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/>
    <w:tbl>
      <w:tblPr>
        <w:tblW w:w="0" w:type="auto"/>
        <w:tblInd w:w="793" w:type="dxa"/>
        <w:tblLayout w:type="fixed"/>
        <w:tblCellMar>
          <w:left w:w="793" w:type="dxa"/>
          <w:right w:w="793" w:type="dxa"/>
        </w:tblCellMar>
        <w:tblLook w:val="0000" w:firstRow="0" w:lastRow="0" w:firstColumn="0" w:lastColumn="0" w:noHBand="0" w:noVBand="0"/>
      </w:tblPr>
      <w:tblGrid>
        <w:gridCol w:w="4734"/>
        <w:gridCol w:w="473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34" w:type="dxa"/>
          </w:tcPr>
          <w:p w:rsidR="00000000" w:rsidRDefault="00000000">
            <w:pPr>
              <w:pStyle w:val="Heading2"/>
              <w:rPr>
                <w:rFonts w:ascii="Arial" w:hAnsi="Arial"/>
                <w:sz w:val="28"/>
              </w:rPr>
            </w:pPr>
            <w:r>
              <w:rPr>
                <w:rFonts w:ascii="Arial" w:hAnsi="Arial"/>
                <w:sz w:val="28"/>
              </w:rPr>
              <w:t>NATIONS</w:t>
            </w:r>
          </w:p>
          <w:p w:rsidR="00000000" w:rsidRDefault="00000000">
            <w:pPr>
              <w:pStyle w:val="Heading3"/>
              <w:rPr>
                <w:rFonts w:ascii="Courier New" w:hAnsi="Courier New"/>
                <w:sz w:val="20"/>
              </w:rPr>
            </w:pPr>
            <w:r>
              <w:rPr>
                <w:rFonts w:ascii="Arial" w:hAnsi="Arial"/>
                <w:sz w:val="28"/>
              </w:rPr>
              <w:t>UNIES</w:t>
            </w:r>
          </w:p>
        </w:tc>
        <w:tc>
          <w:tcPr>
            <w:tcW w:w="4734" w:type="dxa"/>
          </w:tcPr>
          <w:p w:rsidR="00000000" w:rsidRDefault="00000000">
            <w:pPr>
              <w:pStyle w:val="Heading1"/>
              <w:rPr>
                <w:rFonts w:ascii="Arial" w:hAnsi="Arial"/>
              </w:rPr>
            </w:pPr>
            <w:r>
              <w:rPr>
                <w:rFonts w:ascii="Arial" w:hAnsi="Arial"/>
              </w:rPr>
              <w:t>CAT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34" w:type="dxa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  <w:tc>
          <w:tcPr>
            <w:tcW w:w="4734" w:type="dxa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</w:tr>
    </w:tbl>
    <w:p w:rsidR="00000000" w:rsidRDefault="00000000">
      <w:pPr>
        <w:tabs>
          <w:tab w:val="right" w:pos="3195"/>
        </w:tabs>
        <w:spacing w:line="19" w:lineRule="exact"/>
        <w:ind w:hanging="1"/>
        <w:rPr>
          <w:rFonts w:ascii="Courier New" w:hAnsi="Courier New"/>
          <w:sz w:val="20"/>
        </w:rPr>
      </w:pPr>
      <w:r>
        <w:rPr>
          <w:noProof/>
        </w:rPr>
        <w:pict>
          <v:rect id="_x0000_s1026" style="position:absolute;margin-left:86.4pt;margin-top:-7.2pt;width:467.7pt;height:.95pt;z-index:-2;mso-position-horizontal-relative:page;mso-position-vertical-relative:text" o:allowincell="f" fillcolor="black" stroked="f" strokeweight="0">
            <v:fill color2="black"/>
            <w10:wrap anchorx="page"/>
            <w10:anchorlock/>
          </v:rect>
        </w:pict>
      </w: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4534"/>
        <w:gridCol w:w="340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30" w:type="dxa"/>
          </w:tcPr>
          <w:p w:rsidR="00000000" w:rsidRDefault="00000000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5.5pt" fillcolor="window">
                  <v:imagedata r:id="rId7" o:title="" croptop="-46f" cropbottom="-46f" cropleft="-1312f" cropright="-1312f"/>
                </v:shape>
              </w:pic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noProof/>
              </w:rPr>
              <w:pict>
                <v:rect id="_x0000_s1027" style="position:absolute;margin-left:0;margin-top:104.25pt;width:467.7pt;height:4.25pt;z-index:-1;mso-position-horizontal-relative:page;mso-position-vertical-relative:page" fillcolor="black" stroked="f" strokeweight="0">
                  <v:fill color2="black"/>
                  <w10:wrap anchorx="page" anchory="page"/>
                  <w10:anchorlock/>
                </v:rect>
              </w:pict>
            </w:r>
          </w:p>
        </w:tc>
        <w:tc>
          <w:tcPr>
            <w:tcW w:w="4534" w:type="dxa"/>
          </w:tcPr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Convention contre</w:t>
            </w:r>
          </w:p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la torture et autres peines</w:t>
            </w:r>
          </w:p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 xml:space="preserve">ou traitements cruels, </w: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rFonts w:ascii="Arial" w:hAnsi="Arial"/>
                <w:b/>
                <w:sz w:val="32"/>
              </w:rPr>
              <w:t>inhumains ou dégradants</w:t>
            </w:r>
          </w:p>
        </w:tc>
        <w:tc>
          <w:tcPr>
            <w:tcW w:w="3402" w:type="dxa"/>
          </w:tcPr>
          <w:p w:rsidR="00000000" w:rsidRDefault="00000000">
            <w:pPr>
              <w:ind w:left="479"/>
            </w:pPr>
            <w:r>
              <w:t>Distr.</w:t>
            </w:r>
            <w:r>
              <w:br/>
            </w:r>
            <w:bookmarkStart w:id="0" w:name="a1"/>
            <w:r>
              <w:t>GÉNÉRALE</w:t>
            </w:r>
            <w:bookmarkEnd w:id="0"/>
          </w:p>
          <w:p w:rsidR="00000000" w:rsidRDefault="00000000">
            <w:pPr>
              <w:ind w:left="479"/>
            </w:pPr>
          </w:p>
          <w:p w:rsidR="00000000" w:rsidRDefault="00000000">
            <w:pPr>
              <w:ind w:left="479"/>
              <w:rPr>
                <w:lang w:val="fr-CH"/>
              </w:rPr>
            </w:pPr>
            <w:bookmarkStart w:id="1" w:name="a2"/>
            <w:proofErr w:type="spellStart"/>
            <w:r>
              <w:rPr>
                <w:lang w:val="fr-CH"/>
              </w:rPr>
              <w:t>CAT</w:t>
            </w:r>
            <w:proofErr w:type="spellEnd"/>
            <w:r>
              <w:rPr>
                <w:lang w:val="fr-CH"/>
              </w:rPr>
              <w:t>/C/SR.</w:t>
            </w:r>
            <w:bookmarkStart w:id="2" w:name="a3"/>
            <w:bookmarkEnd w:id="1"/>
            <w:r>
              <w:rPr>
                <w:lang w:val="fr-CH"/>
              </w:rPr>
              <w:t>590</w:t>
            </w:r>
            <w:r>
              <w:rPr>
                <w:lang w:val="fr-CH"/>
              </w:rPr>
              <w:br/>
              <w:t>24 décembre 200</w:t>
            </w:r>
            <w:bookmarkEnd w:id="2"/>
            <w:r>
              <w:rPr>
                <w:lang w:val="fr-CH"/>
              </w:rPr>
              <w:t>3</w:t>
            </w:r>
          </w:p>
          <w:p w:rsidR="00000000" w:rsidRDefault="00000000">
            <w:pPr>
              <w:ind w:left="479"/>
              <w:rPr>
                <w:lang w:val="fr-CH"/>
              </w:rPr>
            </w:pPr>
          </w:p>
          <w:p w:rsidR="00000000" w:rsidRDefault="00000000">
            <w:pPr>
              <w:spacing w:after="58"/>
              <w:ind w:left="479"/>
            </w:pPr>
            <w:r>
              <w:t>Original: FRANÇAIS</w:t>
            </w:r>
          </w:p>
        </w:tc>
      </w:tr>
    </w:tbl>
    <w:p w:rsidR="00000000" w:rsidRDefault="00000000">
      <w:pPr>
        <w:pStyle w:val="FootnoteText"/>
      </w:pPr>
    </w:p>
    <w:p w:rsidR="00000000" w:rsidRDefault="00000000">
      <w:pPr>
        <w:spacing w:after="120"/>
        <w:jc w:val="center"/>
      </w:pPr>
      <w:r>
        <w:t>COMITÉ CONTRE LA TORTURE</w:t>
      </w:r>
    </w:p>
    <w:p w:rsidR="00000000" w:rsidRDefault="00000000">
      <w:pPr>
        <w:spacing w:after="240"/>
        <w:jc w:val="center"/>
      </w:pPr>
      <w:r>
        <w:t>Trente et unième session</w:t>
      </w:r>
    </w:p>
    <w:p w:rsidR="00000000" w:rsidRDefault="00000000">
      <w:pPr>
        <w:spacing w:after="240"/>
        <w:jc w:val="center"/>
      </w:pPr>
      <w:r>
        <w:t>COMPTE RENDU ANALYTIQUE DE LA PREMIÈRE PARTIE (PUBLIQUE)*</w:t>
      </w:r>
      <w:r>
        <w:br/>
        <w:t>DE LA 590</w:t>
      </w:r>
      <w:r>
        <w:rPr>
          <w:vertAlign w:val="superscript"/>
        </w:rPr>
        <w:t>e</w:t>
      </w:r>
      <w:r>
        <w:t xml:space="preserve"> SÉANCE</w:t>
      </w:r>
    </w:p>
    <w:p w:rsidR="00000000" w:rsidRDefault="00000000">
      <w:pPr>
        <w:spacing w:after="240"/>
        <w:jc w:val="center"/>
      </w:pPr>
      <w:r>
        <w:t>tenue au Palais des Nations, à Genève,</w:t>
      </w:r>
      <w:r>
        <w:br/>
        <w:t>le jeudi 20 novembre 2003, à 15 heures</w:t>
      </w:r>
    </w:p>
    <w:p w:rsidR="00000000" w:rsidRDefault="00000000">
      <w:pPr>
        <w:spacing w:after="240"/>
        <w:jc w:val="center"/>
      </w:pPr>
      <w:r>
        <w:rPr>
          <w:u w:val="single"/>
        </w:rPr>
        <w:t>Président</w:t>
      </w:r>
      <w:r>
        <w:t>: M. BURNS</w:t>
      </w:r>
    </w:p>
    <w:p w:rsidR="00000000" w:rsidRDefault="00000000">
      <w:pPr>
        <w:spacing w:after="240"/>
        <w:jc w:val="center"/>
      </w:pPr>
      <w:r>
        <w:t>SOMMAIRE</w:t>
      </w:r>
    </w:p>
    <w:p w:rsidR="00000000" w:rsidRDefault="00000000">
      <w:pPr>
        <w:spacing w:after="240"/>
        <w:rPr>
          <w:i/>
          <w:iCs/>
        </w:rPr>
      </w:pPr>
      <w:proofErr w:type="spellStart"/>
      <w:r>
        <w:t>ÉXAMEN</w:t>
      </w:r>
      <w:proofErr w:type="spellEnd"/>
      <w:r>
        <w:t xml:space="preserve"> DES RAPPORTS PRÉSENTÉS PAR LES ÉTATS PARTIES EN APPLICATION DE L’</w:t>
      </w:r>
      <w:proofErr w:type="spellStart"/>
      <w:r>
        <w:t>ARTICLE</w:t>
      </w:r>
      <w:proofErr w:type="spellEnd"/>
      <w:r>
        <w:t> 19 DE LA CONVENTION (</w:t>
      </w:r>
      <w:r>
        <w:rPr>
          <w:i/>
          <w:iCs/>
        </w:rPr>
        <w:t>suite)</w:t>
      </w:r>
    </w:p>
    <w:p w:rsidR="00000000" w:rsidRDefault="00000000">
      <w:pPr>
        <w:spacing w:after="240"/>
        <w:ind w:left="567" w:hanging="567"/>
        <w:rPr>
          <w:i/>
          <w:iCs/>
          <w:u w:val="single"/>
        </w:rPr>
      </w:pPr>
      <w:r>
        <w:rPr>
          <w:i/>
          <w:iCs/>
        </w:rPr>
        <w:tab/>
      </w:r>
      <w:r>
        <w:rPr>
          <w:u w:val="single"/>
        </w:rPr>
        <w:t xml:space="preserve">Conclusions et recommandations concernant le troisième rapport périodique du Maroc </w:t>
      </w:r>
      <w:r>
        <w:t>(</w:t>
      </w:r>
      <w:r>
        <w:rPr>
          <w:i/>
          <w:iCs/>
        </w:rPr>
        <w:t>suite)</w:t>
      </w:r>
    </w:p>
    <w:p w:rsidR="00000000" w:rsidRDefault="00000000">
      <w:pPr>
        <w:spacing w:after="240"/>
      </w:pPr>
      <w:r>
        <w:rPr>
          <w:i/>
          <w:iCs/>
        </w:rPr>
        <w:tab/>
      </w:r>
      <w:r>
        <w:rPr>
          <w:u w:val="single"/>
        </w:rPr>
        <w:t>Conclusions et recommandations concernant le rapport initial de la Lettonie</w:t>
      </w:r>
      <w:r>
        <w:t xml:space="preserve"> (</w:t>
      </w:r>
      <w:r>
        <w:rPr>
          <w:i/>
          <w:iCs/>
        </w:rPr>
        <w:t>suite</w:t>
      </w:r>
      <w:r>
        <w:t>)</w:t>
      </w:r>
    </w:p>
    <w:p w:rsidR="00000000" w:rsidRDefault="00000000">
      <w:pPr>
        <w:spacing w:after="240"/>
        <w:jc w:val="center"/>
        <w:rPr>
          <w:lang w:val="fr-CH"/>
        </w:rPr>
      </w:pPr>
      <w:r>
        <w:br w:type="page"/>
      </w:r>
      <w:r>
        <w:rPr>
          <w:i/>
          <w:iCs/>
          <w:lang w:val="fr-CH"/>
        </w:rPr>
        <w:t>La séance est ouverte à 15 h 10.</w:t>
      </w:r>
    </w:p>
    <w:p w:rsidR="00000000" w:rsidRDefault="00000000">
      <w:pPr>
        <w:spacing w:after="240"/>
        <w:rPr>
          <w:lang w:val="fr-CH"/>
        </w:rPr>
      </w:pPr>
      <w:r>
        <w:rPr>
          <w:lang w:val="fr-CH"/>
        </w:rPr>
        <w:t>EXAMEN DES RAPPORTS PRÉSENTÉS PAR LES ÉTATS PARTIES EN APPLICATION DE L’</w:t>
      </w:r>
      <w:proofErr w:type="spellStart"/>
      <w:r>
        <w:rPr>
          <w:lang w:val="fr-CH"/>
        </w:rPr>
        <w:t>ARTICLE</w:t>
      </w:r>
      <w:proofErr w:type="spellEnd"/>
      <w:r>
        <w:rPr>
          <w:lang w:val="fr-CH"/>
        </w:rPr>
        <w:t> 19 DE LA CONVENTION (point 7 de l’ordre du jour) (</w:t>
      </w:r>
      <w:r>
        <w:rPr>
          <w:i/>
          <w:iCs/>
          <w:lang w:val="fr-CH"/>
        </w:rPr>
        <w:t>suite</w:t>
      </w:r>
      <w:r>
        <w:rPr>
          <w:lang w:val="fr-CH"/>
        </w:rPr>
        <w:t xml:space="preserve">) </w:t>
      </w:r>
    </w:p>
    <w:p w:rsidR="00000000" w:rsidRDefault="00000000">
      <w:pPr>
        <w:spacing w:after="240"/>
        <w:rPr>
          <w:lang w:val="fr-CH"/>
        </w:rPr>
      </w:pPr>
      <w:r>
        <w:rPr>
          <w:u w:val="single"/>
          <w:lang w:val="fr-CH"/>
        </w:rPr>
        <w:t>Conclusions et recommandations concernant le troisième rapport périodique du Maroc</w:t>
      </w:r>
      <w:r>
        <w:rPr>
          <w:lang w:val="fr-CH"/>
        </w:rPr>
        <w:t xml:space="preserve"> (</w:t>
      </w:r>
      <w:r>
        <w:rPr>
          <w:i/>
          <w:iCs/>
          <w:lang w:val="fr-CH"/>
        </w:rPr>
        <w:t>suite</w:t>
      </w:r>
      <w:r>
        <w:rPr>
          <w:lang w:val="fr-CH"/>
        </w:rPr>
        <w:t>) (CAT/C/CR/31/2)</w:t>
      </w:r>
    </w:p>
    <w:p w:rsidR="00000000" w:rsidRDefault="00000000">
      <w:pPr>
        <w:spacing w:after="240"/>
        <w:rPr>
          <w:i/>
          <w:iCs/>
          <w:lang w:val="fr-CH"/>
        </w:rPr>
      </w:pPr>
      <w:r>
        <w:rPr>
          <w:lang w:val="fr-CH"/>
        </w:rPr>
        <w:t>1.</w:t>
      </w:r>
      <w:r>
        <w:rPr>
          <w:lang w:val="fr-CH"/>
        </w:rPr>
        <w:tab/>
      </w:r>
      <w:r>
        <w:rPr>
          <w:i/>
          <w:iCs/>
          <w:lang w:val="fr-CH"/>
        </w:rPr>
        <w:t>Sur l’invitation du Président, la délégation marocaine reprend place à la table du Comité.</w:t>
      </w:r>
    </w:p>
    <w:p w:rsidR="00000000" w:rsidRDefault="00000000">
      <w:pPr>
        <w:spacing w:after="240"/>
        <w:rPr>
          <w:lang w:val="fr-CH"/>
        </w:rPr>
      </w:pPr>
      <w:r>
        <w:rPr>
          <w:lang w:val="fr-CH"/>
        </w:rPr>
        <w:t>2.</w:t>
      </w:r>
      <w:r>
        <w:rPr>
          <w:lang w:val="fr-CH"/>
        </w:rPr>
        <w:tab/>
      </w:r>
      <w:r>
        <w:rPr>
          <w:u w:val="single"/>
          <w:lang w:val="fr-CH"/>
        </w:rPr>
        <w:t>M. CAMARA</w:t>
      </w:r>
      <w:r>
        <w:rPr>
          <w:lang w:val="fr-CH"/>
        </w:rPr>
        <w:t xml:space="preserve"> (Rapporteur pour le Maroc) donne lecture du texte des conclusions et recommandations paru sous la cote CAT/C/CR/31/2.</w:t>
      </w:r>
    </w:p>
    <w:p w:rsidR="00000000" w:rsidRDefault="00000000">
      <w:pPr>
        <w:spacing w:after="240"/>
        <w:rPr>
          <w:i/>
          <w:iCs/>
          <w:lang w:val="fr-CH"/>
        </w:rPr>
      </w:pPr>
      <w:r>
        <w:rPr>
          <w:lang w:val="fr-CH"/>
        </w:rPr>
        <w:t>3.</w:t>
      </w:r>
      <w:r>
        <w:rPr>
          <w:lang w:val="fr-CH"/>
        </w:rPr>
        <w:tab/>
      </w:r>
      <w:r>
        <w:rPr>
          <w:u w:val="single"/>
          <w:lang w:val="fr-CH"/>
        </w:rPr>
        <w:t>M. HILALE</w:t>
      </w:r>
      <w:r>
        <w:rPr>
          <w:lang w:val="fr-CH"/>
        </w:rPr>
        <w:t xml:space="preserve"> (Maroc), se félicitant du dialogue fructueux qui a eu lieu entre la délégation marocaine et le Comité, donne à celui</w:t>
      </w:r>
      <w:r>
        <w:rPr>
          <w:lang w:val="fr-CH"/>
        </w:rPr>
        <w:noBreakHyphen/>
        <w:t>ci l’assurance que ses recommandations seront dûment transmises au Gouvernement marocain.</w:t>
      </w:r>
    </w:p>
    <w:p w:rsidR="00000000" w:rsidRDefault="00000000">
      <w:pPr>
        <w:spacing w:after="240"/>
        <w:rPr>
          <w:i/>
          <w:iCs/>
          <w:lang w:val="fr-CH"/>
        </w:rPr>
      </w:pPr>
      <w:r>
        <w:rPr>
          <w:lang w:val="fr-CH"/>
        </w:rPr>
        <w:t>4.</w:t>
      </w:r>
      <w:r>
        <w:rPr>
          <w:lang w:val="fr-CH"/>
        </w:rPr>
        <w:tab/>
      </w:r>
      <w:r>
        <w:rPr>
          <w:i/>
          <w:iCs/>
          <w:lang w:val="fr-CH"/>
        </w:rPr>
        <w:t>La délégation marocaine se retire.</w:t>
      </w:r>
    </w:p>
    <w:p w:rsidR="00000000" w:rsidRDefault="00000000">
      <w:pPr>
        <w:spacing w:after="240"/>
        <w:jc w:val="center"/>
        <w:rPr>
          <w:i/>
          <w:iCs/>
          <w:lang w:val="fr-CH"/>
        </w:rPr>
      </w:pPr>
      <w:r>
        <w:rPr>
          <w:i/>
          <w:iCs/>
          <w:lang w:val="fr-CH"/>
        </w:rPr>
        <w:t>La séance est suspendue à 15 h 25; elle est reprise à 15 h 30.</w:t>
      </w:r>
    </w:p>
    <w:p w:rsidR="00000000" w:rsidRDefault="00000000">
      <w:pPr>
        <w:spacing w:after="240"/>
        <w:rPr>
          <w:lang w:val="fr-CH"/>
        </w:rPr>
      </w:pPr>
      <w:r>
        <w:rPr>
          <w:u w:val="single"/>
          <w:lang w:val="fr-CH"/>
        </w:rPr>
        <w:t>Conclusions et recommandations concernant le rapport initial de la Lettonie</w:t>
      </w:r>
      <w:r>
        <w:rPr>
          <w:lang w:val="fr-CH"/>
        </w:rPr>
        <w:t xml:space="preserve"> (</w:t>
      </w:r>
      <w:r>
        <w:rPr>
          <w:i/>
          <w:iCs/>
          <w:lang w:val="fr-CH"/>
        </w:rPr>
        <w:t>suite</w:t>
      </w:r>
      <w:r>
        <w:rPr>
          <w:lang w:val="fr-CH"/>
        </w:rPr>
        <w:t>) (CAT/C/CR/31/3)</w:t>
      </w:r>
    </w:p>
    <w:p w:rsidR="00000000" w:rsidRDefault="00000000">
      <w:pPr>
        <w:spacing w:after="240"/>
        <w:rPr>
          <w:lang w:val="fr-CH"/>
        </w:rPr>
      </w:pPr>
      <w:r>
        <w:rPr>
          <w:lang w:val="fr-CH"/>
        </w:rPr>
        <w:t>5.</w:t>
      </w:r>
      <w:r>
        <w:rPr>
          <w:lang w:val="fr-CH"/>
        </w:rPr>
        <w:tab/>
      </w:r>
      <w:r>
        <w:rPr>
          <w:i/>
          <w:iCs/>
          <w:lang w:val="fr-CH"/>
        </w:rPr>
        <w:t>Sur l’invitation du Président, la délégation lettone reprend place à la table du Comité.</w:t>
      </w:r>
    </w:p>
    <w:p w:rsidR="00000000" w:rsidRDefault="00000000">
      <w:pPr>
        <w:spacing w:after="240"/>
        <w:rPr>
          <w:lang w:val="fr-CH"/>
        </w:rPr>
      </w:pPr>
      <w:r>
        <w:rPr>
          <w:lang w:val="fr-CH"/>
        </w:rPr>
        <w:t>6.</w:t>
      </w:r>
      <w:r>
        <w:rPr>
          <w:lang w:val="fr-CH"/>
        </w:rPr>
        <w:tab/>
      </w:r>
      <w:r>
        <w:rPr>
          <w:u w:val="single"/>
          <w:lang w:val="fr-CH"/>
        </w:rPr>
        <w:t>M. EL MASRY</w:t>
      </w:r>
      <w:r>
        <w:rPr>
          <w:lang w:val="fr-CH"/>
        </w:rPr>
        <w:t xml:space="preserve"> (Rapporteur pour la Lettonie) donne lecture du texte des conclusions et recommandations paru sous la cote CAT/C/CR/31/3.</w:t>
      </w:r>
    </w:p>
    <w:p w:rsidR="00000000" w:rsidRDefault="00000000">
      <w:pPr>
        <w:spacing w:after="240"/>
        <w:rPr>
          <w:lang w:val="fr-CH"/>
        </w:rPr>
      </w:pPr>
      <w:r>
        <w:rPr>
          <w:lang w:val="fr-CH"/>
        </w:rPr>
        <w:t>7.</w:t>
      </w:r>
      <w:r>
        <w:rPr>
          <w:lang w:val="fr-CH"/>
        </w:rPr>
        <w:tab/>
      </w:r>
      <w:r>
        <w:rPr>
          <w:u w:val="single"/>
          <w:lang w:val="fr-CH"/>
        </w:rPr>
        <w:t>M</w:t>
      </w:r>
      <w:r>
        <w:rPr>
          <w:u w:val="single"/>
          <w:vertAlign w:val="superscript"/>
          <w:lang w:val="fr-CH"/>
        </w:rPr>
        <w:t xml:space="preserve">me </w:t>
      </w:r>
      <w:r>
        <w:rPr>
          <w:lang w:val="fr-CH"/>
        </w:rPr>
        <w:t>MALINOVSKA (Lettonie) souligne combien le dialogue instauré avec le Comité a été enrichissant. Les conclusions et recommandations du Comité seront traduites et largement diffusées et un groupe de travail sera créé et chargé de les examiner.</w:t>
      </w:r>
    </w:p>
    <w:p w:rsidR="00000000" w:rsidRDefault="00000000">
      <w:pPr>
        <w:spacing w:after="240"/>
        <w:rPr>
          <w:i/>
          <w:iCs/>
          <w:lang w:val="fr-CH"/>
        </w:rPr>
      </w:pPr>
      <w:r>
        <w:rPr>
          <w:lang w:val="fr-CH"/>
        </w:rPr>
        <w:t>8.</w:t>
      </w:r>
      <w:r>
        <w:rPr>
          <w:lang w:val="fr-CH"/>
        </w:rPr>
        <w:tab/>
      </w:r>
      <w:r>
        <w:rPr>
          <w:i/>
          <w:iCs/>
          <w:lang w:val="fr-CH"/>
        </w:rPr>
        <w:t>La délégation lettone se retire.</w:t>
      </w:r>
    </w:p>
    <w:p w:rsidR="00000000" w:rsidRDefault="00000000">
      <w:pPr>
        <w:spacing w:after="240"/>
        <w:jc w:val="center"/>
        <w:rPr>
          <w:i/>
          <w:iCs/>
          <w:lang w:val="fr-CH"/>
        </w:rPr>
      </w:pPr>
      <w:r>
        <w:rPr>
          <w:i/>
          <w:iCs/>
          <w:lang w:val="fr-CH"/>
        </w:rPr>
        <w:t>La première partie (publique) de la séance prend fin à 15 h 45.</w:t>
      </w:r>
    </w:p>
    <w:p w:rsidR="00000000" w:rsidRDefault="00000000">
      <w:pPr>
        <w:spacing w:after="240"/>
        <w:jc w:val="center"/>
        <w:rPr>
          <w:lang w:val="fr-CH"/>
        </w:rPr>
      </w:pPr>
      <w:r>
        <w:rPr>
          <w:i/>
          <w:iCs/>
          <w:lang w:val="fr-CH"/>
        </w:rPr>
        <w:t>-----</w:t>
      </w:r>
    </w:p>
    <w:sectPr w:rsidR="00000000">
      <w:headerReference w:type="even" r:id="rId8"/>
      <w:headerReference w:type="default" r:id="rId9"/>
      <w:footerReference w:type="first" r:id="rId10"/>
      <w:pgSz w:w="11906" w:h="16838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spacing w:after="120"/>
    </w:pPr>
    <w:r>
      <w:t>________________</w:t>
    </w:r>
  </w:p>
  <w:p w:rsidR="00000000" w:rsidRDefault="00000000">
    <w:pPr>
      <w:spacing w:after="120"/>
    </w:pPr>
    <w:r>
      <w:tab/>
      <w:t>*</w:t>
    </w:r>
    <w:r>
      <w:tab/>
      <w:t>Le compte rendu analytique de la deuxième partie (privée) de la séance est publié sous la cote CAT/C/SR.590/Add.1.</w:t>
    </w:r>
  </w:p>
  <w:p w:rsidR="00000000" w:rsidRDefault="00000000">
    <w:pPr>
      <w:spacing w:after="120"/>
    </w:pPr>
    <w:r>
      <w:t>________________</w:t>
    </w:r>
  </w:p>
  <w:p w:rsidR="00000000" w:rsidRDefault="00000000">
    <w:pPr>
      <w:spacing w:after="120"/>
    </w:pPr>
    <w:r>
      <w:tab/>
      <w:t>Le présent compte rendu est sujet à rectifications.</w:t>
    </w:r>
  </w:p>
  <w:p w:rsidR="00000000" w:rsidRDefault="00000000">
    <w:pPr>
      <w:spacing w:after="120"/>
    </w:pPr>
    <w:r>
      <w:tab/>
      <w:t xml:space="preserve">Les rectifications doivent être rédigées dans l’une des langues de travail. Elles doivent être présentées dans un mémorandum et être également incorporées à un exemplaire du compte rendu. Il convient de les adresser, </w:t>
    </w:r>
    <w:r>
      <w:rPr>
        <w:u w:val="single"/>
      </w:rPr>
      <w:t>une semaine au plus tard à compter de la date du présent document</w:t>
    </w:r>
    <w:r>
      <w:t>, à la Section d’édition des documents officiels, bureau E.4108, Palais des Nations, Genève.</w:t>
    </w:r>
  </w:p>
  <w:p w:rsidR="00000000" w:rsidRDefault="00000000">
    <w:pPr>
      <w:spacing w:after="240"/>
    </w:pPr>
    <w:r>
      <w:tab/>
      <w:t>Les rectifications aux comptes rendus des séances publiques du Comité seront groupées dans un rectificatif unique qui sera publié peu après la session.</w:t>
    </w:r>
  </w:p>
  <w:p w:rsidR="00000000" w:rsidRDefault="00000000">
    <w:pPr>
      <w:pStyle w:val="Footer"/>
    </w:pPr>
    <w:r>
      <w:t>GE.03</w:t>
    </w:r>
    <w:r>
      <w:noBreakHyphen/>
      <w:t>45538  (F)    011203    241203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de-CH"/>
      </w:rPr>
    </w:pPr>
    <w:r>
      <w:rPr>
        <w:lang w:val="de-CH"/>
      </w:rPr>
      <w:t>CAT/C/SR.590</w:t>
    </w:r>
  </w:p>
  <w:p w:rsidR="00000000" w:rsidRDefault="00000000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536"/>
        <w:tab w:val="clear" w:pos="9072"/>
        <w:tab w:val="left" w:pos="6803"/>
      </w:tabs>
      <w:rPr>
        <w:lang w:val="de-CH"/>
      </w:rPr>
    </w:pPr>
    <w:r>
      <w:tab/>
    </w:r>
    <w:r>
      <w:rPr>
        <w:lang w:val="de-CH"/>
      </w:rPr>
      <w:t>CAT/C/SR.590</w:t>
    </w:r>
  </w:p>
  <w:p w:rsidR="00000000" w:rsidRDefault="00000000">
    <w:pPr>
      <w:pStyle w:val="Header"/>
      <w:tabs>
        <w:tab w:val="clear" w:pos="4536"/>
        <w:tab w:val="clear" w:pos="9072"/>
        <w:tab w:val="left" w:pos="6803"/>
      </w:tabs>
    </w:pPr>
    <w:r>
      <w:rPr>
        <w:lang w:val="de-CH"/>
      </w:rPr>
      <w:tab/>
    </w: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</w:p>
  <w:p w:rsidR="00000000" w:rsidRDefault="00000000">
    <w:pPr>
      <w:pStyle w:val="Header"/>
      <w:tabs>
        <w:tab w:val="clear" w:pos="4536"/>
        <w:tab w:val="clear" w:pos="9072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4B3823BE"/>
    <w:lvl w:ilvl="0">
      <w:start w:val="1"/>
      <w:numFmt w:val="lowerRoman"/>
      <w:pStyle w:val="Rom2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C0503DC4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0DCCAB0A"/>
    <w:lvl w:ilvl="0">
      <w:start w:val="1"/>
      <w:numFmt w:val="lowerRoman"/>
      <w:pStyle w:val="Rom1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tabs>
        <w:tab w:val="right" w:pos="3195"/>
      </w:tabs>
      <w:spacing w:after="58"/>
      <w:ind w:firstLine="1561"/>
      <w:outlineLvl w:val="0"/>
    </w:pPr>
    <w:rPr>
      <w:rFonts w:ascii="Times New Roman Gras" w:hAnsi="Times New Roman Gras"/>
      <w:b/>
      <w:snapToGrid w:val="0"/>
      <w:sz w:val="72"/>
    </w:rPr>
  </w:style>
  <w:style w:type="paragraph" w:styleId="Heading2">
    <w:name w:val="heading 2"/>
    <w:basedOn w:val="Normal"/>
    <w:next w:val="Normal"/>
    <w:qFormat/>
    <w:pPr>
      <w:keepNext/>
      <w:ind w:hanging="651"/>
      <w:outlineLvl w:val="1"/>
    </w:pPr>
    <w:rPr>
      <w:rFonts w:ascii="Times New Roman Gras" w:hAnsi="Times New Roman Gras"/>
      <w:b/>
      <w:snapToGrid w:val="0"/>
      <w:sz w:val="32"/>
    </w:rPr>
  </w:style>
  <w:style w:type="paragraph" w:styleId="Heading3">
    <w:name w:val="heading 3"/>
    <w:basedOn w:val="Normal"/>
    <w:next w:val="Normal"/>
    <w:qFormat/>
    <w:pPr>
      <w:keepNext/>
      <w:spacing w:after="58"/>
      <w:ind w:left="-651"/>
      <w:outlineLvl w:val="2"/>
    </w:pPr>
    <w:rPr>
      <w:rFonts w:ascii="Times New Roman Gras" w:hAnsi="Times New Roman Gras"/>
      <w:b/>
      <w:snapToGrid w:val="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styleId="EndnoteText">
    <w:name w:val="endnote text"/>
    <w:basedOn w:val="Normal"/>
    <w:semiHidden/>
  </w:style>
  <w:style w:type="paragraph" w:customStyle="1" w:styleId="ParaNo">
    <w:name w:val="ParaNo."/>
    <w:basedOn w:val="Normal"/>
    <w:pPr>
      <w:numPr>
        <w:numId w:val="1"/>
      </w:numPr>
      <w:tabs>
        <w:tab w:val="clear" w:pos="360"/>
      </w:tabs>
    </w:pPr>
  </w:style>
  <w:style w:type="paragraph" w:customStyle="1" w:styleId="Rom1">
    <w:name w:val="Rom1"/>
    <w:basedOn w:val="Normal"/>
    <w:pPr>
      <w:numPr>
        <w:numId w:val="2"/>
      </w:numPr>
      <w:tabs>
        <w:tab w:val="clear" w:pos="504"/>
      </w:tabs>
      <w:ind w:left="1145" w:hanging="465"/>
    </w:pPr>
  </w:style>
  <w:style w:type="paragraph" w:customStyle="1" w:styleId="Rom2">
    <w:name w:val="Rom2"/>
    <w:basedOn w:val="Normal"/>
    <w:pPr>
      <w:numPr>
        <w:numId w:val="3"/>
      </w:numPr>
      <w:tabs>
        <w:tab w:val="clear" w:pos="927"/>
      </w:tabs>
      <w:ind w:left="1712" w:hanging="465"/>
    </w:pPr>
  </w:style>
  <w:style w:type="paragraph" w:styleId="Header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character" w:styleId="Hyperlink">
    <w:name w:val="Hyperlink"/>
    <w:semiHidden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2000\T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T3</Template>
  <TotalTime>1</TotalTime>
  <Pages>2</Pages>
  <Words>320</Words>
  <Characters>1828</Characters>
  <Application>Microsoft Office Word</Application>
  <DocSecurity>4</DocSecurity>
  <Lines>15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NATIONS</vt:lpstr>
    </vt:vector>
  </TitlesOfParts>
  <Company>ONU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NATIONS</dc:title>
  <dc:subject/>
  <dc:creator>TPS</dc:creator>
  <cp:keywords/>
  <cp:lastModifiedBy>F10</cp:lastModifiedBy>
  <cp:revision>2</cp:revision>
  <cp:lastPrinted>2003-12-24T09:34:00Z</cp:lastPrinted>
  <dcterms:created xsi:type="dcterms:W3CDTF">2003-12-24T09:35:00Z</dcterms:created>
  <dcterms:modified xsi:type="dcterms:W3CDTF">2003-12-24T09:35:00Z</dcterms:modified>
</cp:coreProperties>
</file>