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3B85" w:rsidRPr="00BA0896" w:rsidRDefault="00013B85" w:rsidP="00013B85">
      <w:pPr>
        <w:spacing w:line="240" w:lineRule="auto"/>
        <w:rPr>
          <w:sz w:val="6"/>
        </w:rPr>
        <w:sectPr w:rsidR="00013B85" w:rsidRPr="00BA0896" w:rsidSect="00030361">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354" w:gutter="0"/>
          <w:cols w:space="708"/>
          <w:noEndnote/>
          <w:titlePg/>
          <w:docGrid w:linePitch="360"/>
        </w:sectPr>
      </w:pPr>
    </w:p>
    <w:p w:rsidR="00013B85" w:rsidRPr="00172324" w:rsidRDefault="00013B85" w:rsidP="00013B85">
      <w:pPr>
        <w:pStyle w:val="H1"/>
      </w:pPr>
      <w:r w:rsidRPr="00172324">
        <w:lastRenderedPageBreak/>
        <w:t>Comité contra la Desaparición Forzada</w:t>
      </w:r>
    </w:p>
    <w:p w:rsidR="00ED7FAC" w:rsidRPr="00030361" w:rsidRDefault="00ED7FAC" w:rsidP="00030361">
      <w:pPr>
        <w:spacing w:line="20" w:lineRule="exact"/>
        <w:rPr>
          <w:b/>
          <w:sz w:val="2"/>
        </w:rPr>
      </w:pPr>
    </w:p>
    <w:p w:rsidR="00030361" w:rsidRPr="00ED7FAC" w:rsidRDefault="00030361" w:rsidP="00ED7FAC">
      <w:pPr>
        <w:spacing w:line="20" w:lineRule="exact"/>
        <w:rPr>
          <w:b/>
          <w:sz w:val="2"/>
        </w:rPr>
      </w:pPr>
    </w:p>
    <w:p w:rsidR="002D58B6" w:rsidRPr="00DB1A71" w:rsidRDefault="00B57F1E" w:rsidP="00DB1A71">
      <w:pPr>
        <w:pStyle w:val="HChG"/>
        <w:rPr>
          <w:szCs w:val="24"/>
          <w:lang w:val="es-MX"/>
        </w:rPr>
      </w:pPr>
      <w:r w:rsidRPr="00BF1938">
        <w:rPr>
          <w:lang w:val="es-ES"/>
        </w:rPr>
        <w:tab/>
      </w:r>
      <w:r w:rsidRPr="00BF1938">
        <w:rPr>
          <w:lang w:val="es-ES"/>
        </w:rPr>
        <w:tab/>
      </w:r>
      <w:r w:rsidR="00BA0896" w:rsidRPr="00BF1938">
        <w:rPr>
          <w:lang w:val="es-ES"/>
        </w:rPr>
        <w:t xml:space="preserve">Lista de cuestiones relativa al informe presentado por </w:t>
      </w:r>
      <w:r w:rsidR="00EA7231" w:rsidRPr="00BF1938">
        <w:rPr>
          <w:lang w:val="es-ES"/>
        </w:rPr>
        <w:t>Colombia</w:t>
      </w:r>
      <w:r w:rsidR="00BA0896" w:rsidRPr="00BF1938">
        <w:rPr>
          <w:lang w:val="es-ES"/>
        </w:rPr>
        <w:t xml:space="preserve"> en virtud del artículo 29</w:t>
      </w:r>
      <w:r w:rsidR="00023BD3" w:rsidRPr="00BF1938">
        <w:rPr>
          <w:lang w:val="es-ES"/>
        </w:rPr>
        <w:t xml:space="preserve">, párrafo </w:t>
      </w:r>
      <w:r w:rsidR="00BA0896" w:rsidRPr="00BF1938">
        <w:rPr>
          <w:lang w:val="es-ES"/>
        </w:rPr>
        <w:t>1</w:t>
      </w:r>
      <w:r w:rsidR="00023BD3" w:rsidRPr="00BF1938">
        <w:rPr>
          <w:lang w:val="es-ES"/>
        </w:rPr>
        <w:t>,</w:t>
      </w:r>
      <w:r w:rsidR="00BA0896" w:rsidRPr="00BF1938">
        <w:rPr>
          <w:lang w:val="es-ES"/>
        </w:rPr>
        <w:t xml:space="preserve"> de la Convención</w:t>
      </w:r>
      <w:r w:rsidR="00BA0896" w:rsidRPr="00BF1938">
        <w:rPr>
          <w:b w:val="0"/>
          <w:bCs/>
          <w:sz w:val="20"/>
          <w:lang w:val="es-ES"/>
        </w:rPr>
        <w:footnoteReference w:customMarkFollows="1" w:id="1"/>
        <w:t>*</w:t>
      </w:r>
    </w:p>
    <w:p w:rsidR="00BA0896" w:rsidRPr="00BF1938" w:rsidRDefault="00BA0896" w:rsidP="00B57F1E">
      <w:pPr>
        <w:pStyle w:val="HChG"/>
        <w:rPr>
          <w:lang w:val="es-ES"/>
        </w:rPr>
      </w:pPr>
      <w:r w:rsidRPr="00BF1938">
        <w:rPr>
          <w:lang w:val="es-ES"/>
        </w:rPr>
        <w:tab/>
        <w:t>I.</w:t>
      </w:r>
      <w:r w:rsidRPr="00BF1938">
        <w:rPr>
          <w:lang w:val="es-ES"/>
        </w:rPr>
        <w:tab/>
        <w:t>Información general</w:t>
      </w:r>
    </w:p>
    <w:p w:rsidR="00BA0896" w:rsidRPr="00172324" w:rsidRDefault="00AD15DE" w:rsidP="00AD15DE">
      <w:pPr>
        <w:pStyle w:val="SingleTxt"/>
        <w:ind w:left="1276"/>
        <w:rPr>
          <w:lang w:val="es-MX"/>
        </w:rPr>
      </w:pPr>
      <w:r w:rsidRPr="00172324">
        <w:rPr>
          <w:lang w:val="es-MX"/>
        </w:rPr>
        <w:t>1.</w:t>
      </w:r>
      <w:r w:rsidRPr="00172324">
        <w:rPr>
          <w:lang w:val="es-MX"/>
        </w:rPr>
        <w:tab/>
      </w:r>
      <w:r w:rsidR="00EA7231" w:rsidRPr="00172324">
        <w:rPr>
          <w:lang w:val="es-MX"/>
        </w:rPr>
        <w:t xml:space="preserve">Sírvanse indicar si el Estado parte contempla hacer las declaraciones previstas en los artículos 31 y 32 de la Convención, </w:t>
      </w:r>
      <w:r w:rsidR="007B0A4A">
        <w:rPr>
          <w:lang w:val="es-MX"/>
        </w:rPr>
        <w:t>relativas</w:t>
      </w:r>
      <w:r w:rsidR="00EA7231" w:rsidRPr="00172324">
        <w:rPr>
          <w:lang w:val="es-MX"/>
        </w:rPr>
        <w:t xml:space="preserve"> a la competencia del Comité para recibir y examinar comunicaciones individuales e interestatales</w:t>
      </w:r>
      <w:r w:rsidR="00BA0896" w:rsidRPr="00172324">
        <w:t>.</w:t>
      </w:r>
    </w:p>
    <w:p w:rsidR="001C2E84" w:rsidRPr="00172324" w:rsidRDefault="00AD15DE" w:rsidP="00AD15DE">
      <w:pPr>
        <w:pStyle w:val="SingleTxt"/>
        <w:ind w:left="1276"/>
        <w:rPr>
          <w:lang w:val="es-MX"/>
        </w:rPr>
      </w:pPr>
      <w:r w:rsidRPr="00172324">
        <w:rPr>
          <w:lang w:val="es-MX"/>
        </w:rPr>
        <w:t>2.</w:t>
      </w:r>
      <w:r w:rsidRPr="00172324">
        <w:rPr>
          <w:lang w:val="es-MX"/>
        </w:rPr>
        <w:tab/>
      </w:r>
      <w:r w:rsidR="000878EE" w:rsidRPr="00172324">
        <w:t xml:space="preserve">Sírvanse proporcionar información sobre los mecanismos existentes para atender las </w:t>
      </w:r>
      <w:r w:rsidR="00FB3B9B" w:rsidRPr="00172324">
        <w:t>acciones</w:t>
      </w:r>
      <w:r w:rsidR="000878EE" w:rsidRPr="00172324">
        <w:t xml:space="preserve"> urgentes transmitidas por el Comité al Estado parte en virtud del artículo 30 de la Convención</w:t>
      </w:r>
      <w:r w:rsidR="009D607D" w:rsidRPr="00172324">
        <w:t>,</w:t>
      </w:r>
      <w:r w:rsidR="000878EE" w:rsidRPr="00172324">
        <w:t xml:space="preserve"> </w:t>
      </w:r>
      <w:r w:rsidR="009D607D" w:rsidRPr="00172324">
        <w:t>así como para</w:t>
      </w:r>
      <w:r w:rsidR="000878EE" w:rsidRPr="00172324">
        <w:t xml:space="preserve"> </w:t>
      </w:r>
      <w:r w:rsidR="009D607D" w:rsidRPr="00172324">
        <w:t>aplicar</w:t>
      </w:r>
      <w:r w:rsidR="000878EE" w:rsidRPr="00172324">
        <w:t xml:space="preserve"> las medidas </w:t>
      </w:r>
      <w:r w:rsidR="009D607D" w:rsidRPr="00172324">
        <w:t>cautelares</w:t>
      </w:r>
      <w:r w:rsidR="000878EE" w:rsidRPr="00172324">
        <w:t xml:space="preserve"> y de protección solicitadas por el Comité en</w:t>
      </w:r>
      <w:bookmarkStart w:id="0" w:name="_GoBack"/>
      <w:bookmarkEnd w:id="0"/>
      <w:r w:rsidR="000878EE" w:rsidRPr="00172324">
        <w:t xml:space="preserve"> ese contexto.</w:t>
      </w:r>
    </w:p>
    <w:p w:rsidR="001C2E84" w:rsidRPr="00172324" w:rsidRDefault="00AD15DE" w:rsidP="00AD15DE">
      <w:pPr>
        <w:pStyle w:val="SingleTxt"/>
        <w:ind w:left="1276"/>
        <w:rPr>
          <w:lang w:val="es-MX"/>
        </w:rPr>
      </w:pPr>
      <w:r w:rsidRPr="00172324">
        <w:rPr>
          <w:lang w:val="es-MX"/>
        </w:rPr>
        <w:t>3.</w:t>
      </w:r>
      <w:r w:rsidRPr="00172324">
        <w:rPr>
          <w:lang w:val="es-MX"/>
        </w:rPr>
        <w:tab/>
      </w:r>
      <w:r w:rsidR="00FC68B8" w:rsidRPr="00172324">
        <w:t>De existir, sírvanse proporcionar ejemplos de jurisprudencia en la que se hayan invocado y/o aplicado las disposiciones de la Convención</w:t>
      </w:r>
      <w:r w:rsidR="00BA0896" w:rsidRPr="00172324">
        <w:rPr>
          <w:lang w:val="es-AR"/>
        </w:rPr>
        <w:t>.</w:t>
      </w:r>
    </w:p>
    <w:p w:rsidR="00BA0896" w:rsidRPr="00172324" w:rsidRDefault="00AD15DE" w:rsidP="00AD15DE">
      <w:pPr>
        <w:pStyle w:val="SingleTxt"/>
        <w:ind w:left="1276"/>
        <w:rPr>
          <w:lang w:val="es-MX"/>
        </w:rPr>
      </w:pPr>
      <w:r w:rsidRPr="00172324">
        <w:rPr>
          <w:lang w:val="es-MX"/>
        </w:rPr>
        <w:t>4.</w:t>
      </w:r>
      <w:r w:rsidRPr="00172324">
        <w:rPr>
          <w:lang w:val="es-MX"/>
        </w:rPr>
        <w:tab/>
      </w:r>
      <w:r w:rsidR="00723F31" w:rsidRPr="00172324">
        <w:rPr>
          <w:lang w:val="es-AR"/>
        </w:rPr>
        <w:t xml:space="preserve">Tomando en consideración que la Defensoría del Pueblo ejerce la presidencia de la Comisión de Búsqueda de Personas Desaparecidas, sírvanse proporcionar información acerca de las acciones desplegadas por aquella para impulsar el cumplimiento del mandato de la Comisión. </w:t>
      </w:r>
      <w:r w:rsidR="00130FC7" w:rsidRPr="00172324">
        <w:rPr>
          <w:lang w:val="es-AR"/>
        </w:rPr>
        <w:t xml:space="preserve">Sírvanse </w:t>
      </w:r>
      <w:r w:rsidR="00723F31" w:rsidRPr="00172324">
        <w:rPr>
          <w:lang w:val="es-AR"/>
        </w:rPr>
        <w:t xml:space="preserve">también </w:t>
      </w:r>
      <w:r w:rsidR="00191A99" w:rsidRPr="00172324">
        <w:rPr>
          <w:lang w:val="es-AR"/>
        </w:rPr>
        <w:t xml:space="preserve">informar sobre </w:t>
      </w:r>
      <w:r w:rsidR="00191A99" w:rsidRPr="00172324">
        <w:t xml:space="preserve">las medidas adoptadas para garantizar que la </w:t>
      </w:r>
      <w:r w:rsidR="004D4896" w:rsidRPr="00172324">
        <w:rPr>
          <w:lang w:val="es-AR"/>
        </w:rPr>
        <w:t xml:space="preserve">Defensoría </w:t>
      </w:r>
      <w:r w:rsidR="00191A99" w:rsidRPr="00172324">
        <w:t xml:space="preserve">disponga de los recursos necesarios para el desempeño efectivo de sus funciones. </w:t>
      </w:r>
      <w:r w:rsidR="00130FC7" w:rsidRPr="00172324">
        <w:rPr>
          <w:lang w:val="es-AR"/>
        </w:rPr>
        <w:t xml:space="preserve">Asimismo, sírvanse </w:t>
      </w:r>
      <w:r w:rsidR="00191A99" w:rsidRPr="00172324">
        <w:rPr>
          <w:lang w:val="es-AR"/>
        </w:rPr>
        <w:t>informar si en el marco del Sistema de Alertas Tempranas se han emitido informes de riesgo en materia de desaparición forzada y, de ser el caso, sírvanse proporcionar información acerca del seguimiento dado a los mismos por las autoridades nacionales competentes.</w:t>
      </w:r>
    </w:p>
    <w:p w:rsidR="00BA0896" w:rsidRPr="00AD15DE" w:rsidRDefault="00BA0896" w:rsidP="005B2233">
      <w:pPr>
        <w:pStyle w:val="HChG"/>
        <w:rPr>
          <w:lang w:val="es-ES"/>
        </w:rPr>
      </w:pPr>
      <w:r w:rsidRPr="00BF1938">
        <w:rPr>
          <w:lang w:val="es-ES"/>
        </w:rPr>
        <w:tab/>
      </w:r>
      <w:r w:rsidRPr="00ED7FAC">
        <w:rPr>
          <w:lang w:val="es-ES"/>
        </w:rPr>
        <w:t>II.</w:t>
      </w:r>
      <w:r w:rsidRPr="00ED7FAC">
        <w:rPr>
          <w:lang w:val="es-ES"/>
        </w:rPr>
        <w:tab/>
        <w:t xml:space="preserve">Definición y tipificación como delito de la desaparición forzada (arts. </w:t>
      </w:r>
      <w:r w:rsidRPr="00AD15DE">
        <w:rPr>
          <w:lang w:val="es-ES"/>
        </w:rPr>
        <w:t>1 a 7)</w:t>
      </w:r>
    </w:p>
    <w:p w:rsidR="007A087B" w:rsidRPr="00172324" w:rsidRDefault="00AD15DE" w:rsidP="00AD15DE">
      <w:pPr>
        <w:pStyle w:val="SingleTxt"/>
        <w:ind w:left="1276"/>
      </w:pPr>
      <w:r w:rsidRPr="00172324">
        <w:t>5.</w:t>
      </w:r>
      <w:r w:rsidRPr="00172324">
        <w:tab/>
      </w:r>
      <w:r w:rsidR="006843CF" w:rsidRPr="00172324">
        <w:t xml:space="preserve">Sírvanse proporcionar </w:t>
      </w:r>
      <w:r w:rsidR="00887D0F" w:rsidRPr="00172324">
        <w:rPr>
          <w:lang w:val="es-MX"/>
        </w:rPr>
        <w:t xml:space="preserve">información </w:t>
      </w:r>
      <w:r w:rsidR="00E0171F" w:rsidRPr="00172324">
        <w:rPr>
          <w:lang w:val="es-MX"/>
        </w:rPr>
        <w:t xml:space="preserve">estadística </w:t>
      </w:r>
      <w:r w:rsidR="00887D0F" w:rsidRPr="00172324">
        <w:rPr>
          <w:lang w:val="es-MX"/>
        </w:rPr>
        <w:t>actualizada</w:t>
      </w:r>
      <w:r w:rsidR="00E0171F" w:rsidRPr="00172324">
        <w:rPr>
          <w:lang w:val="es-MX"/>
        </w:rPr>
        <w:t xml:space="preserve">, </w:t>
      </w:r>
      <w:r w:rsidR="00985947">
        <w:rPr>
          <w:lang w:val="es-MX"/>
        </w:rPr>
        <w:t>desglosada</w:t>
      </w:r>
      <w:r w:rsidR="00985947" w:rsidRPr="00172324">
        <w:rPr>
          <w:lang w:val="es-MX"/>
        </w:rPr>
        <w:t xml:space="preserve"> </w:t>
      </w:r>
      <w:r w:rsidR="00E0171F" w:rsidRPr="00172324">
        <w:rPr>
          <w:lang w:val="es-MX"/>
        </w:rPr>
        <w:t>por sexo, edad (menor o adulto)</w:t>
      </w:r>
      <w:r w:rsidR="00052CE2" w:rsidRPr="00172324">
        <w:rPr>
          <w:lang w:val="es-MX"/>
        </w:rPr>
        <w:t xml:space="preserve"> </w:t>
      </w:r>
      <w:r w:rsidR="00172C0E" w:rsidRPr="00172324">
        <w:rPr>
          <w:lang w:val="es-MX"/>
        </w:rPr>
        <w:t xml:space="preserve">y </w:t>
      </w:r>
      <w:r w:rsidR="00E0171F" w:rsidRPr="00172324">
        <w:rPr>
          <w:lang w:val="es-MX"/>
        </w:rPr>
        <w:t>si la víctim</w:t>
      </w:r>
      <w:r w:rsidR="009F61A0" w:rsidRPr="00172324">
        <w:rPr>
          <w:lang w:val="es-MX"/>
        </w:rPr>
        <w:t>a era indígena o afrocolombiana</w:t>
      </w:r>
      <w:r w:rsidR="00052CE2" w:rsidRPr="00172324">
        <w:rPr>
          <w:lang w:val="es-MX"/>
        </w:rPr>
        <w:t xml:space="preserve">, </w:t>
      </w:r>
      <w:r w:rsidR="00887D0F" w:rsidRPr="00172324">
        <w:rPr>
          <w:lang w:val="es-MX"/>
        </w:rPr>
        <w:t xml:space="preserve">acerca del número </w:t>
      </w:r>
      <w:r w:rsidR="009F61A0" w:rsidRPr="00172324">
        <w:rPr>
          <w:lang w:val="es-MX"/>
        </w:rPr>
        <w:t xml:space="preserve">total </w:t>
      </w:r>
      <w:r w:rsidR="00887D0F" w:rsidRPr="00172324">
        <w:rPr>
          <w:lang w:val="es-MX"/>
        </w:rPr>
        <w:t>de personas desaparecidas en el Estado parte</w:t>
      </w:r>
      <w:r w:rsidR="006843CF" w:rsidRPr="00172324">
        <w:t xml:space="preserve">, especificando el número de casos en los que habría existido algún tipo de participación estatal en los términos de la definición de desaparición forzada contenida en el artículo 2 de la Convención. </w:t>
      </w:r>
      <w:r w:rsidR="00437FCD" w:rsidRPr="003405AA">
        <w:t>E</w:t>
      </w:r>
      <w:r w:rsidR="006843CF" w:rsidRPr="003405AA">
        <w:t>n relación con el Registro Nacional de Desaparecidos (RND)</w:t>
      </w:r>
      <w:r w:rsidR="00437FCD" w:rsidRPr="003405AA">
        <w:t>,</w:t>
      </w:r>
      <w:r w:rsidR="006843CF" w:rsidRPr="003405AA">
        <w:t xml:space="preserve"> </w:t>
      </w:r>
      <w:r w:rsidR="00437FCD" w:rsidRPr="003405AA">
        <w:t>sírvanse</w:t>
      </w:r>
      <w:r w:rsidR="00437FCD">
        <w:t xml:space="preserve"> </w:t>
      </w:r>
      <w:r w:rsidR="007A087B" w:rsidRPr="00172324">
        <w:t>(arts. 1, 3, 12 y</w:t>
      </w:r>
      <w:r w:rsidR="001A6098">
        <w:t> </w:t>
      </w:r>
      <w:r w:rsidR="007A087B" w:rsidRPr="00172324">
        <w:t>24):</w:t>
      </w:r>
    </w:p>
    <w:p w:rsidR="005B1252" w:rsidRPr="00172324" w:rsidRDefault="00AD15DE" w:rsidP="00AD15DE">
      <w:pPr>
        <w:pStyle w:val="SingleTxt"/>
        <w:tabs>
          <w:tab w:val="clear" w:pos="1267"/>
          <w:tab w:val="clear" w:pos="2693"/>
          <w:tab w:val="left" w:pos="1276"/>
        </w:tabs>
        <w:ind w:left="1276" w:firstLine="567"/>
      </w:pPr>
      <w:r w:rsidRPr="00172324">
        <w:lastRenderedPageBreak/>
        <w:t>a)</w:t>
      </w:r>
      <w:r w:rsidRPr="00172324">
        <w:tab/>
      </w:r>
      <w:r w:rsidR="009655C8" w:rsidRPr="00172324">
        <w:t>Precisar s</w:t>
      </w:r>
      <w:r w:rsidR="006843CF" w:rsidRPr="00172324">
        <w:t xml:space="preserve">i el RND centraliza la información sobre todas las </w:t>
      </w:r>
      <w:r w:rsidR="009655C8" w:rsidRPr="00172324">
        <w:t>personas desaparecidas</w:t>
      </w:r>
      <w:r w:rsidR="008B7C7B" w:rsidRPr="00172324">
        <w:t xml:space="preserve">, incluyendo </w:t>
      </w:r>
      <w:r w:rsidR="00F00899" w:rsidRPr="00172324">
        <w:t>sobre</w:t>
      </w:r>
      <w:r w:rsidR="00D70609" w:rsidRPr="00172324">
        <w:t xml:space="preserve"> los casos investigados en las fiscalías especializadas, en la Fiscalía General de la Nación y </w:t>
      </w:r>
      <w:r w:rsidR="008B7C7B" w:rsidRPr="00172324">
        <w:t xml:space="preserve">aquellos casos denunciados en el marco </w:t>
      </w:r>
      <w:r w:rsidR="00853184" w:rsidRPr="00172324">
        <w:t>del proceso penal especial de Justicia y Paz a los que se hace referencia en los párrafos 210 y 211 del informe del Estado parte</w:t>
      </w:r>
      <w:r w:rsidR="00C67DD6" w:rsidRPr="00172324">
        <w:t xml:space="preserve"> (CED/C/COL/1)</w:t>
      </w:r>
      <w:r w:rsidR="006843CF" w:rsidRPr="00172324">
        <w:t>;</w:t>
      </w:r>
    </w:p>
    <w:p w:rsidR="005174F2" w:rsidRPr="00172324" w:rsidRDefault="00AD15DE" w:rsidP="00AD15DE">
      <w:pPr>
        <w:pStyle w:val="SingleTxt"/>
        <w:tabs>
          <w:tab w:val="clear" w:pos="1267"/>
          <w:tab w:val="clear" w:pos="2693"/>
          <w:tab w:val="left" w:pos="1276"/>
        </w:tabs>
        <w:ind w:left="1276" w:firstLine="567"/>
      </w:pPr>
      <w:r w:rsidRPr="00172324">
        <w:t>b)</w:t>
      </w:r>
      <w:r w:rsidRPr="00172324">
        <w:tab/>
      </w:r>
      <w:r w:rsidR="00C67DD6" w:rsidRPr="00172324">
        <w:rPr>
          <w:lang w:val="es-MX"/>
        </w:rPr>
        <w:t xml:space="preserve">Teniendo presente el </w:t>
      </w:r>
      <w:r w:rsidR="006E0240" w:rsidRPr="00172324">
        <w:rPr>
          <w:lang w:val="es-MX"/>
        </w:rPr>
        <w:t>artículo 8 del Decreto 4218 de 20</w:t>
      </w:r>
      <w:r w:rsidR="00B96BB3">
        <w:rPr>
          <w:lang w:val="es-MX"/>
        </w:rPr>
        <w:t>0</w:t>
      </w:r>
      <w:r w:rsidR="006E0240" w:rsidRPr="00172324">
        <w:rPr>
          <w:lang w:val="es-MX"/>
        </w:rPr>
        <w:t xml:space="preserve">5, </w:t>
      </w:r>
      <w:r w:rsidR="00930DE5">
        <w:rPr>
          <w:lang w:val="es-MX"/>
        </w:rPr>
        <w:t>proporcionar información sobre</w:t>
      </w:r>
      <w:r w:rsidR="00B714F1">
        <w:rPr>
          <w:lang w:val="es-MX"/>
        </w:rPr>
        <w:t xml:space="preserve"> las </w:t>
      </w:r>
      <w:r w:rsidR="006E0240" w:rsidRPr="00172324">
        <w:rPr>
          <w:lang w:val="es-MX"/>
        </w:rPr>
        <w:t>m</w:t>
      </w:r>
      <w:r w:rsidR="00B6032B" w:rsidRPr="00172324">
        <w:rPr>
          <w:lang w:val="es-MX"/>
        </w:rPr>
        <w:t xml:space="preserve">edidas </w:t>
      </w:r>
      <w:r w:rsidR="00C779FE" w:rsidRPr="00172324">
        <w:rPr>
          <w:lang w:val="es-MX"/>
        </w:rPr>
        <w:t>adoptadas</w:t>
      </w:r>
      <w:r w:rsidR="00B6032B" w:rsidRPr="00172324">
        <w:rPr>
          <w:lang w:val="es-MX"/>
        </w:rPr>
        <w:t xml:space="preserve"> para garantizar </w:t>
      </w:r>
      <w:r w:rsidR="006E0240" w:rsidRPr="00172324">
        <w:rPr>
          <w:lang w:val="es-MX"/>
        </w:rPr>
        <w:t xml:space="preserve">en la práctica </w:t>
      </w:r>
      <w:r w:rsidR="00B6032B" w:rsidRPr="00172324">
        <w:rPr>
          <w:lang w:val="es-MX"/>
        </w:rPr>
        <w:t xml:space="preserve">que </w:t>
      </w:r>
      <w:r w:rsidR="001F7E7E" w:rsidRPr="00172324">
        <w:rPr>
          <w:lang w:val="es-MX"/>
        </w:rPr>
        <w:t xml:space="preserve">se ingrese </w:t>
      </w:r>
      <w:r w:rsidR="00B15F5B" w:rsidRPr="00172324">
        <w:rPr>
          <w:lang w:val="es-MX"/>
        </w:rPr>
        <w:t xml:space="preserve">al RND la información pertinente de todos los presuntos casos de desaparición </w:t>
      </w:r>
      <w:r w:rsidR="00C67DD6" w:rsidRPr="00172324">
        <w:rPr>
          <w:lang w:val="es-MX"/>
        </w:rPr>
        <w:t>con celeridad</w:t>
      </w:r>
      <w:r w:rsidR="001F7E7E" w:rsidRPr="00172324">
        <w:rPr>
          <w:lang w:val="es-MX"/>
        </w:rPr>
        <w:t xml:space="preserve"> luego de que se tenga conocimiento de </w:t>
      </w:r>
      <w:r w:rsidR="00B15F5B" w:rsidRPr="00172324">
        <w:rPr>
          <w:lang w:val="es-MX"/>
        </w:rPr>
        <w:t xml:space="preserve">la </w:t>
      </w:r>
      <w:r w:rsidR="004D4896" w:rsidRPr="00172324">
        <w:rPr>
          <w:lang w:val="es-MX"/>
        </w:rPr>
        <w:t>misma</w:t>
      </w:r>
      <w:r w:rsidR="001F7E7E" w:rsidRPr="00172324">
        <w:rPr>
          <w:lang w:val="es-MX"/>
        </w:rPr>
        <w:t xml:space="preserve"> y </w:t>
      </w:r>
      <w:r w:rsidR="00C779FE" w:rsidRPr="00172324">
        <w:rPr>
          <w:lang w:val="es-MX"/>
        </w:rPr>
        <w:t xml:space="preserve">para </w:t>
      </w:r>
      <w:r w:rsidR="001F7E7E" w:rsidRPr="00172324">
        <w:rPr>
          <w:lang w:val="es-MX"/>
        </w:rPr>
        <w:t xml:space="preserve">que </w:t>
      </w:r>
      <w:r w:rsidR="00B15F5B" w:rsidRPr="00172324">
        <w:rPr>
          <w:lang w:val="es-MX"/>
        </w:rPr>
        <w:t xml:space="preserve">el </w:t>
      </w:r>
      <w:r w:rsidR="004D4896" w:rsidRPr="00172324">
        <w:rPr>
          <w:lang w:val="es-MX"/>
        </w:rPr>
        <w:t>RND</w:t>
      </w:r>
      <w:r w:rsidR="00B15F5B" w:rsidRPr="00172324">
        <w:rPr>
          <w:lang w:val="es-MX"/>
        </w:rPr>
        <w:t xml:space="preserve"> </w:t>
      </w:r>
      <w:r w:rsidR="001F7E7E" w:rsidRPr="00172324">
        <w:rPr>
          <w:lang w:val="es-MX"/>
        </w:rPr>
        <w:t>se</w:t>
      </w:r>
      <w:r w:rsidR="00B15F5B" w:rsidRPr="00172324">
        <w:rPr>
          <w:lang w:val="es-MX"/>
        </w:rPr>
        <w:t>a</w:t>
      </w:r>
      <w:r w:rsidR="001F7E7E" w:rsidRPr="00172324">
        <w:rPr>
          <w:lang w:val="es-MX"/>
        </w:rPr>
        <w:t xml:space="preserve"> </w:t>
      </w:r>
      <w:r w:rsidR="00FE1DBA" w:rsidRPr="00172324">
        <w:rPr>
          <w:lang w:val="es-MX"/>
        </w:rPr>
        <w:t>actuali</w:t>
      </w:r>
      <w:r w:rsidR="00B15F5B" w:rsidRPr="00172324">
        <w:rPr>
          <w:lang w:val="es-MX"/>
        </w:rPr>
        <w:t xml:space="preserve">zado </w:t>
      </w:r>
      <w:r w:rsidR="001F7E7E" w:rsidRPr="00172324">
        <w:rPr>
          <w:lang w:val="es-MX"/>
        </w:rPr>
        <w:t>de manera permanente</w:t>
      </w:r>
      <w:r w:rsidR="00B6032B" w:rsidRPr="00172324">
        <w:rPr>
          <w:lang w:val="es-MX"/>
        </w:rPr>
        <w:t>;</w:t>
      </w:r>
    </w:p>
    <w:p w:rsidR="001F7E7E" w:rsidRPr="00172324" w:rsidRDefault="00AD15DE" w:rsidP="00AD15DE">
      <w:pPr>
        <w:pStyle w:val="SingleTxt"/>
        <w:tabs>
          <w:tab w:val="clear" w:pos="1267"/>
          <w:tab w:val="clear" w:pos="2693"/>
          <w:tab w:val="left" w:pos="1276"/>
        </w:tabs>
        <w:ind w:left="1276" w:firstLine="567"/>
      </w:pPr>
      <w:r w:rsidRPr="00172324">
        <w:t>c)</w:t>
      </w:r>
      <w:r w:rsidRPr="00172324">
        <w:tab/>
      </w:r>
      <w:r w:rsidR="00930DE5">
        <w:t>Proporcionar información sobre</w:t>
      </w:r>
      <w:r w:rsidR="00B714F1">
        <w:t xml:space="preserve"> las m</w:t>
      </w:r>
      <w:r w:rsidR="001F7E7E" w:rsidRPr="00172324">
        <w:t xml:space="preserve">edidas adoptadas con miras a contrastar </w:t>
      </w:r>
      <w:r w:rsidR="004A6029" w:rsidRPr="00172324">
        <w:t xml:space="preserve">y </w:t>
      </w:r>
      <w:r w:rsidR="00425C86" w:rsidRPr="00172324">
        <w:t>consolidar</w:t>
      </w:r>
      <w:r w:rsidR="004A6029" w:rsidRPr="00172324">
        <w:t xml:space="preserve"> </w:t>
      </w:r>
      <w:r w:rsidR="001F7E7E" w:rsidRPr="00172324">
        <w:t xml:space="preserve">la información contenida en </w:t>
      </w:r>
      <w:r w:rsidR="00B15F5B" w:rsidRPr="00172324">
        <w:t>el RND</w:t>
      </w:r>
      <w:r w:rsidR="001F7E7E" w:rsidRPr="00172324">
        <w:t xml:space="preserve"> con la información sobre personas desaparecidas que posean otras instituciones del Estado parte, como aquell</w:t>
      </w:r>
      <w:r w:rsidR="009655C8" w:rsidRPr="00172324">
        <w:t xml:space="preserve">a </w:t>
      </w:r>
      <w:r w:rsidR="001F7E7E" w:rsidRPr="00172324">
        <w:t xml:space="preserve">que pueda constar en </w:t>
      </w:r>
      <w:r w:rsidR="009C023F" w:rsidRPr="00172324">
        <w:t xml:space="preserve">las distintas unidades de </w:t>
      </w:r>
      <w:r w:rsidR="001F7E7E" w:rsidRPr="00172324">
        <w:t>la Fiscalía General de la Nación o</w:t>
      </w:r>
      <w:r w:rsidR="009655C8" w:rsidRPr="00172324">
        <w:t xml:space="preserve"> en </w:t>
      </w:r>
      <w:r w:rsidR="001F7E7E" w:rsidRPr="00172324">
        <w:t>el Registro Único de Víctimas</w:t>
      </w:r>
      <w:r w:rsidR="00C779FE" w:rsidRPr="00172324">
        <w:t>;</w:t>
      </w:r>
    </w:p>
    <w:p w:rsidR="007A087B" w:rsidRPr="00172324" w:rsidRDefault="00AD15DE" w:rsidP="00AD15DE">
      <w:pPr>
        <w:pStyle w:val="SingleTxt"/>
        <w:tabs>
          <w:tab w:val="clear" w:pos="1267"/>
          <w:tab w:val="clear" w:pos="2693"/>
          <w:tab w:val="left" w:pos="1276"/>
        </w:tabs>
        <w:ind w:left="1276" w:firstLine="567"/>
      </w:pPr>
      <w:r w:rsidRPr="00172324">
        <w:t>d)</w:t>
      </w:r>
      <w:r w:rsidRPr="00172324">
        <w:tab/>
      </w:r>
      <w:r w:rsidR="00930DE5">
        <w:t>Proporcionar información sobre</w:t>
      </w:r>
      <w:r w:rsidR="00B714F1">
        <w:t xml:space="preserve"> las m</w:t>
      </w:r>
      <w:r w:rsidR="007A087B" w:rsidRPr="00172324">
        <w:t>edidas adoptadas por la Mesa Técnica de Depuración y sus resultados (párrafo 9</w:t>
      </w:r>
      <w:r w:rsidR="005174F2" w:rsidRPr="00172324">
        <w:t>2 del informe del Estado parte).</w:t>
      </w:r>
      <w:r w:rsidR="00425C86" w:rsidRPr="00172324">
        <w:t xml:space="preserve"> En particular, sírvanse explicar la metodología </w:t>
      </w:r>
      <w:r w:rsidR="00DC0850">
        <w:t xml:space="preserve">establecida para depurar la </w:t>
      </w:r>
      <w:r w:rsidR="00425C86" w:rsidRPr="00172324">
        <w:t xml:space="preserve">información, de qué manera se tratan los casos de personas que han sido encontradas </w:t>
      </w:r>
      <w:r w:rsidR="00167F45">
        <w:t>—</w:t>
      </w:r>
      <w:r w:rsidR="00425C86" w:rsidRPr="00172324">
        <w:t>fallecidas o con vida</w:t>
      </w:r>
      <w:r w:rsidR="00167F45">
        <w:t>—</w:t>
      </w:r>
      <w:r w:rsidR="00425C86" w:rsidRPr="00172324">
        <w:t xml:space="preserve"> y si existen mecanismos para diferenciar las desapariciones forzadas en sentido estricto de aquellas desapariciones en las que no se verifican todos los elementos previstos en el artículo 2 de la Convención.</w:t>
      </w:r>
    </w:p>
    <w:p w:rsidR="00FC68B8" w:rsidRPr="00172324" w:rsidRDefault="00AD15DE" w:rsidP="00AD15DE">
      <w:pPr>
        <w:pStyle w:val="SingleTxt"/>
        <w:ind w:left="1276"/>
      </w:pPr>
      <w:r w:rsidRPr="00172324">
        <w:t>6.</w:t>
      </w:r>
      <w:r w:rsidRPr="00172324">
        <w:tab/>
      </w:r>
      <w:r w:rsidR="004D4E4F" w:rsidRPr="00172324">
        <w:rPr>
          <w:lang w:val="es-MX"/>
        </w:rPr>
        <w:t xml:space="preserve">A propósito del párrafo 18 del </w:t>
      </w:r>
      <w:r w:rsidR="000377FE" w:rsidRPr="00172324">
        <w:t>informe del Estado parte</w:t>
      </w:r>
      <w:r w:rsidR="004D4E4F" w:rsidRPr="00172324">
        <w:t xml:space="preserve">, sírvanse indicar si existen iniciativas legislativas para ajustar la definición de desaparición forzada contenida en el artículo 165 del Código Penal a </w:t>
      </w:r>
      <w:r w:rsidR="00C779FE" w:rsidRPr="00172324">
        <w:t>aquella</w:t>
      </w:r>
      <w:r w:rsidR="004D4E4F" w:rsidRPr="00172324">
        <w:t xml:space="preserve"> contenida en la Convención en lo que se refiere a los autores del</w:t>
      </w:r>
      <w:r w:rsidR="00425C86" w:rsidRPr="00172324">
        <w:t xml:space="preserve"> delito</w:t>
      </w:r>
      <w:r w:rsidR="004D4E4F" w:rsidRPr="00172324">
        <w:t xml:space="preserve">. </w:t>
      </w:r>
      <w:r w:rsidR="00D0435F" w:rsidRPr="00437FCD">
        <w:t>T</w:t>
      </w:r>
      <w:r w:rsidR="00D0435F" w:rsidRPr="00172324">
        <w:t xml:space="preserve">eniendo presente el párrafo 23 del </w:t>
      </w:r>
      <w:r w:rsidR="000377FE" w:rsidRPr="00172324">
        <w:t>informe del Estado parte</w:t>
      </w:r>
      <w:r w:rsidR="00D0435F" w:rsidRPr="00172324">
        <w:t>, s</w:t>
      </w:r>
      <w:r w:rsidR="00FC68B8" w:rsidRPr="00172324">
        <w:t xml:space="preserve">írvanse </w:t>
      </w:r>
      <w:r w:rsidR="00437FCD" w:rsidRPr="00504301">
        <w:t>además</w:t>
      </w:r>
      <w:r w:rsidR="00437FCD">
        <w:t xml:space="preserve"> </w:t>
      </w:r>
      <w:r w:rsidR="00FC68B8" w:rsidRPr="00172324">
        <w:t xml:space="preserve">precisar </w:t>
      </w:r>
      <w:r w:rsidR="00CF42F8" w:rsidRPr="00172324">
        <w:t xml:space="preserve">si </w:t>
      </w:r>
      <w:r w:rsidR="00CF42F8" w:rsidRPr="00172324">
        <w:rPr>
          <w:lang w:val="es-MX"/>
        </w:rPr>
        <w:t xml:space="preserve">la frase “sustrayéndola del amparo de la ley” incluida en la definición de desaparición forzada contenida en el </w:t>
      </w:r>
      <w:r w:rsidR="00CF42F8" w:rsidRPr="00172324">
        <w:t>artículo 165 del Código Penal</w:t>
      </w:r>
      <w:r w:rsidR="00CF42F8" w:rsidRPr="00172324">
        <w:rPr>
          <w:lang w:val="es-MX"/>
        </w:rPr>
        <w:t xml:space="preserve"> debe entenderse como un elemento intencional (</w:t>
      </w:r>
      <w:r w:rsidR="00CF42F8" w:rsidRPr="00172324">
        <w:rPr>
          <w:i/>
          <w:iCs/>
          <w:lang w:val="es-MX"/>
        </w:rPr>
        <w:t>animus</w:t>
      </w:r>
      <w:r w:rsidR="00CF42F8" w:rsidRPr="00172324">
        <w:rPr>
          <w:lang w:val="es-MX"/>
        </w:rPr>
        <w:t xml:space="preserve">) necesario para la incriminación de la conducta delictiva o si, por el contrario, debe entenderse como una consecuencia de la misma </w:t>
      </w:r>
      <w:r w:rsidR="00FC68B8" w:rsidRPr="00172324">
        <w:t>(arts. 2, 4 y 6).</w:t>
      </w:r>
    </w:p>
    <w:p w:rsidR="004267D9" w:rsidRPr="00172324" w:rsidRDefault="00AD15DE" w:rsidP="00AD15DE">
      <w:pPr>
        <w:pStyle w:val="SingleTxt"/>
        <w:ind w:left="1276"/>
        <w:rPr>
          <w:lang w:val="es-MX"/>
        </w:rPr>
      </w:pPr>
      <w:r w:rsidRPr="00172324">
        <w:rPr>
          <w:lang w:val="es-MX"/>
        </w:rPr>
        <w:t>7.</w:t>
      </w:r>
      <w:r w:rsidRPr="00172324">
        <w:rPr>
          <w:lang w:val="es-MX"/>
        </w:rPr>
        <w:tab/>
      </w:r>
      <w:r w:rsidR="00803E93" w:rsidRPr="00172324">
        <w:t>A la luz de</w:t>
      </w:r>
      <w:r w:rsidR="00D535FD" w:rsidRPr="00172324">
        <w:t xml:space="preserve"> </w:t>
      </w:r>
      <w:r w:rsidR="000377FE" w:rsidRPr="00172324">
        <w:t>alegaciones</w:t>
      </w:r>
      <w:r w:rsidR="00D535FD" w:rsidRPr="00172324">
        <w:t xml:space="preserve"> </w:t>
      </w:r>
      <w:r w:rsidR="00803E93" w:rsidRPr="00172324">
        <w:t>relativ</w:t>
      </w:r>
      <w:r w:rsidR="000377FE" w:rsidRPr="00172324">
        <w:t>a</w:t>
      </w:r>
      <w:r w:rsidR="00803E93" w:rsidRPr="00172324">
        <w:t>s a</w:t>
      </w:r>
      <w:r w:rsidR="00D535FD" w:rsidRPr="00172324">
        <w:t xml:space="preserve"> </w:t>
      </w:r>
      <w:r w:rsidR="00F4070A" w:rsidRPr="00172324">
        <w:t>secuestros</w:t>
      </w:r>
      <w:r w:rsidR="00D535FD" w:rsidRPr="00172324">
        <w:t xml:space="preserve"> perpetrados </w:t>
      </w:r>
      <w:r w:rsidR="00264ED5" w:rsidRPr="00172324">
        <w:t xml:space="preserve">contra civiles </w:t>
      </w:r>
      <w:r w:rsidR="00F4070A" w:rsidRPr="00172324">
        <w:t xml:space="preserve">por </w:t>
      </w:r>
      <w:r w:rsidR="00D535FD" w:rsidRPr="00172324">
        <w:t xml:space="preserve">grupos armados </w:t>
      </w:r>
      <w:r w:rsidR="00FF1B1C">
        <w:t xml:space="preserve">ilegales </w:t>
      </w:r>
      <w:r w:rsidR="00D535FD" w:rsidRPr="00172324">
        <w:t>surgidos tras la desmovilización de organizaciones paramilitares</w:t>
      </w:r>
      <w:r w:rsidR="00526CD4" w:rsidRPr="00172324">
        <w:t xml:space="preserve">, así como por grupos armados organizados, </w:t>
      </w:r>
      <w:r w:rsidR="00D535FD" w:rsidRPr="00172324">
        <w:t xml:space="preserve">sírvanse proporcionar </w:t>
      </w:r>
      <w:r w:rsidR="004267D9" w:rsidRPr="00172324">
        <w:rPr>
          <w:lang w:val="es-MX"/>
        </w:rPr>
        <w:t xml:space="preserve">información </w:t>
      </w:r>
      <w:r w:rsidR="00BF5E9D" w:rsidRPr="00172324">
        <w:rPr>
          <w:lang w:val="es-MX"/>
        </w:rPr>
        <w:t xml:space="preserve">adicional </w:t>
      </w:r>
      <w:r w:rsidR="004267D9" w:rsidRPr="00172324">
        <w:rPr>
          <w:lang w:val="es-MX"/>
        </w:rPr>
        <w:t xml:space="preserve">acerca de los esfuerzos desplegados con miras a investigar las conductas definidas en el artículo 2 de la Convención que sean cometidas por </w:t>
      </w:r>
      <w:r w:rsidR="00F4070A" w:rsidRPr="00172324">
        <w:rPr>
          <w:lang w:val="es-MX"/>
        </w:rPr>
        <w:t xml:space="preserve">esos </w:t>
      </w:r>
      <w:r w:rsidR="00807961">
        <w:rPr>
          <w:lang w:val="es-MX"/>
        </w:rPr>
        <w:t xml:space="preserve">grupos </w:t>
      </w:r>
      <w:r w:rsidR="00F4070A" w:rsidRPr="00172324">
        <w:rPr>
          <w:lang w:val="es-MX"/>
        </w:rPr>
        <w:t>o cualquier otro</w:t>
      </w:r>
      <w:r w:rsidR="00172C0E" w:rsidRPr="00172324">
        <w:rPr>
          <w:lang w:val="es-MX"/>
        </w:rPr>
        <w:t xml:space="preserve"> grupo de personas que actúe</w:t>
      </w:r>
      <w:r w:rsidR="004267D9" w:rsidRPr="00172324">
        <w:rPr>
          <w:lang w:val="es-MX"/>
        </w:rPr>
        <w:t xml:space="preserve"> sin la autorización, </w:t>
      </w:r>
      <w:r w:rsidR="00F4070A" w:rsidRPr="00172324">
        <w:rPr>
          <w:lang w:val="es-MX"/>
        </w:rPr>
        <w:t>apoyo o aquiescencia de</w:t>
      </w:r>
      <w:r w:rsidR="003F4E16">
        <w:rPr>
          <w:lang w:val="es-MX"/>
        </w:rPr>
        <w:t xml:space="preserve"> agentes estatales</w:t>
      </w:r>
      <w:r w:rsidR="00DF4DEE">
        <w:rPr>
          <w:lang w:val="es-MX"/>
        </w:rPr>
        <w:t>, y para procesar a los responsables</w:t>
      </w:r>
      <w:r w:rsidR="004267D9" w:rsidRPr="00172324">
        <w:rPr>
          <w:lang w:val="es-MX"/>
        </w:rPr>
        <w:t>. A tal efecto, sírvanse incluir datos estadísticos</w:t>
      </w:r>
      <w:r w:rsidR="00C03FA0" w:rsidRPr="00172324">
        <w:rPr>
          <w:lang w:val="es-MX"/>
        </w:rPr>
        <w:t xml:space="preserve">. Sírvanse también comentar acerca de </w:t>
      </w:r>
      <w:r w:rsidR="00807961">
        <w:rPr>
          <w:lang w:val="es-MX"/>
        </w:rPr>
        <w:t xml:space="preserve">las </w:t>
      </w:r>
      <w:r w:rsidR="00526CD4" w:rsidRPr="00172324">
        <w:rPr>
          <w:lang w:val="es-MX"/>
        </w:rPr>
        <w:t>alegaciones</w:t>
      </w:r>
      <w:r w:rsidR="00C03FA0" w:rsidRPr="00172324">
        <w:rPr>
          <w:lang w:val="es-MX"/>
        </w:rPr>
        <w:t xml:space="preserve"> que indican que </w:t>
      </w:r>
      <w:r w:rsidR="00C03FA0" w:rsidRPr="00172324">
        <w:t xml:space="preserve">grupos armados </w:t>
      </w:r>
      <w:r w:rsidR="007473E9">
        <w:t xml:space="preserve">ilegales </w:t>
      </w:r>
      <w:r w:rsidR="00C03FA0" w:rsidRPr="00172324">
        <w:t>surgidos tras la desmovilización de organizaciones paramilitares</w:t>
      </w:r>
      <w:r w:rsidR="004267D9" w:rsidRPr="00172324">
        <w:rPr>
          <w:lang w:val="es-MX"/>
        </w:rPr>
        <w:t xml:space="preserve"> </w:t>
      </w:r>
      <w:r w:rsidR="00C03FA0" w:rsidRPr="00172324">
        <w:rPr>
          <w:lang w:val="es-MX"/>
        </w:rPr>
        <w:t>ha</w:t>
      </w:r>
      <w:r w:rsidR="00803E93" w:rsidRPr="00172324">
        <w:rPr>
          <w:lang w:val="es-MX"/>
        </w:rPr>
        <w:t>brían</w:t>
      </w:r>
      <w:r w:rsidR="00C03FA0" w:rsidRPr="00172324">
        <w:rPr>
          <w:lang w:val="es-MX"/>
        </w:rPr>
        <w:t xml:space="preserve"> </w:t>
      </w:r>
      <w:r w:rsidR="00803E93" w:rsidRPr="00172324">
        <w:rPr>
          <w:lang w:val="es-MX"/>
        </w:rPr>
        <w:t xml:space="preserve">operado en algunas </w:t>
      </w:r>
      <w:r w:rsidR="00807961">
        <w:rPr>
          <w:lang w:val="es-MX"/>
        </w:rPr>
        <w:t>ocasiones</w:t>
      </w:r>
      <w:r w:rsidR="00807961" w:rsidRPr="00172324">
        <w:rPr>
          <w:lang w:val="es-MX"/>
        </w:rPr>
        <w:t xml:space="preserve"> </w:t>
      </w:r>
      <w:r w:rsidR="00803E93" w:rsidRPr="00172324">
        <w:rPr>
          <w:lang w:val="es-MX"/>
        </w:rPr>
        <w:t xml:space="preserve">en colusión con </w:t>
      </w:r>
      <w:r w:rsidR="00C03FA0" w:rsidRPr="00172324">
        <w:rPr>
          <w:lang w:val="es-MX"/>
        </w:rPr>
        <w:t xml:space="preserve">agentes estatales </w:t>
      </w:r>
      <w:r w:rsidR="00807961">
        <w:rPr>
          <w:lang w:val="es-MX"/>
        </w:rPr>
        <w:t xml:space="preserve">o con su aquiescencia </w:t>
      </w:r>
      <w:r w:rsidR="004267D9" w:rsidRPr="00172324">
        <w:rPr>
          <w:lang w:val="es-MX"/>
        </w:rPr>
        <w:t>(art</w:t>
      </w:r>
      <w:r w:rsidR="006907CD" w:rsidRPr="00172324">
        <w:rPr>
          <w:lang w:val="es-MX"/>
        </w:rPr>
        <w:t>s</w:t>
      </w:r>
      <w:r w:rsidR="004267D9" w:rsidRPr="00172324">
        <w:rPr>
          <w:lang w:val="es-MX"/>
        </w:rPr>
        <w:t xml:space="preserve">. </w:t>
      </w:r>
      <w:r w:rsidR="006907CD" w:rsidRPr="00172324">
        <w:rPr>
          <w:lang w:val="es-MX"/>
        </w:rPr>
        <w:t xml:space="preserve">1, </w:t>
      </w:r>
      <w:r w:rsidR="004267D9" w:rsidRPr="00172324">
        <w:rPr>
          <w:lang w:val="es-MX"/>
        </w:rPr>
        <w:t>3</w:t>
      </w:r>
      <w:r w:rsidR="006907CD" w:rsidRPr="00172324">
        <w:rPr>
          <w:lang w:val="es-MX"/>
        </w:rPr>
        <w:t xml:space="preserve"> </w:t>
      </w:r>
      <w:r w:rsidR="00167F45">
        <w:rPr>
          <w:lang w:val="es-MX"/>
        </w:rPr>
        <w:t>y</w:t>
      </w:r>
      <w:r w:rsidR="00167F45" w:rsidRPr="00172324">
        <w:rPr>
          <w:lang w:val="es-MX"/>
        </w:rPr>
        <w:t xml:space="preserve"> </w:t>
      </w:r>
      <w:r w:rsidR="006907CD" w:rsidRPr="00172324">
        <w:rPr>
          <w:lang w:val="es-MX"/>
        </w:rPr>
        <w:t>12</w:t>
      </w:r>
      <w:r w:rsidR="004267D9" w:rsidRPr="00172324">
        <w:rPr>
          <w:lang w:val="es-MX"/>
        </w:rPr>
        <w:t>)</w:t>
      </w:r>
      <w:r w:rsidR="00D535FD" w:rsidRPr="00172324">
        <w:rPr>
          <w:lang w:val="es-MX"/>
        </w:rPr>
        <w:t>.</w:t>
      </w:r>
    </w:p>
    <w:p w:rsidR="0005291A" w:rsidRPr="00172324" w:rsidRDefault="00AD15DE" w:rsidP="00AD15DE">
      <w:pPr>
        <w:pStyle w:val="SingleTxt"/>
        <w:ind w:left="1276"/>
      </w:pPr>
      <w:r w:rsidRPr="00172324">
        <w:t>8.</w:t>
      </w:r>
      <w:r w:rsidRPr="00172324">
        <w:tab/>
      </w:r>
      <w:r w:rsidR="0005291A" w:rsidRPr="00172324">
        <w:t xml:space="preserve">Sírvanse indicar si existen iniciativas legislativas con miras a </w:t>
      </w:r>
      <w:r w:rsidR="003B601E" w:rsidRPr="00172324">
        <w:t xml:space="preserve">tipificar </w:t>
      </w:r>
      <w:r w:rsidR="00763F09" w:rsidRPr="00172324">
        <w:t xml:space="preserve">expresamente </w:t>
      </w:r>
      <w:r w:rsidR="003B601E" w:rsidRPr="00172324">
        <w:t>la desaparición forzada como delito de lesa humanidad</w:t>
      </w:r>
      <w:r w:rsidR="000B394E" w:rsidRPr="00172324">
        <w:t xml:space="preserve"> de conformidad con la Convención. De ser el caso, sírvanse proporcionar información acerca de la definición propuesta y las consecuencias que entrañará su comisión, incluidas las penas. En relación con el párrafo</w:t>
      </w:r>
      <w:r w:rsidR="00807961">
        <w:t> </w:t>
      </w:r>
      <w:r w:rsidR="000B394E" w:rsidRPr="00172324">
        <w:t xml:space="preserve">68 del informe del Estado parte, sírvanse </w:t>
      </w:r>
      <w:r w:rsidR="00C779FE" w:rsidRPr="00172324">
        <w:t>informar</w:t>
      </w:r>
      <w:r w:rsidR="000B394E" w:rsidRPr="00172324">
        <w:t xml:space="preserve"> acerca del </w:t>
      </w:r>
      <w:r w:rsidR="00C779FE" w:rsidRPr="00172324">
        <w:t xml:space="preserve">estado actual del </w:t>
      </w:r>
      <w:r w:rsidR="000B394E" w:rsidRPr="00172324">
        <w:t xml:space="preserve">Proyecto de Ley </w:t>
      </w:r>
      <w:r w:rsidR="00807961">
        <w:t>núm.</w:t>
      </w:r>
      <w:r w:rsidR="000B394E" w:rsidRPr="00172324">
        <w:t xml:space="preserve"> 18 de 2012</w:t>
      </w:r>
      <w:r w:rsidR="00172324">
        <w:t xml:space="preserve"> </w:t>
      </w:r>
      <w:r w:rsidR="008B4807" w:rsidRPr="00172324">
        <w:t>p</w:t>
      </w:r>
      <w:r w:rsidR="000B394E" w:rsidRPr="00172324">
        <w:t>or medio del cual se modifica la Ley 599 de 2000 para eliminar la prescripción de la acción penal contra las conductas punibles de genocidio, crímenes de lesa humanidad u otros actos inhumanos (art</w:t>
      </w:r>
      <w:r w:rsidR="001A2F4B" w:rsidRPr="00172324">
        <w:t>s</w:t>
      </w:r>
      <w:r w:rsidR="000B394E" w:rsidRPr="00172324">
        <w:t>.</w:t>
      </w:r>
      <w:r w:rsidR="000377FE" w:rsidRPr="00172324">
        <w:t xml:space="preserve"> </w:t>
      </w:r>
      <w:r w:rsidR="000B394E" w:rsidRPr="00172324">
        <w:t>5</w:t>
      </w:r>
      <w:r w:rsidR="001A2F4B" w:rsidRPr="00172324">
        <w:t xml:space="preserve"> y 8</w:t>
      </w:r>
      <w:r w:rsidR="000B394E" w:rsidRPr="00172324">
        <w:t>)</w:t>
      </w:r>
      <w:r w:rsidR="003B601E" w:rsidRPr="00172324">
        <w:t>.</w:t>
      </w:r>
    </w:p>
    <w:p w:rsidR="0061223C" w:rsidRPr="00172324" w:rsidRDefault="00AD15DE" w:rsidP="00AD15DE">
      <w:pPr>
        <w:pStyle w:val="SingleTxt"/>
        <w:ind w:left="1276"/>
        <w:rPr>
          <w:lang w:val="es-MX"/>
        </w:rPr>
      </w:pPr>
      <w:r w:rsidRPr="00172324">
        <w:rPr>
          <w:lang w:val="es-MX"/>
        </w:rPr>
        <w:t>9.</w:t>
      </w:r>
      <w:r w:rsidRPr="00172324">
        <w:rPr>
          <w:lang w:val="es-MX"/>
        </w:rPr>
        <w:tab/>
      </w:r>
      <w:r w:rsidR="00CF39CC" w:rsidRPr="00172324">
        <w:rPr>
          <w:lang w:val="es-MX"/>
        </w:rPr>
        <w:t xml:space="preserve">Mientras </w:t>
      </w:r>
      <w:r w:rsidR="00807961">
        <w:rPr>
          <w:lang w:val="es-MX"/>
        </w:rPr>
        <w:t xml:space="preserve">que </w:t>
      </w:r>
      <w:r w:rsidR="00CF39CC" w:rsidRPr="00172324">
        <w:rPr>
          <w:lang w:val="es-MX"/>
        </w:rPr>
        <w:t xml:space="preserve">toma nota de los artículos 25 y 28 a 30 del Código Penal, el Comité agradecería recibir información acerca de si </w:t>
      </w:r>
      <w:r w:rsidR="00172C0E" w:rsidRPr="00172324">
        <w:rPr>
          <w:lang w:val="es-MX"/>
        </w:rPr>
        <w:t>se</w:t>
      </w:r>
      <w:r w:rsidR="00CF39CC" w:rsidRPr="00172324">
        <w:rPr>
          <w:lang w:val="es-MX"/>
        </w:rPr>
        <w:t xml:space="preserve"> ha</w:t>
      </w:r>
      <w:r w:rsidR="00172C0E" w:rsidRPr="00172324">
        <w:rPr>
          <w:lang w:val="es-MX"/>
        </w:rPr>
        <w:t>n</w:t>
      </w:r>
      <w:r w:rsidR="00CF39CC" w:rsidRPr="00172324">
        <w:rPr>
          <w:lang w:val="es-MX"/>
        </w:rPr>
        <w:t xml:space="preserve"> adoptado medidas para incorporar </w:t>
      </w:r>
      <w:r w:rsidR="00CF39CC" w:rsidRPr="00172324">
        <w:rPr>
          <w:bCs/>
          <w:lang w:val="es-MX"/>
        </w:rPr>
        <w:t>específicamente</w:t>
      </w:r>
      <w:r w:rsidR="00CF39CC" w:rsidRPr="00172324">
        <w:rPr>
          <w:lang w:val="es-MX"/>
        </w:rPr>
        <w:t xml:space="preserve"> en el derecho interno </w:t>
      </w:r>
      <w:r w:rsidR="00CF39CC" w:rsidRPr="00172324">
        <w:rPr>
          <w:bCs/>
          <w:lang w:val="es-MX"/>
        </w:rPr>
        <w:t xml:space="preserve">la responsabilidad penal de los superiores en los términos establecidos en el artículo 6, párrafo 1, apartado </w:t>
      </w:r>
      <w:r w:rsidR="00CF39CC" w:rsidRPr="00DB1A71">
        <w:rPr>
          <w:bCs/>
          <w:i/>
          <w:iCs/>
          <w:lang w:val="es-MX"/>
        </w:rPr>
        <w:t>b</w:t>
      </w:r>
      <w:r w:rsidR="00CF39CC" w:rsidRPr="00172324">
        <w:rPr>
          <w:bCs/>
          <w:lang w:val="es-MX"/>
        </w:rPr>
        <w:t xml:space="preserve">), de la Convención </w:t>
      </w:r>
      <w:r w:rsidR="00CF39CC" w:rsidRPr="00172324">
        <w:rPr>
          <w:lang w:val="es-MX"/>
        </w:rPr>
        <w:t>(art.</w:t>
      </w:r>
      <w:r w:rsidR="008756F7">
        <w:rPr>
          <w:lang w:val="es-MX"/>
        </w:rPr>
        <w:t> </w:t>
      </w:r>
      <w:r w:rsidR="00CF39CC" w:rsidRPr="00172324">
        <w:rPr>
          <w:lang w:val="es-MX"/>
        </w:rPr>
        <w:t>6).</w:t>
      </w:r>
    </w:p>
    <w:p w:rsidR="00BA0896" w:rsidRPr="00AD15DE" w:rsidRDefault="00BA0896" w:rsidP="005B2233">
      <w:pPr>
        <w:pStyle w:val="HChG"/>
        <w:rPr>
          <w:lang w:val="es-ES"/>
        </w:rPr>
      </w:pPr>
      <w:r w:rsidRPr="00BF1938">
        <w:rPr>
          <w:lang w:val="es-ES"/>
        </w:rPr>
        <w:tab/>
        <w:t>III.</w:t>
      </w:r>
      <w:r w:rsidRPr="00BF1938">
        <w:rPr>
          <w:lang w:val="es-ES"/>
        </w:rPr>
        <w:tab/>
        <w:t>Procedimiento judicial y cooperación en materia pen</w:t>
      </w:r>
      <w:r w:rsidR="007E430D" w:rsidRPr="00BF1938">
        <w:rPr>
          <w:lang w:val="es-ES"/>
        </w:rPr>
        <w:t xml:space="preserve">al </w:t>
      </w:r>
      <w:r w:rsidR="00DA5B03" w:rsidRPr="00BF1938">
        <w:rPr>
          <w:lang w:val="es-ES"/>
        </w:rPr>
        <w:br/>
      </w:r>
      <w:r w:rsidR="007E430D" w:rsidRPr="00BF1938">
        <w:rPr>
          <w:lang w:val="es-ES"/>
        </w:rPr>
        <w:t xml:space="preserve">(arts. </w:t>
      </w:r>
      <w:r w:rsidRPr="00AD15DE">
        <w:rPr>
          <w:lang w:val="es-ES"/>
        </w:rPr>
        <w:t>8 a 15)</w:t>
      </w:r>
    </w:p>
    <w:p w:rsidR="00172C0E" w:rsidRPr="00172324" w:rsidRDefault="00AD15DE" w:rsidP="00AD15DE">
      <w:pPr>
        <w:pStyle w:val="SingleTxt"/>
        <w:ind w:left="1276"/>
        <w:rPr>
          <w:lang w:val="es-MX"/>
        </w:rPr>
      </w:pPr>
      <w:r w:rsidRPr="00172324">
        <w:rPr>
          <w:lang w:val="es-MX"/>
        </w:rPr>
        <w:t>10.</w:t>
      </w:r>
      <w:r w:rsidRPr="00172324">
        <w:rPr>
          <w:lang w:val="es-MX"/>
        </w:rPr>
        <w:tab/>
      </w:r>
      <w:r w:rsidR="00D52EF8" w:rsidRPr="005B2233">
        <w:rPr>
          <w:bCs/>
          <w:lang w:val="es-MX"/>
        </w:rPr>
        <w:t>Mientras</w:t>
      </w:r>
      <w:r w:rsidR="00D52EF8" w:rsidRPr="00172324">
        <w:rPr>
          <w:lang w:val="es-MX"/>
        </w:rPr>
        <w:t xml:space="preserve"> </w:t>
      </w:r>
      <w:r w:rsidR="00807961">
        <w:rPr>
          <w:lang w:val="es-MX"/>
        </w:rPr>
        <w:t xml:space="preserve">que </w:t>
      </w:r>
      <w:r w:rsidR="00D52EF8" w:rsidRPr="00172324">
        <w:rPr>
          <w:lang w:val="es-MX"/>
        </w:rPr>
        <w:t>toma nota de la información brindada en la</w:t>
      </w:r>
      <w:r w:rsidR="00887D0F" w:rsidRPr="00172324">
        <w:rPr>
          <w:lang w:val="es-MX"/>
        </w:rPr>
        <w:t>s</w:t>
      </w:r>
      <w:r w:rsidR="00D52EF8" w:rsidRPr="00172324">
        <w:rPr>
          <w:lang w:val="es-MX"/>
        </w:rPr>
        <w:t xml:space="preserve"> tabla</w:t>
      </w:r>
      <w:r w:rsidR="00887D0F" w:rsidRPr="00172324">
        <w:rPr>
          <w:lang w:val="es-MX"/>
        </w:rPr>
        <w:t>s</w:t>
      </w:r>
      <w:r w:rsidR="00D52EF8" w:rsidRPr="00172324">
        <w:rPr>
          <w:lang w:val="es-MX"/>
        </w:rPr>
        <w:t xml:space="preserve"> 2 </w:t>
      </w:r>
      <w:r w:rsidR="00887D0F" w:rsidRPr="00172324">
        <w:rPr>
          <w:lang w:val="es-MX"/>
        </w:rPr>
        <w:t xml:space="preserve">y </w:t>
      </w:r>
      <w:r w:rsidR="00075166">
        <w:rPr>
          <w:lang w:val="es-MX"/>
        </w:rPr>
        <w:t>9</w:t>
      </w:r>
      <w:r w:rsidR="00887D0F" w:rsidRPr="00172324">
        <w:rPr>
          <w:lang w:val="es-MX"/>
        </w:rPr>
        <w:t xml:space="preserve"> </w:t>
      </w:r>
      <w:r w:rsidR="00D52EF8" w:rsidRPr="00172324">
        <w:rPr>
          <w:lang w:val="es-MX"/>
        </w:rPr>
        <w:t>del informe del Estado parte, el Comité agradecer</w:t>
      </w:r>
      <w:r w:rsidR="008D1D3F">
        <w:rPr>
          <w:lang w:val="es-MX"/>
        </w:rPr>
        <w:t>ía</w:t>
      </w:r>
      <w:r w:rsidR="00D52EF8" w:rsidRPr="00172324">
        <w:rPr>
          <w:lang w:val="es-MX"/>
        </w:rPr>
        <w:t xml:space="preserve"> recibir información estadística actualizada </w:t>
      </w:r>
      <w:r w:rsidR="00480E28" w:rsidRPr="00172324">
        <w:rPr>
          <w:lang w:val="es-MX"/>
        </w:rPr>
        <w:t>sobre</w:t>
      </w:r>
      <w:r w:rsidR="00D52EF8" w:rsidRPr="00172324">
        <w:rPr>
          <w:lang w:val="es-MX"/>
        </w:rPr>
        <w:t xml:space="preserve"> el número de denuncias de desaparici</w:t>
      </w:r>
      <w:r w:rsidR="00601B43" w:rsidRPr="00172324">
        <w:rPr>
          <w:lang w:val="es-MX"/>
        </w:rPr>
        <w:t>ón</w:t>
      </w:r>
      <w:r w:rsidR="00D52EF8" w:rsidRPr="00172324">
        <w:rPr>
          <w:lang w:val="es-MX"/>
        </w:rPr>
        <w:t xml:space="preserve"> forzada recibidas </w:t>
      </w:r>
      <w:r w:rsidR="00DB537F" w:rsidRPr="00172324">
        <w:rPr>
          <w:lang w:val="es-MX"/>
        </w:rPr>
        <w:t xml:space="preserve">desde la entrada en vigor de la Convención para el Estado parte </w:t>
      </w:r>
      <w:r w:rsidR="00D52EF8" w:rsidRPr="00172324">
        <w:rPr>
          <w:lang w:val="es-MX"/>
        </w:rPr>
        <w:t>y las investigaciones llevadas a cabo</w:t>
      </w:r>
      <w:r w:rsidR="00043468" w:rsidRPr="00172324">
        <w:rPr>
          <w:lang w:val="es-MX"/>
        </w:rPr>
        <w:t xml:space="preserve">, precisando qué </w:t>
      </w:r>
      <w:r w:rsidR="00034489" w:rsidRPr="00172324">
        <w:rPr>
          <w:lang w:val="es-MX"/>
        </w:rPr>
        <w:t>unidad está a cargo de las mismas</w:t>
      </w:r>
      <w:r w:rsidR="00746668" w:rsidRPr="00172324">
        <w:rPr>
          <w:lang w:val="es-MX"/>
        </w:rPr>
        <w:t>,</w:t>
      </w:r>
      <w:r w:rsidR="00D52EF8" w:rsidRPr="00172324">
        <w:rPr>
          <w:lang w:val="es-MX"/>
        </w:rPr>
        <w:t xml:space="preserve"> </w:t>
      </w:r>
      <w:r w:rsidR="00034489" w:rsidRPr="00172324">
        <w:rPr>
          <w:lang w:val="es-MX"/>
        </w:rPr>
        <w:t>en qué etapa procesal se encuentran</w:t>
      </w:r>
      <w:r w:rsidR="000377FE" w:rsidRPr="00172324">
        <w:rPr>
          <w:lang w:val="es-MX"/>
        </w:rPr>
        <w:t>,</w:t>
      </w:r>
      <w:r w:rsidR="00034489" w:rsidRPr="00172324">
        <w:rPr>
          <w:lang w:val="es-MX"/>
        </w:rPr>
        <w:t xml:space="preserve"> </w:t>
      </w:r>
      <w:r w:rsidR="00D52EF8" w:rsidRPr="00172324">
        <w:rPr>
          <w:lang w:val="es-MX"/>
        </w:rPr>
        <w:t xml:space="preserve">y </w:t>
      </w:r>
      <w:r w:rsidR="00034489" w:rsidRPr="00172324">
        <w:rPr>
          <w:lang w:val="es-MX"/>
        </w:rPr>
        <w:t xml:space="preserve">cuáles han sido </w:t>
      </w:r>
      <w:r w:rsidR="00D52EF8" w:rsidRPr="00172324">
        <w:rPr>
          <w:lang w:val="es-MX"/>
        </w:rPr>
        <w:t xml:space="preserve">sus resultados, </w:t>
      </w:r>
      <w:r w:rsidR="00FB0301" w:rsidRPr="00172324">
        <w:rPr>
          <w:lang w:val="es-MX"/>
        </w:rPr>
        <w:t>en particular</w:t>
      </w:r>
      <w:r w:rsidR="00D52EF8" w:rsidRPr="00172324">
        <w:rPr>
          <w:lang w:val="es-MX"/>
        </w:rPr>
        <w:t xml:space="preserve"> las sanciones penales y administrativas impuestas a los responsables</w:t>
      </w:r>
      <w:r w:rsidR="00897B5D" w:rsidRPr="00172324">
        <w:rPr>
          <w:lang w:val="es-MX"/>
        </w:rPr>
        <w:t xml:space="preserve">. Al hacerlo, sírvanse especificar </w:t>
      </w:r>
      <w:r w:rsidR="005E6A8C" w:rsidRPr="00172324">
        <w:rPr>
          <w:lang w:val="es-MX"/>
        </w:rPr>
        <w:t xml:space="preserve">el número de casos en los que hubo </w:t>
      </w:r>
      <w:r w:rsidR="00764E6B">
        <w:rPr>
          <w:lang w:val="es-MX"/>
        </w:rPr>
        <w:t>agentes del Estado</w:t>
      </w:r>
      <w:r w:rsidR="005E6A8C" w:rsidRPr="00172324">
        <w:rPr>
          <w:lang w:val="es-MX"/>
        </w:rPr>
        <w:t xml:space="preserve"> involucrados </w:t>
      </w:r>
      <w:r w:rsidR="00D50643" w:rsidRPr="00172324">
        <w:rPr>
          <w:lang w:val="es-MX"/>
        </w:rPr>
        <w:t>y</w:t>
      </w:r>
      <w:r w:rsidR="005E6A8C" w:rsidRPr="00172324">
        <w:rPr>
          <w:lang w:val="es-MX"/>
        </w:rPr>
        <w:t xml:space="preserve"> </w:t>
      </w:r>
      <w:r w:rsidR="00897B5D" w:rsidRPr="00172324">
        <w:rPr>
          <w:lang w:val="es-MX"/>
        </w:rPr>
        <w:t xml:space="preserve">cuántos de los presuntos responsables investigados y/o condenados eran </w:t>
      </w:r>
      <w:r w:rsidR="00764E6B">
        <w:rPr>
          <w:lang w:val="es-MX"/>
        </w:rPr>
        <w:t>agentes del Estado</w:t>
      </w:r>
      <w:r w:rsidR="000377FE" w:rsidRPr="00172324">
        <w:rPr>
          <w:lang w:val="es-MX"/>
        </w:rPr>
        <w:t xml:space="preserve">, </w:t>
      </w:r>
      <w:r w:rsidR="0084036F" w:rsidRPr="00172324">
        <w:rPr>
          <w:lang w:val="es-MX"/>
        </w:rPr>
        <w:t>si algunas de las investigaciones referidas fueron iniciadas de oficio por las autoridades competentes</w:t>
      </w:r>
      <w:r w:rsidR="000377FE" w:rsidRPr="00172324">
        <w:rPr>
          <w:lang w:val="es-MX"/>
        </w:rPr>
        <w:t>, y en cuántas de las investigaciones se ha diseñado un plan de búsqueda</w:t>
      </w:r>
      <w:r w:rsidR="00631B6D" w:rsidRPr="00172324">
        <w:rPr>
          <w:lang w:val="es-MX"/>
        </w:rPr>
        <w:t>.</w:t>
      </w:r>
      <w:r w:rsidR="00D50643" w:rsidRPr="00172324">
        <w:rPr>
          <w:lang w:val="es-MX"/>
        </w:rPr>
        <w:t xml:space="preserve"> De la misma forma, sírvanse informar si en l</w:t>
      </w:r>
      <w:r w:rsidR="00764E6B">
        <w:rPr>
          <w:lang w:val="es-MX"/>
        </w:rPr>
        <w:t xml:space="preserve">as estadísticas </w:t>
      </w:r>
      <w:r w:rsidR="00D50643" w:rsidRPr="00172324">
        <w:rPr>
          <w:lang w:val="es-MX"/>
        </w:rPr>
        <w:t xml:space="preserve">se encuentran contenidos los casos denominados como “falsos positivos” </w:t>
      </w:r>
      <w:r w:rsidR="00D50643" w:rsidRPr="00BA364B">
        <w:rPr>
          <w:lang w:val="es-MX"/>
        </w:rPr>
        <w:t>de la fuerza pública</w:t>
      </w:r>
      <w:r w:rsidR="00D50643" w:rsidRPr="00172324">
        <w:rPr>
          <w:lang w:val="es-MX"/>
        </w:rPr>
        <w:t>.</w:t>
      </w:r>
      <w:r w:rsidR="00631B6D" w:rsidRPr="00172324">
        <w:rPr>
          <w:lang w:val="es-MX"/>
        </w:rPr>
        <w:t xml:space="preserve"> Asimismo, sírvanse proporcionar información estadística </w:t>
      </w:r>
      <w:r w:rsidR="00601B43" w:rsidRPr="00172324">
        <w:rPr>
          <w:lang w:val="es-MX"/>
        </w:rPr>
        <w:t>que dé cuenta</w:t>
      </w:r>
      <w:r w:rsidR="00631B6D" w:rsidRPr="00172324">
        <w:rPr>
          <w:lang w:val="es-MX"/>
        </w:rPr>
        <w:t xml:space="preserve"> de la eficacia de la Unidad </w:t>
      </w:r>
      <w:r w:rsidR="00075166">
        <w:rPr>
          <w:lang w:val="es-MX"/>
        </w:rPr>
        <w:t xml:space="preserve">Nacional contra los Delitos </w:t>
      </w:r>
      <w:r w:rsidR="00631B6D" w:rsidRPr="00172324">
        <w:rPr>
          <w:lang w:val="es-MX"/>
        </w:rPr>
        <w:t xml:space="preserve">de </w:t>
      </w:r>
      <w:r w:rsidR="00075166">
        <w:rPr>
          <w:lang w:val="es-MX"/>
        </w:rPr>
        <w:t>D</w:t>
      </w:r>
      <w:r w:rsidR="00631B6D" w:rsidRPr="00172324">
        <w:rPr>
          <w:lang w:val="es-MX"/>
        </w:rPr>
        <w:t xml:space="preserve">esaparición y </w:t>
      </w:r>
      <w:r w:rsidR="00075166">
        <w:rPr>
          <w:lang w:val="es-MX"/>
        </w:rPr>
        <w:t>D</w:t>
      </w:r>
      <w:r w:rsidR="00631B6D" w:rsidRPr="00172324">
        <w:rPr>
          <w:lang w:val="es-MX"/>
        </w:rPr>
        <w:t xml:space="preserve">esplazamiento </w:t>
      </w:r>
      <w:r w:rsidR="00075166">
        <w:rPr>
          <w:lang w:val="es-MX"/>
        </w:rPr>
        <w:t>F</w:t>
      </w:r>
      <w:r w:rsidR="00631B6D" w:rsidRPr="00172324">
        <w:rPr>
          <w:lang w:val="es-MX"/>
        </w:rPr>
        <w:t xml:space="preserve">orzado en la investigación de casos de desaparición forzada </w:t>
      </w:r>
      <w:r w:rsidR="0084036F" w:rsidRPr="00172324">
        <w:rPr>
          <w:lang w:val="es-MX"/>
        </w:rPr>
        <w:t xml:space="preserve">y precisar si la misma cuenta con metodologías específicas para la investigación de </w:t>
      </w:r>
      <w:r w:rsidR="00172C0E" w:rsidRPr="00172324">
        <w:rPr>
          <w:lang w:val="es-MX"/>
        </w:rPr>
        <w:t>esos casos (art. 12)</w:t>
      </w:r>
      <w:r w:rsidR="0084036F" w:rsidRPr="00172324">
        <w:rPr>
          <w:lang w:val="es-MX"/>
        </w:rPr>
        <w:t xml:space="preserve">. </w:t>
      </w:r>
    </w:p>
    <w:p w:rsidR="00385E4B" w:rsidRPr="00172324" w:rsidRDefault="00AD15DE" w:rsidP="00AD15DE">
      <w:pPr>
        <w:pStyle w:val="SingleTxt"/>
        <w:ind w:left="1276"/>
        <w:rPr>
          <w:lang w:val="es-MX"/>
        </w:rPr>
      </w:pPr>
      <w:r w:rsidRPr="00172324">
        <w:rPr>
          <w:lang w:val="es-MX"/>
        </w:rPr>
        <w:t>11.</w:t>
      </w:r>
      <w:r w:rsidRPr="00172324">
        <w:rPr>
          <w:lang w:val="es-MX"/>
        </w:rPr>
        <w:tab/>
      </w:r>
      <w:r w:rsidR="004937F8" w:rsidRPr="00172324">
        <w:rPr>
          <w:lang w:val="es-MX"/>
        </w:rPr>
        <w:t>Sírvanse informar acerca del número de casos de desaparición forzada recibidos por la Comisión de Búsqueda de Personas Desaparecidas y de las actividades desplegadas por la misma</w:t>
      </w:r>
      <w:r w:rsidR="00764E6B">
        <w:rPr>
          <w:lang w:val="es-MX"/>
        </w:rPr>
        <w:t xml:space="preserve"> en relación con aquellos</w:t>
      </w:r>
      <w:r w:rsidR="004937F8" w:rsidRPr="00172324">
        <w:rPr>
          <w:lang w:val="es-MX"/>
        </w:rPr>
        <w:t>, incluyendo en lo concerniente a la solicitud de inicio de investigaciones penales y de apoyo y promoción de las mismas</w:t>
      </w:r>
      <w:r w:rsidR="00BF3074" w:rsidRPr="00172324">
        <w:rPr>
          <w:lang w:val="es-MX"/>
        </w:rPr>
        <w:t xml:space="preserve"> y en la formulación y/o seguimiento de planes de búsqueda relativos a esas investigaciones</w:t>
      </w:r>
      <w:r w:rsidR="004937F8" w:rsidRPr="00172324">
        <w:rPr>
          <w:lang w:val="es-MX"/>
        </w:rPr>
        <w:t xml:space="preserve">, y sus resultados. </w:t>
      </w:r>
      <w:r w:rsidR="00034489" w:rsidRPr="00172324">
        <w:rPr>
          <w:lang w:val="es-MX"/>
        </w:rPr>
        <w:t xml:space="preserve">Sírvanse </w:t>
      </w:r>
      <w:r w:rsidR="004937F8" w:rsidRPr="00172324">
        <w:rPr>
          <w:lang w:val="es-MX"/>
        </w:rPr>
        <w:t xml:space="preserve">también </w:t>
      </w:r>
      <w:r w:rsidR="00034489" w:rsidRPr="00172324">
        <w:rPr>
          <w:lang w:val="es-MX"/>
        </w:rPr>
        <w:t xml:space="preserve">precisar si </w:t>
      </w:r>
      <w:r w:rsidR="005071B5" w:rsidRPr="00172324">
        <w:rPr>
          <w:lang w:val="es-MX"/>
        </w:rPr>
        <w:t xml:space="preserve">se han </w:t>
      </w:r>
      <w:r w:rsidR="005A6B2E" w:rsidRPr="00172324">
        <w:rPr>
          <w:lang w:val="es-MX"/>
        </w:rPr>
        <w:t>iniciado</w:t>
      </w:r>
      <w:r w:rsidR="005071B5" w:rsidRPr="00172324">
        <w:rPr>
          <w:lang w:val="es-MX"/>
        </w:rPr>
        <w:t xml:space="preserve"> investigaciones penales </w:t>
      </w:r>
      <w:r w:rsidR="005A6B2E" w:rsidRPr="00172324">
        <w:rPr>
          <w:lang w:val="es-MX"/>
        </w:rPr>
        <w:t>y desplegado las acciones de</w:t>
      </w:r>
      <w:r w:rsidR="005071B5" w:rsidRPr="00172324">
        <w:rPr>
          <w:lang w:val="es-MX"/>
        </w:rPr>
        <w:t xml:space="preserve"> búsqueda </w:t>
      </w:r>
      <w:r w:rsidR="00FC57CA" w:rsidRPr="00172324">
        <w:rPr>
          <w:lang w:val="es-MX"/>
        </w:rPr>
        <w:t xml:space="preserve">pertinentes </w:t>
      </w:r>
      <w:r w:rsidR="005071B5" w:rsidRPr="00172324">
        <w:rPr>
          <w:lang w:val="es-MX"/>
        </w:rPr>
        <w:t xml:space="preserve">en relación con </w:t>
      </w:r>
      <w:r w:rsidR="00034489" w:rsidRPr="00172324">
        <w:rPr>
          <w:lang w:val="es-MX"/>
        </w:rPr>
        <w:t xml:space="preserve">todos los casos de personas desaparecidas </w:t>
      </w:r>
      <w:r w:rsidR="00041401" w:rsidRPr="00172324">
        <w:rPr>
          <w:lang w:val="es-MX"/>
        </w:rPr>
        <w:t>registrados en el RND o en otra</w:t>
      </w:r>
      <w:r w:rsidR="005071B5" w:rsidRPr="00172324">
        <w:rPr>
          <w:lang w:val="es-MX"/>
        </w:rPr>
        <w:t>s</w:t>
      </w:r>
      <w:r w:rsidR="00041401" w:rsidRPr="00172324">
        <w:rPr>
          <w:lang w:val="es-MX"/>
        </w:rPr>
        <w:t xml:space="preserve"> base</w:t>
      </w:r>
      <w:r w:rsidR="005071B5" w:rsidRPr="00172324">
        <w:rPr>
          <w:lang w:val="es-MX"/>
        </w:rPr>
        <w:t>s</w:t>
      </w:r>
      <w:r w:rsidR="00041401" w:rsidRPr="00172324">
        <w:rPr>
          <w:lang w:val="es-MX"/>
        </w:rPr>
        <w:t xml:space="preserve"> de datos de personas desaparecidas </w:t>
      </w:r>
      <w:r w:rsidR="005071B5" w:rsidRPr="00172324">
        <w:rPr>
          <w:lang w:val="es-MX"/>
        </w:rPr>
        <w:t>estatales</w:t>
      </w:r>
      <w:r w:rsidR="00041401" w:rsidRPr="00172324">
        <w:rPr>
          <w:lang w:val="es-MX"/>
        </w:rPr>
        <w:t xml:space="preserve"> </w:t>
      </w:r>
      <w:r w:rsidR="00631B6D" w:rsidRPr="00172324">
        <w:rPr>
          <w:lang w:val="es-MX"/>
        </w:rPr>
        <w:t>(art</w:t>
      </w:r>
      <w:r w:rsidR="00172C0E" w:rsidRPr="00172324">
        <w:rPr>
          <w:lang w:val="es-MX"/>
        </w:rPr>
        <w:t>s</w:t>
      </w:r>
      <w:r w:rsidR="00631B6D" w:rsidRPr="00172324">
        <w:rPr>
          <w:lang w:val="es-MX"/>
        </w:rPr>
        <w:t>. 12</w:t>
      </w:r>
      <w:r w:rsidR="00172C0E" w:rsidRPr="00172324">
        <w:rPr>
          <w:lang w:val="es-MX"/>
        </w:rPr>
        <w:t xml:space="preserve"> y 24</w:t>
      </w:r>
      <w:r w:rsidR="00631B6D" w:rsidRPr="00172324">
        <w:rPr>
          <w:lang w:val="es-MX"/>
        </w:rPr>
        <w:t>)</w:t>
      </w:r>
      <w:r w:rsidR="000336B5" w:rsidRPr="00172324">
        <w:rPr>
          <w:lang w:val="es-MX"/>
        </w:rPr>
        <w:t xml:space="preserve">. </w:t>
      </w:r>
    </w:p>
    <w:p w:rsidR="00E60F64" w:rsidRPr="00172324" w:rsidRDefault="00AD15DE" w:rsidP="00AD15DE">
      <w:pPr>
        <w:pStyle w:val="SingleTxt"/>
        <w:ind w:left="1276"/>
        <w:rPr>
          <w:lang w:val="es-MX"/>
        </w:rPr>
      </w:pPr>
      <w:r w:rsidRPr="00172324">
        <w:rPr>
          <w:lang w:val="es-MX"/>
        </w:rPr>
        <w:t>12.</w:t>
      </w:r>
      <w:r w:rsidRPr="00172324">
        <w:rPr>
          <w:lang w:val="es-MX"/>
        </w:rPr>
        <w:tab/>
      </w:r>
      <w:r w:rsidR="002B01F9" w:rsidRPr="00172324">
        <w:rPr>
          <w:lang w:val="es-MX"/>
        </w:rPr>
        <w:t>Sírvanse proporcionar información acerca de las medidas adoptadas</w:t>
      </w:r>
      <w:r w:rsidR="008B7C7B" w:rsidRPr="00172324">
        <w:rPr>
          <w:lang w:val="es-MX"/>
        </w:rPr>
        <w:t xml:space="preserve">, </w:t>
      </w:r>
      <w:r w:rsidR="001F36BC" w:rsidRPr="00172324">
        <w:rPr>
          <w:lang w:val="es-MX"/>
        </w:rPr>
        <w:t>incluyendo</w:t>
      </w:r>
      <w:r w:rsidR="008B7C7B" w:rsidRPr="00172324">
        <w:rPr>
          <w:lang w:val="es-MX"/>
        </w:rPr>
        <w:t xml:space="preserve"> </w:t>
      </w:r>
      <w:r w:rsidR="00373AB0">
        <w:rPr>
          <w:lang w:val="es-MX"/>
        </w:rPr>
        <w:t xml:space="preserve">aquellas tomadas </w:t>
      </w:r>
      <w:r w:rsidR="008B7C7B" w:rsidRPr="00172324">
        <w:rPr>
          <w:lang w:val="es-MX"/>
        </w:rPr>
        <w:t>por</w:t>
      </w:r>
      <w:r w:rsidR="00906382" w:rsidRPr="00172324">
        <w:rPr>
          <w:lang w:val="es-MX"/>
        </w:rPr>
        <w:t xml:space="preserve"> la Comisión de Búsqueda de Personas Desaparecidas</w:t>
      </w:r>
      <w:r w:rsidR="008B7C7B" w:rsidRPr="00172324">
        <w:rPr>
          <w:lang w:val="es-MX"/>
        </w:rPr>
        <w:t>,</w:t>
      </w:r>
      <w:r w:rsidR="00906382" w:rsidRPr="00172324">
        <w:rPr>
          <w:lang w:val="es-MX"/>
        </w:rPr>
        <w:t xml:space="preserve"> </w:t>
      </w:r>
      <w:r w:rsidR="002B01F9" w:rsidRPr="00172324">
        <w:rPr>
          <w:lang w:val="es-MX"/>
        </w:rPr>
        <w:t xml:space="preserve">para garantizar </w:t>
      </w:r>
      <w:r w:rsidR="002B01F9" w:rsidRPr="00172324">
        <w:rPr>
          <w:bCs/>
          <w:lang w:val="es-MX"/>
        </w:rPr>
        <w:t>la efectiva coordinación, cooperación y cruce de datos entre los órganos con competencia para la búsqueda de personas desaparecidas e identificación de sus restos cuando hubieran fallecido</w:t>
      </w:r>
      <w:r w:rsidR="00172C0E" w:rsidRPr="00172324">
        <w:rPr>
          <w:bCs/>
          <w:lang w:val="es-MX"/>
        </w:rPr>
        <w:t>,</w:t>
      </w:r>
      <w:r w:rsidR="002B01F9" w:rsidRPr="00172324">
        <w:rPr>
          <w:bCs/>
          <w:lang w:val="es-MX"/>
        </w:rPr>
        <w:t xml:space="preserve"> y para asegurar que cuenten con los recursos económicos, técnicos y de personal necesarios</w:t>
      </w:r>
      <w:r w:rsidR="00853184" w:rsidRPr="00172324">
        <w:rPr>
          <w:bCs/>
          <w:lang w:val="es-MX"/>
        </w:rPr>
        <w:t xml:space="preserve">. Asimismo, sírvanse proporcionar información estadística </w:t>
      </w:r>
      <w:r w:rsidR="002A790D" w:rsidRPr="00172324">
        <w:rPr>
          <w:bCs/>
          <w:lang w:val="es-MX"/>
        </w:rPr>
        <w:t xml:space="preserve">actualizada </w:t>
      </w:r>
      <w:r w:rsidR="006021CE" w:rsidRPr="00172324">
        <w:rPr>
          <w:bCs/>
          <w:lang w:val="es-MX"/>
        </w:rPr>
        <w:t xml:space="preserve">que dé cuenta </w:t>
      </w:r>
      <w:r w:rsidR="00853184" w:rsidRPr="00172324">
        <w:rPr>
          <w:bCs/>
          <w:lang w:val="es-MX"/>
        </w:rPr>
        <w:t xml:space="preserve">de la </w:t>
      </w:r>
      <w:r w:rsidR="002A790D" w:rsidRPr="00172324">
        <w:rPr>
          <w:bCs/>
          <w:lang w:val="es-MX"/>
        </w:rPr>
        <w:t xml:space="preserve">eficacia </w:t>
      </w:r>
      <w:r w:rsidR="00D14419" w:rsidRPr="00172324">
        <w:rPr>
          <w:bCs/>
          <w:lang w:val="es-MX"/>
        </w:rPr>
        <w:t>del</w:t>
      </w:r>
      <w:r w:rsidR="002A790D" w:rsidRPr="00172324">
        <w:rPr>
          <w:bCs/>
          <w:lang w:val="es-MX"/>
        </w:rPr>
        <w:t xml:space="preserve"> Plan Nacional de Búsqueda </w:t>
      </w:r>
      <w:r w:rsidR="004325D3">
        <w:rPr>
          <w:bCs/>
          <w:lang w:val="es-MX"/>
        </w:rPr>
        <w:t xml:space="preserve">de Personas Desaparecidas </w:t>
      </w:r>
      <w:r w:rsidR="002A790D" w:rsidRPr="00172324">
        <w:rPr>
          <w:bCs/>
          <w:lang w:val="es-MX"/>
        </w:rPr>
        <w:t>y</w:t>
      </w:r>
      <w:r w:rsidR="00853184" w:rsidRPr="00172324">
        <w:rPr>
          <w:bCs/>
          <w:lang w:val="es-MX"/>
        </w:rPr>
        <w:t xml:space="preserve"> del Mecanismo de Búsqueda Urgente</w:t>
      </w:r>
      <w:r w:rsidR="006021CE" w:rsidRPr="00172324">
        <w:rPr>
          <w:bCs/>
          <w:lang w:val="es-MX"/>
        </w:rPr>
        <w:t>,</w:t>
      </w:r>
      <w:r w:rsidR="002A790D" w:rsidRPr="00172324">
        <w:rPr>
          <w:bCs/>
          <w:lang w:val="es-MX"/>
        </w:rPr>
        <w:t xml:space="preserve"> </w:t>
      </w:r>
      <w:r w:rsidR="006021CE" w:rsidRPr="00172324">
        <w:rPr>
          <w:bCs/>
          <w:lang w:val="es-MX"/>
        </w:rPr>
        <w:t>en particular para encontrar a las víctimas de desaparición forzada con vida</w:t>
      </w:r>
      <w:r w:rsidR="00373AB0">
        <w:rPr>
          <w:bCs/>
          <w:lang w:val="es-MX"/>
        </w:rPr>
        <w:t>.</w:t>
      </w:r>
      <w:r w:rsidR="00373AB0" w:rsidRPr="00373AB0">
        <w:rPr>
          <w:kern w:val="0"/>
          <w:lang w:val="es-MX"/>
        </w:rPr>
        <w:t xml:space="preserve"> </w:t>
      </w:r>
      <w:r w:rsidR="00373AB0" w:rsidRPr="00373AB0">
        <w:rPr>
          <w:bCs/>
          <w:lang w:val="es-MX"/>
        </w:rPr>
        <w:t>Por otro lado, sírvanse informar sobre la</w:t>
      </w:r>
      <w:r w:rsidR="00C64D6C">
        <w:rPr>
          <w:bCs/>
          <w:lang w:val="es-MX"/>
        </w:rPr>
        <w:t>s medidas que se adoptarán para garantizar la articulación</w:t>
      </w:r>
      <w:r w:rsidR="00DB7E7A">
        <w:rPr>
          <w:bCs/>
          <w:lang w:val="es-MX"/>
        </w:rPr>
        <w:t xml:space="preserve"> </w:t>
      </w:r>
      <w:r w:rsidR="00373AB0" w:rsidRPr="00373AB0">
        <w:rPr>
          <w:bCs/>
          <w:lang w:val="es-MX"/>
        </w:rPr>
        <w:t xml:space="preserve">entre los mecanismos </w:t>
      </w:r>
      <w:r w:rsidR="00DB7E7A" w:rsidRPr="00504301">
        <w:rPr>
          <w:bCs/>
          <w:lang w:val="es-MX"/>
        </w:rPr>
        <w:t xml:space="preserve">antes </w:t>
      </w:r>
      <w:r w:rsidR="00373AB0" w:rsidRPr="00504301">
        <w:rPr>
          <w:bCs/>
          <w:lang w:val="es-MX"/>
        </w:rPr>
        <w:t xml:space="preserve">mencionados y la </w:t>
      </w:r>
      <w:r w:rsidR="004325D3">
        <w:rPr>
          <w:bCs/>
          <w:lang w:val="es-MX"/>
        </w:rPr>
        <w:t>u</w:t>
      </w:r>
      <w:r w:rsidR="00373AB0" w:rsidRPr="00504301">
        <w:rPr>
          <w:bCs/>
          <w:lang w:val="es-MX"/>
        </w:rPr>
        <w:t xml:space="preserve">nidad </w:t>
      </w:r>
      <w:r w:rsidR="004325D3">
        <w:rPr>
          <w:bCs/>
          <w:lang w:val="es-MX"/>
        </w:rPr>
        <w:t>e</w:t>
      </w:r>
      <w:r w:rsidR="00373AB0" w:rsidRPr="00504301">
        <w:rPr>
          <w:bCs/>
          <w:lang w:val="es-MX"/>
        </w:rPr>
        <w:t>special para la búsqueda de personas dadas por desaparecidas en el contexto y en razón del conflicto armado</w:t>
      </w:r>
      <w:r w:rsidR="00DB7E7A" w:rsidRPr="00504301">
        <w:rPr>
          <w:bCs/>
          <w:lang w:val="es-MX"/>
        </w:rPr>
        <w:t>,</w:t>
      </w:r>
      <w:r w:rsidR="00373AB0" w:rsidRPr="00504301">
        <w:rPr>
          <w:bCs/>
          <w:lang w:val="es-MX"/>
        </w:rPr>
        <w:t xml:space="preserve"> cuya creación fue acordada</w:t>
      </w:r>
      <w:r w:rsidR="00373AB0">
        <w:rPr>
          <w:bCs/>
          <w:lang w:val="es-MX"/>
        </w:rPr>
        <w:t xml:space="preserve"> </w:t>
      </w:r>
      <w:r w:rsidR="00373AB0" w:rsidRPr="00373AB0">
        <w:rPr>
          <w:bCs/>
          <w:lang w:val="es-MX"/>
        </w:rPr>
        <w:t xml:space="preserve">en el marco de </w:t>
      </w:r>
      <w:r w:rsidR="00F3430B">
        <w:rPr>
          <w:bCs/>
          <w:lang w:val="es-MX"/>
        </w:rPr>
        <w:t xml:space="preserve">la Mesa de Conversaciones de La Habana </w:t>
      </w:r>
      <w:r w:rsidR="00373AB0" w:rsidRPr="00373AB0">
        <w:rPr>
          <w:bCs/>
          <w:lang w:val="es-MX"/>
        </w:rPr>
        <w:t xml:space="preserve">entre el Gobierno del Estado parte y las </w:t>
      </w:r>
      <w:r w:rsidR="004325D3">
        <w:rPr>
          <w:bCs/>
          <w:lang w:val="es-MX"/>
        </w:rPr>
        <w:t>Fuerzas Armadas Revolucionarias de Colombia-Ejército del Pueblo (</w:t>
      </w:r>
      <w:r w:rsidR="00373AB0" w:rsidRPr="00373AB0">
        <w:rPr>
          <w:bCs/>
          <w:lang w:val="es-MX"/>
        </w:rPr>
        <w:t>FARC-EP</w:t>
      </w:r>
      <w:r w:rsidR="004325D3">
        <w:rPr>
          <w:bCs/>
          <w:lang w:val="es-MX"/>
        </w:rPr>
        <w:t>)</w:t>
      </w:r>
      <w:r w:rsidR="006021CE" w:rsidRPr="00172324">
        <w:rPr>
          <w:bCs/>
          <w:lang w:val="es-MX"/>
        </w:rPr>
        <w:t xml:space="preserve"> </w:t>
      </w:r>
      <w:r w:rsidR="002B01F9" w:rsidRPr="00172324">
        <w:rPr>
          <w:lang w:val="es-MX"/>
        </w:rPr>
        <w:t>(arts. 12 y 24).</w:t>
      </w:r>
    </w:p>
    <w:p w:rsidR="00DC6C5B" w:rsidRDefault="00AD15DE" w:rsidP="00AD15DE">
      <w:pPr>
        <w:pStyle w:val="SingleTxt"/>
        <w:ind w:left="1276"/>
        <w:rPr>
          <w:lang w:val="es-MX"/>
        </w:rPr>
      </w:pPr>
      <w:r>
        <w:rPr>
          <w:lang w:val="es-MX"/>
        </w:rPr>
        <w:t>13.</w:t>
      </w:r>
      <w:r>
        <w:rPr>
          <w:lang w:val="es-MX"/>
        </w:rPr>
        <w:tab/>
      </w:r>
      <w:r w:rsidR="00874A95" w:rsidRPr="00172324">
        <w:rPr>
          <w:lang w:val="es-MX"/>
        </w:rPr>
        <w:t xml:space="preserve">Teniendo en cuenta la información proporcionada en los párrafos 94 y 214 del informe del Estado parte, el Comité agradecería recibir </w:t>
      </w:r>
      <w:r w:rsidR="00DC6C5B" w:rsidRPr="00172324">
        <w:rPr>
          <w:lang w:val="es-MX"/>
        </w:rPr>
        <w:t>información actualizada acerca del</w:t>
      </w:r>
      <w:r w:rsidR="00874A95" w:rsidRPr="00172324">
        <w:rPr>
          <w:lang w:val="es-MX"/>
        </w:rPr>
        <w:t xml:space="preserve"> número total de restos de víctimas de desaparición forzada fallecidas que fueron </w:t>
      </w:r>
      <w:r w:rsidR="00DC6C5B" w:rsidRPr="00172324">
        <w:rPr>
          <w:lang w:val="es-MX"/>
        </w:rPr>
        <w:t>localiza</w:t>
      </w:r>
      <w:r w:rsidR="00874A95" w:rsidRPr="00172324">
        <w:rPr>
          <w:lang w:val="es-MX"/>
        </w:rPr>
        <w:t>dos</w:t>
      </w:r>
      <w:r w:rsidR="00DC6C5B" w:rsidRPr="00172324">
        <w:rPr>
          <w:lang w:val="es-MX"/>
        </w:rPr>
        <w:t>, identific</w:t>
      </w:r>
      <w:r w:rsidR="00874A95" w:rsidRPr="00172324">
        <w:rPr>
          <w:lang w:val="es-MX"/>
        </w:rPr>
        <w:t xml:space="preserve">ados </w:t>
      </w:r>
      <w:r w:rsidR="00DC6C5B" w:rsidRPr="00172324">
        <w:rPr>
          <w:lang w:val="es-MX"/>
        </w:rPr>
        <w:t xml:space="preserve">y </w:t>
      </w:r>
      <w:r w:rsidR="00874A95" w:rsidRPr="00172324">
        <w:rPr>
          <w:lang w:val="es-MX"/>
        </w:rPr>
        <w:t>restituidos</w:t>
      </w:r>
      <w:r w:rsidR="00DC6C5B" w:rsidRPr="00172324">
        <w:rPr>
          <w:lang w:val="es-MX"/>
        </w:rPr>
        <w:t xml:space="preserve">. Sírvanse también proporcionar información sobre los resultados alcanzados hasta el momento en el marco de las acciones desplegadas para implementar el proyecto de </w:t>
      </w:r>
      <w:r w:rsidR="004325D3">
        <w:rPr>
          <w:lang w:val="es-MX"/>
        </w:rPr>
        <w:t>b</w:t>
      </w:r>
      <w:r w:rsidR="00DC6C5B" w:rsidRPr="00172324">
        <w:rPr>
          <w:lang w:val="es-MX"/>
        </w:rPr>
        <w:t xml:space="preserve">úsqueda de </w:t>
      </w:r>
      <w:r w:rsidR="004325D3">
        <w:rPr>
          <w:lang w:val="es-MX"/>
        </w:rPr>
        <w:t>p</w:t>
      </w:r>
      <w:r w:rsidR="00DC6C5B" w:rsidRPr="00172324">
        <w:rPr>
          <w:lang w:val="es-MX"/>
        </w:rPr>
        <w:t xml:space="preserve">ersonas </w:t>
      </w:r>
      <w:r w:rsidR="004325D3">
        <w:rPr>
          <w:lang w:val="es-MX"/>
        </w:rPr>
        <w:t>n</w:t>
      </w:r>
      <w:r w:rsidR="00DC6C5B" w:rsidRPr="00172324">
        <w:rPr>
          <w:lang w:val="es-MX"/>
        </w:rPr>
        <w:t xml:space="preserve">o Identificadas en </w:t>
      </w:r>
      <w:r w:rsidR="004325D3">
        <w:rPr>
          <w:lang w:val="es-MX"/>
        </w:rPr>
        <w:t>c</w:t>
      </w:r>
      <w:r w:rsidR="00DC6C5B" w:rsidRPr="00172324">
        <w:rPr>
          <w:lang w:val="es-MX"/>
        </w:rPr>
        <w:t>ementerios al que se hace referencia en los párrafos 216 a 2</w:t>
      </w:r>
      <w:r w:rsidR="00092902" w:rsidRPr="00172324">
        <w:rPr>
          <w:lang w:val="es-MX"/>
        </w:rPr>
        <w:t>18 del informe del Estado parte</w:t>
      </w:r>
      <w:r w:rsidR="00DC6C5B" w:rsidRPr="00172324">
        <w:rPr>
          <w:lang w:val="es-MX"/>
        </w:rPr>
        <w:t xml:space="preserve">. </w:t>
      </w:r>
      <w:r w:rsidR="000B5391">
        <w:rPr>
          <w:lang w:val="es-MX"/>
        </w:rPr>
        <w:t xml:space="preserve">Por otro lado, sírvanse informar acerca de los esfuerzos desplegados por el Estado parte para restituir restos identificados cuando las familias </w:t>
      </w:r>
      <w:r w:rsidR="000B5391" w:rsidRPr="00BA364B">
        <w:rPr>
          <w:lang w:val="es-MX"/>
        </w:rPr>
        <w:t>desconocen</w:t>
      </w:r>
      <w:r w:rsidR="001B129A" w:rsidRPr="00BA364B">
        <w:rPr>
          <w:lang w:val="es-MX"/>
        </w:rPr>
        <w:t xml:space="preserve"> </w:t>
      </w:r>
      <w:r w:rsidR="000B5391">
        <w:rPr>
          <w:lang w:val="es-MX"/>
        </w:rPr>
        <w:t xml:space="preserve">la desaparición y muerte de sus seres queridos. </w:t>
      </w:r>
      <w:r w:rsidR="00DC6C5B" w:rsidRPr="00172324">
        <w:rPr>
          <w:lang w:val="es-MX"/>
        </w:rPr>
        <w:t xml:space="preserve">En relación con el párrafo 222 del informe del Estado, sírvanse indicar </w:t>
      </w:r>
      <w:r w:rsidR="000B5391">
        <w:rPr>
          <w:lang w:val="es-MX"/>
        </w:rPr>
        <w:t>la situación</w:t>
      </w:r>
      <w:r w:rsidR="00DC6C5B" w:rsidRPr="00172324">
        <w:rPr>
          <w:lang w:val="es-MX"/>
        </w:rPr>
        <w:t xml:space="preserve"> actual del </w:t>
      </w:r>
      <w:r w:rsidR="004325D3">
        <w:rPr>
          <w:lang w:val="es-MX"/>
        </w:rPr>
        <w:t>d</w:t>
      </w:r>
      <w:r w:rsidR="00DC6C5B" w:rsidRPr="00172324">
        <w:rPr>
          <w:lang w:val="es-MX"/>
        </w:rPr>
        <w:t xml:space="preserve">ecreto </w:t>
      </w:r>
      <w:r w:rsidR="004325D3">
        <w:rPr>
          <w:lang w:val="es-MX"/>
        </w:rPr>
        <w:t>r</w:t>
      </w:r>
      <w:r w:rsidR="00DC6C5B" w:rsidRPr="00172324">
        <w:rPr>
          <w:lang w:val="es-MX"/>
        </w:rPr>
        <w:t xml:space="preserve">eglamentario de la Ley 1408 de 2010 y, de </w:t>
      </w:r>
      <w:r w:rsidR="00D14087" w:rsidRPr="00172324">
        <w:rPr>
          <w:lang w:val="es-MX"/>
        </w:rPr>
        <w:t>haberse ya expedido</w:t>
      </w:r>
      <w:r w:rsidR="00DC6C5B" w:rsidRPr="00172324">
        <w:rPr>
          <w:lang w:val="es-MX"/>
        </w:rPr>
        <w:t>, sírvanse proporcionar información acerca de su contenido (arts. 12 y 24).</w:t>
      </w:r>
    </w:p>
    <w:p w:rsidR="005555E4" w:rsidRPr="005555E4" w:rsidRDefault="00AD15DE" w:rsidP="00AD15DE">
      <w:pPr>
        <w:pStyle w:val="SingleTxt"/>
        <w:ind w:left="1276"/>
        <w:rPr>
          <w:lang w:val="es-MX"/>
        </w:rPr>
      </w:pPr>
      <w:r w:rsidRPr="005555E4">
        <w:rPr>
          <w:lang w:val="es-MX"/>
        </w:rPr>
        <w:t>14.</w:t>
      </w:r>
      <w:r w:rsidRPr="005555E4">
        <w:rPr>
          <w:lang w:val="es-MX"/>
        </w:rPr>
        <w:tab/>
      </w:r>
      <w:r w:rsidR="005555E4" w:rsidRPr="005555E4">
        <w:rPr>
          <w:lang w:val="es-MX"/>
        </w:rPr>
        <w:t>Sírvanse informar sobre</w:t>
      </w:r>
      <w:r w:rsidR="005555E4" w:rsidRPr="00BA364B">
        <w:rPr>
          <w:lang w:val="es-MX"/>
        </w:rPr>
        <w:t xml:space="preserve"> la </w:t>
      </w:r>
      <w:r w:rsidR="004325D3">
        <w:rPr>
          <w:lang w:val="es-MX"/>
        </w:rPr>
        <w:t xml:space="preserve">manera en que </w:t>
      </w:r>
      <w:r w:rsidR="005555E4" w:rsidRPr="00BA364B">
        <w:rPr>
          <w:lang w:val="es-MX"/>
        </w:rPr>
        <w:t xml:space="preserve">los diferentes mecanismos especiales de justicia </w:t>
      </w:r>
      <w:r w:rsidR="004325D3">
        <w:rPr>
          <w:lang w:val="es-MX"/>
        </w:rPr>
        <w:t>de transición</w:t>
      </w:r>
      <w:r w:rsidR="005555E4" w:rsidRPr="00BA364B">
        <w:rPr>
          <w:lang w:val="es-MX"/>
        </w:rPr>
        <w:t xml:space="preserve"> utilizados en el pasado o previstos para el futuro </w:t>
      </w:r>
      <w:r w:rsidR="004325D3">
        <w:rPr>
          <w:lang w:val="es-MX"/>
        </w:rPr>
        <w:t xml:space="preserve">se adecuan </w:t>
      </w:r>
      <w:r w:rsidR="005555E4" w:rsidRPr="00BA364B">
        <w:rPr>
          <w:lang w:val="es-MX"/>
        </w:rPr>
        <w:t>con las normas de la Convención, en particular con relación a la proporcionalidad de las penas con la gravedad de las conduct</w:t>
      </w:r>
      <w:r w:rsidR="005555E4" w:rsidRPr="005555E4">
        <w:rPr>
          <w:lang w:val="es-MX"/>
        </w:rPr>
        <w:t>as y con la obligación de investigar las desapariciones forzadas de manera exhaustiva e imparcial. Al respecto, sírvanse incluir información estadística sobre personas procesadas y condenadas (arts. 12 y 24).</w:t>
      </w:r>
    </w:p>
    <w:p w:rsidR="00C53925" w:rsidRPr="00172324" w:rsidRDefault="00AD15DE" w:rsidP="00AD15DE">
      <w:pPr>
        <w:pStyle w:val="SingleTxt"/>
        <w:ind w:left="1276"/>
        <w:rPr>
          <w:lang w:val="es-AR"/>
        </w:rPr>
      </w:pPr>
      <w:r w:rsidRPr="00172324">
        <w:rPr>
          <w:lang w:val="es-AR"/>
        </w:rPr>
        <w:t>15.</w:t>
      </w:r>
      <w:r w:rsidRPr="00172324">
        <w:rPr>
          <w:lang w:val="es-AR"/>
        </w:rPr>
        <w:tab/>
      </w:r>
      <w:r w:rsidR="0057785E" w:rsidRPr="00172324">
        <w:rPr>
          <w:lang w:val="es-AR"/>
        </w:rPr>
        <w:t>En relación con los párrafos 103 a 109 del informe del Estado parte, s</w:t>
      </w:r>
      <w:r w:rsidR="00BE3C79" w:rsidRPr="00172324">
        <w:rPr>
          <w:lang w:val="es-AR"/>
        </w:rPr>
        <w:t xml:space="preserve">írvanse describir </w:t>
      </w:r>
      <w:r w:rsidR="006409EE" w:rsidRPr="00172324">
        <w:rPr>
          <w:lang w:val="es-AR"/>
        </w:rPr>
        <w:t xml:space="preserve">brevemente </w:t>
      </w:r>
      <w:r w:rsidR="00BE3C79" w:rsidRPr="00172324">
        <w:rPr>
          <w:lang w:val="es-AR"/>
        </w:rPr>
        <w:t>los procedimientos para acceder a los sistemas de protección</w:t>
      </w:r>
      <w:r w:rsidR="00C53925" w:rsidRPr="00172324">
        <w:rPr>
          <w:lang w:val="es-AR"/>
        </w:rPr>
        <w:t xml:space="preserve"> que </w:t>
      </w:r>
      <w:r w:rsidR="00523521" w:rsidRPr="00172324">
        <w:rPr>
          <w:lang w:val="es-AR"/>
        </w:rPr>
        <w:t>se brindan a través d</w:t>
      </w:r>
      <w:r w:rsidR="00C53925" w:rsidRPr="00172324">
        <w:rPr>
          <w:lang w:val="es-AR"/>
        </w:rPr>
        <w:t xml:space="preserve">el Programa de </w:t>
      </w:r>
      <w:r w:rsidR="00A039C9">
        <w:rPr>
          <w:lang w:val="es-AR"/>
        </w:rPr>
        <w:t>P</w:t>
      </w:r>
      <w:r w:rsidR="00C53925" w:rsidRPr="00172324">
        <w:rPr>
          <w:lang w:val="es-AR"/>
        </w:rPr>
        <w:t xml:space="preserve">rotección y </w:t>
      </w:r>
      <w:r w:rsidR="00A039C9">
        <w:rPr>
          <w:lang w:val="es-AR"/>
        </w:rPr>
        <w:t>A</w:t>
      </w:r>
      <w:r w:rsidR="00C53925" w:rsidRPr="00172324">
        <w:rPr>
          <w:lang w:val="es-AR"/>
        </w:rPr>
        <w:t xml:space="preserve">sistencia a </w:t>
      </w:r>
      <w:r w:rsidR="00A039C9">
        <w:rPr>
          <w:lang w:val="es-AR"/>
        </w:rPr>
        <w:t>T</w:t>
      </w:r>
      <w:r w:rsidR="00C53925" w:rsidRPr="00172324">
        <w:rPr>
          <w:lang w:val="es-AR"/>
        </w:rPr>
        <w:t xml:space="preserve">estigos, </w:t>
      </w:r>
      <w:r w:rsidR="00A039C9">
        <w:rPr>
          <w:lang w:val="es-AR"/>
        </w:rPr>
        <w:t>V</w:t>
      </w:r>
      <w:r w:rsidR="00C53925" w:rsidRPr="00172324">
        <w:rPr>
          <w:lang w:val="es-AR"/>
        </w:rPr>
        <w:t xml:space="preserve">íctimas e </w:t>
      </w:r>
      <w:r w:rsidR="00A039C9">
        <w:rPr>
          <w:lang w:val="es-AR"/>
        </w:rPr>
        <w:t>I</w:t>
      </w:r>
      <w:r w:rsidR="00C53925" w:rsidRPr="00172324">
        <w:rPr>
          <w:lang w:val="es-AR"/>
        </w:rPr>
        <w:t xml:space="preserve">ntervinientes en el proceso penal de la Fiscalía General de la Nación, la Unidad Nacional de Protección adscrita al Ministerio del Interior, y el Programa de </w:t>
      </w:r>
      <w:r w:rsidR="004325D3">
        <w:rPr>
          <w:lang w:val="es-AR"/>
        </w:rPr>
        <w:t>P</w:t>
      </w:r>
      <w:r w:rsidR="00C53925" w:rsidRPr="00172324">
        <w:rPr>
          <w:lang w:val="es-AR"/>
        </w:rPr>
        <w:t xml:space="preserve">rotección a </w:t>
      </w:r>
      <w:r w:rsidR="004325D3">
        <w:rPr>
          <w:lang w:val="es-AR"/>
        </w:rPr>
        <w:t>V</w:t>
      </w:r>
      <w:r w:rsidR="00C53925" w:rsidRPr="00172324">
        <w:rPr>
          <w:lang w:val="es-AR"/>
        </w:rPr>
        <w:t xml:space="preserve">íctimas y </w:t>
      </w:r>
      <w:r w:rsidR="004325D3">
        <w:rPr>
          <w:lang w:val="es-AR"/>
        </w:rPr>
        <w:t>T</w:t>
      </w:r>
      <w:r w:rsidR="00C53925" w:rsidRPr="00172324">
        <w:rPr>
          <w:lang w:val="es-AR"/>
        </w:rPr>
        <w:t>estigos de la Ley de Justicia y Paz</w:t>
      </w:r>
      <w:r w:rsidR="001F36BC" w:rsidRPr="00172324">
        <w:rPr>
          <w:lang w:val="es-AR"/>
        </w:rPr>
        <w:t>,</w:t>
      </w:r>
      <w:r w:rsidR="00C53925" w:rsidRPr="00172324">
        <w:rPr>
          <w:lang w:val="es-AR"/>
        </w:rPr>
        <w:t xml:space="preserve"> </w:t>
      </w:r>
      <w:r w:rsidR="002502B7" w:rsidRPr="00172324">
        <w:rPr>
          <w:lang w:val="es-AR"/>
        </w:rPr>
        <w:t xml:space="preserve">e informar acerca del número de personas relacionadas con casos de desaparición forzada que cuentan con medidas de protección bajo cada uno de esos sistemas. </w:t>
      </w:r>
      <w:r w:rsidR="00C53925" w:rsidRPr="00172324">
        <w:rPr>
          <w:lang w:val="es-AR"/>
        </w:rPr>
        <w:t xml:space="preserve">Al respecto, sírvanse </w:t>
      </w:r>
      <w:r w:rsidR="00A10CCF" w:rsidRPr="00172324">
        <w:rPr>
          <w:lang w:val="es-AR"/>
        </w:rPr>
        <w:t xml:space="preserve">incluir información sobre </w:t>
      </w:r>
      <w:r w:rsidR="00BE3C79" w:rsidRPr="00172324">
        <w:rPr>
          <w:lang w:val="es-AR"/>
        </w:rPr>
        <w:t xml:space="preserve">el </w:t>
      </w:r>
      <w:r w:rsidR="00C53925" w:rsidRPr="00172324">
        <w:rPr>
          <w:lang w:val="es-AR"/>
        </w:rPr>
        <w:t xml:space="preserve">plazo promedio para valorar los riesgos e implementar las medidas materiales de protección; cómo se garantiza la participación de las </w:t>
      </w:r>
      <w:r w:rsidR="00A10CCF" w:rsidRPr="00172324">
        <w:rPr>
          <w:lang w:val="es-AR"/>
        </w:rPr>
        <w:t>personas que deben recibir protección</w:t>
      </w:r>
      <w:r w:rsidR="00C53925" w:rsidRPr="00172324">
        <w:rPr>
          <w:lang w:val="es-AR"/>
        </w:rPr>
        <w:t xml:space="preserve"> en la valoración de los riesgos y en la determinación de las medidas</w:t>
      </w:r>
      <w:r w:rsidR="00A10CCF" w:rsidRPr="00172324">
        <w:rPr>
          <w:lang w:val="es-AR"/>
        </w:rPr>
        <w:t xml:space="preserve"> de protección</w:t>
      </w:r>
      <w:r w:rsidR="00C53925" w:rsidRPr="00172324">
        <w:rPr>
          <w:lang w:val="es-AR"/>
        </w:rPr>
        <w:t xml:space="preserve">; las medidas adoptadas para asegurar que </w:t>
      </w:r>
      <w:r w:rsidR="00A10CCF" w:rsidRPr="00172324">
        <w:rPr>
          <w:lang w:val="es-AR"/>
        </w:rPr>
        <w:t>los</w:t>
      </w:r>
      <w:r w:rsidR="00C53925" w:rsidRPr="00172324">
        <w:rPr>
          <w:lang w:val="es-AR"/>
        </w:rPr>
        <w:t xml:space="preserve"> sistemas de protección cuenten con los recursos necesarios para desarrollar sus mandatos de manera eficaz;</w:t>
      </w:r>
      <w:r w:rsidR="006B317C" w:rsidRPr="00172324">
        <w:rPr>
          <w:lang w:val="es-AR"/>
        </w:rPr>
        <w:t xml:space="preserve"> </w:t>
      </w:r>
      <w:r w:rsidR="00A10CCF" w:rsidRPr="00172324">
        <w:rPr>
          <w:lang w:val="es-AR"/>
        </w:rPr>
        <w:t xml:space="preserve">así como estadísticas que den cuenta de su eficacia </w:t>
      </w:r>
      <w:r w:rsidR="0057785E" w:rsidRPr="00172324">
        <w:rPr>
          <w:lang w:val="es-AR"/>
        </w:rPr>
        <w:t>(art</w:t>
      </w:r>
      <w:r w:rsidR="001A6098">
        <w:rPr>
          <w:lang w:val="es-AR"/>
        </w:rPr>
        <w:t>s</w:t>
      </w:r>
      <w:r w:rsidR="0057785E" w:rsidRPr="00172324">
        <w:rPr>
          <w:lang w:val="es-AR"/>
        </w:rPr>
        <w:t xml:space="preserve">. </w:t>
      </w:r>
      <w:r w:rsidR="00974E37" w:rsidRPr="00172324">
        <w:rPr>
          <w:lang w:val="es-AR"/>
        </w:rPr>
        <w:t>12</w:t>
      </w:r>
      <w:r w:rsidR="00693306" w:rsidRPr="00172324">
        <w:rPr>
          <w:lang w:val="es-AR"/>
        </w:rPr>
        <w:t xml:space="preserve"> y 24</w:t>
      </w:r>
      <w:r w:rsidR="0057785E" w:rsidRPr="00172324">
        <w:rPr>
          <w:lang w:val="es-AR"/>
        </w:rPr>
        <w:t xml:space="preserve">). </w:t>
      </w:r>
    </w:p>
    <w:p w:rsidR="00BA0896" w:rsidRPr="00172324" w:rsidRDefault="00AD15DE" w:rsidP="00AD15DE">
      <w:pPr>
        <w:pStyle w:val="SingleTxt"/>
        <w:ind w:left="1276"/>
        <w:rPr>
          <w:lang w:val="es-AR"/>
        </w:rPr>
      </w:pPr>
      <w:r w:rsidRPr="00172324">
        <w:rPr>
          <w:lang w:val="es-AR"/>
        </w:rPr>
        <w:t>16.</w:t>
      </w:r>
      <w:r w:rsidRPr="00172324">
        <w:rPr>
          <w:lang w:val="es-AR"/>
        </w:rPr>
        <w:tab/>
      </w:r>
      <w:r w:rsidR="00A13B42" w:rsidRPr="00172324">
        <w:t>En relación con los párrafos 121 y 122 del informe del Estado parte, sírvanse</w:t>
      </w:r>
      <w:r w:rsidR="00280A44" w:rsidRPr="00172324">
        <w:rPr>
          <w:lang w:val="es-AR"/>
        </w:rPr>
        <w:t xml:space="preserve"> proporcionar información </w:t>
      </w:r>
      <w:r w:rsidR="0023646D" w:rsidRPr="00172324">
        <w:rPr>
          <w:lang w:val="es-AR"/>
        </w:rPr>
        <w:t xml:space="preserve">estadística </w:t>
      </w:r>
      <w:r w:rsidR="00280A44" w:rsidRPr="00172324">
        <w:rPr>
          <w:lang w:val="es-AR"/>
        </w:rPr>
        <w:t xml:space="preserve">acerca de la aplicación </w:t>
      </w:r>
      <w:r w:rsidR="00A13B42" w:rsidRPr="00172324">
        <w:rPr>
          <w:lang w:val="es-AR"/>
        </w:rPr>
        <w:t>práctica de l</w:t>
      </w:r>
      <w:r w:rsidR="00C33D27" w:rsidRPr="00172324">
        <w:rPr>
          <w:lang w:val="es-AR"/>
        </w:rPr>
        <w:t xml:space="preserve">as normas que prevén la posibilidad de </w:t>
      </w:r>
      <w:r w:rsidR="00A13B42" w:rsidRPr="00172324">
        <w:rPr>
          <w:lang w:val="es-AR"/>
        </w:rPr>
        <w:t>separar del cargo</w:t>
      </w:r>
      <w:r w:rsidR="00C33D27" w:rsidRPr="00172324">
        <w:rPr>
          <w:lang w:val="es-AR"/>
        </w:rPr>
        <w:t>, detener preventivamente o suspender provisionalmente</w:t>
      </w:r>
      <w:r w:rsidR="00A13B42" w:rsidRPr="00172324">
        <w:rPr>
          <w:lang w:val="es-AR"/>
        </w:rPr>
        <w:t xml:space="preserve"> a los servidores públicos contra quienes se pueda inferir razonablemente responsabilidad en </w:t>
      </w:r>
      <w:r w:rsidR="00834445" w:rsidRPr="00172324">
        <w:rPr>
          <w:lang w:val="es-AR"/>
        </w:rPr>
        <w:t>una</w:t>
      </w:r>
      <w:r w:rsidR="00A13B42" w:rsidRPr="00172324">
        <w:rPr>
          <w:lang w:val="es-AR"/>
        </w:rPr>
        <w:t xml:space="preserve"> desaparición forzada o contra aquellos que obstaculicen el desarrollo de una búsqueda urgente o intimiden a los familiares de la víctima o a los testigos. </w:t>
      </w:r>
      <w:r w:rsidR="001F36BC" w:rsidRPr="00172324">
        <w:rPr>
          <w:lang w:val="es-AR"/>
        </w:rPr>
        <w:t>Asimismo, s</w:t>
      </w:r>
      <w:r w:rsidR="00BA0896" w:rsidRPr="00172324">
        <w:rPr>
          <w:lang w:val="es-AR"/>
        </w:rPr>
        <w:t>írvanse indicar</w:t>
      </w:r>
      <w:r w:rsidR="00AA465D" w:rsidRPr="00172324">
        <w:rPr>
          <w:lang w:val="es-AR"/>
        </w:rPr>
        <w:t xml:space="preserve"> si existe algún mecanismo para excluir de la investigación de una presunta desaparición forzada a una fuerza del orden o de seguridad, ya sea civil o militar, cuando uno o más de sus miembros estén acusados de haber cometido el delito en cuestión o de haber participado en su comisión </w:t>
      </w:r>
      <w:r w:rsidR="00BA0896" w:rsidRPr="00172324">
        <w:rPr>
          <w:lang w:val="es-AR"/>
        </w:rPr>
        <w:t>(art. 12).</w:t>
      </w:r>
    </w:p>
    <w:p w:rsidR="00BA0896" w:rsidRPr="00AD15DE" w:rsidRDefault="00BA0896" w:rsidP="005B2233">
      <w:pPr>
        <w:pStyle w:val="HChG"/>
        <w:rPr>
          <w:lang w:val="es-ES"/>
        </w:rPr>
      </w:pPr>
      <w:r w:rsidRPr="00BF1938">
        <w:rPr>
          <w:lang w:val="es-ES"/>
        </w:rPr>
        <w:tab/>
      </w:r>
      <w:r w:rsidRPr="00ED7FAC">
        <w:rPr>
          <w:lang w:val="es-ES"/>
        </w:rPr>
        <w:t>IV.</w:t>
      </w:r>
      <w:r w:rsidRPr="00ED7FAC">
        <w:rPr>
          <w:lang w:val="es-ES"/>
        </w:rPr>
        <w:tab/>
        <w:t xml:space="preserve">Medidas para prevenir las desapariciones forzadas </w:t>
      </w:r>
      <w:r w:rsidR="00DA5B03" w:rsidRPr="00ED7FAC">
        <w:rPr>
          <w:lang w:val="es-ES"/>
        </w:rPr>
        <w:br/>
      </w:r>
      <w:r w:rsidRPr="00ED7FAC">
        <w:rPr>
          <w:lang w:val="es-ES"/>
        </w:rPr>
        <w:t>(arts.</w:t>
      </w:r>
      <w:r w:rsidR="00602EE2" w:rsidRPr="00ED7FAC">
        <w:rPr>
          <w:lang w:val="es-ES"/>
        </w:rPr>
        <w:t xml:space="preserve"> </w:t>
      </w:r>
      <w:r w:rsidRPr="00AD15DE">
        <w:rPr>
          <w:lang w:val="es-ES"/>
        </w:rPr>
        <w:t>16</w:t>
      </w:r>
      <w:r w:rsidR="00602EE2" w:rsidRPr="00AD15DE">
        <w:rPr>
          <w:lang w:val="es-ES"/>
        </w:rPr>
        <w:t xml:space="preserve"> </w:t>
      </w:r>
      <w:r w:rsidRPr="00AD15DE">
        <w:rPr>
          <w:lang w:val="es-ES"/>
        </w:rPr>
        <w:t>a</w:t>
      </w:r>
      <w:r w:rsidR="00602EE2" w:rsidRPr="00AD15DE">
        <w:rPr>
          <w:lang w:val="es-ES"/>
        </w:rPr>
        <w:t xml:space="preserve"> </w:t>
      </w:r>
      <w:r w:rsidRPr="00AD15DE">
        <w:rPr>
          <w:lang w:val="es-ES"/>
        </w:rPr>
        <w:t>23)</w:t>
      </w:r>
    </w:p>
    <w:p w:rsidR="00BA0896" w:rsidRPr="00172324" w:rsidRDefault="00AD15DE" w:rsidP="00AD15DE">
      <w:pPr>
        <w:pStyle w:val="SingleTxt"/>
        <w:ind w:left="1276"/>
      </w:pPr>
      <w:r w:rsidRPr="00172324">
        <w:t>17.</w:t>
      </w:r>
      <w:r w:rsidRPr="00172324">
        <w:tab/>
      </w:r>
      <w:r w:rsidR="002A7198" w:rsidRPr="00172324">
        <w:rPr>
          <w:lang w:val="es-AR"/>
        </w:rPr>
        <w:t>En relación con el artículo 303</w:t>
      </w:r>
      <w:r w:rsidR="00B4283B" w:rsidRPr="00172324">
        <w:rPr>
          <w:lang w:val="es-AR"/>
        </w:rPr>
        <w:t>, numeral 2,</w:t>
      </w:r>
      <w:r w:rsidR="002A7198" w:rsidRPr="00172324">
        <w:rPr>
          <w:lang w:val="es-AR"/>
        </w:rPr>
        <w:t xml:space="preserve"> del Código de Procedimiento Penal, s</w:t>
      </w:r>
      <w:r w:rsidR="00BA0896" w:rsidRPr="00172324">
        <w:rPr>
          <w:lang w:val="es-AR"/>
        </w:rPr>
        <w:t>írvanse</w:t>
      </w:r>
      <w:r w:rsidR="002A7198" w:rsidRPr="00172324">
        <w:rPr>
          <w:lang w:val="es-AR"/>
        </w:rPr>
        <w:t xml:space="preserve"> </w:t>
      </w:r>
      <w:r w:rsidR="00BA0896" w:rsidRPr="00172324">
        <w:rPr>
          <w:lang w:val="es-AR"/>
        </w:rPr>
        <w:t xml:space="preserve">proporcionar información sobre las medidas adoptadas para garantizar </w:t>
      </w:r>
      <w:r w:rsidR="00192E94" w:rsidRPr="00172324">
        <w:rPr>
          <w:lang w:val="es-AR"/>
        </w:rPr>
        <w:t xml:space="preserve">en la práctica </w:t>
      </w:r>
      <w:r w:rsidR="00BA0896" w:rsidRPr="00172324">
        <w:rPr>
          <w:lang w:val="es-AR"/>
        </w:rPr>
        <w:t xml:space="preserve">que </w:t>
      </w:r>
      <w:r w:rsidR="00B4283B" w:rsidRPr="00172324">
        <w:rPr>
          <w:lang w:val="es-AR"/>
        </w:rPr>
        <w:t>la privación de la libertad se</w:t>
      </w:r>
      <w:r w:rsidR="00043202" w:rsidRPr="00172324">
        <w:rPr>
          <w:lang w:val="es-AR"/>
        </w:rPr>
        <w:t>a</w:t>
      </w:r>
      <w:r w:rsidR="00B4283B" w:rsidRPr="00172324">
        <w:rPr>
          <w:lang w:val="es-AR"/>
        </w:rPr>
        <w:t xml:space="preserve"> comuni</w:t>
      </w:r>
      <w:r w:rsidR="00043202" w:rsidRPr="00172324">
        <w:rPr>
          <w:lang w:val="es-AR"/>
        </w:rPr>
        <w:t>cada</w:t>
      </w:r>
      <w:r w:rsidR="00B4283B" w:rsidRPr="00172324">
        <w:rPr>
          <w:lang w:val="es-AR"/>
        </w:rPr>
        <w:t xml:space="preserve"> de manera inmediata a la persona que </w:t>
      </w:r>
      <w:r w:rsidR="00A24D47" w:rsidRPr="00172324">
        <w:rPr>
          <w:lang w:val="es-AR"/>
        </w:rPr>
        <w:t xml:space="preserve">indique </w:t>
      </w:r>
      <w:r w:rsidR="00284364">
        <w:rPr>
          <w:lang w:val="es-AR"/>
        </w:rPr>
        <w:t>el privado de libertad</w:t>
      </w:r>
      <w:r w:rsidR="00C21B21" w:rsidRPr="00172324">
        <w:rPr>
          <w:lang w:val="es-AR"/>
        </w:rPr>
        <w:t xml:space="preserve"> </w:t>
      </w:r>
      <w:r w:rsidR="00B4283B" w:rsidRPr="00172324">
        <w:rPr>
          <w:lang w:val="es-AR"/>
        </w:rPr>
        <w:t xml:space="preserve">y precisar </w:t>
      </w:r>
      <w:r w:rsidR="002A7198" w:rsidRPr="00172324">
        <w:rPr>
          <w:lang w:val="es-AR"/>
        </w:rPr>
        <w:t xml:space="preserve">a partir de qué momento </w:t>
      </w:r>
      <w:r w:rsidR="00B4283B" w:rsidRPr="00172324">
        <w:rPr>
          <w:lang w:val="es-AR"/>
        </w:rPr>
        <w:t xml:space="preserve">éste </w:t>
      </w:r>
      <w:r w:rsidR="00A45147" w:rsidRPr="00172324">
        <w:rPr>
          <w:lang w:val="es-AR"/>
        </w:rPr>
        <w:t>podría</w:t>
      </w:r>
      <w:r w:rsidR="00B4283B" w:rsidRPr="00172324">
        <w:rPr>
          <w:lang w:val="es-AR"/>
        </w:rPr>
        <w:t xml:space="preserve"> comunicarse directamente con su familia o cualquier otra persona de su elección. En relación con el numeral 4 de ese artículo</w:t>
      </w:r>
      <w:r w:rsidR="00A45147" w:rsidRPr="00172324">
        <w:rPr>
          <w:lang w:val="es-AR"/>
        </w:rPr>
        <w:t xml:space="preserve"> que hace referencia al derecho que tiene </w:t>
      </w:r>
      <w:r w:rsidR="00284364">
        <w:rPr>
          <w:lang w:val="es-AR"/>
        </w:rPr>
        <w:t>la persona privada de libertad</w:t>
      </w:r>
      <w:r w:rsidR="00C21B21" w:rsidRPr="00172324">
        <w:rPr>
          <w:lang w:val="es-AR"/>
        </w:rPr>
        <w:t xml:space="preserve"> </w:t>
      </w:r>
      <w:r w:rsidR="00A45147" w:rsidRPr="00172324">
        <w:rPr>
          <w:lang w:val="es-AR"/>
        </w:rPr>
        <w:t>a designar y entrevistarse con un abogado de confianza “en el menor tiempo posible”</w:t>
      </w:r>
      <w:r w:rsidR="00B4283B" w:rsidRPr="00172324">
        <w:rPr>
          <w:lang w:val="es-AR"/>
        </w:rPr>
        <w:t>, sírvanse</w:t>
      </w:r>
      <w:r w:rsidR="00A45147" w:rsidRPr="00172324">
        <w:rPr>
          <w:lang w:val="es-AR"/>
        </w:rPr>
        <w:t xml:space="preserve"> indicar cómo se garantiza en la práctica que la persona privada de libertad tenga acceso a</w:t>
      </w:r>
      <w:r w:rsidR="00B4283B" w:rsidRPr="00172324">
        <w:rPr>
          <w:lang w:val="es-AR"/>
        </w:rPr>
        <w:t xml:space="preserve"> </w:t>
      </w:r>
      <w:r w:rsidR="00A45147" w:rsidRPr="00172324">
        <w:rPr>
          <w:lang w:val="es-AR"/>
        </w:rPr>
        <w:t>un abogado</w:t>
      </w:r>
      <w:r w:rsidR="001B129A" w:rsidRPr="00504301">
        <w:rPr>
          <w:lang w:val="es-AR"/>
        </w:rPr>
        <w:t xml:space="preserve"> desde el comienzo de la privación de la libertad</w:t>
      </w:r>
      <w:r w:rsidR="00A45147" w:rsidRPr="00172324">
        <w:rPr>
          <w:lang w:val="es-AR"/>
        </w:rPr>
        <w:t xml:space="preserve">. </w:t>
      </w:r>
      <w:r w:rsidR="00043202" w:rsidRPr="00172324">
        <w:rPr>
          <w:lang w:val="es-AR"/>
        </w:rPr>
        <w:t xml:space="preserve">Asimismo, </w:t>
      </w:r>
      <w:r w:rsidR="002A7198" w:rsidRPr="00172324">
        <w:rPr>
          <w:lang w:val="es-AR"/>
        </w:rPr>
        <w:t>sírvanse indicar</w:t>
      </w:r>
      <w:r w:rsidR="00BA0896" w:rsidRPr="00172324">
        <w:rPr>
          <w:lang w:val="es-AR"/>
        </w:rPr>
        <w:t xml:space="preserve"> </w:t>
      </w:r>
      <w:r w:rsidR="002A7198" w:rsidRPr="00172324">
        <w:rPr>
          <w:lang w:val="es-AR"/>
        </w:rPr>
        <w:t>si</w:t>
      </w:r>
      <w:r w:rsidR="00BA0896" w:rsidRPr="00172324">
        <w:rPr>
          <w:lang w:val="es-AR"/>
        </w:rPr>
        <w:t xml:space="preserve"> podrían aplicarse condiciones </w:t>
      </w:r>
      <w:r w:rsidR="002A7198" w:rsidRPr="00172324">
        <w:rPr>
          <w:lang w:val="es-AR"/>
        </w:rPr>
        <w:t>u oponerse excepciones</w:t>
      </w:r>
      <w:r w:rsidR="00BA0896" w:rsidRPr="00172324">
        <w:rPr>
          <w:lang w:val="es-AR"/>
        </w:rPr>
        <w:t xml:space="preserve"> al derecho de las personas privadas de libertad </w:t>
      </w:r>
      <w:r w:rsidR="0007696C" w:rsidRPr="00172324">
        <w:rPr>
          <w:lang w:val="es-AR"/>
        </w:rPr>
        <w:t>a</w:t>
      </w:r>
      <w:r w:rsidR="00BA0896" w:rsidRPr="00172324">
        <w:rPr>
          <w:lang w:val="es-AR"/>
        </w:rPr>
        <w:t xml:space="preserve"> comunicarse con </w:t>
      </w:r>
      <w:r w:rsidR="00192E94" w:rsidRPr="00172324">
        <w:rPr>
          <w:lang w:val="es-AR"/>
        </w:rPr>
        <w:t xml:space="preserve">su </w:t>
      </w:r>
      <w:r w:rsidR="00BA0896" w:rsidRPr="00172324">
        <w:rPr>
          <w:lang w:val="es-AR"/>
        </w:rPr>
        <w:t xml:space="preserve">familia, abogado, o con cualquier otra persona de su elección y </w:t>
      </w:r>
      <w:r w:rsidR="0007696C" w:rsidRPr="00172324">
        <w:rPr>
          <w:lang w:val="es-AR"/>
        </w:rPr>
        <w:t xml:space="preserve">a </w:t>
      </w:r>
      <w:r w:rsidR="00BA0896" w:rsidRPr="00172324">
        <w:rPr>
          <w:lang w:val="es-AR"/>
        </w:rPr>
        <w:t xml:space="preserve">recibir </w:t>
      </w:r>
      <w:r w:rsidR="005E03F5" w:rsidRPr="00172324">
        <w:rPr>
          <w:lang w:val="es-AR"/>
        </w:rPr>
        <w:t>su</w:t>
      </w:r>
      <w:r w:rsidR="00BA0896" w:rsidRPr="00172324">
        <w:rPr>
          <w:lang w:val="es-AR"/>
        </w:rPr>
        <w:t xml:space="preserve"> visita</w:t>
      </w:r>
      <w:r w:rsidR="009233EC" w:rsidRPr="00172324">
        <w:rPr>
          <w:lang w:val="es-AR"/>
        </w:rPr>
        <w:t>.</w:t>
      </w:r>
      <w:r w:rsidR="00BA0896" w:rsidRPr="00172324">
        <w:rPr>
          <w:lang w:val="es-AR"/>
        </w:rPr>
        <w:t xml:space="preserve"> </w:t>
      </w:r>
      <w:r w:rsidR="009233EC" w:rsidRPr="00172324">
        <w:rPr>
          <w:lang w:val="es-AR"/>
        </w:rPr>
        <w:t xml:space="preserve">Tomando en consideración </w:t>
      </w:r>
      <w:r w:rsidR="009233EC" w:rsidRPr="00172324">
        <w:rPr>
          <w:lang w:val="es-MX"/>
        </w:rPr>
        <w:t xml:space="preserve">el título de la Circular </w:t>
      </w:r>
      <w:r w:rsidR="00A24D47">
        <w:rPr>
          <w:lang w:val="es-MX"/>
        </w:rPr>
        <w:t>núm.</w:t>
      </w:r>
      <w:r w:rsidR="009233EC" w:rsidRPr="00172324">
        <w:rPr>
          <w:lang w:val="es-MX"/>
        </w:rPr>
        <w:t xml:space="preserve"> 0004 de 2009</w:t>
      </w:r>
      <w:r w:rsidR="00A24D47">
        <w:rPr>
          <w:lang w:val="es-MX"/>
        </w:rPr>
        <w:t>,</w:t>
      </w:r>
      <w:r w:rsidR="009233EC" w:rsidRPr="00172324">
        <w:rPr>
          <w:lang w:val="es-MX"/>
        </w:rPr>
        <w:t xml:space="preserve"> denominada “Internos extranjeros derecho a comunicarse </w:t>
      </w:r>
      <w:r w:rsidR="009233EC" w:rsidRPr="00DB1A71">
        <w:rPr>
          <w:lang w:val="es-MX"/>
        </w:rPr>
        <w:t>o no</w:t>
      </w:r>
      <w:r w:rsidR="009233EC" w:rsidRPr="00172324">
        <w:rPr>
          <w:lang w:val="es-MX"/>
        </w:rPr>
        <w:t xml:space="preserve"> con su representación diplomática o consular”, sírvanse además indicar en qué circunstancias un interno extranjero no podría ejercer ese derecho </w:t>
      </w:r>
      <w:r w:rsidR="00BA0896" w:rsidRPr="00172324">
        <w:t>(art</w:t>
      </w:r>
      <w:r w:rsidR="009233EC" w:rsidRPr="00172324">
        <w:t>s</w:t>
      </w:r>
      <w:r w:rsidR="00BA0896" w:rsidRPr="00172324">
        <w:t xml:space="preserve">. </w:t>
      </w:r>
      <w:r w:rsidR="009233EC" w:rsidRPr="00172324">
        <w:t xml:space="preserve">10 y </w:t>
      </w:r>
      <w:r w:rsidR="00BA0896" w:rsidRPr="00172324">
        <w:t>17).</w:t>
      </w:r>
    </w:p>
    <w:p w:rsidR="00BA0896" w:rsidRPr="00172324" w:rsidRDefault="00AD15DE" w:rsidP="00AD15DE">
      <w:pPr>
        <w:pStyle w:val="SingleTxt"/>
        <w:ind w:left="1276"/>
      </w:pPr>
      <w:r w:rsidRPr="00172324">
        <w:t>18.</w:t>
      </w:r>
      <w:r w:rsidRPr="00172324">
        <w:tab/>
      </w:r>
      <w:r w:rsidR="00EE3374" w:rsidRPr="00172324">
        <w:rPr>
          <w:lang w:val="es-AR"/>
        </w:rPr>
        <w:t>Sírvanse precisar si, además de los registros a los que se hace referencia en los párrafos 153 a 157 del informe del Estado parte, existen otros registros donde se inscrib</w:t>
      </w:r>
      <w:r w:rsidR="00601B43" w:rsidRPr="00172324">
        <w:rPr>
          <w:lang w:val="es-AR"/>
        </w:rPr>
        <w:t>an</w:t>
      </w:r>
      <w:r w:rsidR="00EE3374" w:rsidRPr="00172324">
        <w:rPr>
          <w:lang w:val="es-AR"/>
        </w:rPr>
        <w:t xml:space="preserve"> privaciones de libertad y, de ser el caso, sírvanse proporcionar información detallada acerca de su contenido</w:t>
      </w:r>
      <w:r w:rsidR="00D76118" w:rsidRPr="00172324">
        <w:rPr>
          <w:lang w:val="es-AR"/>
        </w:rPr>
        <w:t xml:space="preserve"> e indicar quiénes pueden tener acceso a los mismos</w:t>
      </w:r>
      <w:r w:rsidR="00EE3374" w:rsidRPr="00172324">
        <w:rPr>
          <w:lang w:val="es-AR"/>
        </w:rPr>
        <w:t xml:space="preserve">. </w:t>
      </w:r>
      <w:r w:rsidR="00671EBC" w:rsidRPr="00172324">
        <w:rPr>
          <w:lang w:val="es-AR"/>
        </w:rPr>
        <w:t>Sírvanse</w:t>
      </w:r>
      <w:r w:rsidR="00BA0896" w:rsidRPr="00172324">
        <w:rPr>
          <w:lang w:val="es-AR"/>
        </w:rPr>
        <w:t xml:space="preserve"> proporcionar información sobre las medidas adoptadas para garantizar que en la práctica todos los registros de las personas privadas de libertad se</w:t>
      </w:r>
      <w:r w:rsidR="0007696C" w:rsidRPr="00172324">
        <w:rPr>
          <w:lang w:val="es-AR"/>
        </w:rPr>
        <w:t>an</w:t>
      </w:r>
      <w:r w:rsidR="00BA0896" w:rsidRPr="00172324">
        <w:rPr>
          <w:lang w:val="es-AR"/>
        </w:rPr>
        <w:t xml:space="preserve"> </w:t>
      </w:r>
      <w:r w:rsidR="007E7B8E" w:rsidRPr="00172324">
        <w:rPr>
          <w:lang w:val="es-AR"/>
        </w:rPr>
        <w:t>completados</w:t>
      </w:r>
      <w:r w:rsidR="00BA0896" w:rsidRPr="00172324">
        <w:rPr>
          <w:lang w:val="es-AR"/>
        </w:rPr>
        <w:t xml:space="preserve"> </w:t>
      </w:r>
      <w:r w:rsidR="007E7B8E" w:rsidRPr="00172324">
        <w:rPr>
          <w:lang w:val="es-AR"/>
        </w:rPr>
        <w:t xml:space="preserve">con </w:t>
      </w:r>
      <w:r w:rsidR="007E7B8E" w:rsidRPr="00172324">
        <w:rPr>
          <w:lang w:val="es-MX"/>
        </w:rPr>
        <w:t xml:space="preserve">toda la información enumerada en el artículo 17, párrafo 3, de la Convención </w:t>
      </w:r>
      <w:r w:rsidR="00BA0896" w:rsidRPr="00172324">
        <w:rPr>
          <w:lang w:val="es-AR"/>
        </w:rPr>
        <w:t>y actuali</w:t>
      </w:r>
      <w:r w:rsidR="0007696C" w:rsidRPr="00172324">
        <w:rPr>
          <w:lang w:val="es-AR"/>
        </w:rPr>
        <w:t>zados</w:t>
      </w:r>
      <w:r w:rsidR="00BA0896" w:rsidRPr="00172324">
        <w:rPr>
          <w:lang w:val="es-AR"/>
        </w:rPr>
        <w:t xml:space="preserve"> de forma inmediata</w:t>
      </w:r>
      <w:r w:rsidR="007E7B8E" w:rsidRPr="00172324">
        <w:rPr>
          <w:lang w:val="es-AR"/>
        </w:rPr>
        <w:t>, incluyendo medidas para la supervisión</w:t>
      </w:r>
      <w:r w:rsidR="00BA0896" w:rsidRPr="00172324">
        <w:rPr>
          <w:lang w:val="es-AR"/>
        </w:rPr>
        <w:t xml:space="preserve">. </w:t>
      </w:r>
      <w:r w:rsidR="007A4343" w:rsidRPr="00172324">
        <w:rPr>
          <w:lang w:val="es-AR"/>
        </w:rPr>
        <w:t xml:space="preserve">Asimismo, sírvanse informar acerca del estado actual del borrador de decreto para establecer el </w:t>
      </w:r>
      <w:r w:rsidR="00A24D47">
        <w:rPr>
          <w:lang w:val="es-AR"/>
        </w:rPr>
        <w:t>r</w:t>
      </w:r>
      <w:r w:rsidR="007A4343" w:rsidRPr="00172324">
        <w:rPr>
          <w:lang w:val="es-AR"/>
        </w:rPr>
        <w:t xml:space="preserve">egistro </w:t>
      </w:r>
      <w:r w:rsidR="00A24D47">
        <w:rPr>
          <w:lang w:val="es-AR"/>
        </w:rPr>
        <w:t>ú</w:t>
      </w:r>
      <w:r w:rsidR="007A4343" w:rsidRPr="00172324">
        <w:rPr>
          <w:lang w:val="es-AR"/>
        </w:rPr>
        <w:t xml:space="preserve">nico de </w:t>
      </w:r>
      <w:r w:rsidR="00A24D47">
        <w:rPr>
          <w:lang w:val="es-AR"/>
        </w:rPr>
        <w:t>c</w:t>
      </w:r>
      <w:r w:rsidR="007A4343" w:rsidRPr="00172324">
        <w:rPr>
          <w:lang w:val="es-AR"/>
        </w:rPr>
        <w:t xml:space="preserve">apturados y </w:t>
      </w:r>
      <w:r w:rsidR="00A24D47">
        <w:rPr>
          <w:lang w:val="es-AR"/>
        </w:rPr>
        <w:t>d</w:t>
      </w:r>
      <w:r w:rsidR="007A4343" w:rsidRPr="00172324">
        <w:rPr>
          <w:lang w:val="es-AR"/>
        </w:rPr>
        <w:t>etenidos al que se hace referencia en el párrafo 155 del informe del Estado parte. Al respecto, sírvanse también precisar si en el mismo se inscribir</w:t>
      </w:r>
      <w:r w:rsidR="001F36BC" w:rsidRPr="00172324">
        <w:rPr>
          <w:lang w:val="es-AR"/>
        </w:rPr>
        <w:t>án</w:t>
      </w:r>
      <w:r w:rsidR="007A4343" w:rsidRPr="00172324">
        <w:rPr>
          <w:lang w:val="es-AR"/>
        </w:rPr>
        <w:t xml:space="preserve"> todas las privaciones de libertad, </w:t>
      </w:r>
      <w:r w:rsidR="00FC6423" w:rsidRPr="00172324">
        <w:rPr>
          <w:lang w:val="es-AR"/>
        </w:rPr>
        <w:t>sin excepción</w:t>
      </w:r>
      <w:r w:rsidR="007A4343" w:rsidRPr="00172324">
        <w:rPr>
          <w:lang w:val="es-AR"/>
        </w:rPr>
        <w:t>, y detallar la información que deber</w:t>
      </w:r>
      <w:r w:rsidR="00FC6423" w:rsidRPr="00172324">
        <w:rPr>
          <w:lang w:val="es-AR"/>
        </w:rPr>
        <w:t>á</w:t>
      </w:r>
      <w:r w:rsidR="007A4343" w:rsidRPr="00172324">
        <w:rPr>
          <w:lang w:val="es-AR"/>
        </w:rPr>
        <w:t xml:space="preserve"> ingresarse en relación con c</w:t>
      </w:r>
      <w:r w:rsidR="00EE3374" w:rsidRPr="00172324">
        <w:rPr>
          <w:lang w:val="es-AR"/>
        </w:rPr>
        <w:t>ada persona privada de libertad</w:t>
      </w:r>
      <w:r w:rsidR="00907A33" w:rsidRPr="00172324">
        <w:rPr>
          <w:lang w:val="es-AR"/>
        </w:rPr>
        <w:t>.</w:t>
      </w:r>
      <w:r w:rsidR="007A4343" w:rsidRPr="00172324">
        <w:rPr>
          <w:lang w:val="es-AR"/>
        </w:rPr>
        <w:t xml:space="preserve"> </w:t>
      </w:r>
      <w:r w:rsidR="00907A33" w:rsidRPr="00172324">
        <w:rPr>
          <w:lang w:val="es-AR"/>
        </w:rPr>
        <w:t xml:space="preserve">Sírvanse además informar acerca de las sanciones previstas en la legislación en caso de incumplimiento de registrar una privación de libertad así como </w:t>
      </w:r>
      <w:r w:rsidR="00DC55AF" w:rsidRPr="00172324">
        <w:rPr>
          <w:lang w:val="es-AR"/>
        </w:rPr>
        <w:t>d</w:t>
      </w:r>
      <w:r w:rsidR="00907A33" w:rsidRPr="00172324">
        <w:rPr>
          <w:lang w:val="es-AR"/>
        </w:rPr>
        <w:t>e registro de información cuya inexactitud el agente encargado de registrar la privación de la libertad conocía o hubiera debido conocer</w:t>
      </w:r>
      <w:r w:rsidR="00B844BC" w:rsidRPr="00172324">
        <w:rPr>
          <w:lang w:val="es-AR"/>
        </w:rPr>
        <w:t xml:space="preserve"> </w:t>
      </w:r>
      <w:r w:rsidR="00712806" w:rsidRPr="00172324">
        <w:rPr>
          <w:lang w:val="es-AR"/>
        </w:rPr>
        <w:t>(arts. </w:t>
      </w:r>
      <w:r w:rsidR="00712806" w:rsidRPr="00172324">
        <w:t>17 </w:t>
      </w:r>
      <w:r w:rsidR="00554A50" w:rsidRPr="00172324">
        <w:t>y </w:t>
      </w:r>
      <w:r w:rsidR="00BA0896" w:rsidRPr="00172324">
        <w:t>22).</w:t>
      </w:r>
    </w:p>
    <w:p w:rsidR="00BA0896" w:rsidRPr="00AD15DE" w:rsidRDefault="00BA0896" w:rsidP="005B2233">
      <w:pPr>
        <w:pStyle w:val="HChG"/>
        <w:rPr>
          <w:lang w:val="es-ES"/>
        </w:rPr>
      </w:pPr>
      <w:r w:rsidRPr="00BF1938">
        <w:rPr>
          <w:lang w:val="es-ES"/>
        </w:rPr>
        <w:tab/>
        <w:t>V.</w:t>
      </w:r>
      <w:r w:rsidRPr="00BF1938">
        <w:rPr>
          <w:lang w:val="es-ES"/>
        </w:rPr>
        <w:tab/>
        <w:t>Medidas de reparaci</w:t>
      </w:r>
      <w:r w:rsidR="00A8432E" w:rsidRPr="00BF1938">
        <w:rPr>
          <w:lang w:val="es-ES"/>
        </w:rPr>
        <w:t>ón y de protección de los niños</w:t>
      </w:r>
      <w:r w:rsidR="00DA5B03" w:rsidRPr="00BF1938">
        <w:rPr>
          <w:lang w:val="es-ES"/>
        </w:rPr>
        <w:t xml:space="preserve"> </w:t>
      </w:r>
      <w:r w:rsidRPr="00BF1938">
        <w:rPr>
          <w:lang w:val="es-ES"/>
        </w:rPr>
        <w:t xml:space="preserve">contra las desapariciones forzadas (arts. </w:t>
      </w:r>
      <w:r w:rsidRPr="00AD15DE">
        <w:rPr>
          <w:lang w:val="es-ES"/>
        </w:rPr>
        <w:t>24 y 25)</w:t>
      </w:r>
    </w:p>
    <w:p w:rsidR="00A73430" w:rsidRPr="00172324" w:rsidRDefault="00AD15DE" w:rsidP="00AD15DE">
      <w:pPr>
        <w:pStyle w:val="SingleTxt"/>
        <w:ind w:left="1276"/>
      </w:pPr>
      <w:r w:rsidRPr="00172324">
        <w:t>19.</w:t>
      </w:r>
      <w:r w:rsidRPr="00172324">
        <w:tab/>
      </w:r>
      <w:r w:rsidR="007F4E8E" w:rsidRPr="00172324">
        <w:rPr>
          <w:lang w:val="es-AR"/>
        </w:rPr>
        <w:t xml:space="preserve">Sírvanse </w:t>
      </w:r>
      <w:r w:rsidR="003E6B16" w:rsidRPr="00172324">
        <w:rPr>
          <w:lang w:val="es-AR"/>
        </w:rPr>
        <w:t>proporcionar información detallada sobre</w:t>
      </w:r>
      <w:r w:rsidR="007F4E8E" w:rsidRPr="00172324">
        <w:rPr>
          <w:lang w:val="es-AR"/>
        </w:rPr>
        <w:t xml:space="preserve"> las medidas de reparación </w:t>
      </w:r>
      <w:r w:rsidR="00C8287E" w:rsidRPr="00172324">
        <w:rPr>
          <w:lang w:val="es-AR"/>
        </w:rPr>
        <w:t>previstas en</w:t>
      </w:r>
      <w:r w:rsidR="007F4E8E" w:rsidRPr="00172324">
        <w:rPr>
          <w:lang w:val="es-AR"/>
        </w:rPr>
        <w:t xml:space="preserve"> la legislación en </w:t>
      </w:r>
      <w:r w:rsidR="007F4E8E" w:rsidRPr="00172324">
        <w:rPr>
          <w:lang w:val="es-MX"/>
        </w:rPr>
        <w:t>relación</w:t>
      </w:r>
      <w:r w:rsidR="007F4E8E" w:rsidRPr="00172324">
        <w:rPr>
          <w:lang w:val="es-AR"/>
        </w:rPr>
        <w:t xml:space="preserve"> con las víctimas de desaparición forzada que no se encuentren </w:t>
      </w:r>
      <w:r w:rsidR="00FD3D75">
        <w:rPr>
          <w:lang w:val="es-AR"/>
        </w:rPr>
        <w:t>cubiertas</w:t>
      </w:r>
      <w:r w:rsidR="00FD3D75" w:rsidRPr="00172324">
        <w:rPr>
          <w:lang w:val="es-AR"/>
        </w:rPr>
        <w:t xml:space="preserve"> </w:t>
      </w:r>
      <w:r w:rsidR="007F4E8E" w:rsidRPr="00172324">
        <w:rPr>
          <w:lang w:val="es-AR"/>
        </w:rPr>
        <w:t>por la Ley 1448 de 2011</w:t>
      </w:r>
      <w:r w:rsidR="00BA0896" w:rsidRPr="00172324">
        <w:rPr>
          <w:lang w:val="es-AR"/>
        </w:rPr>
        <w:t xml:space="preserve">. </w:t>
      </w:r>
      <w:r w:rsidR="001401B8" w:rsidRPr="00172324">
        <w:rPr>
          <w:lang w:val="es-AR"/>
        </w:rPr>
        <w:t xml:space="preserve">En relación con el párrafo 223 del informe del Estado parte, sírvanse proporcionar información desde la entrada en vigor de la Convención </w:t>
      </w:r>
      <w:r w:rsidR="001F36BC" w:rsidRPr="00172324">
        <w:rPr>
          <w:lang w:val="es-AR"/>
        </w:rPr>
        <w:t xml:space="preserve">para el Estado parte </w:t>
      </w:r>
      <w:r w:rsidR="001401B8" w:rsidRPr="00172324">
        <w:rPr>
          <w:lang w:val="es-AR"/>
        </w:rPr>
        <w:t>acerca del número de víctimas de desaparición forzada que accedieron a reparación dentro</w:t>
      </w:r>
      <w:r w:rsidR="00AF462B" w:rsidRPr="00172324">
        <w:rPr>
          <w:lang w:val="es-AR"/>
        </w:rPr>
        <w:t xml:space="preserve"> de los respectivos procesos penales o en la jurisdicción contencioso</w:t>
      </w:r>
      <w:r w:rsidR="00A24D47">
        <w:rPr>
          <w:lang w:val="es-AR"/>
        </w:rPr>
        <w:t>-</w:t>
      </w:r>
      <w:r w:rsidR="00AF462B" w:rsidRPr="00172324">
        <w:rPr>
          <w:lang w:val="es-AR"/>
        </w:rPr>
        <w:t>administrativa. Al respecto, sírvanse precisar si el acceso a una reparación depende de la existencia de una sentencia penal</w:t>
      </w:r>
      <w:r w:rsidR="00A73430" w:rsidRPr="00172324">
        <w:rPr>
          <w:lang w:val="es-AR"/>
        </w:rPr>
        <w:t xml:space="preserve"> (art. 24)</w:t>
      </w:r>
      <w:r w:rsidR="00AF462B" w:rsidRPr="00172324">
        <w:rPr>
          <w:lang w:val="es-AR"/>
        </w:rPr>
        <w:t xml:space="preserve">. </w:t>
      </w:r>
    </w:p>
    <w:p w:rsidR="00BA0896" w:rsidRPr="00172324" w:rsidRDefault="00AD15DE" w:rsidP="00AD15DE">
      <w:pPr>
        <w:pStyle w:val="SingleTxt"/>
        <w:ind w:left="1276"/>
      </w:pPr>
      <w:r w:rsidRPr="00172324">
        <w:t>20.</w:t>
      </w:r>
      <w:r w:rsidRPr="00172324">
        <w:tab/>
      </w:r>
      <w:r w:rsidR="00A73430" w:rsidRPr="00172324">
        <w:rPr>
          <w:lang w:val="es-AR"/>
        </w:rPr>
        <w:t>S</w:t>
      </w:r>
      <w:r w:rsidR="007F4E8E" w:rsidRPr="00172324">
        <w:rPr>
          <w:lang w:val="es-AR"/>
        </w:rPr>
        <w:t>írvanse proporcionar información actualizada acerca del número de víctimas de desaparición forzada</w:t>
      </w:r>
      <w:r w:rsidR="0005330E" w:rsidRPr="00172324">
        <w:rPr>
          <w:lang w:val="es-AR"/>
        </w:rPr>
        <w:t xml:space="preserve"> que</w:t>
      </w:r>
      <w:r w:rsidR="001F36BC" w:rsidRPr="00172324">
        <w:rPr>
          <w:lang w:val="es-AR"/>
        </w:rPr>
        <w:t xml:space="preserve"> se han beneficiado de </w:t>
      </w:r>
      <w:r w:rsidR="007F4E8E" w:rsidRPr="00172324">
        <w:rPr>
          <w:lang w:val="es-AR"/>
        </w:rPr>
        <w:t>las modalidades de reparación</w:t>
      </w:r>
      <w:r w:rsidR="009272C0" w:rsidRPr="00172324">
        <w:rPr>
          <w:lang w:val="es-AR"/>
        </w:rPr>
        <w:t xml:space="preserve"> </w:t>
      </w:r>
      <w:r w:rsidR="007F4E8E" w:rsidRPr="00172324">
        <w:rPr>
          <w:lang w:val="es-AR"/>
        </w:rPr>
        <w:t>previstas en la Ley 1448 de 2011</w:t>
      </w:r>
      <w:r w:rsidR="001401B8" w:rsidRPr="00172324">
        <w:rPr>
          <w:lang w:val="es-AR"/>
        </w:rPr>
        <w:t>.</w:t>
      </w:r>
      <w:r w:rsidR="007F4E8E" w:rsidRPr="00172324">
        <w:rPr>
          <w:lang w:val="es-AR"/>
        </w:rPr>
        <w:t xml:space="preserve"> </w:t>
      </w:r>
      <w:r w:rsidR="001401B8" w:rsidRPr="00172324">
        <w:rPr>
          <w:lang w:val="es-AR"/>
        </w:rPr>
        <w:t>En relación con el párrafo 234 del informe del Estado parte, sírvanse describir brevemente en qué consiste la estrategia de atención especial para las víctimas de desaparición forzada diseñad</w:t>
      </w:r>
      <w:r w:rsidR="00C55735">
        <w:rPr>
          <w:lang w:val="es-AR"/>
        </w:rPr>
        <w:t>a</w:t>
      </w:r>
      <w:r w:rsidR="001401B8" w:rsidRPr="00172324">
        <w:rPr>
          <w:lang w:val="es-AR"/>
        </w:rPr>
        <w:t xml:space="preserve"> por el grupo psicosocial de la Unidad para la Atención y Reparación Integral a las Víctimas e informar sobre el número de víctimas de desaparición forzada que han sido atendidas en ese marco</w:t>
      </w:r>
      <w:r w:rsidR="00496A4A" w:rsidRPr="00172324">
        <w:rPr>
          <w:lang w:val="es-AR"/>
        </w:rPr>
        <w:t xml:space="preserve"> </w:t>
      </w:r>
      <w:r w:rsidR="00BA0896" w:rsidRPr="00172324">
        <w:t>(art.</w:t>
      </w:r>
      <w:r w:rsidR="008756F7">
        <w:t> </w:t>
      </w:r>
      <w:r w:rsidR="00BA0896" w:rsidRPr="00172324">
        <w:t>24).</w:t>
      </w:r>
    </w:p>
    <w:p w:rsidR="00C55735" w:rsidRDefault="00AD15DE" w:rsidP="00AD15DE">
      <w:pPr>
        <w:pStyle w:val="SingleTxt"/>
        <w:ind w:left="1276"/>
        <w:rPr>
          <w:lang w:val="es-MX"/>
        </w:rPr>
      </w:pPr>
      <w:r>
        <w:rPr>
          <w:lang w:val="es-MX"/>
        </w:rPr>
        <w:t>21.</w:t>
      </w:r>
      <w:r>
        <w:rPr>
          <w:lang w:val="es-MX"/>
        </w:rPr>
        <w:tab/>
      </w:r>
      <w:r w:rsidR="00FC4F6D" w:rsidRPr="00172324">
        <w:rPr>
          <w:lang w:val="es-MX"/>
        </w:rPr>
        <w:t xml:space="preserve">En relación con el párrafo 249 del informe del Estado parte, sírvanse </w:t>
      </w:r>
      <w:r w:rsidR="0072458C" w:rsidRPr="00172324">
        <w:rPr>
          <w:lang w:val="es-MX"/>
        </w:rPr>
        <w:t>informar</w:t>
      </w:r>
      <w:r w:rsidR="00FC4F6D" w:rsidRPr="00172324">
        <w:rPr>
          <w:lang w:val="es-MX"/>
        </w:rPr>
        <w:t xml:space="preserve"> </w:t>
      </w:r>
      <w:r w:rsidR="0072458C" w:rsidRPr="00172324">
        <w:rPr>
          <w:lang w:val="es-MX"/>
        </w:rPr>
        <w:t>sobre</w:t>
      </w:r>
      <w:r w:rsidR="00FC4F6D" w:rsidRPr="00172324">
        <w:rPr>
          <w:lang w:val="es-MX"/>
        </w:rPr>
        <w:t xml:space="preserve"> las acciones que deben tomar los </w:t>
      </w:r>
      <w:r w:rsidR="000014C3" w:rsidRPr="00172324">
        <w:rPr>
          <w:lang w:val="es-MX"/>
        </w:rPr>
        <w:t xml:space="preserve">allegados de la persona desaparecida que cuentan con una </w:t>
      </w:r>
      <w:r w:rsidR="00FC4F6D" w:rsidRPr="00172324">
        <w:rPr>
          <w:lang w:val="es-MX"/>
        </w:rPr>
        <w:t xml:space="preserve">declaración de ausencia por desaparición forzada </w:t>
      </w:r>
      <w:r w:rsidR="000014C3" w:rsidRPr="00172324">
        <w:rPr>
          <w:lang w:val="es-MX"/>
        </w:rPr>
        <w:t>en los términos previstos en la Ley 1531 de 2012 para a</w:t>
      </w:r>
      <w:r w:rsidR="00FC4F6D" w:rsidRPr="00172324">
        <w:rPr>
          <w:lang w:val="es-MX"/>
        </w:rPr>
        <w:t>cceder a los instrumentos</w:t>
      </w:r>
      <w:r w:rsidR="005911AC" w:rsidRPr="00172324">
        <w:rPr>
          <w:lang w:val="es-MX"/>
        </w:rPr>
        <w:t xml:space="preserve"> </w:t>
      </w:r>
      <w:r w:rsidR="00FC4F6D" w:rsidRPr="00172324">
        <w:rPr>
          <w:lang w:val="es-MX"/>
        </w:rPr>
        <w:t>de protecci</w:t>
      </w:r>
      <w:r w:rsidR="000014C3" w:rsidRPr="00172324">
        <w:rPr>
          <w:lang w:val="es-MX"/>
        </w:rPr>
        <w:t>ón previstos en la Ley 986 de 2005.</w:t>
      </w:r>
      <w:r w:rsidR="00FC4F6D" w:rsidRPr="00172324">
        <w:rPr>
          <w:lang w:val="es-MX"/>
        </w:rPr>
        <w:t xml:space="preserve"> </w:t>
      </w:r>
      <w:r w:rsidR="005911AC" w:rsidRPr="00172324">
        <w:rPr>
          <w:lang w:val="es-MX"/>
        </w:rPr>
        <w:t xml:space="preserve">Asimismo, sírvanse precisar si los distintos beneficios que prevé esta </w:t>
      </w:r>
      <w:r w:rsidR="0072458C" w:rsidRPr="00172324">
        <w:rPr>
          <w:lang w:val="es-MX"/>
        </w:rPr>
        <w:t>normativa</w:t>
      </w:r>
      <w:r w:rsidR="005911AC" w:rsidRPr="00172324">
        <w:rPr>
          <w:lang w:val="es-MX"/>
        </w:rPr>
        <w:t xml:space="preserve"> en relación con la persona desaparecida y sus allegados se ext</w:t>
      </w:r>
      <w:r w:rsidR="001F36BC" w:rsidRPr="00172324">
        <w:rPr>
          <w:lang w:val="es-MX"/>
        </w:rPr>
        <w:t xml:space="preserve">ienden </w:t>
      </w:r>
      <w:r w:rsidR="005911AC" w:rsidRPr="00172324">
        <w:rPr>
          <w:lang w:val="es-MX"/>
        </w:rPr>
        <w:t>mientras la persona continú</w:t>
      </w:r>
      <w:r w:rsidR="001F36BC" w:rsidRPr="00172324">
        <w:rPr>
          <w:lang w:val="es-MX"/>
        </w:rPr>
        <w:t>a</w:t>
      </w:r>
      <w:r w:rsidR="005911AC" w:rsidRPr="00172324">
        <w:rPr>
          <w:lang w:val="es-MX"/>
        </w:rPr>
        <w:t xml:space="preserve"> desaparecida o si existen límites para la percepción de los mismos</w:t>
      </w:r>
      <w:r w:rsidR="00E0171F" w:rsidRPr="00172324">
        <w:rPr>
          <w:lang w:val="es-MX"/>
        </w:rPr>
        <w:t>. Sírvanse también proporcionar información estadística</w:t>
      </w:r>
      <w:r w:rsidR="001121B6" w:rsidRPr="00172324">
        <w:rPr>
          <w:lang w:val="es-MX"/>
        </w:rPr>
        <w:t>,</w:t>
      </w:r>
      <w:r w:rsidR="00E0171F" w:rsidRPr="00172324">
        <w:rPr>
          <w:lang w:val="es-MX"/>
        </w:rPr>
        <w:t xml:space="preserve"> que abarque desde la entrada en vigor de la Convención</w:t>
      </w:r>
      <w:r w:rsidR="001F36BC" w:rsidRPr="00172324">
        <w:rPr>
          <w:lang w:val="es-MX"/>
        </w:rPr>
        <w:t xml:space="preserve"> para el Estado parte</w:t>
      </w:r>
      <w:r w:rsidR="001121B6" w:rsidRPr="00172324">
        <w:rPr>
          <w:lang w:val="es-MX"/>
        </w:rPr>
        <w:t>,</w:t>
      </w:r>
      <w:r w:rsidR="00E0171F" w:rsidRPr="00172324">
        <w:rPr>
          <w:lang w:val="es-MX"/>
        </w:rPr>
        <w:t xml:space="preserve"> acerca del número de solicitudes de declaración de ausencia por desaparición forzada tramitadas y expedidas</w:t>
      </w:r>
      <w:r w:rsidR="005911AC" w:rsidRPr="00172324">
        <w:rPr>
          <w:lang w:val="es-MX"/>
        </w:rPr>
        <w:t xml:space="preserve"> </w:t>
      </w:r>
      <w:r w:rsidR="00DC25B8">
        <w:rPr>
          <w:lang w:val="es-MX"/>
        </w:rPr>
        <w:t>(art. 24).</w:t>
      </w:r>
    </w:p>
    <w:p w:rsidR="00747F26" w:rsidRPr="00172324" w:rsidRDefault="00AD15DE" w:rsidP="00AD15DE">
      <w:pPr>
        <w:pStyle w:val="SingleTxt"/>
        <w:ind w:left="1276"/>
        <w:rPr>
          <w:lang w:val="es-MX"/>
        </w:rPr>
      </w:pPr>
      <w:r w:rsidRPr="00172324">
        <w:rPr>
          <w:lang w:val="es-MX"/>
        </w:rPr>
        <w:t>22.</w:t>
      </w:r>
      <w:r w:rsidRPr="00172324">
        <w:rPr>
          <w:lang w:val="es-MX"/>
        </w:rPr>
        <w:tab/>
      </w:r>
      <w:r w:rsidR="00DD7B4F" w:rsidRPr="00504301">
        <w:t xml:space="preserve">Sírvanse </w:t>
      </w:r>
      <w:r w:rsidR="00556E38" w:rsidRPr="00504301">
        <w:t xml:space="preserve">proporcionar información acerca de las medidas adoptadas para garantizar que </w:t>
      </w:r>
      <w:r w:rsidR="00DD7B4F" w:rsidRPr="00504301">
        <w:t>el derecho a formar y participar libremente en organizaciones y asociaciones previsto en el art</w:t>
      </w:r>
      <w:r w:rsidR="00520786" w:rsidRPr="00504301">
        <w:t>ículo</w:t>
      </w:r>
      <w:r w:rsidR="00DD7B4F" w:rsidRPr="00504301">
        <w:t xml:space="preserve"> 24</w:t>
      </w:r>
      <w:r w:rsidR="00520786" w:rsidRPr="00504301">
        <w:t xml:space="preserve">, párrafo </w:t>
      </w:r>
      <w:r w:rsidR="00DD7B4F" w:rsidRPr="00504301">
        <w:t>7</w:t>
      </w:r>
      <w:r w:rsidR="00520786" w:rsidRPr="00504301">
        <w:t>, de la Convención</w:t>
      </w:r>
      <w:r w:rsidR="00DD7B4F" w:rsidRPr="00504301">
        <w:t xml:space="preserve"> </w:t>
      </w:r>
      <w:r w:rsidR="00556E38" w:rsidRPr="00504301">
        <w:t xml:space="preserve">sea plenamente </w:t>
      </w:r>
      <w:r w:rsidR="00DD7B4F" w:rsidRPr="00504301">
        <w:t>respetado en la práctica. Sírva</w:t>
      </w:r>
      <w:r w:rsidR="00387081" w:rsidRPr="00504301">
        <w:t>n</w:t>
      </w:r>
      <w:r w:rsidR="00DD7B4F" w:rsidRPr="00504301">
        <w:t>se asimismo informar si hubo casos de persecución, intimidación u otros sucesos</w:t>
      </w:r>
      <w:r w:rsidR="00DD7B4F" w:rsidRPr="00172324">
        <w:t xml:space="preserve"> que hayan impedido el libre ejercicio de estos derechos y, si los hubiera</w:t>
      </w:r>
      <w:r w:rsidR="00DC25B8">
        <w:t xml:space="preserve"> habido</w:t>
      </w:r>
      <w:r w:rsidR="00DD7B4F" w:rsidRPr="00172324">
        <w:t xml:space="preserve">, cuántos fueron y de qué naturaleza, y cuál ha sido la </w:t>
      </w:r>
      <w:r w:rsidR="00DC25B8">
        <w:t>respuesta</w:t>
      </w:r>
      <w:r w:rsidR="00DC25B8" w:rsidRPr="00172324">
        <w:t xml:space="preserve"> </w:t>
      </w:r>
      <w:r w:rsidR="00DD7B4F" w:rsidRPr="00172324">
        <w:t xml:space="preserve">del Estado </w:t>
      </w:r>
      <w:r w:rsidR="00520786" w:rsidRPr="00172324">
        <w:t xml:space="preserve">parte </w:t>
      </w:r>
      <w:r w:rsidR="00DD7B4F" w:rsidRPr="00172324">
        <w:t>para garantizar esos derechos</w:t>
      </w:r>
      <w:r w:rsidR="00DD7B4F" w:rsidRPr="00172324">
        <w:rPr>
          <w:lang w:val="es-MX"/>
        </w:rPr>
        <w:t xml:space="preserve"> (art. 24).</w:t>
      </w:r>
    </w:p>
    <w:p w:rsidR="00B844BC" w:rsidRPr="00172324" w:rsidRDefault="00AD15DE" w:rsidP="00AD15DE">
      <w:pPr>
        <w:pStyle w:val="SingleTxt"/>
        <w:ind w:left="1276" w:right="1264"/>
        <w:rPr>
          <w:lang w:val="es-AR"/>
        </w:rPr>
      </w:pPr>
      <w:r w:rsidRPr="00172324">
        <w:rPr>
          <w:lang w:val="es-AR"/>
        </w:rPr>
        <w:t>23.</w:t>
      </w:r>
      <w:r w:rsidRPr="00172324">
        <w:rPr>
          <w:lang w:val="es-AR"/>
        </w:rPr>
        <w:tab/>
      </w:r>
      <w:r w:rsidR="008D2249" w:rsidRPr="00172324">
        <w:rPr>
          <w:lang w:val="es-MX"/>
        </w:rPr>
        <w:t xml:space="preserve">Sírvanse </w:t>
      </w:r>
      <w:r w:rsidR="00600E17" w:rsidRPr="00172324">
        <w:rPr>
          <w:lang w:val="es-MX"/>
        </w:rPr>
        <w:t>informar si</w:t>
      </w:r>
      <w:r w:rsidR="008D2249" w:rsidRPr="00172324">
        <w:rPr>
          <w:lang w:val="es-MX"/>
        </w:rPr>
        <w:t xml:space="preserve"> el Estado parte prevé adoptar medidas con miras a armonizar la legislación penal con el artículo 25, párrafo 1, </w:t>
      </w:r>
      <w:r w:rsidR="00A24D47">
        <w:rPr>
          <w:lang w:val="es-MX"/>
        </w:rPr>
        <w:t>apartado</w:t>
      </w:r>
      <w:r w:rsidR="00A24D47" w:rsidRPr="00172324">
        <w:rPr>
          <w:lang w:val="es-MX"/>
        </w:rPr>
        <w:t xml:space="preserve"> </w:t>
      </w:r>
      <w:r w:rsidR="008D2249" w:rsidRPr="00172324">
        <w:rPr>
          <w:lang w:val="es-MX"/>
        </w:rPr>
        <w:t>a), de la Convención.</w:t>
      </w:r>
      <w:r w:rsidR="00600E17" w:rsidRPr="00172324">
        <w:rPr>
          <w:lang w:val="es-MX"/>
        </w:rPr>
        <w:t xml:space="preserve"> S</w:t>
      </w:r>
      <w:r w:rsidR="000306D4" w:rsidRPr="00172324">
        <w:rPr>
          <w:lang w:val="es-MX"/>
        </w:rPr>
        <w:t xml:space="preserve">írvanse </w:t>
      </w:r>
      <w:r w:rsidR="00600E17" w:rsidRPr="00172324">
        <w:rPr>
          <w:lang w:val="es-MX"/>
        </w:rPr>
        <w:t xml:space="preserve">también </w:t>
      </w:r>
      <w:r w:rsidR="000306D4" w:rsidRPr="00172324">
        <w:rPr>
          <w:lang w:val="es-MX"/>
        </w:rPr>
        <w:t xml:space="preserve">indicar si se han presentado denuncias por apropiación de niños en las </w:t>
      </w:r>
      <w:r w:rsidR="000306D4" w:rsidRPr="00172324">
        <w:rPr>
          <w:lang w:val="es-AR"/>
        </w:rPr>
        <w:t>condiciones</w:t>
      </w:r>
      <w:r w:rsidR="000306D4" w:rsidRPr="00172324">
        <w:rPr>
          <w:lang w:val="es-MX"/>
        </w:rPr>
        <w:t xml:space="preserve"> descritas en </w:t>
      </w:r>
      <w:r w:rsidR="00A24D47">
        <w:rPr>
          <w:lang w:val="es-MX"/>
        </w:rPr>
        <w:t>dicho apartado</w:t>
      </w:r>
      <w:r w:rsidR="00A24D47" w:rsidRPr="00172324">
        <w:rPr>
          <w:lang w:val="es-MX"/>
        </w:rPr>
        <w:t xml:space="preserve"> </w:t>
      </w:r>
      <w:r w:rsidR="000306D4" w:rsidRPr="00172324">
        <w:rPr>
          <w:lang w:val="es-MX"/>
        </w:rPr>
        <w:t xml:space="preserve">de la Convención y, </w:t>
      </w:r>
      <w:r w:rsidR="008D2249" w:rsidRPr="00172324">
        <w:rPr>
          <w:lang w:val="es-MX"/>
        </w:rPr>
        <w:t>de ser el</w:t>
      </w:r>
      <w:r w:rsidR="000306D4" w:rsidRPr="00172324">
        <w:rPr>
          <w:lang w:val="es-MX"/>
        </w:rPr>
        <w:t xml:space="preserve"> caso,</w:t>
      </w:r>
      <w:r w:rsidR="008D2249" w:rsidRPr="00172324">
        <w:rPr>
          <w:lang w:val="es-MX"/>
        </w:rPr>
        <w:t xml:space="preserve"> sírvanse</w:t>
      </w:r>
      <w:r w:rsidR="000306D4" w:rsidRPr="00172324">
        <w:rPr>
          <w:lang w:val="es-MX"/>
        </w:rPr>
        <w:t xml:space="preserve"> informar sobre esos casos y sobre las medidas tomadas para localizar a esos niños y enjuiciar y castigar a los autores, así como sobre sus resultados</w:t>
      </w:r>
      <w:r w:rsidR="00B844BC" w:rsidRPr="00172324">
        <w:rPr>
          <w:lang w:val="es-MX"/>
        </w:rPr>
        <w:t xml:space="preserve"> (art. 25)</w:t>
      </w:r>
      <w:r w:rsidR="000306D4" w:rsidRPr="00172324">
        <w:rPr>
          <w:lang w:val="es-MX"/>
        </w:rPr>
        <w:t>.</w:t>
      </w:r>
    </w:p>
    <w:p w:rsidR="00BA0896" w:rsidRPr="00172324" w:rsidRDefault="00AD15DE" w:rsidP="00AD15DE">
      <w:pPr>
        <w:pStyle w:val="SingleTxt"/>
        <w:ind w:left="1276"/>
        <w:rPr>
          <w:lang w:val="es-AR"/>
        </w:rPr>
      </w:pPr>
      <w:r w:rsidRPr="00172324">
        <w:rPr>
          <w:lang w:val="es-AR"/>
        </w:rPr>
        <w:t>24.</w:t>
      </w:r>
      <w:r w:rsidRPr="00172324">
        <w:rPr>
          <w:lang w:val="es-AR"/>
        </w:rPr>
        <w:tab/>
      </w:r>
      <w:r w:rsidR="00B844BC" w:rsidRPr="00172324">
        <w:rPr>
          <w:lang w:val="es-MX"/>
        </w:rPr>
        <w:t>S</w:t>
      </w:r>
      <w:r w:rsidR="00600E17" w:rsidRPr="00172324">
        <w:rPr>
          <w:lang w:val="es-MX"/>
        </w:rPr>
        <w:t>írvanse</w:t>
      </w:r>
      <w:r w:rsidR="000306D4" w:rsidRPr="00172324">
        <w:rPr>
          <w:lang w:val="es-AR"/>
        </w:rPr>
        <w:t xml:space="preserve"> </w:t>
      </w:r>
      <w:r w:rsidR="00600E17" w:rsidRPr="00172324">
        <w:rPr>
          <w:lang w:val="es-AR"/>
        </w:rPr>
        <w:t>informar</w:t>
      </w:r>
      <w:r w:rsidR="00BA0896" w:rsidRPr="00172324">
        <w:rPr>
          <w:lang w:val="es-AR"/>
        </w:rPr>
        <w:t xml:space="preserve"> si </w:t>
      </w:r>
      <w:r w:rsidR="000306D4" w:rsidRPr="00172324">
        <w:rPr>
          <w:lang w:val="es-AR"/>
        </w:rPr>
        <w:t xml:space="preserve">se han establecido </w:t>
      </w:r>
      <w:r w:rsidR="00BA0896" w:rsidRPr="00172324">
        <w:rPr>
          <w:lang w:val="es-AR"/>
        </w:rPr>
        <w:t xml:space="preserve">procedimientos </w:t>
      </w:r>
      <w:r w:rsidR="000306D4" w:rsidRPr="00172324">
        <w:rPr>
          <w:lang w:val="es-AR"/>
        </w:rPr>
        <w:t>legales encaminados a</w:t>
      </w:r>
      <w:r w:rsidR="00BA0896" w:rsidRPr="00172324">
        <w:rPr>
          <w:lang w:val="es-AR"/>
        </w:rPr>
        <w:t xml:space="preserve"> revisar y, </w:t>
      </w:r>
      <w:r w:rsidR="000306D4" w:rsidRPr="00172324">
        <w:rPr>
          <w:lang w:val="es-AR"/>
        </w:rPr>
        <w:t>si procede</w:t>
      </w:r>
      <w:r w:rsidR="00BA0896" w:rsidRPr="00172324">
        <w:rPr>
          <w:lang w:val="es-AR"/>
        </w:rPr>
        <w:t>, anular toda adopción</w:t>
      </w:r>
      <w:r w:rsidR="000306D4" w:rsidRPr="00172324">
        <w:rPr>
          <w:lang w:val="es-AR"/>
        </w:rPr>
        <w:t xml:space="preserve"> o</w:t>
      </w:r>
      <w:r w:rsidR="00BA0896" w:rsidRPr="00172324">
        <w:rPr>
          <w:lang w:val="es-AR"/>
        </w:rPr>
        <w:t xml:space="preserve"> </w:t>
      </w:r>
      <w:r w:rsidR="00BA0896" w:rsidRPr="00172324">
        <w:t>colocación o guarda cuyo origen sea una desaparición forzada</w:t>
      </w:r>
      <w:r w:rsidR="00BA0896" w:rsidRPr="00172324">
        <w:rPr>
          <w:lang w:val="es-AR"/>
        </w:rPr>
        <w:t xml:space="preserve">. Si no se han </w:t>
      </w:r>
      <w:r w:rsidR="00C00BAB" w:rsidRPr="00172324">
        <w:rPr>
          <w:lang w:val="es-AR"/>
        </w:rPr>
        <w:t>estableci</w:t>
      </w:r>
      <w:r w:rsidR="00BA0896" w:rsidRPr="00172324">
        <w:rPr>
          <w:lang w:val="es-AR"/>
        </w:rPr>
        <w:t xml:space="preserve">do aún estos procedimientos, </w:t>
      </w:r>
      <w:r w:rsidR="000306D4" w:rsidRPr="00172324">
        <w:rPr>
          <w:lang w:val="es-AR"/>
        </w:rPr>
        <w:t>sírvanse indicar</w:t>
      </w:r>
      <w:r w:rsidR="00BA0896" w:rsidRPr="00172324">
        <w:rPr>
          <w:lang w:val="es-AR"/>
        </w:rPr>
        <w:t xml:space="preserve"> si hay alguna iniciativa para ajustar la legislación nacional al artículo 25, párrafo 4, de la Convención (art. 25).</w:t>
      </w:r>
    </w:p>
    <w:p w:rsidR="002D47BC" w:rsidRPr="00106A43" w:rsidRDefault="002D47BC" w:rsidP="002D47BC">
      <w:pPr>
        <w:spacing w:before="240"/>
        <w:jc w:val="center"/>
        <w:rPr>
          <w:u w:val="single"/>
        </w:rPr>
      </w:pPr>
      <w:r>
        <w:rPr>
          <w:u w:val="single"/>
        </w:rPr>
        <w:tab/>
      </w:r>
      <w:r>
        <w:rPr>
          <w:u w:val="single"/>
        </w:rPr>
        <w:tab/>
      </w:r>
      <w:r>
        <w:rPr>
          <w:u w:val="single"/>
        </w:rPr>
        <w:tab/>
      </w:r>
    </w:p>
    <w:sectPr w:rsidR="002D47BC" w:rsidRPr="00106A43" w:rsidSect="00E777DE">
      <w:endnotePr>
        <w:numFmt w:val="decimal"/>
      </w:endnotePr>
      <w:type w:val="continuous"/>
      <w:pgSz w:w="11909" w:h="16834" w:code="1"/>
      <w:pgMar w:top="1742" w:right="936" w:bottom="1898" w:left="936" w:header="576" w:footer="1030" w:gutter="0"/>
      <w:cols w:space="708"/>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4750" w:rsidRDefault="00204750" w:rsidP="008F1E8F">
      <w:pPr>
        <w:spacing w:line="240" w:lineRule="auto"/>
      </w:pPr>
      <w:r>
        <w:separator/>
      </w:r>
    </w:p>
  </w:endnote>
  <w:endnote w:type="continuationSeparator" w:id="0">
    <w:p w:rsidR="00204750" w:rsidRDefault="00204750"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noProof w:val="0"/>
      </w:rPr>
      <w:id w:val="-1849243747"/>
      <w:docPartObj>
        <w:docPartGallery w:val="Page Numbers (Bottom of Page)"/>
        <w:docPartUnique/>
      </w:docPartObj>
    </w:sdtPr>
    <w:sdtEndPr>
      <w:rPr>
        <w:noProof/>
      </w:rPr>
    </w:sdtEndPr>
    <w:sdtContent>
      <w:p w:rsidR="00624F36" w:rsidRDefault="00624F36">
        <w:pPr>
          <w:pStyle w:val="Piedepgina"/>
        </w:pPr>
        <w:r>
          <w:rPr>
            <w:noProof w:val="0"/>
          </w:rPr>
          <w:fldChar w:fldCharType="begin"/>
        </w:r>
        <w:r>
          <w:instrText xml:space="preserve"> PAGE   \* MERGEFORMAT </w:instrText>
        </w:r>
        <w:r>
          <w:rPr>
            <w:noProof w:val="0"/>
          </w:rPr>
          <w:fldChar w:fldCharType="separate"/>
        </w:r>
        <w:r w:rsidR="00211CA5">
          <w:t>2</w:t>
        </w:r>
        <w:r>
          <w:fldChar w:fldCharType="end"/>
        </w:r>
      </w:p>
    </w:sdtContent>
  </w:sdt>
  <w:p w:rsidR="0023646D" w:rsidRPr="00013B85" w:rsidRDefault="0023646D" w:rsidP="00013B85">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noProof w:val="0"/>
      </w:rPr>
      <w:id w:val="1285698079"/>
      <w:docPartObj>
        <w:docPartGallery w:val="Page Numbers (Bottom of Page)"/>
        <w:docPartUnique/>
      </w:docPartObj>
    </w:sdtPr>
    <w:sdtEndPr>
      <w:rPr>
        <w:noProof/>
      </w:rPr>
    </w:sdtEndPr>
    <w:sdtContent>
      <w:p w:rsidR="00235623" w:rsidRDefault="00235623">
        <w:pPr>
          <w:pStyle w:val="Piedepgina"/>
          <w:jc w:val="right"/>
        </w:pPr>
        <w:r>
          <w:rPr>
            <w:noProof w:val="0"/>
          </w:rPr>
          <w:fldChar w:fldCharType="begin"/>
        </w:r>
        <w:r>
          <w:instrText xml:space="preserve"> PAGE   \* MERGEFORMAT </w:instrText>
        </w:r>
        <w:r>
          <w:rPr>
            <w:noProof w:val="0"/>
          </w:rPr>
          <w:fldChar w:fldCharType="separate"/>
        </w:r>
        <w:r w:rsidR="00211CA5">
          <w:t>3</w:t>
        </w:r>
        <w:r>
          <w:fldChar w:fldCharType="end"/>
        </w:r>
      </w:p>
    </w:sdtContent>
  </w:sdt>
  <w:p w:rsidR="0023646D" w:rsidRPr="00013B85" w:rsidRDefault="0023646D" w:rsidP="00013B85">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896"/>
    </w:tblGrid>
    <w:tr w:rsidR="00030361" w:rsidTr="00030361">
      <w:tc>
        <w:tcPr>
          <w:tcW w:w="3614" w:type="dxa"/>
          <w:shd w:val="clear" w:color="auto" w:fill="auto"/>
        </w:tcPr>
        <w:p w:rsidR="00030361" w:rsidRDefault="00030361" w:rsidP="00030361">
          <w:pPr>
            <w:pStyle w:val="Piedepgina"/>
            <w:rPr>
              <w:b w:val="0"/>
              <w:sz w:val="20"/>
            </w:rPr>
          </w:pPr>
          <w:r>
            <w:rPr>
              <w:b w:val="0"/>
              <w:sz w:val="20"/>
              <w:lang w:val="es-ES" w:eastAsia="es-ES"/>
            </w:rPr>
            <w:drawing>
              <wp:anchor distT="0" distB="0" distL="114300" distR="114300" simplePos="0" relativeHeight="251658240" behindDoc="0" locked="0" layoutInCell="1" allowOverlap="1">
                <wp:simplePos x="0" y="0"/>
                <wp:positionH relativeFrom="column">
                  <wp:posOffset>5412740</wp:posOffset>
                </wp:positionH>
                <wp:positionV relativeFrom="paragraph">
                  <wp:posOffset>-365760</wp:posOffset>
                </wp:positionV>
                <wp:extent cx="694690" cy="694690"/>
                <wp:effectExtent l="0" t="0" r="0" b="0"/>
                <wp:wrapNone/>
                <wp:docPr id="3" name="Picture 3" descr="http://undocs.org/m2/QRCode2.ashx?DS=CED/C/COL/Q/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C/COL/Q/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b w:val="0"/>
              <w:sz w:val="20"/>
            </w:rPr>
            <w:t>GE.16-05776</w:t>
          </w:r>
          <w:r w:rsidR="00284ADC">
            <w:rPr>
              <w:b w:val="0"/>
              <w:sz w:val="20"/>
            </w:rPr>
            <w:t xml:space="preserve">  </w:t>
          </w:r>
          <w:r>
            <w:rPr>
              <w:b w:val="0"/>
              <w:sz w:val="20"/>
            </w:rPr>
            <w:t>(S)</w:t>
          </w:r>
        </w:p>
        <w:p w:rsidR="00030361" w:rsidRPr="00030361" w:rsidRDefault="00030361" w:rsidP="00030361">
          <w:pPr>
            <w:pStyle w:val="Piedepgina"/>
            <w:rPr>
              <w:rFonts w:ascii="Barcode 3 of 9 by request" w:hAnsi="Barcode 3 of 9 by request"/>
              <w:b w:val="0"/>
              <w:sz w:val="24"/>
            </w:rPr>
          </w:pPr>
          <w:r>
            <w:rPr>
              <w:rFonts w:ascii="Barcode 3 of 9 by request" w:hAnsi="Barcode 3 of 9 by request"/>
              <w:b w:val="0"/>
              <w:sz w:val="24"/>
            </w:rPr>
            <w:t>*1605776*</w:t>
          </w:r>
        </w:p>
      </w:tc>
      <w:tc>
        <w:tcPr>
          <w:tcW w:w="4896" w:type="dxa"/>
          <w:shd w:val="clear" w:color="auto" w:fill="auto"/>
        </w:tcPr>
        <w:p w:rsidR="00030361" w:rsidRDefault="00030361" w:rsidP="00030361">
          <w:pPr>
            <w:pStyle w:val="Piedepgina"/>
            <w:spacing w:line="240" w:lineRule="atLeast"/>
            <w:jc w:val="right"/>
            <w:rPr>
              <w:b w:val="0"/>
              <w:sz w:val="20"/>
            </w:rPr>
          </w:pPr>
          <w:r>
            <w:rPr>
              <w:b w:val="0"/>
              <w:sz w:val="20"/>
              <w:lang w:val="es-ES" w:eastAsia="es-ES"/>
            </w:rPr>
            <w:drawing>
              <wp:inline distT="0" distB="0" distL="0" distR="0">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030361" w:rsidRPr="00030361" w:rsidRDefault="00030361" w:rsidP="00030361">
    <w:pPr>
      <w:pStyle w:val="Piedepgina"/>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4750" w:rsidRPr="007352E4" w:rsidRDefault="00204750" w:rsidP="007352E4">
      <w:pPr>
        <w:pStyle w:val="Piedepgina"/>
        <w:spacing w:after="80"/>
        <w:ind w:left="792"/>
        <w:rPr>
          <w:sz w:val="16"/>
        </w:rPr>
      </w:pPr>
      <w:r w:rsidRPr="007352E4">
        <w:rPr>
          <w:sz w:val="16"/>
        </w:rPr>
        <w:t>__________________</w:t>
      </w:r>
    </w:p>
  </w:footnote>
  <w:footnote w:type="continuationSeparator" w:id="0">
    <w:p w:rsidR="00204750" w:rsidRPr="007352E4" w:rsidRDefault="00204750" w:rsidP="007352E4">
      <w:pPr>
        <w:pStyle w:val="Piedepgina"/>
        <w:spacing w:after="80"/>
        <w:ind w:left="792"/>
        <w:rPr>
          <w:sz w:val="16"/>
        </w:rPr>
      </w:pPr>
      <w:r w:rsidRPr="007352E4">
        <w:rPr>
          <w:sz w:val="16"/>
        </w:rPr>
        <w:t>__________________</w:t>
      </w:r>
    </w:p>
  </w:footnote>
  <w:footnote w:id="1">
    <w:p w:rsidR="0023646D" w:rsidRPr="00C32B36" w:rsidRDefault="0023646D" w:rsidP="00912ADF">
      <w:pPr>
        <w:pStyle w:val="Textonotapie"/>
        <w:tabs>
          <w:tab w:val="clear" w:pos="418"/>
          <w:tab w:val="right" w:pos="1021"/>
        </w:tabs>
        <w:suppressAutoHyphens w:val="0"/>
        <w:spacing w:line="220" w:lineRule="exact"/>
        <w:ind w:left="1134" w:right="1134" w:hanging="1134"/>
        <w:rPr>
          <w:lang w:eastAsia="en-GB"/>
        </w:rPr>
      </w:pPr>
      <w:r w:rsidRPr="00C32B36">
        <w:tab/>
      </w:r>
      <w:r w:rsidRPr="00C32B36">
        <w:rPr>
          <w:rStyle w:val="Refdenotaalpie"/>
          <w:w w:val="104"/>
          <w:vertAlign w:val="baseline"/>
        </w:rPr>
        <w:t>*</w:t>
      </w:r>
      <w:r w:rsidRPr="00C32B36">
        <w:tab/>
      </w:r>
      <w:r w:rsidR="000B23DC" w:rsidRPr="000B23DC">
        <w:rPr>
          <w:lang w:val="es-AR"/>
        </w:rPr>
        <w:t xml:space="preserve">Aprobada por el Comité en su </w:t>
      </w:r>
      <w:r w:rsidR="000B23DC">
        <w:rPr>
          <w:lang w:val="es-AR"/>
        </w:rPr>
        <w:t>décimo</w:t>
      </w:r>
      <w:r w:rsidR="000B23DC" w:rsidRPr="000B23DC">
        <w:rPr>
          <w:lang w:val="es-AR"/>
        </w:rPr>
        <w:t xml:space="preserve"> período de sesiones (7 a 18 de </w:t>
      </w:r>
      <w:r w:rsidR="000B23DC">
        <w:rPr>
          <w:lang w:val="es-AR"/>
        </w:rPr>
        <w:t>marzo</w:t>
      </w:r>
      <w:r w:rsidR="000B23DC" w:rsidRPr="000B23DC">
        <w:rPr>
          <w:lang w:val="es-AR"/>
        </w:rPr>
        <w:t xml:space="preserve"> de 201</w:t>
      </w:r>
      <w:r w:rsidR="000B23DC">
        <w:rPr>
          <w:lang w:val="es-AR"/>
        </w:rPr>
        <w:t>6</w:t>
      </w:r>
      <w:r w:rsidR="000B23DC" w:rsidRPr="000B23DC">
        <w:rPr>
          <w:lang w:val="es-AR"/>
        </w:rPr>
        <w:t>)</w:t>
      </w:r>
      <w:r w:rsidRPr="00C32B36">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23646D" w:rsidTr="00013B85">
      <w:trPr>
        <w:trHeight w:hRule="exact" w:val="864"/>
        <w:jc w:val="center"/>
      </w:trPr>
      <w:tc>
        <w:tcPr>
          <w:tcW w:w="4882" w:type="dxa"/>
          <w:shd w:val="clear" w:color="auto" w:fill="auto"/>
          <w:vAlign w:val="bottom"/>
        </w:tcPr>
        <w:p w:rsidR="0023646D" w:rsidRPr="00013B85" w:rsidRDefault="009D2612" w:rsidP="00505AE3">
          <w:pPr>
            <w:pStyle w:val="Encabezado"/>
            <w:spacing w:after="80"/>
            <w:rPr>
              <w:b/>
              <w:color w:val="000000"/>
            </w:rPr>
          </w:pPr>
          <w:r>
            <w:rPr>
              <w:b/>
              <w:color w:val="000000"/>
            </w:rPr>
            <w:t>CED/C/COL/Q/1</w:t>
          </w:r>
        </w:p>
      </w:tc>
      <w:tc>
        <w:tcPr>
          <w:tcW w:w="5127" w:type="dxa"/>
          <w:shd w:val="clear" w:color="auto" w:fill="auto"/>
          <w:vAlign w:val="bottom"/>
        </w:tcPr>
        <w:p w:rsidR="0023646D" w:rsidRDefault="0023646D" w:rsidP="00013B85">
          <w:pPr>
            <w:pStyle w:val="Encabezado"/>
          </w:pPr>
        </w:p>
      </w:tc>
    </w:tr>
  </w:tbl>
  <w:p w:rsidR="0023646D" w:rsidRPr="00013B85" w:rsidRDefault="0023646D" w:rsidP="00013B85">
    <w:pPr>
      <w:pStyle w:val="Encabezado"/>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23646D" w:rsidTr="00013B85">
      <w:trPr>
        <w:trHeight w:hRule="exact" w:val="864"/>
        <w:jc w:val="center"/>
      </w:trPr>
      <w:tc>
        <w:tcPr>
          <w:tcW w:w="4882" w:type="dxa"/>
          <w:shd w:val="clear" w:color="auto" w:fill="auto"/>
          <w:vAlign w:val="bottom"/>
        </w:tcPr>
        <w:p w:rsidR="0023646D" w:rsidRDefault="0023646D" w:rsidP="00013B85">
          <w:pPr>
            <w:pStyle w:val="Encabezado"/>
          </w:pPr>
        </w:p>
      </w:tc>
      <w:tc>
        <w:tcPr>
          <w:tcW w:w="5127" w:type="dxa"/>
          <w:shd w:val="clear" w:color="auto" w:fill="auto"/>
          <w:vAlign w:val="bottom"/>
        </w:tcPr>
        <w:p w:rsidR="0023646D" w:rsidRPr="00013B85" w:rsidRDefault="009D2612" w:rsidP="00505AE3">
          <w:pPr>
            <w:pStyle w:val="Encabezado"/>
            <w:spacing w:after="80"/>
            <w:jc w:val="right"/>
            <w:rPr>
              <w:b/>
              <w:color w:val="000000"/>
            </w:rPr>
          </w:pPr>
          <w:r>
            <w:rPr>
              <w:b/>
              <w:color w:val="000000"/>
            </w:rPr>
            <w:t>CED/C/COL/Q/1</w:t>
          </w:r>
        </w:p>
      </w:tc>
    </w:tr>
  </w:tbl>
  <w:p w:rsidR="0023646D" w:rsidRPr="00013B85" w:rsidRDefault="0023646D" w:rsidP="00013B85">
    <w:pPr>
      <w:pStyle w:val="Encabezado"/>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23646D" w:rsidTr="00013B85">
      <w:trPr>
        <w:trHeight w:hRule="exact" w:val="864"/>
      </w:trPr>
      <w:tc>
        <w:tcPr>
          <w:tcW w:w="1267" w:type="dxa"/>
          <w:tcBorders>
            <w:bottom w:val="single" w:sz="4" w:space="0" w:color="auto"/>
          </w:tcBorders>
          <w:shd w:val="clear" w:color="auto" w:fill="auto"/>
          <w:vAlign w:val="bottom"/>
        </w:tcPr>
        <w:p w:rsidR="0023646D" w:rsidRDefault="0023646D" w:rsidP="00013B85">
          <w:pPr>
            <w:pStyle w:val="Encabezado"/>
            <w:spacing w:after="120"/>
          </w:pPr>
        </w:p>
      </w:tc>
      <w:tc>
        <w:tcPr>
          <w:tcW w:w="2059" w:type="dxa"/>
          <w:tcBorders>
            <w:bottom w:val="single" w:sz="4" w:space="0" w:color="auto"/>
          </w:tcBorders>
          <w:shd w:val="clear" w:color="auto" w:fill="auto"/>
          <w:vAlign w:val="bottom"/>
        </w:tcPr>
        <w:p w:rsidR="0023646D" w:rsidRPr="00013B85" w:rsidRDefault="0023646D" w:rsidP="00013B85">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23646D" w:rsidRDefault="0023646D" w:rsidP="00013B85">
          <w:pPr>
            <w:pStyle w:val="Encabezado"/>
            <w:spacing w:after="120"/>
          </w:pPr>
        </w:p>
      </w:tc>
      <w:tc>
        <w:tcPr>
          <w:tcW w:w="6653" w:type="dxa"/>
          <w:gridSpan w:val="4"/>
          <w:tcBorders>
            <w:bottom w:val="single" w:sz="4" w:space="0" w:color="auto"/>
          </w:tcBorders>
          <w:shd w:val="clear" w:color="auto" w:fill="auto"/>
          <w:vAlign w:val="bottom"/>
        </w:tcPr>
        <w:p w:rsidR="0023646D" w:rsidRPr="00013B85" w:rsidRDefault="0023646D" w:rsidP="00505AE3">
          <w:pPr>
            <w:spacing w:after="80" w:line="240" w:lineRule="auto"/>
            <w:jc w:val="right"/>
            <w:rPr>
              <w:position w:val="-4"/>
            </w:rPr>
          </w:pPr>
          <w:r>
            <w:rPr>
              <w:position w:val="-4"/>
              <w:sz w:val="40"/>
            </w:rPr>
            <w:t>CED</w:t>
          </w:r>
          <w:r>
            <w:rPr>
              <w:position w:val="-4"/>
            </w:rPr>
            <w:t>/C/COL/Q/1</w:t>
          </w:r>
        </w:p>
      </w:tc>
    </w:tr>
    <w:tr w:rsidR="0023646D" w:rsidRPr="00013B85" w:rsidTr="00013B85">
      <w:trPr>
        <w:gridAfter w:val="1"/>
        <w:wAfter w:w="18" w:type="dxa"/>
        <w:trHeight w:hRule="exact" w:val="2880"/>
      </w:trPr>
      <w:tc>
        <w:tcPr>
          <w:tcW w:w="1267" w:type="dxa"/>
          <w:tcBorders>
            <w:top w:val="single" w:sz="4" w:space="0" w:color="auto"/>
            <w:bottom w:val="single" w:sz="12" w:space="0" w:color="auto"/>
          </w:tcBorders>
          <w:shd w:val="clear" w:color="auto" w:fill="auto"/>
        </w:tcPr>
        <w:p w:rsidR="0023646D" w:rsidRPr="00013B85" w:rsidRDefault="0023646D" w:rsidP="00013B85">
          <w:pPr>
            <w:pStyle w:val="Encabezado"/>
            <w:spacing w:before="120"/>
            <w:jc w:val="center"/>
          </w:pPr>
          <w:r>
            <w:t xml:space="preserve"> </w:t>
          </w:r>
          <w:r>
            <w:rPr>
              <w:lang w:val="es-ES" w:eastAsia="es-ES"/>
            </w:rPr>
            <w:drawing>
              <wp:inline distT="0" distB="0" distL="0" distR="0" wp14:anchorId="17EDD4B9" wp14:editId="1A0672B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23646D" w:rsidRPr="00013B85" w:rsidRDefault="0023646D" w:rsidP="00013B85">
          <w:pPr>
            <w:pStyle w:val="XLarge"/>
            <w:spacing w:before="160"/>
            <w:rPr>
              <w:w w:val="103"/>
            </w:rPr>
          </w:pPr>
          <w:r>
            <w:rPr>
              <w:w w:val="103"/>
            </w:rPr>
            <w:t>Convención Internacional</w:t>
          </w:r>
          <w:r>
            <w:rPr>
              <w:w w:val="103"/>
            </w:rPr>
            <w:br/>
            <w:t>para la Protección de Todas</w:t>
          </w:r>
          <w:r>
            <w:rPr>
              <w:w w:val="103"/>
            </w:rPr>
            <w:br/>
            <w:t>las Personas contra las</w:t>
          </w:r>
          <w:r>
            <w:rPr>
              <w:w w:val="103"/>
            </w:rPr>
            <w:br/>
            <w:t>Desapariciones Forzadas</w:t>
          </w:r>
        </w:p>
      </w:tc>
      <w:tc>
        <w:tcPr>
          <w:tcW w:w="245" w:type="dxa"/>
          <w:tcBorders>
            <w:top w:val="single" w:sz="4" w:space="0" w:color="auto"/>
            <w:bottom w:val="single" w:sz="12" w:space="0" w:color="auto"/>
          </w:tcBorders>
          <w:shd w:val="clear" w:color="auto" w:fill="auto"/>
        </w:tcPr>
        <w:p w:rsidR="0023646D" w:rsidRPr="00BA0896" w:rsidRDefault="0023646D" w:rsidP="00013B85">
          <w:pPr>
            <w:pStyle w:val="Encabezado"/>
            <w:spacing w:before="109"/>
            <w:rPr>
              <w:lang w:val="es-ES"/>
            </w:rPr>
          </w:pPr>
        </w:p>
      </w:tc>
      <w:tc>
        <w:tcPr>
          <w:tcW w:w="3280" w:type="dxa"/>
          <w:tcBorders>
            <w:top w:val="single" w:sz="4" w:space="0" w:color="auto"/>
            <w:bottom w:val="single" w:sz="12" w:space="0" w:color="auto"/>
          </w:tcBorders>
          <w:shd w:val="clear" w:color="auto" w:fill="auto"/>
        </w:tcPr>
        <w:p w:rsidR="0023646D" w:rsidRDefault="00582CDD" w:rsidP="00013B85">
          <w:pPr>
            <w:pStyle w:val="Distribution"/>
            <w:spacing w:before="240"/>
          </w:pPr>
          <w:r>
            <w:t xml:space="preserve">Distr. </w:t>
          </w:r>
          <w:r w:rsidR="00505AE3">
            <w:t>general</w:t>
          </w:r>
        </w:p>
        <w:p w:rsidR="0023646D" w:rsidRDefault="00FD627B">
          <w:pPr>
            <w:pStyle w:val="Publication"/>
          </w:pPr>
          <w:r>
            <w:t>1</w:t>
          </w:r>
          <w:r w:rsidR="008279A9">
            <w:t>4</w:t>
          </w:r>
          <w:r w:rsidR="00912ADF">
            <w:t xml:space="preserve"> de </w:t>
          </w:r>
          <w:r w:rsidR="00FE655C">
            <w:t>abril</w:t>
          </w:r>
          <w:r w:rsidR="00505AE3">
            <w:t xml:space="preserve"> </w:t>
          </w:r>
          <w:r w:rsidR="0023646D">
            <w:t>de 2016</w:t>
          </w:r>
        </w:p>
        <w:p w:rsidR="0023646D" w:rsidRDefault="0023646D" w:rsidP="00013B85">
          <w:pPr>
            <w:pStyle w:val="Original"/>
          </w:pPr>
        </w:p>
        <w:p w:rsidR="0023646D" w:rsidRDefault="0023646D" w:rsidP="00013B85">
          <w:pPr>
            <w:pStyle w:val="Original"/>
          </w:pPr>
          <w:r>
            <w:t>Original: español</w:t>
          </w:r>
          <w:r>
            <w:br/>
            <w:t xml:space="preserve">Español, francés e inglés </w:t>
          </w:r>
        </w:p>
        <w:p w:rsidR="0023646D" w:rsidRDefault="0023646D" w:rsidP="00013B85">
          <w:pPr>
            <w:pStyle w:val="Original"/>
          </w:pPr>
          <w:r>
            <w:t>únicamente</w:t>
          </w:r>
        </w:p>
        <w:p w:rsidR="0023646D" w:rsidRPr="00013B85" w:rsidRDefault="0023646D" w:rsidP="00013B85"/>
      </w:tc>
    </w:tr>
  </w:tbl>
  <w:p w:rsidR="0023646D" w:rsidRPr="00BA0896" w:rsidRDefault="0023646D" w:rsidP="00013B85">
    <w:pPr>
      <w:pStyle w:val="Encabezado"/>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71B8B"/>
    <w:multiLevelType w:val="hybridMultilevel"/>
    <w:tmpl w:val="1C30C52C"/>
    <w:lvl w:ilvl="0" w:tplc="D720A00A">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1440"/>
        </w:tabs>
        <w:ind w:left="1440" w:hanging="360"/>
      </w:pPr>
    </w:lvl>
    <w:lvl w:ilvl="2" w:tplc="CBD413C0">
      <w:start w:val="1"/>
      <w:numFmt w:val="decimal"/>
      <w:lvlText w:val="%3."/>
      <w:lvlJc w:val="left"/>
      <w:pPr>
        <w:tabs>
          <w:tab w:val="num" w:pos="1701"/>
        </w:tabs>
        <w:ind w:left="1134" w:firstLine="0"/>
      </w:pPr>
      <w:rPr>
        <w:rFonts w:hint="default"/>
        <w:i w:val="0"/>
        <w:iCs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4E957EEA"/>
    <w:multiLevelType w:val="hybridMultilevel"/>
    <w:tmpl w:val="4A564EE4"/>
    <w:lvl w:ilvl="0" w:tplc="0809000F">
      <w:start w:val="1"/>
      <w:numFmt w:val="decimal"/>
      <w:lvlText w:val="%1."/>
      <w:lvlJc w:val="left"/>
      <w:pPr>
        <w:ind w:left="1987" w:hanging="360"/>
      </w:pPr>
    </w:lvl>
    <w:lvl w:ilvl="1" w:tplc="08090017">
      <w:start w:val="1"/>
      <w:numFmt w:val="lowerLetter"/>
      <w:lvlText w:val="%2)"/>
      <w:lvlJc w:val="left"/>
      <w:pPr>
        <w:ind w:left="2707" w:hanging="360"/>
      </w:pPr>
    </w:lvl>
    <w:lvl w:ilvl="2" w:tplc="0809001B" w:tentative="1">
      <w:start w:val="1"/>
      <w:numFmt w:val="lowerRoman"/>
      <w:lvlText w:val="%3."/>
      <w:lvlJc w:val="right"/>
      <w:pPr>
        <w:ind w:left="3427" w:hanging="180"/>
      </w:pPr>
    </w:lvl>
    <w:lvl w:ilvl="3" w:tplc="0809000F" w:tentative="1">
      <w:start w:val="1"/>
      <w:numFmt w:val="decimal"/>
      <w:lvlText w:val="%4."/>
      <w:lvlJc w:val="left"/>
      <w:pPr>
        <w:ind w:left="4147" w:hanging="360"/>
      </w:pPr>
    </w:lvl>
    <w:lvl w:ilvl="4" w:tplc="08090019" w:tentative="1">
      <w:start w:val="1"/>
      <w:numFmt w:val="lowerLetter"/>
      <w:lvlText w:val="%5."/>
      <w:lvlJc w:val="left"/>
      <w:pPr>
        <w:ind w:left="4867" w:hanging="360"/>
      </w:pPr>
    </w:lvl>
    <w:lvl w:ilvl="5" w:tplc="0809001B" w:tentative="1">
      <w:start w:val="1"/>
      <w:numFmt w:val="lowerRoman"/>
      <w:lvlText w:val="%6."/>
      <w:lvlJc w:val="right"/>
      <w:pPr>
        <w:ind w:left="5587" w:hanging="180"/>
      </w:pPr>
    </w:lvl>
    <w:lvl w:ilvl="6" w:tplc="0809000F" w:tentative="1">
      <w:start w:val="1"/>
      <w:numFmt w:val="decimal"/>
      <w:lvlText w:val="%7."/>
      <w:lvlJc w:val="left"/>
      <w:pPr>
        <w:ind w:left="6307" w:hanging="360"/>
      </w:pPr>
    </w:lvl>
    <w:lvl w:ilvl="7" w:tplc="08090019" w:tentative="1">
      <w:start w:val="1"/>
      <w:numFmt w:val="lowerLetter"/>
      <w:lvlText w:val="%8."/>
      <w:lvlJc w:val="left"/>
      <w:pPr>
        <w:ind w:left="7027" w:hanging="360"/>
      </w:pPr>
    </w:lvl>
    <w:lvl w:ilvl="8" w:tplc="0809001B" w:tentative="1">
      <w:start w:val="1"/>
      <w:numFmt w:val="lowerRoman"/>
      <w:lvlText w:val="%9."/>
      <w:lvlJc w:val="right"/>
      <w:pPr>
        <w:ind w:left="7747" w:hanging="180"/>
      </w:pPr>
    </w:lvl>
  </w:abstractNum>
  <w:abstractNum w:abstractNumId="6">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2"/>
  </w:num>
  <w:num w:numId="3">
    <w:abstractNumId w:val="4"/>
  </w:num>
  <w:num w:numId="4">
    <w:abstractNumId w:val="7"/>
  </w:num>
  <w:num w:numId="5">
    <w:abstractNumId w:val="3"/>
  </w:num>
  <w:num w:numId="6">
    <w:abstractNumId w:val="6"/>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1"/>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7103*"/>
    <w:docVar w:name="CreationDt" w:val="10/27/2015 9:17: AM"/>
    <w:docVar w:name="DocCategory" w:val="Doc"/>
    <w:docVar w:name="DocType" w:val="Final"/>
    <w:docVar w:name="DutyStation" w:val="Geneva"/>
    <w:docVar w:name="FooterJN" w:val="GE.15-17103"/>
    <w:docVar w:name="jobn" w:val="GE.15-17103 (S)"/>
    <w:docVar w:name="jobnDT" w:val="GE.15-17103 (S)   271015"/>
    <w:docVar w:name="jobnDTDT" w:val="GE.15-17103 (S)   271015   271015"/>
    <w:docVar w:name="JobNo" w:val="GE.1517103S"/>
    <w:docVar w:name="JobNo2" w:val="15236759:17: AM"/>
    <w:docVar w:name="LocalDrive" w:val="0"/>
    <w:docVar w:name="OandT" w:val="Hm"/>
    <w:docVar w:name="PaperSize" w:val="A4"/>
    <w:docVar w:name="sss1" w:val="CED/C/KAZ/Q/1"/>
    <w:docVar w:name="sss2" w:val="-"/>
    <w:docVar w:name="Symbol1" w:val="CED/C/KAZ/Q/1"/>
    <w:docVar w:name="Symbol2" w:val="-"/>
  </w:docVars>
  <w:rsids>
    <w:rsidRoot w:val="006C5735"/>
    <w:rsid w:val="0000104C"/>
    <w:rsid w:val="000014C3"/>
    <w:rsid w:val="00001CC4"/>
    <w:rsid w:val="000025A2"/>
    <w:rsid w:val="00002B98"/>
    <w:rsid w:val="00003A0D"/>
    <w:rsid w:val="00003DF2"/>
    <w:rsid w:val="0000430F"/>
    <w:rsid w:val="00005883"/>
    <w:rsid w:val="00005995"/>
    <w:rsid w:val="0001023A"/>
    <w:rsid w:val="00011ED9"/>
    <w:rsid w:val="00013B85"/>
    <w:rsid w:val="000145F1"/>
    <w:rsid w:val="000154BB"/>
    <w:rsid w:val="0001710A"/>
    <w:rsid w:val="00023216"/>
    <w:rsid w:val="00023BD3"/>
    <w:rsid w:val="00025DF8"/>
    <w:rsid w:val="00026454"/>
    <w:rsid w:val="000271D6"/>
    <w:rsid w:val="00030361"/>
    <w:rsid w:val="000306D4"/>
    <w:rsid w:val="00033058"/>
    <w:rsid w:val="000336B5"/>
    <w:rsid w:val="000336E0"/>
    <w:rsid w:val="0003430A"/>
    <w:rsid w:val="00034489"/>
    <w:rsid w:val="000349DD"/>
    <w:rsid w:val="00035AAF"/>
    <w:rsid w:val="000377FE"/>
    <w:rsid w:val="00040B8F"/>
    <w:rsid w:val="00041401"/>
    <w:rsid w:val="000426E2"/>
    <w:rsid w:val="00043202"/>
    <w:rsid w:val="00043468"/>
    <w:rsid w:val="00043D79"/>
    <w:rsid w:val="00044517"/>
    <w:rsid w:val="00046129"/>
    <w:rsid w:val="000503B8"/>
    <w:rsid w:val="00050BB8"/>
    <w:rsid w:val="000515D1"/>
    <w:rsid w:val="0005203D"/>
    <w:rsid w:val="0005291A"/>
    <w:rsid w:val="00052CE2"/>
    <w:rsid w:val="0005330E"/>
    <w:rsid w:val="000534EB"/>
    <w:rsid w:val="00054DB8"/>
    <w:rsid w:val="0006088E"/>
    <w:rsid w:val="00061177"/>
    <w:rsid w:val="000637D6"/>
    <w:rsid w:val="000667E7"/>
    <w:rsid w:val="00067D9C"/>
    <w:rsid w:val="000724E5"/>
    <w:rsid w:val="00075166"/>
    <w:rsid w:val="0007540F"/>
    <w:rsid w:val="0007696C"/>
    <w:rsid w:val="00076C30"/>
    <w:rsid w:val="00076E01"/>
    <w:rsid w:val="000806AC"/>
    <w:rsid w:val="000829F4"/>
    <w:rsid w:val="000871C1"/>
    <w:rsid w:val="000878EE"/>
    <w:rsid w:val="0009032B"/>
    <w:rsid w:val="00092902"/>
    <w:rsid w:val="00093063"/>
    <w:rsid w:val="00094794"/>
    <w:rsid w:val="00095062"/>
    <w:rsid w:val="000A0C7C"/>
    <w:rsid w:val="000A1971"/>
    <w:rsid w:val="000A3E90"/>
    <w:rsid w:val="000A53F1"/>
    <w:rsid w:val="000A6B28"/>
    <w:rsid w:val="000B0965"/>
    <w:rsid w:val="000B23DC"/>
    <w:rsid w:val="000B2A4E"/>
    <w:rsid w:val="000B394E"/>
    <w:rsid w:val="000B4806"/>
    <w:rsid w:val="000B5391"/>
    <w:rsid w:val="000B5E4F"/>
    <w:rsid w:val="000B64C0"/>
    <w:rsid w:val="000B71D9"/>
    <w:rsid w:val="000C1009"/>
    <w:rsid w:val="000C19B9"/>
    <w:rsid w:val="000C4DCC"/>
    <w:rsid w:val="000C5E13"/>
    <w:rsid w:val="000C6904"/>
    <w:rsid w:val="000D11F7"/>
    <w:rsid w:val="000D1E48"/>
    <w:rsid w:val="000D21E6"/>
    <w:rsid w:val="000D4A11"/>
    <w:rsid w:val="000D64ED"/>
    <w:rsid w:val="000D6757"/>
    <w:rsid w:val="000D686E"/>
    <w:rsid w:val="000E5000"/>
    <w:rsid w:val="000E66F5"/>
    <w:rsid w:val="000E67FD"/>
    <w:rsid w:val="000E6ED0"/>
    <w:rsid w:val="000E6FEB"/>
    <w:rsid w:val="000E7831"/>
    <w:rsid w:val="000F02AF"/>
    <w:rsid w:val="000F5982"/>
    <w:rsid w:val="000F7375"/>
    <w:rsid w:val="00100351"/>
    <w:rsid w:val="00101405"/>
    <w:rsid w:val="00102135"/>
    <w:rsid w:val="001023C5"/>
    <w:rsid w:val="00107739"/>
    <w:rsid w:val="00107EB1"/>
    <w:rsid w:val="001109AD"/>
    <w:rsid w:val="00111CCB"/>
    <w:rsid w:val="001121B6"/>
    <w:rsid w:val="00112586"/>
    <w:rsid w:val="00116E7F"/>
    <w:rsid w:val="001179C3"/>
    <w:rsid w:val="0012119F"/>
    <w:rsid w:val="001259AF"/>
    <w:rsid w:val="00127EBE"/>
    <w:rsid w:val="00130FC7"/>
    <w:rsid w:val="001337F5"/>
    <w:rsid w:val="00135E50"/>
    <w:rsid w:val="0013786F"/>
    <w:rsid w:val="001401B8"/>
    <w:rsid w:val="00140F45"/>
    <w:rsid w:val="00143B7C"/>
    <w:rsid w:val="00144177"/>
    <w:rsid w:val="0014610D"/>
    <w:rsid w:val="001471F6"/>
    <w:rsid w:val="00147CC5"/>
    <w:rsid w:val="00152E53"/>
    <w:rsid w:val="00153EA2"/>
    <w:rsid w:val="00153FD7"/>
    <w:rsid w:val="00154204"/>
    <w:rsid w:val="00156104"/>
    <w:rsid w:val="001561B2"/>
    <w:rsid w:val="0015662C"/>
    <w:rsid w:val="001571BC"/>
    <w:rsid w:val="00167F45"/>
    <w:rsid w:val="001701FE"/>
    <w:rsid w:val="00170784"/>
    <w:rsid w:val="00172324"/>
    <w:rsid w:val="00172C0E"/>
    <w:rsid w:val="00174971"/>
    <w:rsid w:val="0017756D"/>
    <w:rsid w:val="00177A61"/>
    <w:rsid w:val="001806DD"/>
    <w:rsid w:val="0018579A"/>
    <w:rsid w:val="00186A14"/>
    <w:rsid w:val="00187C4A"/>
    <w:rsid w:val="00190B00"/>
    <w:rsid w:val="00190ECE"/>
    <w:rsid w:val="00191A99"/>
    <w:rsid w:val="00192E94"/>
    <w:rsid w:val="00192EE7"/>
    <w:rsid w:val="00195EFF"/>
    <w:rsid w:val="001A2E38"/>
    <w:rsid w:val="001A2F4B"/>
    <w:rsid w:val="001A2FAC"/>
    <w:rsid w:val="001A546F"/>
    <w:rsid w:val="001A6098"/>
    <w:rsid w:val="001A72EA"/>
    <w:rsid w:val="001B129A"/>
    <w:rsid w:val="001B1CD4"/>
    <w:rsid w:val="001B2FC3"/>
    <w:rsid w:val="001B4551"/>
    <w:rsid w:val="001B4AB9"/>
    <w:rsid w:val="001B4AD2"/>
    <w:rsid w:val="001B56CE"/>
    <w:rsid w:val="001B5CC5"/>
    <w:rsid w:val="001B5DD4"/>
    <w:rsid w:val="001B6ACC"/>
    <w:rsid w:val="001C00F4"/>
    <w:rsid w:val="001C1557"/>
    <w:rsid w:val="001C1FA6"/>
    <w:rsid w:val="001C2044"/>
    <w:rsid w:val="001C2D40"/>
    <w:rsid w:val="001C2E84"/>
    <w:rsid w:val="001C2E87"/>
    <w:rsid w:val="001C4833"/>
    <w:rsid w:val="001D04E3"/>
    <w:rsid w:val="001D0950"/>
    <w:rsid w:val="001D0CA8"/>
    <w:rsid w:val="001D34D0"/>
    <w:rsid w:val="001D4A0C"/>
    <w:rsid w:val="001D5BDB"/>
    <w:rsid w:val="001D681C"/>
    <w:rsid w:val="001D6FEA"/>
    <w:rsid w:val="001E04C4"/>
    <w:rsid w:val="001E2641"/>
    <w:rsid w:val="001E290A"/>
    <w:rsid w:val="001E4835"/>
    <w:rsid w:val="001F0CBD"/>
    <w:rsid w:val="001F0EC3"/>
    <w:rsid w:val="001F1D4C"/>
    <w:rsid w:val="001F2FC0"/>
    <w:rsid w:val="001F36BC"/>
    <w:rsid w:val="001F4EB7"/>
    <w:rsid w:val="001F74B0"/>
    <w:rsid w:val="001F7D81"/>
    <w:rsid w:val="001F7E7E"/>
    <w:rsid w:val="00200A61"/>
    <w:rsid w:val="00202EA9"/>
    <w:rsid w:val="00204750"/>
    <w:rsid w:val="002054D8"/>
    <w:rsid w:val="0020684C"/>
    <w:rsid w:val="002070C6"/>
    <w:rsid w:val="00211015"/>
    <w:rsid w:val="00211CA5"/>
    <w:rsid w:val="00214AF3"/>
    <w:rsid w:val="00217E05"/>
    <w:rsid w:val="0022060C"/>
    <w:rsid w:val="002277C7"/>
    <w:rsid w:val="002345EA"/>
    <w:rsid w:val="00235623"/>
    <w:rsid w:val="00235B02"/>
    <w:rsid w:val="0023646D"/>
    <w:rsid w:val="00240653"/>
    <w:rsid w:val="00242088"/>
    <w:rsid w:val="0024283D"/>
    <w:rsid w:val="00244CF4"/>
    <w:rsid w:val="00247894"/>
    <w:rsid w:val="002502B7"/>
    <w:rsid w:val="00251995"/>
    <w:rsid w:val="0025615B"/>
    <w:rsid w:val="00260034"/>
    <w:rsid w:val="00260DF5"/>
    <w:rsid w:val="00261CCA"/>
    <w:rsid w:val="002639B8"/>
    <w:rsid w:val="00264ED5"/>
    <w:rsid w:val="002652F7"/>
    <w:rsid w:val="00265E88"/>
    <w:rsid w:val="00265EF6"/>
    <w:rsid w:val="00266F6B"/>
    <w:rsid w:val="00272964"/>
    <w:rsid w:val="00273280"/>
    <w:rsid w:val="002744AC"/>
    <w:rsid w:val="00276848"/>
    <w:rsid w:val="00280A44"/>
    <w:rsid w:val="00283B0F"/>
    <w:rsid w:val="002841B4"/>
    <w:rsid w:val="00284364"/>
    <w:rsid w:val="00284ADC"/>
    <w:rsid w:val="0028737C"/>
    <w:rsid w:val="00287FDF"/>
    <w:rsid w:val="00295FD6"/>
    <w:rsid w:val="00297ED1"/>
    <w:rsid w:val="002A0D11"/>
    <w:rsid w:val="002A2E26"/>
    <w:rsid w:val="002A7198"/>
    <w:rsid w:val="002A7792"/>
    <w:rsid w:val="002A790D"/>
    <w:rsid w:val="002A7DDE"/>
    <w:rsid w:val="002B01F9"/>
    <w:rsid w:val="002B0F08"/>
    <w:rsid w:val="002B105C"/>
    <w:rsid w:val="002B1378"/>
    <w:rsid w:val="002B1548"/>
    <w:rsid w:val="002B2680"/>
    <w:rsid w:val="002B6B53"/>
    <w:rsid w:val="002B7407"/>
    <w:rsid w:val="002C1FF1"/>
    <w:rsid w:val="002C2CAF"/>
    <w:rsid w:val="002C345B"/>
    <w:rsid w:val="002C379E"/>
    <w:rsid w:val="002C3E79"/>
    <w:rsid w:val="002C4C6A"/>
    <w:rsid w:val="002D3F35"/>
    <w:rsid w:val="002D422C"/>
    <w:rsid w:val="002D47BC"/>
    <w:rsid w:val="002D56D8"/>
    <w:rsid w:val="002D58B6"/>
    <w:rsid w:val="002E1262"/>
    <w:rsid w:val="002E2A29"/>
    <w:rsid w:val="002E6792"/>
    <w:rsid w:val="002F0A5D"/>
    <w:rsid w:val="002F3F2D"/>
    <w:rsid w:val="002F471B"/>
    <w:rsid w:val="002F4C08"/>
    <w:rsid w:val="003020A7"/>
    <w:rsid w:val="003034FD"/>
    <w:rsid w:val="00303A2A"/>
    <w:rsid w:val="00313C66"/>
    <w:rsid w:val="00322A45"/>
    <w:rsid w:val="00323F27"/>
    <w:rsid w:val="00327A13"/>
    <w:rsid w:val="00330167"/>
    <w:rsid w:val="00332BD8"/>
    <w:rsid w:val="003359DE"/>
    <w:rsid w:val="003363C7"/>
    <w:rsid w:val="003405AA"/>
    <w:rsid w:val="00340DBA"/>
    <w:rsid w:val="00343253"/>
    <w:rsid w:val="003452B8"/>
    <w:rsid w:val="003468D3"/>
    <w:rsid w:val="0034771F"/>
    <w:rsid w:val="00347865"/>
    <w:rsid w:val="0035456A"/>
    <w:rsid w:val="0035601E"/>
    <w:rsid w:val="00357FDC"/>
    <w:rsid w:val="003626AF"/>
    <w:rsid w:val="00363CCE"/>
    <w:rsid w:val="00364682"/>
    <w:rsid w:val="00364F73"/>
    <w:rsid w:val="00365806"/>
    <w:rsid w:val="00367739"/>
    <w:rsid w:val="003712E5"/>
    <w:rsid w:val="0037312C"/>
    <w:rsid w:val="00373AB0"/>
    <w:rsid w:val="0037429E"/>
    <w:rsid w:val="003754AD"/>
    <w:rsid w:val="00375801"/>
    <w:rsid w:val="003779EE"/>
    <w:rsid w:val="00377C84"/>
    <w:rsid w:val="00383890"/>
    <w:rsid w:val="00385E4B"/>
    <w:rsid w:val="00387081"/>
    <w:rsid w:val="003926E1"/>
    <w:rsid w:val="00393F05"/>
    <w:rsid w:val="00396585"/>
    <w:rsid w:val="003965EE"/>
    <w:rsid w:val="0039664C"/>
    <w:rsid w:val="00397636"/>
    <w:rsid w:val="003A1259"/>
    <w:rsid w:val="003A5CE7"/>
    <w:rsid w:val="003A6066"/>
    <w:rsid w:val="003A7CD2"/>
    <w:rsid w:val="003B145C"/>
    <w:rsid w:val="003B601E"/>
    <w:rsid w:val="003B613E"/>
    <w:rsid w:val="003C12C7"/>
    <w:rsid w:val="003C2AA1"/>
    <w:rsid w:val="003C2D96"/>
    <w:rsid w:val="003C321B"/>
    <w:rsid w:val="003C473B"/>
    <w:rsid w:val="003C4940"/>
    <w:rsid w:val="003C5008"/>
    <w:rsid w:val="003C67B3"/>
    <w:rsid w:val="003D0989"/>
    <w:rsid w:val="003D1093"/>
    <w:rsid w:val="003D2D4A"/>
    <w:rsid w:val="003D6265"/>
    <w:rsid w:val="003E5AAE"/>
    <w:rsid w:val="003E60D2"/>
    <w:rsid w:val="003E6B16"/>
    <w:rsid w:val="003E7A69"/>
    <w:rsid w:val="003F2A56"/>
    <w:rsid w:val="003F3052"/>
    <w:rsid w:val="003F3C3C"/>
    <w:rsid w:val="003F4576"/>
    <w:rsid w:val="003F4E16"/>
    <w:rsid w:val="00400307"/>
    <w:rsid w:val="00400A6A"/>
    <w:rsid w:val="00403D85"/>
    <w:rsid w:val="00404990"/>
    <w:rsid w:val="0040564F"/>
    <w:rsid w:val="004057C7"/>
    <w:rsid w:val="004072AB"/>
    <w:rsid w:val="00413383"/>
    <w:rsid w:val="0041774C"/>
    <w:rsid w:val="004211F7"/>
    <w:rsid w:val="00423CFD"/>
    <w:rsid w:val="00425C86"/>
    <w:rsid w:val="00425E9E"/>
    <w:rsid w:val="0042642D"/>
    <w:rsid w:val="004267D9"/>
    <w:rsid w:val="00431501"/>
    <w:rsid w:val="004318E8"/>
    <w:rsid w:val="00432543"/>
    <w:rsid w:val="004325D3"/>
    <w:rsid w:val="0043301D"/>
    <w:rsid w:val="00433FB5"/>
    <w:rsid w:val="00434234"/>
    <w:rsid w:val="004374B8"/>
    <w:rsid w:val="004375DB"/>
    <w:rsid w:val="00437612"/>
    <w:rsid w:val="00437FCD"/>
    <w:rsid w:val="004411D4"/>
    <w:rsid w:val="00443CA4"/>
    <w:rsid w:val="004450AF"/>
    <w:rsid w:val="004452B0"/>
    <w:rsid w:val="004465F9"/>
    <w:rsid w:val="00447799"/>
    <w:rsid w:val="00451290"/>
    <w:rsid w:val="0045204A"/>
    <w:rsid w:val="00452936"/>
    <w:rsid w:val="0045650A"/>
    <w:rsid w:val="00456674"/>
    <w:rsid w:val="004578ED"/>
    <w:rsid w:val="00460AD1"/>
    <w:rsid w:val="00465121"/>
    <w:rsid w:val="00466635"/>
    <w:rsid w:val="00467907"/>
    <w:rsid w:val="004700F4"/>
    <w:rsid w:val="004713D8"/>
    <w:rsid w:val="00471F9B"/>
    <w:rsid w:val="00474035"/>
    <w:rsid w:val="00474F6E"/>
    <w:rsid w:val="00476219"/>
    <w:rsid w:val="004762F7"/>
    <w:rsid w:val="004806A1"/>
    <w:rsid w:val="00480D21"/>
    <w:rsid w:val="00480D83"/>
    <w:rsid w:val="00480E28"/>
    <w:rsid w:val="004836F3"/>
    <w:rsid w:val="00484133"/>
    <w:rsid w:val="004843EE"/>
    <w:rsid w:val="004861A5"/>
    <w:rsid w:val="00486DF8"/>
    <w:rsid w:val="00487595"/>
    <w:rsid w:val="00490E18"/>
    <w:rsid w:val="00491613"/>
    <w:rsid w:val="0049207E"/>
    <w:rsid w:val="004937F8"/>
    <w:rsid w:val="00496527"/>
    <w:rsid w:val="00496A4A"/>
    <w:rsid w:val="004A146B"/>
    <w:rsid w:val="004A3174"/>
    <w:rsid w:val="004A5838"/>
    <w:rsid w:val="004A6029"/>
    <w:rsid w:val="004A66DB"/>
    <w:rsid w:val="004A6E68"/>
    <w:rsid w:val="004A7C6C"/>
    <w:rsid w:val="004B2460"/>
    <w:rsid w:val="004B42D7"/>
    <w:rsid w:val="004B47A3"/>
    <w:rsid w:val="004B7559"/>
    <w:rsid w:val="004C12CD"/>
    <w:rsid w:val="004C1BCD"/>
    <w:rsid w:val="004C6F61"/>
    <w:rsid w:val="004C75AE"/>
    <w:rsid w:val="004C7731"/>
    <w:rsid w:val="004C7EA8"/>
    <w:rsid w:val="004D4896"/>
    <w:rsid w:val="004D4AC0"/>
    <w:rsid w:val="004D4E4F"/>
    <w:rsid w:val="004D6407"/>
    <w:rsid w:val="004D779E"/>
    <w:rsid w:val="004E25BC"/>
    <w:rsid w:val="004E369B"/>
    <w:rsid w:val="004E4C91"/>
    <w:rsid w:val="004E4F87"/>
    <w:rsid w:val="004E6C35"/>
    <w:rsid w:val="004E757B"/>
    <w:rsid w:val="004F14EE"/>
    <w:rsid w:val="004F4843"/>
    <w:rsid w:val="004F4A39"/>
    <w:rsid w:val="0050020B"/>
    <w:rsid w:val="00500463"/>
    <w:rsid w:val="00504301"/>
    <w:rsid w:val="005053EA"/>
    <w:rsid w:val="005056C9"/>
    <w:rsid w:val="00505AE3"/>
    <w:rsid w:val="0050627B"/>
    <w:rsid w:val="00506C71"/>
    <w:rsid w:val="00506F95"/>
    <w:rsid w:val="005071B5"/>
    <w:rsid w:val="00507265"/>
    <w:rsid w:val="00507434"/>
    <w:rsid w:val="00511712"/>
    <w:rsid w:val="00511D5E"/>
    <w:rsid w:val="005130D6"/>
    <w:rsid w:val="005174F2"/>
    <w:rsid w:val="00520786"/>
    <w:rsid w:val="00522CE1"/>
    <w:rsid w:val="00523521"/>
    <w:rsid w:val="00523F4C"/>
    <w:rsid w:val="00524C14"/>
    <w:rsid w:val="00524F06"/>
    <w:rsid w:val="00526CD4"/>
    <w:rsid w:val="0053084D"/>
    <w:rsid w:val="00531F88"/>
    <w:rsid w:val="00533E81"/>
    <w:rsid w:val="00534962"/>
    <w:rsid w:val="00534D37"/>
    <w:rsid w:val="00535721"/>
    <w:rsid w:val="005365A0"/>
    <w:rsid w:val="0054067F"/>
    <w:rsid w:val="00542A52"/>
    <w:rsid w:val="00543025"/>
    <w:rsid w:val="005434BC"/>
    <w:rsid w:val="0054650A"/>
    <w:rsid w:val="005466CD"/>
    <w:rsid w:val="0054783D"/>
    <w:rsid w:val="00550243"/>
    <w:rsid w:val="00552359"/>
    <w:rsid w:val="00552711"/>
    <w:rsid w:val="00554A50"/>
    <w:rsid w:val="005555E4"/>
    <w:rsid w:val="00556B04"/>
    <w:rsid w:val="00556CEB"/>
    <w:rsid w:val="00556E38"/>
    <w:rsid w:val="00562263"/>
    <w:rsid w:val="005625F8"/>
    <w:rsid w:val="00562CA9"/>
    <w:rsid w:val="00565717"/>
    <w:rsid w:val="00567942"/>
    <w:rsid w:val="00571A1C"/>
    <w:rsid w:val="00571DC3"/>
    <w:rsid w:val="00571F2A"/>
    <w:rsid w:val="005737E7"/>
    <w:rsid w:val="00573ECA"/>
    <w:rsid w:val="00576731"/>
    <w:rsid w:val="00576C49"/>
    <w:rsid w:val="0057785E"/>
    <w:rsid w:val="0058043D"/>
    <w:rsid w:val="00582B10"/>
    <w:rsid w:val="00582CDD"/>
    <w:rsid w:val="00585931"/>
    <w:rsid w:val="00587E23"/>
    <w:rsid w:val="005906B3"/>
    <w:rsid w:val="005911AC"/>
    <w:rsid w:val="00591E91"/>
    <w:rsid w:val="00593575"/>
    <w:rsid w:val="00595DE1"/>
    <w:rsid w:val="00596535"/>
    <w:rsid w:val="00596AA2"/>
    <w:rsid w:val="00596BFD"/>
    <w:rsid w:val="005975ED"/>
    <w:rsid w:val="00597B0E"/>
    <w:rsid w:val="005A1929"/>
    <w:rsid w:val="005A651B"/>
    <w:rsid w:val="005A6B2E"/>
    <w:rsid w:val="005B1252"/>
    <w:rsid w:val="005B2233"/>
    <w:rsid w:val="005B68DB"/>
    <w:rsid w:val="005B6B59"/>
    <w:rsid w:val="005C547D"/>
    <w:rsid w:val="005D0EAC"/>
    <w:rsid w:val="005D3721"/>
    <w:rsid w:val="005D63A4"/>
    <w:rsid w:val="005D6C8C"/>
    <w:rsid w:val="005E03F5"/>
    <w:rsid w:val="005E4F7D"/>
    <w:rsid w:val="005E6371"/>
    <w:rsid w:val="005E6A8C"/>
    <w:rsid w:val="005E6B39"/>
    <w:rsid w:val="005E7337"/>
    <w:rsid w:val="005E7C8B"/>
    <w:rsid w:val="005F4603"/>
    <w:rsid w:val="005F64CF"/>
    <w:rsid w:val="005F6986"/>
    <w:rsid w:val="00600E17"/>
    <w:rsid w:val="00601523"/>
    <w:rsid w:val="00601672"/>
    <w:rsid w:val="00601B43"/>
    <w:rsid w:val="006021CE"/>
    <w:rsid w:val="00602EE2"/>
    <w:rsid w:val="00605236"/>
    <w:rsid w:val="00611106"/>
    <w:rsid w:val="006111BB"/>
    <w:rsid w:val="0061177D"/>
    <w:rsid w:val="0061223C"/>
    <w:rsid w:val="00612DA1"/>
    <w:rsid w:val="00614C74"/>
    <w:rsid w:val="00616088"/>
    <w:rsid w:val="006169F5"/>
    <w:rsid w:val="00620953"/>
    <w:rsid w:val="00621E20"/>
    <w:rsid w:val="00622200"/>
    <w:rsid w:val="00624F36"/>
    <w:rsid w:val="00626449"/>
    <w:rsid w:val="00627EA0"/>
    <w:rsid w:val="00630038"/>
    <w:rsid w:val="00630C54"/>
    <w:rsid w:val="00630CE1"/>
    <w:rsid w:val="00631114"/>
    <w:rsid w:val="00631B6D"/>
    <w:rsid w:val="00632E15"/>
    <w:rsid w:val="006337E0"/>
    <w:rsid w:val="0063405C"/>
    <w:rsid w:val="0063684F"/>
    <w:rsid w:val="00636DA1"/>
    <w:rsid w:val="00637AB0"/>
    <w:rsid w:val="006409EE"/>
    <w:rsid w:val="00641130"/>
    <w:rsid w:val="006429E9"/>
    <w:rsid w:val="00643833"/>
    <w:rsid w:val="00645DF2"/>
    <w:rsid w:val="006463C7"/>
    <w:rsid w:val="006471BF"/>
    <w:rsid w:val="006510D7"/>
    <w:rsid w:val="00651574"/>
    <w:rsid w:val="006517CA"/>
    <w:rsid w:val="006533BB"/>
    <w:rsid w:val="00653EF9"/>
    <w:rsid w:val="006550F8"/>
    <w:rsid w:val="00664183"/>
    <w:rsid w:val="00666B35"/>
    <w:rsid w:val="006671BC"/>
    <w:rsid w:val="00671096"/>
    <w:rsid w:val="00671AA6"/>
    <w:rsid w:val="00671EBC"/>
    <w:rsid w:val="00672CCA"/>
    <w:rsid w:val="00677761"/>
    <w:rsid w:val="006807E7"/>
    <w:rsid w:val="00680FD1"/>
    <w:rsid w:val="00682F18"/>
    <w:rsid w:val="006843CF"/>
    <w:rsid w:val="006878DB"/>
    <w:rsid w:val="0069047A"/>
    <w:rsid w:val="006907CD"/>
    <w:rsid w:val="00693306"/>
    <w:rsid w:val="006956F4"/>
    <w:rsid w:val="00696921"/>
    <w:rsid w:val="006A00A9"/>
    <w:rsid w:val="006A3096"/>
    <w:rsid w:val="006A3806"/>
    <w:rsid w:val="006B08F8"/>
    <w:rsid w:val="006B317C"/>
    <w:rsid w:val="006B6379"/>
    <w:rsid w:val="006B7D41"/>
    <w:rsid w:val="006C3274"/>
    <w:rsid w:val="006C3A65"/>
    <w:rsid w:val="006C4163"/>
    <w:rsid w:val="006C5735"/>
    <w:rsid w:val="006C6173"/>
    <w:rsid w:val="006C7835"/>
    <w:rsid w:val="006D3321"/>
    <w:rsid w:val="006D7CD7"/>
    <w:rsid w:val="006E0240"/>
    <w:rsid w:val="006E0E95"/>
    <w:rsid w:val="006E0EF0"/>
    <w:rsid w:val="006E296C"/>
    <w:rsid w:val="006E3436"/>
    <w:rsid w:val="006E39F5"/>
    <w:rsid w:val="006E66D5"/>
    <w:rsid w:val="006E689B"/>
    <w:rsid w:val="006F171A"/>
    <w:rsid w:val="006F36E2"/>
    <w:rsid w:val="006F4381"/>
    <w:rsid w:val="006F5827"/>
    <w:rsid w:val="007030E2"/>
    <w:rsid w:val="0070417F"/>
    <w:rsid w:val="0070602F"/>
    <w:rsid w:val="007070B8"/>
    <w:rsid w:val="00707276"/>
    <w:rsid w:val="00712806"/>
    <w:rsid w:val="007137B2"/>
    <w:rsid w:val="007142B6"/>
    <w:rsid w:val="00715169"/>
    <w:rsid w:val="00716C1C"/>
    <w:rsid w:val="0072046A"/>
    <w:rsid w:val="00723B89"/>
    <w:rsid w:val="00723F31"/>
    <w:rsid w:val="0072458C"/>
    <w:rsid w:val="0072488E"/>
    <w:rsid w:val="007253D7"/>
    <w:rsid w:val="00732348"/>
    <w:rsid w:val="00732643"/>
    <w:rsid w:val="0073329F"/>
    <w:rsid w:val="007352E4"/>
    <w:rsid w:val="0073710F"/>
    <w:rsid w:val="0074000F"/>
    <w:rsid w:val="007401AE"/>
    <w:rsid w:val="00743D5D"/>
    <w:rsid w:val="00746668"/>
    <w:rsid w:val="007473E9"/>
    <w:rsid w:val="00747F26"/>
    <w:rsid w:val="007502C6"/>
    <w:rsid w:val="00750DA9"/>
    <w:rsid w:val="00754308"/>
    <w:rsid w:val="007549E2"/>
    <w:rsid w:val="00754F43"/>
    <w:rsid w:val="007564EC"/>
    <w:rsid w:val="007577D7"/>
    <w:rsid w:val="00763F09"/>
    <w:rsid w:val="00764E6B"/>
    <w:rsid w:val="00765F44"/>
    <w:rsid w:val="00776DCA"/>
    <w:rsid w:val="00777C17"/>
    <w:rsid w:val="00777C5C"/>
    <w:rsid w:val="00781040"/>
    <w:rsid w:val="00781DFE"/>
    <w:rsid w:val="00783B6F"/>
    <w:rsid w:val="00786F89"/>
    <w:rsid w:val="00793FFF"/>
    <w:rsid w:val="007A087B"/>
    <w:rsid w:val="007A0DCA"/>
    <w:rsid w:val="007A1157"/>
    <w:rsid w:val="007A384D"/>
    <w:rsid w:val="007A4343"/>
    <w:rsid w:val="007A7681"/>
    <w:rsid w:val="007A7D4C"/>
    <w:rsid w:val="007B04E8"/>
    <w:rsid w:val="007B0A4A"/>
    <w:rsid w:val="007B16A5"/>
    <w:rsid w:val="007B21D8"/>
    <w:rsid w:val="007B2E44"/>
    <w:rsid w:val="007B3555"/>
    <w:rsid w:val="007B4E24"/>
    <w:rsid w:val="007B5BC1"/>
    <w:rsid w:val="007B6129"/>
    <w:rsid w:val="007C2375"/>
    <w:rsid w:val="007C51E9"/>
    <w:rsid w:val="007C566A"/>
    <w:rsid w:val="007C7D32"/>
    <w:rsid w:val="007D0893"/>
    <w:rsid w:val="007D0BF0"/>
    <w:rsid w:val="007D4943"/>
    <w:rsid w:val="007D59F4"/>
    <w:rsid w:val="007E1460"/>
    <w:rsid w:val="007E282F"/>
    <w:rsid w:val="007E31CA"/>
    <w:rsid w:val="007E322D"/>
    <w:rsid w:val="007E4015"/>
    <w:rsid w:val="007E42C5"/>
    <w:rsid w:val="007E430D"/>
    <w:rsid w:val="007E4B86"/>
    <w:rsid w:val="007E5F23"/>
    <w:rsid w:val="007E647A"/>
    <w:rsid w:val="007E671C"/>
    <w:rsid w:val="007E7B8E"/>
    <w:rsid w:val="007F42D3"/>
    <w:rsid w:val="007F4E8E"/>
    <w:rsid w:val="007F5AF9"/>
    <w:rsid w:val="00801B3F"/>
    <w:rsid w:val="008033B7"/>
    <w:rsid w:val="00803E93"/>
    <w:rsid w:val="00804E82"/>
    <w:rsid w:val="00807961"/>
    <w:rsid w:val="00812A57"/>
    <w:rsid w:val="00813690"/>
    <w:rsid w:val="00813C40"/>
    <w:rsid w:val="00815287"/>
    <w:rsid w:val="00815EA8"/>
    <w:rsid w:val="00817D11"/>
    <w:rsid w:val="00821D77"/>
    <w:rsid w:val="00821E34"/>
    <w:rsid w:val="00823045"/>
    <w:rsid w:val="00823340"/>
    <w:rsid w:val="00823BE3"/>
    <w:rsid w:val="00824B02"/>
    <w:rsid w:val="00824EA5"/>
    <w:rsid w:val="008279A9"/>
    <w:rsid w:val="008305DF"/>
    <w:rsid w:val="00832268"/>
    <w:rsid w:val="00833B57"/>
    <w:rsid w:val="00834163"/>
    <w:rsid w:val="00834408"/>
    <w:rsid w:val="00834445"/>
    <w:rsid w:val="0083457C"/>
    <w:rsid w:val="00837A70"/>
    <w:rsid w:val="0084036F"/>
    <w:rsid w:val="008463C4"/>
    <w:rsid w:val="008466A7"/>
    <w:rsid w:val="00850504"/>
    <w:rsid w:val="0085192D"/>
    <w:rsid w:val="008521F6"/>
    <w:rsid w:val="00853184"/>
    <w:rsid w:val="008539AC"/>
    <w:rsid w:val="00860B12"/>
    <w:rsid w:val="0086143E"/>
    <w:rsid w:val="00861A2B"/>
    <w:rsid w:val="008620C3"/>
    <w:rsid w:val="0086249C"/>
    <w:rsid w:val="00863869"/>
    <w:rsid w:val="00865DD6"/>
    <w:rsid w:val="00867909"/>
    <w:rsid w:val="00871928"/>
    <w:rsid w:val="00871F23"/>
    <w:rsid w:val="00872139"/>
    <w:rsid w:val="00874A95"/>
    <w:rsid w:val="00875415"/>
    <w:rsid w:val="008756F7"/>
    <w:rsid w:val="00875F65"/>
    <w:rsid w:val="00880535"/>
    <w:rsid w:val="00880DE4"/>
    <w:rsid w:val="00887D0F"/>
    <w:rsid w:val="0089324E"/>
    <w:rsid w:val="008944DA"/>
    <w:rsid w:val="008945B1"/>
    <w:rsid w:val="00894D50"/>
    <w:rsid w:val="00896F66"/>
    <w:rsid w:val="00897B5D"/>
    <w:rsid w:val="00897EE4"/>
    <w:rsid w:val="008A2A83"/>
    <w:rsid w:val="008A2C2B"/>
    <w:rsid w:val="008A5EA2"/>
    <w:rsid w:val="008A680C"/>
    <w:rsid w:val="008B075D"/>
    <w:rsid w:val="008B30AC"/>
    <w:rsid w:val="008B3D57"/>
    <w:rsid w:val="008B4807"/>
    <w:rsid w:val="008B59F9"/>
    <w:rsid w:val="008B5FC3"/>
    <w:rsid w:val="008B789B"/>
    <w:rsid w:val="008B7C7B"/>
    <w:rsid w:val="008C1BC4"/>
    <w:rsid w:val="008C70A0"/>
    <w:rsid w:val="008D0F57"/>
    <w:rsid w:val="008D1048"/>
    <w:rsid w:val="008D17EE"/>
    <w:rsid w:val="008D1C04"/>
    <w:rsid w:val="008D1D3F"/>
    <w:rsid w:val="008D2249"/>
    <w:rsid w:val="008D2AE1"/>
    <w:rsid w:val="008D436B"/>
    <w:rsid w:val="008D53A0"/>
    <w:rsid w:val="008D704E"/>
    <w:rsid w:val="008E0005"/>
    <w:rsid w:val="008E2B2E"/>
    <w:rsid w:val="008E37CD"/>
    <w:rsid w:val="008E41D0"/>
    <w:rsid w:val="008F06F6"/>
    <w:rsid w:val="008F1890"/>
    <w:rsid w:val="008F1E8F"/>
    <w:rsid w:val="008F277E"/>
    <w:rsid w:val="008F2959"/>
    <w:rsid w:val="008F7AE0"/>
    <w:rsid w:val="008F7DC0"/>
    <w:rsid w:val="008F7F7F"/>
    <w:rsid w:val="009008AA"/>
    <w:rsid w:val="00900BCE"/>
    <w:rsid w:val="0090577F"/>
    <w:rsid w:val="00906382"/>
    <w:rsid w:val="00906D4E"/>
    <w:rsid w:val="00907A33"/>
    <w:rsid w:val="009108CF"/>
    <w:rsid w:val="00912204"/>
    <w:rsid w:val="00912ADF"/>
    <w:rsid w:val="00913197"/>
    <w:rsid w:val="00914701"/>
    <w:rsid w:val="0091591F"/>
    <w:rsid w:val="00917F05"/>
    <w:rsid w:val="00917F62"/>
    <w:rsid w:val="009226E3"/>
    <w:rsid w:val="009233EC"/>
    <w:rsid w:val="00925606"/>
    <w:rsid w:val="00926916"/>
    <w:rsid w:val="009272C0"/>
    <w:rsid w:val="0092733C"/>
    <w:rsid w:val="00927C68"/>
    <w:rsid w:val="00930DE5"/>
    <w:rsid w:val="009311F1"/>
    <w:rsid w:val="0093190E"/>
    <w:rsid w:val="00931AC8"/>
    <w:rsid w:val="00934B5B"/>
    <w:rsid w:val="00935619"/>
    <w:rsid w:val="00935AD9"/>
    <w:rsid w:val="00936752"/>
    <w:rsid w:val="00936782"/>
    <w:rsid w:val="00937166"/>
    <w:rsid w:val="00942639"/>
    <w:rsid w:val="0094747E"/>
    <w:rsid w:val="00950936"/>
    <w:rsid w:val="00950E88"/>
    <w:rsid w:val="00952BAE"/>
    <w:rsid w:val="009540A8"/>
    <w:rsid w:val="00961828"/>
    <w:rsid w:val="009655C8"/>
    <w:rsid w:val="00965E59"/>
    <w:rsid w:val="00974E37"/>
    <w:rsid w:val="0098045D"/>
    <w:rsid w:val="0098055D"/>
    <w:rsid w:val="00984E6C"/>
    <w:rsid w:val="00985016"/>
    <w:rsid w:val="00985947"/>
    <w:rsid w:val="00991572"/>
    <w:rsid w:val="00995BD2"/>
    <w:rsid w:val="00996D18"/>
    <w:rsid w:val="00997E5C"/>
    <w:rsid w:val="009A54AA"/>
    <w:rsid w:val="009A73EA"/>
    <w:rsid w:val="009A7735"/>
    <w:rsid w:val="009B1C06"/>
    <w:rsid w:val="009B26B8"/>
    <w:rsid w:val="009B26E0"/>
    <w:rsid w:val="009B6140"/>
    <w:rsid w:val="009C023F"/>
    <w:rsid w:val="009C0D3E"/>
    <w:rsid w:val="009C1BC6"/>
    <w:rsid w:val="009C31A4"/>
    <w:rsid w:val="009C3306"/>
    <w:rsid w:val="009C3952"/>
    <w:rsid w:val="009C558E"/>
    <w:rsid w:val="009D2612"/>
    <w:rsid w:val="009D32AC"/>
    <w:rsid w:val="009D5257"/>
    <w:rsid w:val="009D607D"/>
    <w:rsid w:val="009D6DC5"/>
    <w:rsid w:val="009D7DE0"/>
    <w:rsid w:val="009E11DA"/>
    <w:rsid w:val="009E300B"/>
    <w:rsid w:val="009E400A"/>
    <w:rsid w:val="009E5765"/>
    <w:rsid w:val="009E6D58"/>
    <w:rsid w:val="009E6D5D"/>
    <w:rsid w:val="009F0782"/>
    <w:rsid w:val="009F3F73"/>
    <w:rsid w:val="009F61A0"/>
    <w:rsid w:val="009F695D"/>
    <w:rsid w:val="009F6D65"/>
    <w:rsid w:val="009F701F"/>
    <w:rsid w:val="009F75FD"/>
    <w:rsid w:val="009F793E"/>
    <w:rsid w:val="00A01177"/>
    <w:rsid w:val="00A0166A"/>
    <w:rsid w:val="00A01C7B"/>
    <w:rsid w:val="00A02FF4"/>
    <w:rsid w:val="00A039C9"/>
    <w:rsid w:val="00A03F56"/>
    <w:rsid w:val="00A058FF"/>
    <w:rsid w:val="00A10CCF"/>
    <w:rsid w:val="00A10FDF"/>
    <w:rsid w:val="00A127B1"/>
    <w:rsid w:val="00A138BA"/>
    <w:rsid w:val="00A13B42"/>
    <w:rsid w:val="00A17B2C"/>
    <w:rsid w:val="00A21683"/>
    <w:rsid w:val="00A24508"/>
    <w:rsid w:val="00A24D47"/>
    <w:rsid w:val="00A25CC5"/>
    <w:rsid w:val="00A26619"/>
    <w:rsid w:val="00A3163E"/>
    <w:rsid w:val="00A4039A"/>
    <w:rsid w:val="00A4444A"/>
    <w:rsid w:val="00A45147"/>
    <w:rsid w:val="00A45C0A"/>
    <w:rsid w:val="00A464AC"/>
    <w:rsid w:val="00A525A3"/>
    <w:rsid w:val="00A5353F"/>
    <w:rsid w:val="00A5537A"/>
    <w:rsid w:val="00A57CC4"/>
    <w:rsid w:val="00A607E7"/>
    <w:rsid w:val="00A627D6"/>
    <w:rsid w:val="00A64A88"/>
    <w:rsid w:val="00A64E36"/>
    <w:rsid w:val="00A65B90"/>
    <w:rsid w:val="00A65C9E"/>
    <w:rsid w:val="00A6761C"/>
    <w:rsid w:val="00A71D7C"/>
    <w:rsid w:val="00A73430"/>
    <w:rsid w:val="00A81007"/>
    <w:rsid w:val="00A8432E"/>
    <w:rsid w:val="00A84D3A"/>
    <w:rsid w:val="00A8503D"/>
    <w:rsid w:val="00A85964"/>
    <w:rsid w:val="00A86324"/>
    <w:rsid w:val="00A86FEA"/>
    <w:rsid w:val="00A875E5"/>
    <w:rsid w:val="00A944EC"/>
    <w:rsid w:val="00A9599A"/>
    <w:rsid w:val="00AA0543"/>
    <w:rsid w:val="00AA3114"/>
    <w:rsid w:val="00AA465D"/>
    <w:rsid w:val="00AA7DC9"/>
    <w:rsid w:val="00AB0ED1"/>
    <w:rsid w:val="00AB7836"/>
    <w:rsid w:val="00AC1A8F"/>
    <w:rsid w:val="00AC3F53"/>
    <w:rsid w:val="00AC567D"/>
    <w:rsid w:val="00AC5CBF"/>
    <w:rsid w:val="00AC6AD9"/>
    <w:rsid w:val="00AC7C6A"/>
    <w:rsid w:val="00AD0BE5"/>
    <w:rsid w:val="00AD15DE"/>
    <w:rsid w:val="00AD3041"/>
    <w:rsid w:val="00AD37F0"/>
    <w:rsid w:val="00AD5D6A"/>
    <w:rsid w:val="00AD778A"/>
    <w:rsid w:val="00AE321A"/>
    <w:rsid w:val="00AE52EC"/>
    <w:rsid w:val="00AE6D02"/>
    <w:rsid w:val="00AE7B1C"/>
    <w:rsid w:val="00AF0741"/>
    <w:rsid w:val="00AF1C63"/>
    <w:rsid w:val="00AF4163"/>
    <w:rsid w:val="00AF462B"/>
    <w:rsid w:val="00AF58EB"/>
    <w:rsid w:val="00AF7054"/>
    <w:rsid w:val="00B11C44"/>
    <w:rsid w:val="00B151F5"/>
    <w:rsid w:val="00B15F5B"/>
    <w:rsid w:val="00B17B0A"/>
    <w:rsid w:val="00B232EC"/>
    <w:rsid w:val="00B2358F"/>
    <w:rsid w:val="00B30002"/>
    <w:rsid w:val="00B308D0"/>
    <w:rsid w:val="00B31A9B"/>
    <w:rsid w:val="00B34BCE"/>
    <w:rsid w:val="00B35DD0"/>
    <w:rsid w:val="00B367B0"/>
    <w:rsid w:val="00B42469"/>
    <w:rsid w:val="00B426AB"/>
    <w:rsid w:val="00B4283B"/>
    <w:rsid w:val="00B44E52"/>
    <w:rsid w:val="00B45F1A"/>
    <w:rsid w:val="00B473EB"/>
    <w:rsid w:val="00B47A82"/>
    <w:rsid w:val="00B57DFF"/>
    <w:rsid w:val="00B57F1E"/>
    <w:rsid w:val="00B6032B"/>
    <w:rsid w:val="00B6163A"/>
    <w:rsid w:val="00B63CDA"/>
    <w:rsid w:val="00B645EF"/>
    <w:rsid w:val="00B714F1"/>
    <w:rsid w:val="00B73D85"/>
    <w:rsid w:val="00B7700F"/>
    <w:rsid w:val="00B77D31"/>
    <w:rsid w:val="00B8368A"/>
    <w:rsid w:val="00B844BC"/>
    <w:rsid w:val="00B91514"/>
    <w:rsid w:val="00B9503A"/>
    <w:rsid w:val="00B954BE"/>
    <w:rsid w:val="00B96BB3"/>
    <w:rsid w:val="00BA0896"/>
    <w:rsid w:val="00BA364B"/>
    <w:rsid w:val="00BA68A6"/>
    <w:rsid w:val="00BB0959"/>
    <w:rsid w:val="00BB23DE"/>
    <w:rsid w:val="00BB467B"/>
    <w:rsid w:val="00BB4D0D"/>
    <w:rsid w:val="00BC0F7D"/>
    <w:rsid w:val="00BC2142"/>
    <w:rsid w:val="00BC31B5"/>
    <w:rsid w:val="00BC40A4"/>
    <w:rsid w:val="00BC50A4"/>
    <w:rsid w:val="00BC5963"/>
    <w:rsid w:val="00BC60F3"/>
    <w:rsid w:val="00BC6A42"/>
    <w:rsid w:val="00BC7B5B"/>
    <w:rsid w:val="00BD1C3D"/>
    <w:rsid w:val="00BD4396"/>
    <w:rsid w:val="00BD47B9"/>
    <w:rsid w:val="00BE0EA5"/>
    <w:rsid w:val="00BE2BF9"/>
    <w:rsid w:val="00BE32B5"/>
    <w:rsid w:val="00BE3C79"/>
    <w:rsid w:val="00BE41BC"/>
    <w:rsid w:val="00BE64EE"/>
    <w:rsid w:val="00BF1938"/>
    <w:rsid w:val="00BF1D37"/>
    <w:rsid w:val="00BF3074"/>
    <w:rsid w:val="00BF32B0"/>
    <w:rsid w:val="00BF438B"/>
    <w:rsid w:val="00BF5A1E"/>
    <w:rsid w:val="00BF5E9D"/>
    <w:rsid w:val="00BF7155"/>
    <w:rsid w:val="00C0050E"/>
    <w:rsid w:val="00C00BAB"/>
    <w:rsid w:val="00C00E64"/>
    <w:rsid w:val="00C00E6C"/>
    <w:rsid w:val="00C02367"/>
    <w:rsid w:val="00C03B7B"/>
    <w:rsid w:val="00C03FA0"/>
    <w:rsid w:val="00C053A0"/>
    <w:rsid w:val="00C10265"/>
    <w:rsid w:val="00C127DC"/>
    <w:rsid w:val="00C13749"/>
    <w:rsid w:val="00C13D38"/>
    <w:rsid w:val="00C13D48"/>
    <w:rsid w:val="00C154A9"/>
    <w:rsid w:val="00C161D9"/>
    <w:rsid w:val="00C21B21"/>
    <w:rsid w:val="00C22EDA"/>
    <w:rsid w:val="00C24049"/>
    <w:rsid w:val="00C242E4"/>
    <w:rsid w:val="00C2551F"/>
    <w:rsid w:val="00C2704A"/>
    <w:rsid w:val="00C316BB"/>
    <w:rsid w:val="00C32D88"/>
    <w:rsid w:val="00C33D27"/>
    <w:rsid w:val="00C344C7"/>
    <w:rsid w:val="00C35339"/>
    <w:rsid w:val="00C36A7F"/>
    <w:rsid w:val="00C41651"/>
    <w:rsid w:val="00C4318D"/>
    <w:rsid w:val="00C468A1"/>
    <w:rsid w:val="00C50C47"/>
    <w:rsid w:val="00C51D2E"/>
    <w:rsid w:val="00C52DB7"/>
    <w:rsid w:val="00C53925"/>
    <w:rsid w:val="00C55735"/>
    <w:rsid w:val="00C55BFC"/>
    <w:rsid w:val="00C56024"/>
    <w:rsid w:val="00C6016B"/>
    <w:rsid w:val="00C60271"/>
    <w:rsid w:val="00C64D6C"/>
    <w:rsid w:val="00C65197"/>
    <w:rsid w:val="00C67DD6"/>
    <w:rsid w:val="00C71D8C"/>
    <w:rsid w:val="00C72875"/>
    <w:rsid w:val="00C72AD9"/>
    <w:rsid w:val="00C73619"/>
    <w:rsid w:val="00C7369D"/>
    <w:rsid w:val="00C779FE"/>
    <w:rsid w:val="00C8131F"/>
    <w:rsid w:val="00C820E8"/>
    <w:rsid w:val="00C825B0"/>
    <w:rsid w:val="00C8287E"/>
    <w:rsid w:val="00C833E6"/>
    <w:rsid w:val="00C847F0"/>
    <w:rsid w:val="00C859E1"/>
    <w:rsid w:val="00C86A01"/>
    <w:rsid w:val="00C903E1"/>
    <w:rsid w:val="00C91CE9"/>
    <w:rsid w:val="00C92DF7"/>
    <w:rsid w:val="00C94035"/>
    <w:rsid w:val="00C9498D"/>
    <w:rsid w:val="00C94B47"/>
    <w:rsid w:val="00C94BB6"/>
    <w:rsid w:val="00C95408"/>
    <w:rsid w:val="00C95E8C"/>
    <w:rsid w:val="00CA12C8"/>
    <w:rsid w:val="00CA2127"/>
    <w:rsid w:val="00CA5568"/>
    <w:rsid w:val="00CA5A12"/>
    <w:rsid w:val="00CA7FA8"/>
    <w:rsid w:val="00CB56CA"/>
    <w:rsid w:val="00CB5C47"/>
    <w:rsid w:val="00CC1FF9"/>
    <w:rsid w:val="00CC5750"/>
    <w:rsid w:val="00CC67D4"/>
    <w:rsid w:val="00CC6DBC"/>
    <w:rsid w:val="00CD1545"/>
    <w:rsid w:val="00CD2C4C"/>
    <w:rsid w:val="00CD4760"/>
    <w:rsid w:val="00CD57FF"/>
    <w:rsid w:val="00CD5ACA"/>
    <w:rsid w:val="00CD7F4C"/>
    <w:rsid w:val="00CE0045"/>
    <w:rsid w:val="00CE1146"/>
    <w:rsid w:val="00CE1381"/>
    <w:rsid w:val="00CE20F6"/>
    <w:rsid w:val="00CE2A43"/>
    <w:rsid w:val="00CE4E1A"/>
    <w:rsid w:val="00CF39CC"/>
    <w:rsid w:val="00CF42F8"/>
    <w:rsid w:val="00D00E66"/>
    <w:rsid w:val="00D02C41"/>
    <w:rsid w:val="00D037B1"/>
    <w:rsid w:val="00D0435F"/>
    <w:rsid w:val="00D0447C"/>
    <w:rsid w:val="00D051A5"/>
    <w:rsid w:val="00D10D1C"/>
    <w:rsid w:val="00D10E8F"/>
    <w:rsid w:val="00D139B1"/>
    <w:rsid w:val="00D14087"/>
    <w:rsid w:val="00D14419"/>
    <w:rsid w:val="00D15615"/>
    <w:rsid w:val="00D1714E"/>
    <w:rsid w:val="00D2412C"/>
    <w:rsid w:val="00D27113"/>
    <w:rsid w:val="00D27C55"/>
    <w:rsid w:val="00D30E8B"/>
    <w:rsid w:val="00D316E6"/>
    <w:rsid w:val="00D32925"/>
    <w:rsid w:val="00D36FEB"/>
    <w:rsid w:val="00D40561"/>
    <w:rsid w:val="00D42CA0"/>
    <w:rsid w:val="00D42E58"/>
    <w:rsid w:val="00D450BF"/>
    <w:rsid w:val="00D45D59"/>
    <w:rsid w:val="00D50643"/>
    <w:rsid w:val="00D5080B"/>
    <w:rsid w:val="00D52EF8"/>
    <w:rsid w:val="00D535F0"/>
    <w:rsid w:val="00D535FD"/>
    <w:rsid w:val="00D60200"/>
    <w:rsid w:val="00D621E4"/>
    <w:rsid w:val="00D647A0"/>
    <w:rsid w:val="00D6578A"/>
    <w:rsid w:val="00D66326"/>
    <w:rsid w:val="00D666B7"/>
    <w:rsid w:val="00D70609"/>
    <w:rsid w:val="00D75748"/>
    <w:rsid w:val="00D75DCF"/>
    <w:rsid w:val="00D76118"/>
    <w:rsid w:val="00D76D5B"/>
    <w:rsid w:val="00D81FDD"/>
    <w:rsid w:val="00D82D56"/>
    <w:rsid w:val="00D83A97"/>
    <w:rsid w:val="00D84103"/>
    <w:rsid w:val="00D93984"/>
    <w:rsid w:val="00D95982"/>
    <w:rsid w:val="00D97E87"/>
    <w:rsid w:val="00D97E9D"/>
    <w:rsid w:val="00DA0BDF"/>
    <w:rsid w:val="00DA0F47"/>
    <w:rsid w:val="00DA1417"/>
    <w:rsid w:val="00DA212D"/>
    <w:rsid w:val="00DA4419"/>
    <w:rsid w:val="00DA5058"/>
    <w:rsid w:val="00DA5B03"/>
    <w:rsid w:val="00DA7865"/>
    <w:rsid w:val="00DA7DFA"/>
    <w:rsid w:val="00DB04F0"/>
    <w:rsid w:val="00DB1A71"/>
    <w:rsid w:val="00DB2B5E"/>
    <w:rsid w:val="00DB2EA7"/>
    <w:rsid w:val="00DB537F"/>
    <w:rsid w:val="00DB6FA4"/>
    <w:rsid w:val="00DB7E7A"/>
    <w:rsid w:val="00DC0389"/>
    <w:rsid w:val="00DC070F"/>
    <w:rsid w:val="00DC0850"/>
    <w:rsid w:val="00DC25B8"/>
    <w:rsid w:val="00DC425C"/>
    <w:rsid w:val="00DC4B85"/>
    <w:rsid w:val="00DC52AB"/>
    <w:rsid w:val="00DC55AF"/>
    <w:rsid w:val="00DC6A91"/>
    <w:rsid w:val="00DC6C5B"/>
    <w:rsid w:val="00DC76B3"/>
    <w:rsid w:val="00DD12F4"/>
    <w:rsid w:val="00DD5564"/>
    <w:rsid w:val="00DD5908"/>
    <w:rsid w:val="00DD5DA8"/>
    <w:rsid w:val="00DD76B9"/>
    <w:rsid w:val="00DD7B4F"/>
    <w:rsid w:val="00DE6AD7"/>
    <w:rsid w:val="00DE7D2F"/>
    <w:rsid w:val="00DF00C0"/>
    <w:rsid w:val="00DF33AF"/>
    <w:rsid w:val="00DF4C48"/>
    <w:rsid w:val="00DF4DEE"/>
    <w:rsid w:val="00DF5DCC"/>
    <w:rsid w:val="00DF6845"/>
    <w:rsid w:val="00DF74B2"/>
    <w:rsid w:val="00DF7A50"/>
    <w:rsid w:val="00E0123F"/>
    <w:rsid w:val="00E0171F"/>
    <w:rsid w:val="00E01FF9"/>
    <w:rsid w:val="00E04ABB"/>
    <w:rsid w:val="00E04D6F"/>
    <w:rsid w:val="00E054C0"/>
    <w:rsid w:val="00E05743"/>
    <w:rsid w:val="00E119D6"/>
    <w:rsid w:val="00E11A78"/>
    <w:rsid w:val="00E1561C"/>
    <w:rsid w:val="00E22845"/>
    <w:rsid w:val="00E241A1"/>
    <w:rsid w:val="00E26954"/>
    <w:rsid w:val="00E30BD2"/>
    <w:rsid w:val="00E31D49"/>
    <w:rsid w:val="00E3251D"/>
    <w:rsid w:val="00E32B45"/>
    <w:rsid w:val="00E32BBC"/>
    <w:rsid w:val="00E35244"/>
    <w:rsid w:val="00E36AF9"/>
    <w:rsid w:val="00E42271"/>
    <w:rsid w:val="00E427B7"/>
    <w:rsid w:val="00E43D8E"/>
    <w:rsid w:val="00E44968"/>
    <w:rsid w:val="00E466D6"/>
    <w:rsid w:val="00E50390"/>
    <w:rsid w:val="00E51BC9"/>
    <w:rsid w:val="00E54F48"/>
    <w:rsid w:val="00E606CA"/>
    <w:rsid w:val="00E6088E"/>
    <w:rsid w:val="00E60F64"/>
    <w:rsid w:val="00E6115F"/>
    <w:rsid w:val="00E65BE8"/>
    <w:rsid w:val="00E677D3"/>
    <w:rsid w:val="00E70B1D"/>
    <w:rsid w:val="00E72A2F"/>
    <w:rsid w:val="00E72F59"/>
    <w:rsid w:val="00E73276"/>
    <w:rsid w:val="00E73409"/>
    <w:rsid w:val="00E73A8A"/>
    <w:rsid w:val="00E75679"/>
    <w:rsid w:val="00E76133"/>
    <w:rsid w:val="00E774C3"/>
    <w:rsid w:val="00E777DE"/>
    <w:rsid w:val="00E8075A"/>
    <w:rsid w:val="00E82666"/>
    <w:rsid w:val="00E8338A"/>
    <w:rsid w:val="00E84B10"/>
    <w:rsid w:val="00E84F64"/>
    <w:rsid w:val="00E873A8"/>
    <w:rsid w:val="00E875CB"/>
    <w:rsid w:val="00E92136"/>
    <w:rsid w:val="00E926C5"/>
    <w:rsid w:val="00E932A5"/>
    <w:rsid w:val="00E9590E"/>
    <w:rsid w:val="00E95F9A"/>
    <w:rsid w:val="00E96210"/>
    <w:rsid w:val="00EA2A9E"/>
    <w:rsid w:val="00EA2C66"/>
    <w:rsid w:val="00EA425E"/>
    <w:rsid w:val="00EA60AF"/>
    <w:rsid w:val="00EA7231"/>
    <w:rsid w:val="00EB158E"/>
    <w:rsid w:val="00EB31A6"/>
    <w:rsid w:val="00EB3BF0"/>
    <w:rsid w:val="00EB48D9"/>
    <w:rsid w:val="00EB5A41"/>
    <w:rsid w:val="00EC0D8B"/>
    <w:rsid w:val="00EC109D"/>
    <w:rsid w:val="00EC3D06"/>
    <w:rsid w:val="00ED1F10"/>
    <w:rsid w:val="00ED3CA7"/>
    <w:rsid w:val="00ED4905"/>
    <w:rsid w:val="00ED6290"/>
    <w:rsid w:val="00ED7A82"/>
    <w:rsid w:val="00ED7FAC"/>
    <w:rsid w:val="00EE1800"/>
    <w:rsid w:val="00EE3038"/>
    <w:rsid w:val="00EE3374"/>
    <w:rsid w:val="00EE707B"/>
    <w:rsid w:val="00EF2C05"/>
    <w:rsid w:val="00EF4A6F"/>
    <w:rsid w:val="00EF5CB7"/>
    <w:rsid w:val="00EF68AA"/>
    <w:rsid w:val="00EF7C12"/>
    <w:rsid w:val="00F00899"/>
    <w:rsid w:val="00F026CF"/>
    <w:rsid w:val="00F03369"/>
    <w:rsid w:val="00F061A0"/>
    <w:rsid w:val="00F06B9B"/>
    <w:rsid w:val="00F07B3F"/>
    <w:rsid w:val="00F11159"/>
    <w:rsid w:val="00F118F9"/>
    <w:rsid w:val="00F14B66"/>
    <w:rsid w:val="00F16127"/>
    <w:rsid w:val="00F20CFF"/>
    <w:rsid w:val="00F21DF3"/>
    <w:rsid w:val="00F23AD7"/>
    <w:rsid w:val="00F249E4"/>
    <w:rsid w:val="00F254E2"/>
    <w:rsid w:val="00F274AF"/>
    <w:rsid w:val="00F3021B"/>
    <w:rsid w:val="00F3034B"/>
    <w:rsid w:val="00F3430B"/>
    <w:rsid w:val="00F347DD"/>
    <w:rsid w:val="00F35068"/>
    <w:rsid w:val="00F35B3D"/>
    <w:rsid w:val="00F369A3"/>
    <w:rsid w:val="00F378BF"/>
    <w:rsid w:val="00F4070A"/>
    <w:rsid w:val="00F40902"/>
    <w:rsid w:val="00F44608"/>
    <w:rsid w:val="00F446FD"/>
    <w:rsid w:val="00F448BB"/>
    <w:rsid w:val="00F44E91"/>
    <w:rsid w:val="00F45262"/>
    <w:rsid w:val="00F47FCF"/>
    <w:rsid w:val="00F52A2F"/>
    <w:rsid w:val="00F532D8"/>
    <w:rsid w:val="00F53445"/>
    <w:rsid w:val="00F55A8D"/>
    <w:rsid w:val="00F564E9"/>
    <w:rsid w:val="00F60962"/>
    <w:rsid w:val="00F61A78"/>
    <w:rsid w:val="00F624F3"/>
    <w:rsid w:val="00F659BF"/>
    <w:rsid w:val="00F66E50"/>
    <w:rsid w:val="00F66F3D"/>
    <w:rsid w:val="00F73315"/>
    <w:rsid w:val="00F82AFC"/>
    <w:rsid w:val="00F82B13"/>
    <w:rsid w:val="00F8623C"/>
    <w:rsid w:val="00F9064B"/>
    <w:rsid w:val="00F9173D"/>
    <w:rsid w:val="00F918A1"/>
    <w:rsid w:val="00F91BA8"/>
    <w:rsid w:val="00F920FD"/>
    <w:rsid w:val="00F92E1F"/>
    <w:rsid w:val="00F936E2"/>
    <w:rsid w:val="00F93AC5"/>
    <w:rsid w:val="00F93DB3"/>
    <w:rsid w:val="00FA1384"/>
    <w:rsid w:val="00FA4010"/>
    <w:rsid w:val="00FA4383"/>
    <w:rsid w:val="00FA4B5E"/>
    <w:rsid w:val="00FA5E33"/>
    <w:rsid w:val="00FB0301"/>
    <w:rsid w:val="00FB08D5"/>
    <w:rsid w:val="00FB22DA"/>
    <w:rsid w:val="00FB255D"/>
    <w:rsid w:val="00FB2CE9"/>
    <w:rsid w:val="00FB3B9B"/>
    <w:rsid w:val="00FC4C00"/>
    <w:rsid w:val="00FC4F6D"/>
    <w:rsid w:val="00FC57CA"/>
    <w:rsid w:val="00FC6423"/>
    <w:rsid w:val="00FC68B8"/>
    <w:rsid w:val="00FD0A87"/>
    <w:rsid w:val="00FD17C3"/>
    <w:rsid w:val="00FD1A5F"/>
    <w:rsid w:val="00FD3D75"/>
    <w:rsid w:val="00FD627B"/>
    <w:rsid w:val="00FD6A19"/>
    <w:rsid w:val="00FD76C7"/>
    <w:rsid w:val="00FE0627"/>
    <w:rsid w:val="00FE0782"/>
    <w:rsid w:val="00FE1345"/>
    <w:rsid w:val="00FE1DBA"/>
    <w:rsid w:val="00FE46D6"/>
    <w:rsid w:val="00FE6520"/>
    <w:rsid w:val="00FE655C"/>
    <w:rsid w:val="00FF1B1C"/>
    <w:rsid w:val="00FF2087"/>
    <w:rsid w:val="00FF2C05"/>
    <w:rsid w:val="00FF3442"/>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qFormat="1"/>
    <w:lsdException w:name="header" w:qFormat="1"/>
    <w:lsdException w:name="footer" w:uiPriority="99" w:qFormat="1"/>
    <w:lsdException w:name="caption" w:semiHidden="1" w:uiPriority="35" w:unhideWhenUsed="1"/>
    <w:lsdException w:name="footnote reference" w:uiPriority="99"/>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Ttulo1">
    <w:name w:val="heading 1"/>
    <w:basedOn w:val="Normal"/>
    <w:next w:val="Normal"/>
    <w:link w:val="Ttulo1Car"/>
    <w:uiPriority w:val="9"/>
    <w:qFormat/>
    <w:rsid w:val="00BB0959"/>
    <w:pPr>
      <w:keepNext/>
      <w:spacing w:before="240" w:after="60"/>
      <w:outlineLvl w:val="0"/>
    </w:pPr>
    <w:rPr>
      <w:rFonts w:ascii="Arial" w:eastAsia="Times New Roman" w:hAnsi="Arial"/>
      <w:b/>
      <w:bCs/>
      <w:kern w:val="32"/>
      <w:sz w:val="32"/>
      <w:szCs w:val="28"/>
    </w:rPr>
  </w:style>
  <w:style w:type="paragraph" w:styleId="Ttulo2">
    <w:name w:val="heading 2"/>
    <w:basedOn w:val="Normal"/>
    <w:next w:val="Normal"/>
    <w:link w:val="Ttulo2Car"/>
    <w:uiPriority w:val="9"/>
    <w:qFormat/>
    <w:rsid w:val="00F61A78"/>
    <w:pPr>
      <w:keepNext/>
      <w:spacing w:before="240" w:after="60"/>
      <w:outlineLvl w:val="1"/>
    </w:pPr>
    <w:rPr>
      <w:rFonts w:ascii="Arial" w:eastAsia="Times New Roman" w:hAnsi="Arial"/>
      <w:b/>
      <w:bCs/>
      <w:i/>
      <w:kern w:val="14"/>
      <w:sz w:val="28"/>
      <w:szCs w:val="26"/>
    </w:rPr>
  </w:style>
  <w:style w:type="paragraph" w:styleId="Ttulo3">
    <w:name w:val="heading 3"/>
    <w:basedOn w:val="Normal"/>
    <w:next w:val="Normal"/>
    <w:link w:val="Ttulo3Car"/>
    <w:uiPriority w:val="9"/>
    <w:qFormat/>
    <w:rsid w:val="00F61A78"/>
    <w:pPr>
      <w:keepNext/>
      <w:spacing w:before="240" w:after="60"/>
      <w:outlineLvl w:val="2"/>
    </w:pPr>
    <w:rPr>
      <w:rFonts w:ascii="Arial" w:eastAsia="Times New Roman" w:hAnsi="Arial"/>
      <w:b/>
      <w:bCs/>
      <w:kern w:val="14"/>
      <w:sz w:val="26"/>
    </w:rPr>
  </w:style>
  <w:style w:type="paragraph" w:styleId="Ttulo4">
    <w:name w:val="heading 4"/>
    <w:basedOn w:val="Normal"/>
    <w:next w:val="Normal"/>
    <w:link w:val="Ttulo4Car"/>
    <w:uiPriority w:val="9"/>
    <w:semiHidden/>
    <w:unhideWhenUsed/>
    <w:qFormat/>
    <w:rsid w:val="001C2E87"/>
    <w:pPr>
      <w:spacing w:before="200"/>
      <w:outlineLvl w:val="3"/>
    </w:pPr>
    <w:rPr>
      <w:rFonts w:ascii="Cambria" w:eastAsia="Times New Roman" w:hAnsi="Cambria"/>
      <w:b/>
      <w:bCs/>
      <w:i/>
      <w:iCs/>
    </w:rPr>
  </w:style>
  <w:style w:type="paragraph" w:styleId="Ttulo5">
    <w:name w:val="heading 5"/>
    <w:basedOn w:val="Normal"/>
    <w:next w:val="Normal"/>
    <w:link w:val="Ttulo5Car"/>
    <w:uiPriority w:val="9"/>
    <w:semiHidden/>
    <w:unhideWhenUsed/>
    <w:qFormat/>
    <w:rsid w:val="001C2E87"/>
    <w:pPr>
      <w:spacing w:before="200"/>
      <w:outlineLvl w:val="4"/>
    </w:pPr>
    <w:rPr>
      <w:rFonts w:ascii="Cambria" w:eastAsia="Times New Roman" w:hAnsi="Cambria"/>
      <w:b/>
      <w:bCs/>
      <w:color w:val="7F7F7F"/>
    </w:rPr>
  </w:style>
  <w:style w:type="paragraph" w:styleId="Ttulo6">
    <w:name w:val="heading 6"/>
    <w:basedOn w:val="Normal"/>
    <w:next w:val="Normal"/>
    <w:link w:val="Ttulo6Car"/>
    <w:uiPriority w:val="9"/>
    <w:semiHidden/>
    <w:unhideWhenUsed/>
    <w:qFormat/>
    <w:rsid w:val="001C2E87"/>
    <w:pPr>
      <w:spacing w:line="271" w:lineRule="auto"/>
      <w:outlineLvl w:val="5"/>
    </w:pPr>
    <w:rPr>
      <w:rFonts w:ascii="Cambria" w:eastAsia="Times New Roman" w:hAnsi="Cambria"/>
      <w:b/>
      <w:bCs/>
      <w:i/>
      <w:iCs/>
      <w:color w:val="7F7F7F"/>
    </w:rPr>
  </w:style>
  <w:style w:type="paragraph" w:styleId="Ttulo7">
    <w:name w:val="heading 7"/>
    <w:basedOn w:val="Normal"/>
    <w:next w:val="Normal"/>
    <w:link w:val="Ttulo7Car"/>
    <w:uiPriority w:val="9"/>
    <w:semiHidden/>
    <w:unhideWhenUsed/>
    <w:qFormat/>
    <w:rsid w:val="001C2E87"/>
    <w:pPr>
      <w:outlineLvl w:val="6"/>
    </w:pPr>
    <w:rPr>
      <w:rFonts w:ascii="Cambria" w:eastAsia="Times New Roman" w:hAnsi="Cambria"/>
      <w:i/>
      <w:iCs/>
    </w:rPr>
  </w:style>
  <w:style w:type="paragraph" w:styleId="Ttulo8">
    <w:name w:val="heading 8"/>
    <w:basedOn w:val="Normal"/>
    <w:next w:val="Normal"/>
    <w:link w:val="Ttulo8Car"/>
    <w:uiPriority w:val="9"/>
    <w:semiHidden/>
    <w:unhideWhenUsed/>
    <w:qFormat/>
    <w:rsid w:val="001C2E87"/>
    <w:pPr>
      <w:outlineLvl w:val="7"/>
    </w:pPr>
    <w:rPr>
      <w:rFonts w:ascii="Cambria" w:eastAsia="Times New Roman" w:hAnsi="Cambria"/>
      <w:szCs w:val="20"/>
    </w:rPr>
  </w:style>
  <w:style w:type="paragraph" w:styleId="Ttulo9">
    <w:name w:val="heading 9"/>
    <w:basedOn w:val="Normal"/>
    <w:next w:val="Normal"/>
    <w:link w:val="Ttulo9Car"/>
    <w:uiPriority w:val="9"/>
    <w:semiHidden/>
    <w:unhideWhenUsed/>
    <w:qFormat/>
    <w:rsid w:val="001C2E87"/>
    <w:pPr>
      <w:outlineLvl w:val="8"/>
    </w:pPr>
    <w:rPr>
      <w:rFonts w:ascii="Cambria" w:eastAsia="Times New Roman" w:hAnsi="Cambria"/>
      <w:i/>
      <w:iCs/>
      <w:spacing w:val="5"/>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Textodeglobo">
    <w:name w:val="Balloon Text"/>
    <w:basedOn w:val="Normal"/>
    <w:semiHidden/>
    <w:rsid w:val="000A1971"/>
    <w:rPr>
      <w:rFonts w:ascii="Tahoma" w:hAnsi="Tahoma" w:cs="Tahoma"/>
      <w:sz w:val="16"/>
      <w:szCs w:val="16"/>
    </w:rPr>
  </w:style>
  <w:style w:type="character" w:styleId="Refdecomentario">
    <w:name w:val="annotation reference"/>
    <w:semiHidden/>
    <w:rsid w:val="000A1971"/>
    <w:rPr>
      <w:sz w:val="6"/>
    </w:rPr>
  </w:style>
  <w:style w:type="character" w:styleId="Refdenotaalpie">
    <w:name w:val="footnote reference"/>
    <w:aliases w:val="4_G,Footnote,callout,Footnote Refernece,Footnote Reference Number,Fußnotenzeichen_Raxen,BVI fnr,Fago Fußnotenzeichen,Footnotes refss,Style 10,ftref,16 Point,Superscript 6 Point,Footnote number,Endnote Text1,Ref,de nota al pie"/>
    <w:uiPriority w:val="99"/>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Refdenotaalfinal">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Textonotapie">
    <w:name w:val="footnote text"/>
    <w:aliases w:val="5_G,Footnote Text Char1,Footnote Text Char Char1,Footnote Text Char1 Char Char1,Footnote Text Char Char1 Char Char,Footnote Text Char1 Char Char1 Char Char,ft Char Char Char Char Char,Geneva 9 Char Char Char Char Char,Fodnotetekst Tegn1"/>
    <w:basedOn w:val="Normal"/>
    <w:link w:val="TextonotapieCar"/>
    <w:uiPriority w:val="99"/>
    <w:qFormat/>
    <w:rsid w:val="000A1971"/>
    <w:pPr>
      <w:tabs>
        <w:tab w:val="right" w:pos="418"/>
      </w:tabs>
      <w:spacing w:line="210" w:lineRule="exact"/>
      <w:ind w:left="475" w:hanging="475"/>
    </w:pPr>
    <w:rPr>
      <w:spacing w:val="5"/>
      <w:w w:val="104"/>
      <w:sz w:val="17"/>
    </w:rPr>
  </w:style>
  <w:style w:type="paragraph" w:styleId="Textonotaalfinal">
    <w:name w:val="endnote text"/>
    <w:basedOn w:val="Textonotapie"/>
    <w:semiHidden/>
    <w:rsid w:val="000A1971"/>
    <w:pPr>
      <w:spacing w:after="80"/>
    </w:pPr>
  </w:style>
  <w:style w:type="paragraph" w:styleId="Piedepgina">
    <w:name w:val="footer"/>
    <w:link w:val="PiedepginaCar"/>
    <w:uiPriority w:val="99"/>
    <w:qFormat/>
    <w:rsid w:val="000F7375"/>
    <w:pPr>
      <w:tabs>
        <w:tab w:val="center" w:pos="4320"/>
        <w:tab w:val="right" w:pos="8640"/>
      </w:tabs>
    </w:pPr>
    <w:rPr>
      <w:rFonts w:ascii="Times New Roman" w:hAnsi="Times New Roman"/>
      <w:b/>
      <w:noProof/>
      <w:sz w:val="17"/>
      <w:szCs w:val="22"/>
    </w:rPr>
  </w:style>
  <w:style w:type="paragraph" w:styleId="Encabezado">
    <w:name w:val="header"/>
    <w:qFormat/>
    <w:rsid w:val="00BB0959"/>
    <w:pPr>
      <w:tabs>
        <w:tab w:val="center" w:pos="4320"/>
        <w:tab w:val="right" w:pos="8640"/>
      </w:tabs>
    </w:pPr>
    <w:rPr>
      <w:rFonts w:ascii="Times New Roman" w:hAnsi="Times New Roman"/>
      <w:noProof/>
      <w:sz w:val="17"/>
      <w:szCs w:val="22"/>
    </w:rPr>
  </w:style>
  <w:style w:type="character" w:styleId="Nmerodelnea">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Ttulo1Car">
    <w:name w:val="Título 1 Car"/>
    <w:link w:val="Ttulo1"/>
    <w:uiPriority w:val="9"/>
    <w:rsid w:val="00BB0959"/>
    <w:rPr>
      <w:rFonts w:ascii="Arial" w:eastAsia="Times New Roman" w:hAnsi="Arial" w:cs="Times New Roman"/>
      <w:b/>
      <w:bCs/>
      <w:spacing w:val="4"/>
      <w:w w:val="103"/>
      <w:kern w:val="32"/>
      <w:sz w:val="32"/>
      <w:szCs w:val="28"/>
    </w:rPr>
  </w:style>
  <w:style w:type="character" w:customStyle="1" w:styleId="Ttulo2Car">
    <w:name w:val="Título 2 Car"/>
    <w:link w:val="Ttulo2"/>
    <w:uiPriority w:val="9"/>
    <w:rsid w:val="00F61A78"/>
    <w:rPr>
      <w:rFonts w:ascii="Arial" w:eastAsia="Times New Roman" w:hAnsi="Arial" w:cs="Times New Roman"/>
      <w:b/>
      <w:bCs/>
      <w:i/>
      <w:spacing w:val="4"/>
      <w:w w:val="103"/>
      <w:kern w:val="14"/>
      <w:sz w:val="28"/>
      <w:szCs w:val="26"/>
    </w:rPr>
  </w:style>
  <w:style w:type="character" w:customStyle="1" w:styleId="Ttulo3Car">
    <w:name w:val="Título 3 Car"/>
    <w:link w:val="Ttulo3"/>
    <w:uiPriority w:val="9"/>
    <w:rsid w:val="00F61A78"/>
    <w:rPr>
      <w:rFonts w:ascii="Arial" w:eastAsia="Times New Roman" w:hAnsi="Arial" w:cs="Times New Roman"/>
      <w:b/>
      <w:bCs/>
      <w:spacing w:val="4"/>
      <w:w w:val="103"/>
      <w:kern w:val="14"/>
      <w:sz w:val="26"/>
    </w:rPr>
  </w:style>
  <w:style w:type="character" w:customStyle="1" w:styleId="Ttulo4Car">
    <w:name w:val="Título 4 Car"/>
    <w:link w:val="Ttulo4"/>
    <w:uiPriority w:val="9"/>
    <w:semiHidden/>
    <w:rsid w:val="001C2E87"/>
    <w:rPr>
      <w:rFonts w:ascii="Cambria" w:eastAsia="Times New Roman" w:hAnsi="Cambria" w:cs="Times New Roman"/>
      <w:b/>
      <w:bCs/>
      <w:i/>
      <w:iCs/>
    </w:rPr>
  </w:style>
  <w:style w:type="character" w:customStyle="1" w:styleId="Ttulo5Car">
    <w:name w:val="Título 5 Car"/>
    <w:link w:val="Ttulo5"/>
    <w:uiPriority w:val="9"/>
    <w:semiHidden/>
    <w:rsid w:val="001C2E87"/>
    <w:rPr>
      <w:rFonts w:ascii="Cambria" w:eastAsia="Times New Roman" w:hAnsi="Cambria" w:cs="Times New Roman"/>
      <w:b/>
      <w:bCs/>
      <w:color w:val="7F7F7F"/>
    </w:rPr>
  </w:style>
  <w:style w:type="character" w:customStyle="1" w:styleId="Ttulo6Car">
    <w:name w:val="Título 6 Car"/>
    <w:link w:val="Ttulo6"/>
    <w:uiPriority w:val="9"/>
    <w:semiHidden/>
    <w:rsid w:val="001C2E87"/>
    <w:rPr>
      <w:rFonts w:ascii="Cambria" w:eastAsia="Times New Roman" w:hAnsi="Cambria" w:cs="Times New Roman"/>
      <w:b/>
      <w:bCs/>
      <w:i/>
      <w:iCs/>
      <w:color w:val="7F7F7F"/>
    </w:rPr>
  </w:style>
  <w:style w:type="character" w:customStyle="1" w:styleId="Ttulo7Car">
    <w:name w:val="Título 7 Car"/>
    <w:link w:val="Ttulo7"/>
    <w:uiPriority w:val="9"/>
    <w:semiHidden/>
    <w:rsid w:val="001C2E87"/>
    <w:rPr>
      <w:rFonts w:ascii="Cambria" w:eastAsia="Times New Roman" w:hAnsi="Cambria" w:cs="Times New Roman"/>
      <w:i/>
      <w:iCs/>
    </w:rPr>
  </w:style>
  <w:style w:type="character" w:customStyle="1" w:styleId="Ttulo8Car">
    <w:name w:val="Título 8 Car"/>
    <w:link w:val="Ttulo8"/>
    <w:uiPriority w:val="9"/>
    <w:semiHidden/>
    <w:rsid w:val="001C2E87"/>
    <w:rPr>
      <w:rFonts w:ascii="Cambria" w:eastAsia="Times New Roman" w:hAnsi="Cambria" w:cs="Times New Roman"/>
      <w:sz w:val="20"/>
      <w:szCs w:val="20"/>
    </w:rPr>
  </w:style>
  <w:style w:type="character" w:customStyle="1" w:styleId="Ttulo9Car">
    <w:name w:val="Título 9 Car"/>
    <w:link w:val="Ttulo9"/>
    <w:uiPriority w:val="9"/>
    <w:semiHidden/>
    <w:rsid w:val="001C2E87"/>
    <w:rPr>
      <w:rFonts w:ascii="Cambria" w:eastAsia="Times New Roman" w:hAnsi="Cambria" w:cs="Times New Roman"/>
      <w:i/>
      <w:iCs/>
      <w:spacing w:val="5"/>
      <w:sz w:val="20"/>
      <w:szCs w:val="20"/>
    </w:rPr>
  </w:style>
  <w:style w:type="paragraph" w:styleId="Sinespaciado">
    <w:name w:val="No Spacing"/>
    <w:basedOn w:val="Normal"/>
    <w:uiPriority w:val="1"/>
    <w:rsid w:val="001C2E87"/>
    <w:pPr>
      <w:spacing w:line="240" w:lineRule="auto"/>
    </w:pPr>
  </w:style>
  <w:style w:type="paragraph" w:styleId="TtulodeTDC">
    <w:name w:val="TOC Heading"/>
    <w:basedOn w:val="Ttulo1"/>
    <w:next w:val="Normal"/>
    <w:uiPriority w:val="39"/>
    <w:semiHidden/>
    <w:unhideWhenUsed/>
    <w:qFormat/>
    <w:rsid w:val="001C2E87"/>
    <w:pPr>
      <w:outlineLvl w:val="9"/>
    </w:pPr>
    <w:rPr>
      <w:rFonts w:eastAsiaTheme="majorEastAsia" w:cstheme="majorBidi"/>
      <w:lang w:bidi="en-US"/>
    </w:rPr>
  </w:style>
  <w:style w:type="paragraph" w:styleId="Epgrafe">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Piedepgina"/>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Textocomentario">
    <w:name w:val="annotation text"/>
    <w:basedOn w:val="Normal"/>
    <w:link w:val="TextocomentarioCar"/>
    <w:rsid w:val="00013B85"/>
    <w:pPr>
      <w:spacing w:line="240" w:lineRule="auto"/>
    </w:pPr>
    <w:rPr>
      <w:szCs w:val="20"/>
    </w:rPr>
  </w:style>
  <w:style w:type="character" w:customStyle="1" w:styleId="TextocomentarioCar">
    <w:name w:val="Texto comentario Car"/>
    <w:basedOn w:val="Fuentedeprrafopredeter"/>
    <w:link w:val="Textocomentario"/>
    <w:rsid w:val="00013B85"/>
    <w:rPr>
      <w:rFonts w:ascii="Times New Roman" w:hAnsi="Times New Roman"/>
      <w:spacing w:val="4"/>
      <w:w w:val="103"/>
      <w:lang w:val="es-ES"/>
    </w:rPr>
  </w:style>
  <w:style w:type="paragraph" w:styleId="Asuntodelcomentario">
    <w:name w:val="annotation subject"/>
    <w:basedOn w:val="Textocomentario"/>
    <w:next w:val="Textocomentario"/>
    <w:link w:val="AsuntodelcomentarioCar"/>
    <w:rsid w:val="00013B85"/>
    <w:rPr>
      <w:b/>
      <w:bCs/>
    </w:rPr>
  </w:style>
  <w:style w:type="character" w:customStyle="1" w:styleId="AsuntodelcomentarioCar">
    <w:name w:val="Asunto del comentario Car"/>
    <w:basedOn w:val="TextocomentarioCar"/>
    <w:link w:val="Asuntodelcomentario"/>
    <w:rsid w:val="00013B85"/>
    <w:rPr>
      <w:rFonts w:ascii="Times New Roman" w:hAnsi="Times New Roman"/>
      <w:b/>
      <w:bCs/>
      <w:spacing w:val="4"/>
      <w:w w:val="103"/>
      <w:lang w:val="es-ES"/>
    </w:rPr>
  </w:style>
  <w:style w:type="paragraph" w:styleId="Revisin">
    <w:name w:val="Revision"/>
    <w:hidden/>
    <w:uiPriority w:val="99"/>
    <w:semiHidden/>
    <w:rsid w:val="009E6D5D"/>
    <w:rPr>
      <w:rFonts w:ascii="Times New Roman" w:hAnsi="Times New Roman"/>
      <w:spacing w:val="4"/>
      <w:w w:val="103"/>
      <w:szCs w:val="22"/>
      <w:lang w:val="es-ES"/>
    </w:rPr>
  </w:style>
  <w:style w:type="character" w:styleId="Hipervnculo">
    <w:name w:val="Hyperlink"/>
    <w:basedOn w:val="Fuentedeprrafopredeter"/>
    <w:rsid w:val="00192EE7"/>
    <w:rPr>
      <w:color w:val="0000FF" w:themeColor="hyperlink"/>
      <w:u w:val="single"/>
    </w:rPr>
  </w:style>
  <w:style w:type="character" w:styleId="Hipervnculovisitado">
    <w:name w:val="FollowedHyperlink"/>
    <w:basedOn w:val="Fuentedeprrafopredeter"/>
    <w:rsid w:val="000B4806"/>
    <w:rPr>
      <w:color w:val="800080" w:themeColor="followedHyperlink"/>
      <w:u w:val="single"/>
    </w:rPr>
  </w:style>
  <w:style w:type="paragraph" w:styleId="NormalWeb">
    <w:name w:val="Normal (Web)"/>
    <w:basedOn w:val="Normal"/>
    <w:rsid w:val="000014C3"/>
    <w:rPr>
      <w:sz w:val="24"/>
      <w:szCs w:val="24"/>
    </w:rPr>
  </w:style>
  <w:style w:type="character" w:customStyle="1" w:styleId="TextonotapieCar">
    <w:name w:val="Texto nota pie Car"/>
    <w:aliases w:val="5_G Car,Footnote Text Char1 Car,Footnote Text Char Char1 Car,Footnote Text Char1 Char Char1 Car,Footnote Text Char Char1 Char Char Car,Footnote Text Char1 Char Char1 Char Char Car,ft Char Char Char Char Char Car,Fodnotetekst Tegn1 Car"/>
    <w:link w:val="Textonotapie"/>
    <w:uiPriority w:val="99"/>
    <w:locked/>
    <w:rsid w:val="00D45D59"/>
    <w:rPr>
      <w:rFonts w:ascii="Times New Roman" w:hAnsi="Times New Roman"/>
      <w:spacing w:val="5"/>
      <w:w w:val="104"/>
      <w:sz w:val="17"/>
      <w:szCs w:val="22"/>
      <w:lang w:val="es-ES"/>
    </w:rPr>
  </w:style>
  <w:style w:type="paragraph" w:customStyle="1" w:styleId="H1G">
    <w:name w:val="_ H_1_G"/>
    <w:basedOn w:val="Normal"/>
    <w:next w:val="Normal"/>
    <w:rsid w:val="002D58B6"/>
    <w:pPr>
      <w:keepNext/>
      <w:keepLines/>
      <w:tabs>
        <w:tab w:val="right" w:pos="851"/>
      </w:tabs>
      <w:spacing w:before="360" w:after="240" w:line="270" w:lineRule="exact"/>
      <w:ind w:left="1134" w:right="1134" w:hanging="1134"/>
    </w:pPr>
    <w:rPr>
      <w:rFonts w:eastAsia="Times New Roman"/>
      <w:b/>
      <w:spacing w:val="0"/>
      <w:w w:val="100"/>
      <w:sz w:val="24"/>
      <w:szCs w:val="20"/>
      <w:lang w:eastAsia="es-ES"/>
    </w:rPr>
  </w:style>
  <w:style w:type="paragraph" w:customStyle="1" w:styleId="HChG">
    <w:name w:val="_ H _Ch_G"/>
    <w:basedOn w:val="Normal"/>
    <w:next w:val="Normal"/>
    <w:rsid w:val="00B57F1E"/>
    <w:pPr>
      <w:keepNext/>
      <w:keepLines/>
      <w:tabs>
        <w:tab w:val="right" w:pos="851"/>
      </w:tabs>
      <w:spacing w:before="360" w:after="240" w:line="300" w:lineRule="exact"/>
      <w:ind w:left="1134" w:right="1134" w:hanging="1134"/>
    </w:pPr>
    <w:rPr>
      <w:rFonts w:eastAsia="Times New Roman"/>
      <w:b/>
      <w:spacing w:val="0"/>
      <w:w w:val="100"/>
      <w:sz w:val="28"/>
      <w:szCs w:val="20"/>
      <w:lang w:val="en-GB"/>
    </w:rPr>
  </w:style>
  <w:style w:type="character" w:customStyle="1" w:styleId="PiedepginaCar">
    <w:name w:val="Pie de página Car"/>
    <w:basedOn w:val="Fuentedeprrafopredeter"/>
    <w:link w:val="Piedepgina"/>
    <w:uiPriority w:val="99"/>
    <w:rsid w:val="00624F36"/>
    <w:rPr>
      <w:rFonts w:ascii="Times New Roman" w:hAnsi="Times New Roman"/>
      <w:b/>
      <w:noProof/>
      <w:sz w:val="17"/>
      <w:szCs w:val="22"/>
    </w:rPr>
  </w:style>
  <w:style w:type="table" w:styleId="Tablaconcuadrcula">
    <w:name w:val="Table Grid"/>
    <w:basedOn w:val="Tablanormal"/>
    <w:rsid w:val="00ED7F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rsid w:val="005555E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qFormat="1"/>
    <w:lsdException w:name="header" w:qFormat="1"/>
    <w:lsdException w:name="footer" w:uiPriority="99" w:qFormat="1"/>
    <w:lsdException w:name="caption" w:semiHidden="1" w:uiPriority="35" w:unhideWhenUsed="1"/>
    <w:lsdException w:name="footnote reference" w:uiPriority="99"/>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Ttulo1">
    <w:name w:val="heading 1"/>
    <w:basedOn w:val="Normal"/>
    <w:next w:val="Normal"/>
    <w:link w:val="Ttulo1Car"/>
    <w:uiPriority w:val="9"/>
    <w:qFormat/>
    <w:rsid w:val="00BB0959"/>
    <w:pPr>
      <w:keepNext/>
      <w:spacing w:before="240" w:after="60"/>
      <w:outlineLvl w:val="0"/>
    </w:pPr>
    <w:rPr>
      <w:rFonts w:ascii="Arial" w:eastAsia="Times New Roman" w:hAnsi="Arial"/>
      <w:b/>
      <w:bCs/>
      <w:kern w:val="32"/>
      <w:sz w:val="32"/>
      <w:szCs w:val="28"/>
    </w:rPr>
  </w:style>
  <w:style w:type="paragraph" w:styleId="Ttulo2">
    <w:name w:val="heading 2"/>
    <w:basedOn w:val="Normal"/>
    <w:next w:val="Normal"/>
    <w:link w:val="Ttulo2Car"/>
    <w:uiPriority w:val="9"/>
    <w:qFormat/>
    <w:rsid w:val="00F61A78"/>
    <w:pPr>
      <w:keepNext/>
      <w:spacing w:before="240" w:after="60"/>
      <w:outlineLvl w:val="1"/>
    </w:pPr>
    <w:rPr>
      <w:rFonts w:ascii="Arial" w:eastAsia="Times New Roman" w:hAnsi="Arial"/>
      <w:b/>
      <w:bCs/>
      <w:i/>
      <w:kern w:val="14"/>
      <w:sz w:val="28"/>
      <w:szCs w:val="26"/>
    </w:rPr>
  </w:style>
  <w:style w:type="paragraph" w:styleId="Ttulo3">
    <w:name w:val="heading 3"/>
    <w:basedOn w:val="Normal"/>
    <w:next w:val="Normal"/>
    <w:link w:val="Ttulo3Car"/>
    <w:uiPriority w:val="9"/>
    <w:qFormat/>
    <w:rsid w:val="00F61A78"/>
    <w:pPr>
      <w:keepNext/>
      <w:spacing w:before="240" w:after="60"/>
      <w:outlineLvl w:val="2"/>
    </w:pPr>
    <w:rPr>
      <w:rFonts w:ascii="Arial" w:eastAsia="Times New Roman" w:hAnsi="Arial"/>
      <w:b/>
      <w:bCs/>
      <w:kern w:val="14"/>
      <w:sz w:val="26"/>
    </w:rPr>
  </w:style>
  <w:style w:type="paragraph" w:styleId="Ttulo4">
    <w:name w:val="heading 4"/>
    <w:basedOn w:val="Normal"/>
    <w:next w:val="Normal"/>
    <w:link w:val="Ttulo4Car"/>
    <w:uiPriority w:val="9"/>
    <w:semiHidden/>
    <w:unhideWhenUsed/>
    <w:qFormat/>
    <w:rsid w:val="001C2E87"/>
    <w:pPr>
      <w:spacing w:before="200"/>
      <w:outlineLvl w:val="3"/>
    </w:pPr>
    <w:rPr>
      <w:rFonts w:ascii="Cambria" w:eastAsia="Times New Roman" w:hAnsi="Cambria"/>
      <w:b/>
      <w:bCs/>
      <w:i/>
      <w:iCs/>
    </w:rPr>
  </w:style>
  <w:style w:type="paragraph" w:styleId="Ttulo5">
    <w:name w:val="heading 5"/>
    <w:basedOn w:val="Normal"/>
    <w:next w:val="Normal"/>
    <w:link w:val="Ttulo5Car"/>
    <w:uiPriority w:val="9"/>
    <w:semiHidden/>
    <w:unhideWhenUsed/>
    <w:qFormat/>
    <w:rsid w:val="001C2E87"/>
    <w:pPr>
      <w:spacing w:before="200"/>
      <w:outlineLvl w:val="4"/>
    </w:pPr>
    <w:rPr>
      <w:rFonts w:ascii="Cambria" w:eastAsia="Times New Roman" w:hAnsi="Cambria"/>
      <w:b/>
      <w:bCs/>
      <w:color w:val="7F7F7F"/>
    </w:rPr>
  </w:style>
  <w:style w:type="paragraph" w:styleId="Ttulo6">
    <w:name w:val="heading 6"/>
    <w:basedOn w:val="Normal"/>
    <w:next w:val="Normal"/>
    <w:link w:val="Ttulo6Car"/>
    <w:uiPriority w:val="9"/>
    <w:semiHidden/>
    <w:unhideWhenUsed/>
    <w:qFormat/>
    <w:rsid w:val="001C2E87"/>
    <w:pPr>
      <w:spacing w:line="271" w:lineRule="auto"/>
      <w:outlineLvl w:val="5"/>
    </w:pPr>
    <w:rPr>
      <w:rFonts w:ascii="Cambria" w:eastAsia="Times New Roman" w:hAnsi="Cambria"/>
      <w:b/>
      <w:bCs/>
      <w:i/>
      <w:iCs/>
      <w:color w:val="7F7F7F"/>
    </w:rPr>
  </w:style>
  <w:style w:type="paragraph" w:styleId="Ttulo7">
    <w:name w:val="heading 7"/>
    <w:basedOn w:val="Normal"/>
    <w:next w:val="Normal"/>
    <w:link w:val="Ttulo7Car"/>
    <w:uiPriority w:val="9"/>
    <w:semiHidden/>
    <w:unhideWhenUsed/>
    <w:qFormat/>
    <w:rsid w:val="001C2E87"/>
    <w:pPr>
      <w:outlineLvl w:val="6"/>
    </w:pPr>
    <w:rPr>
      <w:rFonts w:ascii="Cambria" w:eastAsia="Times New Roman" w:hAnsi="Cambria"/>
      <w:i/>
      <w:iCs/>
    </w:rPr>
  </w:style>
  <w:style w:type="paragraph" w:styleId="Ttulo8">
    <w:name w:val="heading 8"/>
    <w:basedOn w:val="Normal"/>
    <w:next w:val="Normal"/>
    <w:link w:val="Ttulo8Car"/>
    <w:uiPriority w:val="9"/>
    <w:semiHidden/>
    <w:unhideWhenUsed/>
    <w:qFormat/>
    <w:rsid w:val="001C2E87"/>
    <w:pPr>
      <w:outlineLvl w:val="7"/>
    </w:pPr>
    <w:rPr>
      <w:rFonts w:ascii="Cambria" w:eastAsia="Times New Roman" w:hAnsi="Cambria"/>
      <w:szCs w:val="20"/>
    </w:rPr>
  </w:style>
  <w:style w:type="paragraph" w:styleId="Ttulo9">
    <w:name w:val="heading 9"/>
    <w:basedOn w:val="Normal"/>
    <w:next w:val="Normal"/>
    <w:link w:val="Ttulo9Car"/>
    <w:uiPriority w:val="9"/>
    <w:semiHidden/>
    <w:unhideWhenUsed/>
    <w:qFormat/>
    <w:rsid w:val="001C2E87"/>
    <w:pPr>
      <w:outlineLvl w:val="8"/>
    </w:pPr>
    <w:rPr>
      <w:rFonts w:ascii="Cambria" w:eastAsia="Times New Roman" w:hAnsi="Cambria"/>
      <w:i/>
      <w:iCs/>
      <w:spacing w:val="5"/>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Textodeglobo">
    <w:name w:val="Balloon Text"/>
    <w:basedOn w:val="Normal"/>
    <w:semiHidden/>
    <w:rsid w:val="000A1971"/>
    <w:rPr>
      <w:rFonts w:ascii="Tahoma" w:hAnsi="Tahoma" w:cs="Tahoma"/>
      <w:sz w:val="16"/>
      <w:szCs w:val="16"/>
    </w:rPr>
  </w:style>
  <w:style w:type="character" w:styleId="Refdecomentario">
    <w:name w:val="annotation reference"/>
    <w:semiHidden/>
    <w:rsid w:val="000A1971"/>
    <w:rPr>
      <w:sz w:val="6"/>
    </w:rPr>
  </w:style>
  <w:style w:type="character" w:styleId="Refdenotaalpie">
    <w:name w:val="footnote reference"/>
    <w:aliases w:val="4_G,Footnote,callout,Footnote Refernece,Footnote Reference Number,Fußnotenzeichen_Raxen,BVI fnr,Fago Fußnotenzeichen,Footnotes refss,Style 10,ftref,16 Point,Superscript 6 Point,Footnote number,Endnote Text1,Ref,de nota al pie"/>
    <w:uiPriority w:val="99"/>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Refdenotaalfinal">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Textonotapie">
    <w:name w:val="footnote text"/>
    <w:aliases w:val="5_G,Footnote Text Char1,Footnote Text Char Char1,Footnote Text Char1 Char Char1,Footnote Text Char Char1 Char Char,Footnote Text Char1 Char Char1 Char Char,ft Char Char Char Char Char,Geneva 9 Char Char Char Char Char,Fodnotetekst Tegn1"/>
    <w:basedOn w:val="Normal"/>
    <w:link w:val="TextonotapieCar"/>
    <w:uiPriority w:val="99"/>
    <w:qFormat/>
    <w:rsid w:val="000A1971"/>
    <w:pPr>
      <w:tabs>
        <w:tab w:val="right" w:pos="418"/>
      </w:tabs>
      <w:spacing w:line="210" w:lineRule="exact"/>
      <w:ind w:left="475" w:hanging="475"/>
    </w:pPr>
    <w:rPr>
      <w:spacing w:val="5"/>
      <w:w w:val="104"/>
      <w:sz w:val="17"/>
    </w:rPr>
  </w:style>
  <w:style w:type="paragraph" w:styleId="Textonotaalfinal">
    <w:name w:val="endnote text"/>
    <w:basedOn w:val="Textonotapie"/>
    <w:semiHidden/>
    <w:rsid w:val="000A1971"/>
    <w:pPr>
      <w:spacing w:after="80"/>
    </w:pPr>
  </w:style>
  <w:style w:type="paragraph" w:styleId="Piedepgina">
    <w:name w:val="footer"/>
    <w:link w:val="PiedepginaCar"/>
    <w:uiPriority w:val="99"/>
    <w:qFormat/>
    <w:rsid w:val="000F7375"/>
    <w:pPr>
      <w:tabs>
        <w:tab w:val="center" w:pos="4320"/>
        <w:tab w:val="right" w:pos="8640"/>
      </w:tabs>
    </w:pPr>
    <w:rPr>
      <w:rFonts w:ascii="Times New Roman" w:hAnsi="Times New Roman"/>
      <w:b/>
      <w:noProof/>
      <w:sz w:val="17"/>
      <w:szCs w:val="22"/>
    </w:rPr>
  </w:style>
  <w:style w:type="paragraph" w:styleId="Encabezado">
    <w:name w:val="header"/>
    <w:qFormat/>
    <w:rsid w:val="00BB0959"/>
    <w:pPr>
      <w:tabs>
        <w:tab w:val="center" w:pos="4320"/>
        <w:tab w:val="right" w:pos="8640"/>
      </w:tabs>
    </w:pPr>
    <w:rPr>
      <w:rFonts w:ascii="Times New Roman" w:hAnsi="Times New Roman"/>
      <w:noProof/>
      <w:sz w:val="17"/>
      <w:szCs w:val="22"/>
    </w:rPr>
  </w:style>
  <w:style w:type="character" w:styleId="Nmerodelnea">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Ttulo1Car">
    <w:name w:val="Título 1 Car"/>
    <w:link w:val="Ttulo1"/>
    <w:uiPriority w:val="9"/>
    <w:rsid w:val="00BB0959"/>
    <w:rPr>
      <w:rFonts w:ascii="Arial" w:eastAsia="Times New Roman" w:hAnsi="Arial" w:cs="Times New Roman"/>
      <w:b/>
      <w:bCs/>
      <w:spacing w:val="4"/>
      <w:w w:val="103"/>
      <w:kern w:val="32"/>
      <w:sz w:val="32"/>
      <w:szCs w:val="28"/>
    </w:rPr>
  </w:style>
  <w:style w:type="character" w:customStyle="1" w:styleId="Ttulo2Car">
    <w:name w:val="Título 2 Car"/>
    <w:link w:val="Ttulo2"/>
    <w:uiPriority w:val="9"/>
    <w:rsid w:val="00F61A78"/>
    <w:rPr>
      <w:rFonts w:ascii="Arial" w:eastAsia="Times New Roman" w:hAnsi="Arial" w:cs="Times New Roman"/>
      <w:b/>
      <w:bCs/>
      <w:i/>
      <w:spacing w:val="4"/>
      <w:w w:val="103"/>
      <w:kern w:val="14"/>
      <w:sz w:val="28"/>
      <w:szCs w:val="26"/>
    </w:rPr>
  </w:style>
  <w:style w:type="character" w:customStyle="1" w:styleId="Ttulo3Car">
    <w:name w:val="Título 3 Car"/>
    <w:link w:val="Ttulo3"/>
    <w:uiPriority w:val="9"/>
    <w:rsid w:val="00F61A78"/>
    <w:rPr>
      <w:rFonts w:ascii="Arial" w:eastAsia="Times New Roman" w:hAnsi="Arial" w:cs="Times New Roman"/>
      <w:b/>
      <w:bCs/>
      <w:spacing w:val="4"/>
      <w:w w:val="103"/>
      <w:kern w:val="14"/>
      <w:sz w:val="26"/>
    </w:rPr>
  </w:style>
  <w:style w:type="character" w:customStyle="1" w:styleId="Ttulo4Car">
    <w:name w:val="Título 4 Car"/>
    <w:link w:val="Ttulo4"/>
    <w:uiPriority w:val="9"/>
    <w:semiHidden/>
    <w:rsid w:val="001C2E87"/>
    <w:rPr>
      <w:rFonts w:ascii="Cambria" w:eastAsia="Times New Roman" w:hAnsi="Cambria" w:cs="Times New Roman"/>
      <w:b/>
      <w:bCs/>
      <w:i/>
      <w:iCs/>
    </w:rPr>
  </w:style>
  <w:style w:type="character" w:customStyle="1" w:styleId="Ttulo5Car">
    <w:name w:val="Título 5 Car"/>
    <w:link w:val="Ttulo5"/>
    <w:uiPriority w:val="9"/>
    <w:semiHidden/>
    <w:rsid w:val="001C2E87"/>
    <w:rPr>
      <w:rFonts w:ascii="Cambria" w:eastAsia="Times New Roman" w:hAnsi="Cambria" w:cs="Times New Roman"/>
      <w:b/>
      <w:bCs/>
      <w:color w:val="7F7F7F"/>
    </w:rPr>
  </w:style>
  <w:style w:type="character" w:customStyle="1" w:styleId="Ttulo6Car">
    <w:name w:val="Título 6 Car"/>
    <w:link w:val="Ttulo6"/>
    <w:uiPriority w:val="9"/>
    <w:semiHidden/>
    <w:rsid w:val="001C2E87"/>
    <w:rPr>
      <w:rFonts w:ascii="Cambria" w:eastAsia="Times New Roman" w:hAnsi="Cambria" w:cs="Times New Roman"/>
      <w:b/>
      <w:bCs/>
      <w:i/>
      <w:iCs/>
      <w:color w:val="7F7F7F"/>
    </w:rPr>
  </w:style>
  <w:style w:type="character" w:customStyle="1" w:styleId="Ttulo7Car">
    <w:name w:val="Título 7 Car"/>
    <w:link w:val="Ttulo7"/>
    <w:uiPriority w:val="9"/>
    <w:semiHidden/>
    <w:rsid w:val="001C2E87"/>
    <w:rPr>
      <w:rFonts w:ascii="Cambria" w:eastAsia="Times New Roman" w:hAnsi="Cambria" w:cs="Times New Roman"/>
      <w:i/>
      <w:iCs/>
    </w:rPr>
  </w:style>
  <w:style w:type="character" w:customStyle="1" w:styleId="Ttulo8Car">
    <w:name w:val="Título 8 Car"/>
    <w:link w:val="Ttulo8"/>
    <w:uiPriority w:val="9"/>
    <w:semiHidden/>
    <w:rsid w:val="001C2E87"/>
    <w:rPr>
      <w:rFonts w:ascii="Cambria" w:eastAsia="Times New Roman" w:hAnsi="Cambria" w:cs="Times New Roman"/>
      <w:sz w:val="20"/>
      <w:szCs w:val="20"/>
    </w:rPr>
  </w:style>
  <w:style w:type="character" w:customStyle="1" w:styleId="Ttulo9Car">
    <w:name w:val="Título 9 Car"/>
    <w:link w:val="Ttulo9"/>
    <w:uiPriority w:val="9"/>
    <w:semiHidden/>
    <w:rsid w:val="001C2E87"/>
    <w:rPr>
      <w:rFonts w:ascii="Cambria" w:eastAsia="Times New Roman" w:hAnsi="Cambria" w:cs="Times New Roman"/>
      <w:i/>
      <w:iCs/>
      <w:spacing w:val="5"/>
      <w:sz w:val="20"/>
      <w:szCs w:val="20"/>
    </w:rPr>
  </w:style>
  <w:style w:type="paragraph" w:styleId="Sinespaciado">
    <w:name w:val="No Spacing"/>
    <w:basedOn w:val="Normal"/>
    <w:uiPriority w:val="1"/>
    <w:rsid w:val="001C2E87"/>
    <w:pPr>
      <w:spacing w:line="240" w:lineRule="auto"/>
    </w:pPr>
  </w:style>
  <w:style w:type="paragraph" w:styleId="TtulodeTDC">
    <w:name w:val="TOC Heading"/>
    <w:basedOn w:val="Ttulo1"/>
    <w:next w:val="Normal"/>
    <w:uiPriority w:val="39"/>
    <w:semiHidden/>
    <w:unhideWhenUsed/>
    <w:qFormat/>
    <w:rsid w:val="001C2E87"/>
    <w:pPr>
      <w:outlineLvl w:val="9"/>
    </w:pPr>
    <w:rPr>
      <w:rFonts w:eastAsiaTheme="majorEastAsia" w:cstheme="majorBidi"/>
      <w:lang w:bidi="en-US"/>
    </w:rPr>
  </w:style>
  <w:style w:type="paragraph" w:styleId="Epgrafe">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Piedepgina"/>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Textocomentario">
    <w:name w:val="annotation text"/>
    <w:basedOn w:val="Normal"/>
    <w:link w:val="TextocomentarioCar"/>
    <w:rsid w:val="00013B85"/>
    <w:pPr>
      <w:spacing w:line="240" w:lineRule="auto"/>
    </w:pPr>
    <w:rPr>
      <w:szCs w:val="20"/>
    </w:rPr>
  </w:style>
  <w:style w:type="character" w:customStyle="1" w:styleId="TextocomentarioCar">
    <w:name w:val="Texto comentario Car"/>
    <w:basedOn w:val="Fuentedeprrafopredeter"/>
    <w:link w:val="Textocomentario"/>
    <w:rsid w:val="00013B85"/>
    <w:rPr>
      <w:rFonts w:ascii="Times New Roman" w:hAnsi="Times New Roman"/>
      <w:spacing w:val="4"/>
      <w:w w:val="103"/>
      <w:lang w:val="es-ES"/>
    </w:rPr>
  </w:style>
  <w:style w:type="paragraph" w:styleId="Asuntodelcomentario">
    <w:name w:val="annotation subject"/>
    <w:basedOn w:val="Textocomentario"/>
    <w:next w:val="Textocomentario"/>
    <w:link w:val="AsuntodelcomentarioCar"/>
    <w:rsid w:val="00013B85"/>
    <w:rPr>
      <w:b/>
      <w:bCs/>
    </w:rPr>
  </w:style>
  <w:style w:type="character" w:customStyle="1" w:styleId="AsuntodelcomentarioCar">
    <w:name w:val="Asunto del comentario Car"/>
    <w:basedOn w:val="TextocomentarioCar"/>
    <w:link w:val="Asuntodelcomentario"/>
    <w:rsid w:val="00013B85"/>
    <w:rPr>
      <w:rFonts w:ascii="Times New Roman" w:hAnsi="Times New Roman"/>
      <w:b/>
      <w:bCs/>
      <w:spacing w:val="4"/>
      <w:w w:val="103"/>
      <w:lang w:val="es-ES"/>
    </w:rPr>
  </w:style>
  <w:style w:type="paragraph" w:styleId="Revisin">
    <w:name w:val="Revision"/>
    <w:hidden/>
    <w:uiPriority w:val="99"/>
    <w:semiHidden/>
    <w:rsid w:val="009E6D5D"/>
    <w:rPr>
      <w:rFonts w:ascii="Times New Roman" w:hAnsi="Times New Roman"/>
      <w:spacing w:val="4"/>
      <w:w w:val="103"/>
      <w:szCs w:val="22"/>
      <w:lang w:val="es-ES"/>
    </w:rPr>
  </w:style>
  <w:style w:type="character" w:styleId="Hipervnculo">
    <w:name w:val="Hyperlink"/>
    <w:basedOn w:val="Fuentedeprrafopredeter"/>
    <w:rsid w:val="00192EE7"/>
    <w:rPr>
      <w:color w:val="0000FF" w:themeColor="hyperlink"/>
      <w:u w:val="single"/>
    </w:rPr>
  </w:style>
  <w:style w:type="character" w:styleId="Hipervnculovisitado">
    <w:name w:val="FollowedHyperlink"/>
    <w:basedOn w:val="Fuentedeprrafopredeter"/>
    <w:rsid w:val="000B4806"/>
    <w:rPr>
      <w:color w:val="800080" w:themeColor="followedHyperlink"/>
      <w:u w:val="single"/>
    </w:rPr>
  </w:style>
  <w:style w:type="paragraph" w:styleId="NormalWeb">
    <w:name w:val="Normal (Web)"/>
    <w:basedOn w:val="Normal"/>
    <w:rsid w:val="000014C3"/>
    <w:rPr>
      <w:sz w:val="24"/>
      <w:szCs w:val="24"/>
    </w:rPr>
  </w:style>
  <w:style w:type="character" w:customStyle="1" w:styleId="TextonotapieCar">
    <w:name w:val="Texto nota pie Car"/>
    <w:aliases w:val="5_G Car,Footnote Text Char1 Car,Footnote Text Char Char1 Car,Footnote Text Char1 Char Char1 Car,Footnote Text Char Char1 Char Char Car,Footnote Text Char1 Char Char1 Char Char Car,ft Char Char Char Char Char Car,Fodnotetekst Tegn1 Car"/>
    <w:link w:val="Textonotapie"/>
    <w:uiPriority w:val="99"/>
    <w:locked/>
    <w:rsid w:val="00D45D59"/>
    <w:rPr>
      <w:rFonts w:ascii="Times New Roman" w:hAnsi="Times New Roman"/>
      <w:spacing w:val="5"/>
      <w:w w:val="104"/>
      <w:sz w:val="17"/>
      <w:szCs w:val="22"/>
      <w:lang w:val="es-ES"/>
    </w:rPr>
  </w:style>
  <w:style w:type="paragraph" w:customStyle="1" w:styleId="H1G">
    <w:name w:val="_ H_1_G"/>
    <w:basedOn w:val="Normal"/>
    <w:next w:val="Normal"/>
    <w:rsid w:val="002D58B6"/>
    <w:pPr>
      <w:keepNext/>
      <w:keepLines/>
      <w:tabs>
        <w:tab w:val="right" w:pos="851"/>
      </w:tabs>
      <w:spacing w:before="360" w:after="240" w:line="270" w:lineRule="exact"/>
      <w:ind w:left="1134" w:right="1134" w:hanging="1134"/>
    </w:pPr>
    <w:rPr>
      <w:rFonts w:eastAsia="Times New Roman"/>
      <w:b/>
      <w:spacing w:val="0"/>
      <w:w w:val="100"/>
      <w:sz w:val="24"/>
      <w:szCs w:val="20"/>
      <w:lang w:eastAsia="es-ES"/>
    </w:rPr>
  </w:style>
  <w:style w:type="paragraph" w:customStyle="1" w:styleId="HChG">
    <w:name w:val="_ H _Ch_G"/>
    <w:basedOn w:val="Normal"/>
    <w:next w:val="Normal"/>
    <w:rsid w:val="00B57F1E"/>
    <w:pPr>
      <w:keepNext/>
      <w:keepLines/>
      <w:tabs>
        <w:tab w:val="right" w:pos="851"/>
      </w:tabs>
      <w:spacing w:before="360" w:after="240" w:line="300" w:lineRule="exact"/>
      <w:ind w:left="1134" w:right="1134" w:hanging="1134"/>
    </w:pPr>
    <w:rPr>
      <w:rFonts w:eastAsia="Times New Roman"/>
      <w:b/>
      <w:spacing w:val="0"/>
      <w:w w:val="100"/>
      <w:sz w:val="28"/>
      <w:szCs w:val="20"/>
      <w:lang w:val="en-GB"/>
    </w:rPr>
  </w:style>
  <w:style w:type="character" w:customStyle="1" w:styleId="PiedepginaCar">
    <w:name w:val="Pie de página Car"/>
    <w:basedOn w:val="Fuentedeprrafopredeter"/>
    <w:link w:val="Piedepgina"/>
    <w:uiPriority w:val="99"/>
    <w:rsid w:val="00624F36"/>
    <w:rPr>
      <w:rFonts w:ascii="Times New Roman" w:hAnsi="Times New Roman"/>
      <w:b/>
      <w:noProof/>
      <w:sz w:val="17"/>
      <w:szCs w:val="22"/>
    </w:rPr>
  </w:style>
  <w:style w:type="table" w:styleId="Tablaconcuadrcula">
    <w:name w:val="Table Grid"/>
    <w:basedOn w:val="Tablanormal"/>
    <w:rsid w:val="00ED7F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rsid w:val="005555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9059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232FF0-D06A-41D1-B334-84376177B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3045</Words>
  <Characters>16750</Characters>
  <Application>Microsoft Office Word</Application>
  <DocSecurity>0</DocSecurity>
  <Lines>139</Lines>
  <Paragraphs>39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Spanish Text Processing Unit</vt:lpstr>
      <vt:lpstr>Spanish Text Processing Unit</vt:lpstr>
    </vt:vector>
  </TitlesOfParts>
  <Company>DCM</Company>
  <LinksUpToDate>false</LinksUpToDate>
  <CharactersWithSpaces>19756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creator>Horten</dc:creator>
  <cp:lastModifiedBy>Maruchi Zeballos</cp:lastModifiedBy>
  <cp:revision>2</cp:revision>
  <cp:lastPrinted>2016-03-14T12:04:00Z</cp:lastPrinted>
  <dcterms:created xsi:type="dcterms:W3CDTF">2016-04-28T12:30:00Z</dcterms:created>
  <dcterms:modified xsi:type="dcterms:W3CDTF">2016-04-28T12:30:00Z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tribution">
    <vt:lpwstr>general</vt:lpwstr>
  </property>
  <property fmtid="{D5CDD505-2E9C-101B-9397-08002B2CF9AE}" pid="3" name="Publication Date">
    <vt:lpwstr>15 de octubre de 2015</vt:lpwstr>
  </property>
  <property fmtid="{D5CDD505-2E9C-101B-9397-08002B2CF9AE}" pid="4" name="Original">
    <vt:lpwstr>inglés</vt:lpwstr>
  </property>
  <property fmtid="{D5CDD505-2E9C-101B-9397-08002B2CF9AE}" pid="5" name="Release Date">
    <vt:lpwstr>271015</vt:lpwstr>
  </property>
  <property fmtid="{D5CDD505-2E9C-101B-9397-08002B2CF9AE}" pid="6" name="Comment">
    <vt:lpwstr/>
  </property>
  <property fmtid="{D5CDD505-2E9C-101B-9397-08002B2CF9AE}" pid="7" name="DraftPages">
    <vt:lpwstr> </vt:lpwstr>
  </property>
  <property fmtid="{D5CDD505-2E9C-101B-9397-08002B2CF9AE}" pid="8" name="Operator">
    <vt:lpwstr>Hm</vt:lpwstr>
  </property>
  <property fmtid="{D5CDD505-2E9C-101B-9397-08002B2CF9AE}" pid="9" name="Translator">
    <vt:lpwstr>Hm</vt:lpwstr>
  </property>
  <property fmtid="{D5CDD505-2E9C-101B-9397-08002B2CF9AE}" pid="10" name="JobNo">
    <vt:lpwstr>1605776</vt:lpwstr>
  </property>
  <property fmtid="{D5CDD505-2E9C-101B-9397-08002B2CF9AE}" pid="11" name="ODSRefJobNo">
    <vt:lpwstr>1607707</vt:lpwstr>
  </property>
  <property fmtid="{D5CDD505-2E9C-101B-9397-08002B2CF9AE}" pid="12" name="Symbol1">
    <vt:lpwstr>CED/C/COL/Q/1</vt:lpwstr>
  </property>
</Properties>
</file>