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B25318" w:rsidP="00B25318">
            <w:pPr>
              <w:jc w:val="right"/>
            </w:pPr>
            <w:r w:rsidRPr="00B25318">
              <w:rPr>
                <w:sz w:val="40"/>
              </w:rPr>
              <w:t>CRC</w:t>
            </w:r>
            <w:r>
              <w:t>/C/IRQ/Q/2-4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25318" w:rsidRDefault="00B25318" w:rsidP="006A2FF6">
            <w:pPr>
              <w:spacing w:before="240"/>
            </w:pPr>
            <w:r>
              <w:t>Distr. générale</w:t>
            </w:r>
          </w:p>
          <w:p w:rsidR="00B25318" w:rsidRDefault="00B25318" w:rsidP="00B25318">
            <w:pPr>
              <w:spacing w:line="240" w:lineRule="exact"/>
            </w:pPr>
            <w:r>
              <w:t>18 juillet 2014</w:t>
            </w:r>
          </w:p>
          <w:p w:rsidR="00B25318" w:rsidRDefault="00B25318" w:rsidP="00B25318">
            <w:pPr>
              <w:spacing w:line="240" w:lineRule="exact"/>
            </w:pPr>
            <w:r>
              <w:t>Français</w:t>
            </w:r>
          </w:p>
          <w:p w:rsidR="00060E82" w:rsidRPr="00DB58B5" w:rsidRDefault="00B25318" w:rsidP="00B25318">
            <w:pPr>
              <w:spacing w:line="240" w:lineRule="exact"/>
            </w:pPr>
            <w:r>
              <w:t>Original: anglais</w:t>
            </w:r>
          </w:p>
        </w:tc>
      </w:tr>
    </w:tbl>
    <w:p w:rsidR="00FF1DBD" w:rsidRPr="00DA3BE9" w:rsidRDefault="00DA3BE9" w:rsidP="00DA3BE9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l’enfant</w:t>
      </w:r>
    </w:p>
    <w:p w:rsidR="00984842" w:rsidRPr="00DD5F27" w:rsidRDefault="00984842" w:rsidP="00DD5F27">
      <w:pPr>
        <w:rPr>
          <w:b/>
        </w:rPr>
      </w:pPr>
      <w:r w:rsidRPr="00DD5F27">
        <w:rPr>
          <w:b/>
        </w:rPr>
        <w:t>Soixante-huitième session</w:t>
      </w:r>
    </w:p>
    <w:p w:rsidR="00984842" w:rsidRPr="00DD5F27" w:rsidRDefault="00984842" w:rsidP="00DD5F27">
      <w:r w:rsidRPr="00DD5F27">
        <w:t>12-30 janvier 2015</w:t>
      </w:r>
    </w:p>
    <w:p w:rsidR="00984842" w:rsidRPr="00DD5F27" w:rsidRDefault="00984842" w:rsidP="00DD5F27">
      <w:r w:rsidRPr="00DD5F27">
        <w:t>Point 4 de l’ordre du jour provisoire</w:t>
      </w:r>
    </w:p>
    <w:p w:rsidR="00984842" w:rsidRPr="000D6C3C" w:rsidRDefault="00984842" w:rsidP="00DD5F27">
      <w:pPr>
        <w:rPr>
          <w:b/>
        </w:rPr>
      </w:pPr>
      <w:r w:rsidRPr="000D6C3C">
        <w:rPr>
          <w:b/>
        </w:rPr>
        <w:t>Examen des rapports des États parties</w:t>
      </w:r>
    </w:p>
    <w:p w:rsidR="00984842" w:rsidRPr="00BD5C70" w:rsidRDefault="000D6C3C" w:rsidP="000D6C3C">
      <w:pPr>
        <w:pStyle w:val="HChG"/>
      </w:pPr>
      <w:r>
        <w:tab/>
      </w:r>
      <w:r>
        <w:tab/>
      </w:r>
      <w:r w:rsidR="00CF1580">
        <w:t>Liste de</w:t>
      </w:r>
      <w:r w:rsidR="00984842" w:rsidRPr="00BD5C70">
        <w:t xml:space="preserve"> points concernant </w:t>
      </w:r>
      <w:r w:rsidR="00984842" w:rsidRPr="00BA21DF">
        <w:t xml:space="preserve">les deuxième à quatrième </w:t>
      </w:r>
      <w:r w:rsidR="00984842" w:rsidRPr="00BD5C70">
        <w:t xml:space="preserve">rapports périodiques </w:t>
      </w:r>
      <w:r w:rsidR="00984842" w:rsidRPr="00BA21DF">
        <w:t>de l</w:t>
      </w:r>
      <w:r w:rsidR="00984842">
        <w:t>’</w:t>
      </w:r>
      <w:r w:rsidR="008F19BF">
        <w:t>Iraq</w:t>
      </w:r>
      <w:r w:rsidR="00984842" w:rsidRPr="00BA21DF">
        <w:t>,</w:t>
      </w:r>
      <w:r w:rsidR="00984842" w:rsidRPr="00BD5C70">
        <w:t xml:space="preserve"> présenté</w:t>
      </w:r>
      <w:r w:rsidR="00CF1580">
        <w:t>s</w:t>
      </w:r>
      <w:r w:rsidR="00984842" w:rsidRPr="00BD5C70">
        <w:t xml:space="preserve"> en un seul document</w:t>
      </w:r>
    </w:p>
    <w:p w:rsidR="00984842" w:rsidRPr="00520054" w:rsidRDefault="00984842" w:rsidP="00520054">
      <w:pPr>
        <w:pStyle w:val="SingleTxtG"/>
        <w:rPr>
          <w:b/>
        </w:rPr>
      </w:pPr>
      <w:r w:rsidRPr="00520054">
        <w:rPr>
          <w:b/>
        </w:rPr>
        <w:t>L’État partie est invité à soumettre par écrit des informations complémentaires et</w:t>
      </w:r>
      <w:r w:rsidR="003770F3">
        <w:rPr>
          <w:b/>
        </w:rPr>
        <w:t> </w:t>
      </w:r>
      <w:r w:rsidRPr="00520054">
        <w:rPr>
          <w:b/>
        </w:rPr>
        <w:t>actualisées, si possible avant le 15 octobre 2014 (en 10</w:t>
      </w:r>
      <w:r w:rsidR="00CF1580">
        <w:rPr>
          <w:b/>
        </w:rPr>
        <w:t> </w:t>
      </w:r>
      <w:r w:rsidRPr="00520054">
        <w:rPr>
          <w:b/>
        </w:rPr>
        <w:t>700 mots maximum).</w:t>
      </w:r>
    </w:p>
    <w:p w:rsidR="00984842" w:rsidRPr="00520054" w:rsidRDefault="00984842" w:rsidP="00520054">
      <w:pPr>
        <w:pStyle w:val="SingleTxtG"/>
        <w:rPr>
          <w:i/>
        </w:rPr>
      </w:pPr>
      <w:r w:rsidRPr="00520054">
        <w:rPr>
          <w:i/>
        </w:rPr>
        <w:t xml:space="preserve">Le Comité pourra aborder tous les aspects des droits de l’enfant </w:t>
      </w:r>
      <w:r w:rsidR="00CF1580">
        <w:rPr>
          <w:i/>
        </w:rPr>
        <w:t>énoncés dans la </w:t>
      </w:r>
      <w:r w:rsidRPr="00520054">
        <w:rPr>
          <w:i/>
        </w:rPr>
        <w:t xml:space="preserve">Convention </w:t>
      </w:r>
      <w:r w:rsidR="00CF1580">
        <w:rPr>
          <w:i/>
        </w:rPr>
        <w:t>au cours du</w:t>
      </w:r>
      <w:r w:rsidRPr="00520054">
        <w:rPr>
          <w:i/>
        </w:rPr>
        <w:t xml:space="preserve"> dialogue avec l’État partie.</w:t>
      </w:r>
    </w:p>
    <w:p w:rsidR="00984842" w:rsidRPr="00BA21DF" w:rsidRDefault="000D6C3C" w:rsidP="000D6C3C">
      <w:pPr>
        <w:pStyle w:val="HCh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984842" w:rsidRPr="00BA21DF">
        <w:rPr>
          <w:rFonts w:eastAsia="Calibri"/>
        </w:rPr>
        <w:t>Première partie</w:t>
      </w:r>
    </w:p>
    <w:p w:rsidR="00984842" w:rsidRPr="00520054" w:rsidRDefault="00984842" w:rsidP="00520054">
      <w:pPr>
        <w:pStyle w:val="SingleTxtG"/>
        <w:rPr>
          <w:rFonts w:eastAsia="SimSun"/>
          <w:b/>
        </w:rPr>
      </w:pPr>
      <w:r w:rsidRPr="00520054">
        <w:rPr>
          <w:rFonts w:eastAsia="SimSun"/>
          <w:b/>
        </w:rPr>
        <w:t>Sous cette rubrique, l’État partie est invité à répondre aux questions ci-après.</w:t>
      </w:r>
    </w:p>
    <w:p w:rsidR="00984842" w:rsidRPr="00BA21DF" w:rsidRDefault="00984842" w:rsidP="006E3BB5">
      <w:pPr>
        <w:pStyle w:val="ParNoG"/>
        <w:rPr>
          <w:rFonts w:eastAsia="SimSun"/>
          <w:lang w:eastAsia="zh-CN"/>
        </w:rPr>
      </w:pPr>
      <w:r w:rsidRPr="00BA21DF">
        <w:rPr>
          <w:rFonts w:eastAsia="SimSun"/>
          <w:lang w:eastAsia="zh-CN"/>
        </w:rPr>
        <w:t>En ce qui concerne le paragraphe</w:t>
      </w:r>
      <w:r w:rsidR="00ED443D">
        <w:rPr>
          <w:rFonts w:eastAsia="SimSun"/>
          <w:lang w:eastAsia="zh-CN"/>
        </w:rPr>
        <w:t> </w:t>
      </w:r>
      <w:r w:rsidRPr="00BA21DF">
        <w:rPr>
          <w:rFonts w:eastAsia="SimSun"/>
          <w:lang w:eastAsia="zh-CN"/>
        </w:rPr>
        <w:t>57 du rapport de l</w:t>
      </w:r>
      <w:r>
        <w:rPr>
          <w:rFonts w:eastAsia="SimSun"/>
          <w:lang w:eastAsia="zh-CN"/>
        </w:rPr>
        <w:t>’</w:t>
      </w:r>
      <w:r w:rsidRPr="00BA21DF">
        <w:rPr>
          <w:rFonts w:eastAsia="SimSun"/>
          <w:lang w:eastAsia="zh-CN"/>
        </w:rPr>
        <w:t xml:space="preserve">État partie (CRC/C/IRQ/2-4), fournir au Comité des informations à jour sur la </w:t>
      </w:r>
      <w:r w:rsidR="008F19BF" w:rsidRPr="00BD5C70">
        <w:rPr>
          <w:rFonts w:eastAsia="SimSun"/>
          <w:lang w:eastAsia="zh-CN"/>
        </w:rPr>
        <w:t xml:space="preserve">Stratégie </w:t>
      </w:r>
      <w:r w:rsidRPr="00BD5C70">
        <w:rPr>
          <w:rFonts w:eastAsia="SimSun"/>
          <w:lang w:eastAsia="zh-CN"/>
        </w:rPr>
        <w:t xml:space="preserve">de réduction de la pauvreté </w:t>
      </w:r>
      <w:r w:rsidRPr="00BA21DF">
        <w:rPr>
          <w:rFonts w:eastAsia="SimSun"/>
          <w:lang w:eastAsia="zh-CN"/>
        </w:rPr>
        <w:t>de</w:t>
      </w:r>
      <w:r w:rsidR="00521BB1">
        <w:rPr>
          <w:rFonts w:eastAsia="SimSun"/>
          <w:lang w:eastAsia="zh-CN"/>
        </w:rPr>
        <w:t> </w:t>
      </w:r>
      <w:r w:rsidRPr="00BA21DF">
        <w:rPr>
          <w:rFonts w:eastAsia="SimSun"/>
          <w:lang w:eastAsia="zh-CN"/>
        </w:rPr>
        <w:t xml:space="preserve">2010, </w:t>
      </w:r>
      <w:r w:rsidRPr="00BD5C70">
        <w:rPr>
          <w:rFonts w:eastAsia="SimSun"/>
          <w:lang w:eastAsia="zh-CN"/>
        </w:rPr>
        <w:t>formulée dans le cadre d</w:t>
      </w:r>
      <w:r>
        <w:rPr>
          <w:rFonts w:eastAsia="SimSun"/>
          <w:lang w:eastAsia="zh-CN"/>
        </w:rPr>
        <w:t>’</w:t>
      </w:r>
      <w:r w:rsidRPr="00BD5C70">
        <w:rPr>
          <w:rFonts w:eastAsia="SimSun"/>
          <w:lang w:eastAsia="zh-CN"/>
        </w:rPr>
        <w:t>un accord de coopération entre le Ministère de la planification et la Banque mondiale.</w:t>
      </w:r>
      <w:r w:rsidR="004C71AB">
        <w:rPr>
          <w:rFonts w:eastAsia="SimSun"/>
          <w:lang w:eastAsia="zh-CN"/>
        </w:rPr>
        <w:t xml:space="preserve"> </w:t>
      </w:r>
      <w:r w:rsidRPr="00BA21DF">
        <w:rPr>
          <w:rFonts w:eastAsia="SimSun"/>
          <w:lang w:eastAsia="zh-CN"/>
        </w:rPr>
        <w:t xml:space="preserve">Indiquer en particulier si la </w:t>
      </w:r>
      <w:r w:rsidR="008F19BF" w:rsidRPr="00BA21DF">
        <w:rPr>
          <w:rFonts w:eastAsia="SimSun"/>
          <w:lang w:eastAsia="zh-CN"/>
        </w:rPr>
        <w:t xml:space="preserve">Stratégie </w:t>
      </w:r>
      <w:r w:rsidRPr="00BA21DF">
        <w:rPr>
          <w:rFonts w:eastAsia="SimSun"/>
          <w:lang w:eastAsia="zh-CN"/>
        </w:rPr>
        <w:t>comprend des objectifs et des cibles concernant les enfants et, dans l</w:t>
      </w:r>
      <w:r>
        <w:rPr>
          <w:rFonts w:eastAsia="SimSun"/>
          <w:lang w:eastAsia="zh-CN"/>
        </w:rPr>
        <w:t>’</w:t>
      </w:r>
      <w:r w:rsidRPr="00BA21DF">
        <w:rPr>
          <w:rFonts w:eastAsia="SimSun"/>
          <w:lang w:eastAsia="zh-CN"/>
        </w:rPr>
        <w:t>affirmative, si un délai a été fixé pour les atteindre. Spécifier, en outre, si des indicateurs permettant d</w:t>
      </w:r>
      <w:r>
        <w:rPr>
          <w:rFonts w:eastAsia="SimSun"/>
          <w:lang w:eastAsia="zh-CN"/>
        </w:rPr>
        <w:t>’</w:t>
      </w:r>
      <w:r w:rsidRPr="00BA21DF">
        <w:rPr>
          <w:rFonts w:eastAsia="SimSun"/>
          <w:lang w:eastAsia="zh-CN"/>
        </w:rPr>
        <w:t xml:space="preserve">évaluer la mise en œuvre de la </w:t>
      </w:r>
      <w:r w:rsidR="002A1567" w:rsidRPr="00BA21DF">
        <w:rPr>
          <w:rFonts w:eastAsia="SimSun"/>
          <w:lang w:eastAsia="zh-CN"/>
        </w:rPr>
        <w:t xml:space="preserve">Stratégie </w:t>
      </w:r>
      <w:r w:rsidRPr="00BA21DF">
        <w:rPr>
          <w:rFonts w:eastAsia="SimSun"/>
          <w:lang w:eastAsia="zh-CN"/>
        </w:rPr>
        <w:t xml:space="preserve">ont été </w:t>
      </w:r>
      <w:r w:rsidR="003770F3">
        <w:rPr>
          <w:rFonts w:eastAsia="SimSun"/>
          <w:lang w:eastAsia="zh-CN"/>
        </w:rPr>
        <w:t>définis</w:t>
      </w:r>
      <w:r w:rsidRPr="00BA21DF">
        <w:rPr>
          <w:rFonts w:eastAsia="SimSun"/>
          <w:lang w:eastAsia="zh-CN"/>
        </w:rPr>
        <w:t xml:space="preserve">. </w:t>
      </w:r>
    </w:p>
    <w:p w:rsidR="00984842" w:rsidRPr="00BA21DF" w:rsidRDefault="00984842" w:rsidP="00B30296">
      <w:pPr>
        <w:pStyle w:val="ParNoG"/>
        <w:rPr>
          <w:rFonts w:eastAsia="SimSun"/>
          <w:szCs w:val="24"/>
          <w:lang w:eastAsia="zh-CN"/>
        </w:rPr>
      </w:pPr>
      <w:r w:rsidRPr="00BA21DF">
        <w:rPr>
          <w:rFonts w:eastAsia="SimSun"/>
          <w:szCs w:val="24"/>
          <w:lang w:eastAsia="zh-CN"/>
        </w:rPr>
        <w:t>En ce qui concerne le paragraphe</w:t>
      </w:r>
      <w:r w:rsidR="00521BB1">
        <w:rPr>
          <w:rFonts w:eastAsia="SimSun"/>
          <w:szCs w:val="24"/>
          <w:lang w:eastAsia="zh-CN"/>
        </w:rPr>
        <w:t> </w:t>
      </w:r>
      <w:r w:rsidRPr="00BA21DF">
        <w:rPr>
          <w:rFonts w:eastAsia="SimSun"/>
          <w:szCs w:val="24"/>
          <w:lang w:eastAsia="zh-CN"/>
        </w:rPr>
        <w:t>47 du rapport de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État partie, fournir des informations à jour concernant le processus d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 xml:space="preserve">élaboration de la </w:t>
      </w:r>
      <w:r w:rsidRPr="00BD5C70">
        <w:rPr>
          <w:rFonts w:eastAsia="SimSun"/>
          <w:szCs w:val="24"/>
          <w:lang w:eastAsia="zh-CN"/>
        </w:rPr>
        <w:t>loi sur la protection des enfants</w:t>
      </w:r>
      <w:r w:rsidR="004C71AB">
        <w:rPr>
          <w:rFonts w:eastAsia="SimSun"/>
          <w:szCs w:val="24"/>
          <w:lang w:eastAsia="zh-CN"/>
        </w:rPr>
        <w:t xml:space="preserve"> </w:t>
      </w:r>
      <w:r w:rsidRPr="00BA21DF">
        <w:rPr>
          <w:rFonts w:eastAsia="SimSun"/>
          <w:szCs w:val="24"/>
          <w:lang w:eastAsia="zh-CN"/>
        </w:rPr>
        <w:t>et son contenu.</w:t>
      </w:r>
    </w:p>
    <w:p w:rsidR="00984842" w:rsidRPr="00BA21DF" w:rsidRDefault="00984842" w:rsidP="00B30296">
      <w:pPr>
        <w:pStyle w:val="ParNoG"/>
        <w:rPr>
          <w:rFonts w:eastAsia="SimSun"/>
          <w:szCs w:val="24"/>
          <w:lang w:eastAsia="zh-CN"/>
        </w:rPr>
      </w:pPr>
      <w:r w:rsidRPr="00BA21DF">
        <w:rPr>
          <w:rFonts w:eastAsia="SimSun"/>
          <w:szCs w:val="24"/>
          <w:lang w:eastAsia="zh-CN"/>
        </w:rPr>
        <w:t xml:space="preserve">Indiquer si des mesures particulières ont été prises pour lutter contre la corruption, qui entrave la mise en œuvre de la </w:t>
      </w:r>
      <w:r w:rsidRPr="00BD5C70">
        <w:rPr>
          <w:rFonts w:eastAsia="SimSun"/>
          <w:szCs w:val="24"/>
          <w:lang w:eastAsia="zh-CN"/>
        </w:rPr>
        <w:t>Convention relative aux droits de l</w:t>
      </w:r>
      <w:r>
        <w:rPr>
          <w:rFonts w:eastAsia="SimSun"/>
          <w:szCs w:val="24"/>
          <w:lang w:eastAsia="zh-CN"/>
        </w:rPr>
        <w:t>’</w:t>
      </w:r>
      <w:r w:rsidRPr="00BD5C70">
        <w:rPr>
          <w:rFonts w:eastAsia="SimSun"/>
          <w:szCs w:val="24"/>
          <w:lang w:eastAsia="zh-CN"/>
        </w:rPr>
        <w:t>enfant.</w:t>
      </w:r>
    </w:p>
    <w:p w:rsidR="00984842" w:rsidRPr="00BA21DF" w:rsidRDefault="00984842" w:rsidP="00B30296">
      <w:pPr>
        <w:pStyle w:val="ParNoG"/>
        <w:rPr>
          <w:rFonts w:eastAsia="SimSun"/>
          <w:szCs w:val="24"/>
          <w:lang w:eastAsia="zh-CN"/>
        </w:rPr>
      </w:pPr>
      <w:r w:rsidRPr="00BA21DF">
        <w:rPr>
          <w:rFonts w:eastAsia="SimSun"/>
          <w:szCs w:val="24"/>
          <w:lang w:eastAsia="zh-CN"/>
        </w:rPr>
        <w:t>Décrire les mesures prises pour limiter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impact du conflit dans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 xml:space="preserve">État partie sur les enfants. Fournir des informations détaillées sur les mesures prises pour empêcher que les enfants ne soient mutilés ou tués et pour les protéger contre les dangers </w:t>
      </w:r>
      <w:r w:rsidR="0092122B">
        <w:rPr>
          <w:rFonts w:eastAsia="SimSun"/>
          <w:szCs w:val="24"/>
          <w:lang w:eastAsia="zh-CN"/>
        </w:rPr>
        <w:t>que présentent pour leur vie ou leur santé les</w:t>
      </w:r>
      <w:r w:rsidRPr="00BA21DF">
        <w:rPr>
          <w:rFonts w:eastAsia="SimSun"/>
          <w:szCs w:val="24"/>
          <w:lang w:eastAsia="zh-CN"/>
        </w:rPr>
        <w:t xml:space="preserve"> restes de guerre</w:t>
      </w:r>
      <w:r w:rsidR="0092122B">
        <w:rPr>
          <w:rFonts w:eastAsia="SimSun"/>
          <w:szCs w:val="24"/>
          <w:lang w:eastAsia="zh-CN"/>
        </w:rPr>
        <w:t xml:space="preserve"> comme les radiations </w:t>
      </w:r>
      <w:r w:rsidRPr="00BA21DF">
        <w:rPr>
          <w:rFonts w:eastAsia="SimSun"/>
          <w:szCs w:val="24"/>
          <w:lang w:eastAsia="zh-CN"/>
        </w:rPr>
        <w:t xml:space="preserve">et autres </w:t>
      </w:r>
      <w:r w:rsidRPr="00BD5C70">
        <w:rPr>
          <w:rFonts w:eastAsia="SimSun"/>
          <w:szCs w:val="24"/>
          <w:lang w:eastAsia="zh-CN"/>
        </w:rPr>
        <w:t>contaminants de l</w:t>
      </w:r>
      <w:r>
        <w:rPr>
          <w:rFonts w:eastAsia="SimSun"/>
          <w:szCs w:val="24"/>
          <w:lang w:eastAsia="zh-CN"/>
        </w:rPr>
        <w:t>’</w:t>
      </w:r>
      <w:r w:rsidRPr="00BD5C70">
        <w:rPr>
          <w:rFonts w:eastAsia="SimSun"/>
          <w:szCs w:val="24"/>
          <w:lang w:eastAsia="zh-CN"/>
        </w:rPr>
        <w:t>environnement</w:t>
      </w:r>
      <w:r w:rsidRPr="00BA21DF">
        <w:rPr>
          <w:rFonts w:eastAsia="SimSun"/>
          <w:szCs w:val="24"/>
          <w:lang w:eastAsia="zh-CN"/>
        </w:rPr>
        <w:t xml:space="preserve"> provenant de munitions inutilisées, de mines abandonnées et </w:t>
      </w:r>
      <w:r w:rsidRPr="00BD5C70">
        <w:rPr>
          <w:rFonts w:eastAsia="SimSun"/>
          <w:szCs w:val="24"/>
          <w:lang w:eastAsia="zh-CN"/>
        </w:rPr>
        <w:t>d</w:t>
      </w:r>
      <w:r>
        <w:rPr>
          <w:rFonts w:eastAsia="SimSun"/>
          <w:szCs w:val="24"/>
          <w:lang w:eastAsia="zh-CN"/>
        </w:rPr>
        <w:t>’</w:t>
      </w:r>
      <w:r w:rsidRPr="00BD5C70">
        <w:rPr>
          <w:rFonts w:eastAsia="SimSun"/>
          <w:szCs w:val="24"/>
          <w:lang w:eastAsia="zh-CN"/>
        </w:rPr>
        <w:t>armes à sous-munitions</w:t>
      </w:r>
      <w:r w:rsidRPr="00BA21DF">
        <w:rPr>
          <w:rFonts w:eastAsia="SimSun"/>
          <w:szCs w:val="24"/>
          <w:lang w:eastAsia="zh-CN"/>
        </w:rPr>
        <w:t>.</w:t>
      </w:r>
    </w:p>
    <w:p w:rsidR="00984842" w:rsidRPr="00BA21DF" w:rsidRDefault="00984842" w:rsidP="00B30296">
      <w:pPr>
        <w:pStyle w:val="ParNoG"/>
        <w:rPr>
          <w:rFonts w:eastAsia="SimSun"/>
          <w:szCs w:val="24"/>
          <w:lang w:eastAsia="zh-CN"/>
        </w:rPr>
      </w:pPr>
      <w:r w:rsidRPr="00BA21DF">
        <w:rPr>
          <w:rFonts w:eastAsia="SimSun"/>
          <w:szCs w:val="24"/>
          <w:lang w:eastAsia="zh-CN"/>
        </w:rPr>
        <w:t>Donner des renseignements détaillés sur les mesures</w:t>
      </w:r>
      <w:r w:rsidR="008B2DB7">
        <w:rPr>
          <w:rFonts w:eastAsia="SimSun"/>
          <w:szCs w:val="24"/>
          <w:lang w:eastAsia="zh-CN"/>
        </w:rPr>
        <w:t xml:space="preserve"> que </w:t>
      </w:r>
      <w:r w:rsidR="008B2DB7" w:rsidRPr="00BA21DF">
        <w:rPr>
          <w:rFonts w:eastAsia="SimSun"/>
          <w:szCs w:val="24"/>
          <w:lang w:eastAsia="zh-CN"/>
        </w:rPr>
        <w:t>l</w:t>
      </w:r>
      <w:r w:rsidR="008B2DB7">
        <w:rPr>
          <w:rFonts w:eastAsia="SimSun"/>
          <w:szCs w:val="24"/>
          <w:lang w:eastAsia="zh-CN"/>
        </w:rPr>
        <w:t>’</w:t>
      </w:r>
      <w:r w:rsidR="008B2DB7" w:rsidRPr="00BA21DF">
        <w:rPr>
          <w:rFonts w:eastAsia="SimSun"/>
          <w:szCs w:val="24"/>
          <w:lang w:eastAsia="zh-CN"/>
        </w:rPr>
        <w:t xml:space="preserve">État partie </w:t>
      </w:r>
      <w:r w:rsidR="008B2DB7">
        <w:rPr>
          <w:rFonts w:eastAsia="SimSun"/>
          <w:szCs w:val="24"/>
          <w:lang w:eastAsia="zh-CN"/>
        </w:rPr>
        <w:t>a</w:t>
      </w:r>
      <w:r w:rsidRPr="00BA21DF">
        <w:rPr>
          <w:rFonts w:eastAsia="SimSun"/>
          <w:szCs w:val="24"/>
          <w:lang w:eastAsia="zh-CN"/>
        </w:rPr>
        <w:t xml:space="preserve"> prises pour prévenir et éradiquer les meurtres de filles commis au nom de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«honneur», pratique qui serait en hausse dans le pays. Indiquer si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État partie a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intention d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abroger la disposition du Code pénal selon laquelle les «motifs honorables» constituent une circonstance atténuante d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un crime, y compris d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 xml:space="preserve">un meurtre. Fournir des informations sur les éventuelles mesures </w:t>
      </w:r>
      <w:r w:rsidR="00340980">
        <w:rPr>
          <w:rFonts w:eastAsia="SimSun"/>
          <w:szCs w:val="24"/>
          <w:lang w:eastAsia="zh-CN"/>
        </w:rPr>
        <w:t xml:space="preserve">qui ont été </w:t>
      </w:r>
      <w:r w:rsidRPr="00BA21DF">
        <w:rPr>
          <w:rFonts w:eastAsia="SimSun"/>
          <w:szCs w:val="24"/>
          <w:lang w:eastAsia="zh-CN"/>
        </w:rPr>
        <w:t>prises pour faciliter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 xml:space="preserve">accès des filles, en particulier celles qui vivent dans les zones rurales, à la police, à des services de conseils et à une aide juridique. </w:t>
      </w:r>
    </w:p>
    <w:p w:rsidR="00984842" w:rsidRPr="00BA21DF" w:rsidRDefault="00984842" w:rsidP="00B30296">
      <w:pPr>
        <w:pStyle w:val="ParNoG"/>
        <w:rPr>
          <w:rFonts w:eastAsia="SimSun"/>
          <w:szCs w:val="24"/>
          <w:lang w:eastAsia="zh-CN"/>
        </w:rPr>
      </w:pPr>
      <w:r w:rsidRPr="00BA21DF">
        <w:rPr>
          <w:rFonts w:eastAsia="SimSun"/>
          <w:szCs w:val="24"/>
          <w:lang w:eastAsia="zh-CN"/>
        </w:rPr>
        <w:t xml:space="preserve">Indiquer les mesures prises pour lutter contre les mariages précoces et forcés dans tout le pays. Fournir des informations à jour sur la </w:t>
      </w:r>
      <w:r w:rsidRPr="00BD5C70">
        <w:rPr>
          <w:rFonts w:eastAsia="SimSun"/>
          <w:szCs w:val="24"/>
          <w:lang w:eastAsia="zh-CN"/>
        </w:rPr>
        <w:t xml:space="preserve">loi Jaafari </w:t>
      </w:r>
      <w:r w:rsidRPr="00BA21DF">
        <w:rPr>
          <w:rFonts w:eastAsia="SimSun"/>
          <w:szCs w:val="24"/>
          <w:lang w:eastAsia="zh-CN"/>
        </w:rPr>
        <w:t xml:space="preserve">relative au </w:t>
      </w:r>
      <w:r w:rsidRPr="00BD5C70">
        <w:rPr>
          <w:rFonts w:eastAsia="SimSun"/>
          <w:szCs w:val="24"/>
          <w:lang w:eastAsia="zh-CN"/>
        </w:rPr>
        <w:t>statut personnel</w:t>
      </w:r>
      <w:r w:rsidRPr="00BA21DF">
        <w:rPr>
          <w:rFonts w:eastAsia="SimSun"/>
          <w:szCs w:val="24"/>
          <w:lang w:eastAsia="zh-CN"/>
        </w:rPr>
        <w:t xml:space="preserve">, en particulier les dispositions qui </w:t>
      </w:r>
      <w:r w:rsidRPr="00BD5C70">
        <w:rPr>
          <w:rFonts w:eastAsia="SimSun"/>
          <w:szCs w:val="24"/>
          <w:lang w:eastAsia="zh-CN"/>
        </w:rPr>
        <w:t>fixent l</w:t>
      </w:r>
      <w:r>
        <w:rPr>
          <w:rFonts w:eastAsia="SimSun"/>
          <w:szCs w:val="24"/>
          <w:lang w:eastAsia="zh-CN"/>
        </w:rPr>
        <w:t>’</w:t>
      </w:r>
      <w:r w:rsidRPr="00BD5C70">
        <w:rPr>
          <w:rFonts w:eastAsia="SimSun"/>
          <w:szCs w:val="24"/>
          <w:lang w:eastAsia="zh-CN"/>
        </w:rPr>
        <w:t>âge minimum du mariage à 9</w:t>
      </w:r>
      <w:r w:rsidR="00ED443D">
        <w:rPr>
          <w:rFonts w:eastAsia="SimSun"/>
          <w:szCs w:val="24"/>
          <w:lang w:eastAsia="zh-CN"/>
        </w:rPr>
        <w:t> </w:t>
      </w:r>
      <w:r w:rsidRPr="00BD5C70">
        <w:rPr>
          <w:rFonts w:eastAsia="SimSun"/>
          <w:szCs w:val="24"/>
          <w:lang w:eastAsia="zh-CN"/>
        </w:rPr>
        <w:t>ans pour les filles</w:t>
      </w:r>
      <w:r w:rsidRPr="00BA21DF">
        <w:rPr>
          <w:rFonts w:eastAsia="SimSun"/>
          <w:szCs w:val="24"/>
          <w:lang w:eastAsia="zh-CN"/>
        </w:rPr>
        <w:t>, et expliquer comment cette loi peut être considérée comme compatible avec les obligations contractées par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État partie</w:t>
      </w:r>
      <w:r w:rsidR="00375FB9">
        <w:rPr>
          <w:rFonts w:eastAsia="SimSun"/>
          <w:szCs w:val="24"/>
          <w:lang w:eastAsia="zh-CN"/>
        </w:rPr>
        <w:t xml:space="preserve"> en vertu des articles</w:t>
      </w:r>
      <w:r w:rsidR="00521BB1">
        <w:rPr>
          <w:rFonts w:eastAsia="SimSun"/>
          <w:szCs w:val="24"/>
          <w:lang w:eastAsia="zh-CN"/>
        </w:rPr>
        <w:t> </w:t>
      </w:r>
      <w:r w:rsidR="00375FB9">
        <w:rPr>
          <w:rFonts w:eastAsia="SimSun"/>
          <w:szCs w:val="24"/>
          <w:lang w:eastAsia="zh-CN"/>
        </w:rPr>
        <w:t>2, 6, 24</w:t>
      </w:r>
      <w:r w:rsidRPr="00BA21DF">
        <w:rPr>
          <w:rFonts w:eastAsia="SimSun"/>
          <w:szCs w:val="24"/>
          <w:lang w:eastAsia="zh-CN"/>
        </w:rPr>
        <w:t xml:space="preserve"> </w:t>
      </w:r>
      <w:r w:rsidR="00375FB9">
        <w:rPr>
          <w:rFonts w:eastAsia="SimSun"/>
          <w:szCs w:val="24"/>
          <w:lang w:eastAsia="zh-CN"/>
        </w:rPr>
        <w:t>(</w:t>
      </w:r>
      <w:r w:rsidRPr="00BA21DF">
        <w:rPr>
          <w:rFonts w:eastAsia="SimSun"/>
          <w:szCs w:val="24"/>
          <w:lang w:eastAsia="zh-CN"/>
        </w:rPr>
        <w:t>par</w:t>
      </w:r>
      <w:r w:rsidR="00B15441">
        <w:rPr>
          <w:rFonts w:eastAsia="SimSun"/>
          <w:szCs w:val="24"/>
          <w:lang w:eastAsia="zh-CN"/>
        </w:rPr>
        <w:t>. </w:t>
      </w:r>
      <w:r w:rsidRPr="00BA21DF">
        <w:rPr>
          <w:rFonts w:eastAsia="SimSun"/>
          <w:szCs w:val="24"/>
          <w:lang w:eastAsia="zh-CN"/>
        </w:rPr>
        <w:t>3</w:t>
      </w:r>
      <w:r w:rsidR="00375FB9">
        <w:rPr>
          <w:rFonts w:eastAsia="SimSun"/>
          <w:szCs w:val="24"/>
          <w:lang w:eastAsia="zh-CN"/>
        </w:rPr>
        <w:t>)</w:t>
      </w:r>
      <w:r w:rsidRPr="00BA21DF">
        <w:rPr>
          <w:rFonts w:eastAsia="SimSun"/>
          <w:szCs w:val="24"/>
          <w:lang w:eastAsia="zh-CN"/>
        </w:rPr>
        <w:t xml:space="preserve"> et 28 de la Convention. </w:t>
      </w:r>
    </w:p>
    <w:p w:rsidR="00984842" w:rsidRPr="00ED443D" w:rsidRDefault="00984842" w:rsidP="00B30296">
      <w:pPr>
        <w:pStyle w:val="ParNoG"/>
        <w:rPr>
          <w:spacing w:val="-1"/>
          <w:szCs w:val="24"/>
        </w:rPr>
      </w:pPr>
      <w:r w:rsidRPr="00ED443D">
        <w:rPr>
          <w:spacing w:val="-1"/>
          <w:szCs w:val="24"/>
        </w:rPr>
        <w:t>Étant donné qu’en vertu de l’article</w:t>
      </w:r>
      <w:r w:rsidR="00521BB1" w:rsidRPr="00ED443D">
        <w:rPr>
          <w:spacing w:val="-1"/>
          <w:szCs w:val="24"/>
        </w:rPr>
        <w:t> </w:t>
      </w:r>
      <w:r w:rsidRPr="00ED443D">
        <w:rPr>
          <w:spacing w:val="-1"/>
          <w:szCs w:val="24"/>
        </w:rPr>
        <w:t xml:space="preserve">3 </w:t>
      </w:r>
      <w:r w:rsidR="00521BB1" w:rsidRPr="00ED443D">
        <w:rPr>
          <w:spacing w:val="-1"/>
          <w:szCs w:val="24"/>
        </w:rPr>
        <w:t>de la loi sur</w:t>
      </w:r>
      <w:r w:rsidRPr="00ED443D">
        <w:rPr>
          <w:spacing w:val="-1"/>
          <w:szCs w:val="24"/>
        </w:rPr>
        <w:t xml:space="preserve"> la nati</w:t>
      </w:r>
      <w:r w:rsidR="001E1210">
        <w:rPr>
          <w:spacing w:val="-1"/>
          <w:szCs w:val="24"/>
        </w:rPr>
        <w:t>onalité iraqu</w:t>
      </w:r>
      <w:r w:rsidRPr="00ED443D">
        <w:rPr>
          <w:spacing w:val="-1"/>
          <w:szCs w:val="24"/>
        </w:rPr>
        <w:t>ienne</w:t>
      </w:r>
      <w:r w:rsidR="001E1210">
        <w:rPr>
          <w:spacing w:val="-1"/>
          <w:szCs w:val="24"/>
        </w:rPr>
        <w:t>, tout enfant né d’une mère iraqu</w:t>
      </w:r>
      <w:r w:rsidRPr="00ED443D">
        <w:rPr>
          <w:spacing w:val="-1"/>
          <w:szCs w:val="24"/>
        </w:rPr>
        <w:t>ienne acquiert de plein droit la nationalité indépendamment de son lieu de naissance, indiquer si l’État partie compte abroger l’article</w:t>
      </w:r>
      <w:r w:rsidR="00521BB1" w:rsidRPr="00ED443D">
        <w:rPr>
          <w:spacing w:val="-1"/>
          <w:szCs w:val="24"/>
        </w:rPr>
        <w:t> </w:t>
      </w:r>
      <w:r w:rsidRPr="00ED443D">
        <w:rPr>
          <w:spacing w:val="-1"/>
          <w:szCs w:val="24"/>
        </w:rPr>
        <w:t xml:space="preserve">4 </w:t>
      </w:r>
      <w:r w:rsidR="00521BB1" w:rsidRPr="00ED443D">
        <w:rPr>
          <w:spacing w:val="-1"/>
          <w:szCs w:val="24"/>
        </w:rPr>
        <w:t>de la loi</w:t>
      </w:r>
      <w:r w:rsidRPr="00ED443D">
        <w:rPr>
          <w:spacing w:val="-1"/>
          <w:szCs w:val="24"/>
        </w:rPr>
        <w:t>, qui autorise le</w:t>
      </w:r>
      <w:r w:rsidR="00ED443D">
        <w:rPr>
          <w:spacing w:val="-1"/>
          <w:szCs w:val="24"/>
        </w:rPr>
        <w:t> </w:t>
      </w:r>
      <w:r w:rsidRPr="00ED443D">
        <w:rPr>
          <w:spacing w:val="-1"/>
          <w:szCs w:val="24"/>
        </w:rPr>
        <w:t>Ministère de l’intérieur à accorder la nationalité à un enfant</w:t>
      </w:r>
      <w:r w:rsidR="00801E10">
        <w:rPr>
          <w:spacing w:val="-1"/>
          <w:szCs w:val="24"/>
        </w:rPr>
        <w:t xml:space="preserve"> né à l’étranger d’une mère iraqu</w:t>
      </w:r>
      <w:r w:rsidRPr="00ED443D">
        <w:rPr>
          <w:spacing w:val="-1"/>
          <w:szCs w:val="24"/>
        </w:rPr>
        <w:t>ienne et d’un père inconnu ou apatride, ce qui semble être contradictoire avec les dispositions de l’article</w:t>
      </w:r>
      <w:r w:rsidR="00521BB1" w:rsidRPr="00ED443D">
        <w:rPr>
          <w:spacing w:val="-1"/>
          <w:szCs w:val="24"/>
        </w:rPr>
        <w:t> </w:t>
      </w:r>
      <w:r w:rsidRPr="00ED443D">
        <w:rPr>
          <w:spacing w:val="-1"/>
          <w:szCs w:val="24"/>
        </w:rPr>
        <w:t>3 de la Convention, qui prévoi</w:t>
      </w:r>
      <w:r w:rsidR="00521BB1" w:rsidRPr="00ED443D">
        <w:rPr>
          <w:spacing w:val="-1"/>
          <w:szCs w:val="24"/>
        </w:rPr>
        <w:t>en</w:t>
      </w:r>
      <w:r w:rsidRPr="00ED443D">
        <w:rPr>
          <w:spacing w:val="-1"/>
          <w:szCs w:val="24"/>
        </w:rPr>
        <w:t xml:space="preserve">t que dans toutes les décisions concernant les enfants, l’intérêt supérieur de l’enfant doit être une considération primordiale. </w:t>
      </w:r>
    </w:p>
    <w:p w:rsidR="00984842" w:rsidRPr="00BA21DF" w:rsidRDefault="00984842" w:rsidP="00B30296">
      <w:pPr>
        <w:pStyle w:val="ParNoG"/>
        <w:rPr>
          <w:szCs w:val="24"/>
        </w:rPr>
      </w:pPr>
      <w:r w:rsidRPr="00BA21DF">
        <w:rPr>
          <w:szCs w:val="24"/>
        </w:rPr>
        <w:t>Commenter les informations selon lesquelles les enfants en détention sont souvent victimes de torture et de mauvais traitements, y compris de violence sexuelle. Indiquer s</w:t>
      </w:r>
      <w:r>
        <w:rPr>
          <w:szCs w:val="24"/>
        </w:rPr>
        <w:t>’</w:t>
      </w:r>
      <w:r w:rsidRPr="00BA21DF">
        <w:rPr>
          <w:szCs w:val="24"/>
        </w:rPr>
        <w:t>il existe des mécanismes de plaintes accessibles aux enfants en détention.</w:t>
      </w:r>
    </w:p>
    <w:p w:rsidR="00984842" w:rsidRPr="00BA21DF" w:rsidRDefault="00984842" w:rsidP="00B30296">
      <w:pPr>
        <w:pStyle w:val="ParNoG"/>
        <w:rPr>
          <w:rFonts w:eastAsia="SimSun"/>
          <w:szCs w:val="24"/>
          <w:lang w:eastAsia="zh-CN"/>
        </w:rPr>
      </w:pPr>
      <w:r w:rsidRPr="00BA21DF">
        <w:rPr>
          <w:szCs w:val="24"/>
        </w:rPr>
        <w:t xml:space="preserve">Indiquer si </w:t>
      </w:r>
      <w:r w:rsidR="009B1225">
        <w:rPr>
          <w:szCs w:val="24"/>
        </w:rPr>
        <w:t xml:space="preserve">une enquête a été ouverte à la suite de </w:t>
      </w:r>
      <w:r w:rsidRPr="00BA21DF">
        <w:rPr>
          <w:szCs w:val="24"/>
        </w:rPr>
        <w:t>l</w:t>
      </w:r>
      <w:r>
        <w:rPr>
          <w:szCs w:val="24"/>
        </w:rPr>
        <w:t>’</w:t>
      </w:r>
      <w:r w:rsidRPr="00BA21DF">
        <w:rPr>
          <w:szCs w:val="24"/>
        </w:rPr>
        <w:t xml:space="preserve">enlèvement </w:t>
      </w:r>
      <w:r w:rsidR="009B1225">
        <w:rPr>
          <w:szCs w:val="24"/>
        </w:rPr>
        <w:t xml:space="preserve">en novembre 2013, dans le gouvernorat de Wasit, </w:t>
      </w:r>
      <w:r w:rsidRPr="00BA21DF">
        <w:rPr>
          <w:szCs w:val="24"/>
        </w:rPr>
        <w:t>du fils d</w:t>
      </w:r>
      <w:r>
        <w:rPr>
          <w:szCs w:val="24"/>
        </w:rPr>
        <w:t>’</w:t>
      </w:r>
      <w:r w:rsidRPr="00BA21DF">
        <w:rPr>
          <w:szCs w:val="24"/>
        </w:rPr>
        <w:t xml:space="preserve">un membre </w:t>
      </w:r>
      <w:r w:rsidR="009B1225">
        <w:rPr>
          <w:szCs w:val="24"/>
        </w:rPr>
        <w:t xml:space="preserve">de la commission locale </w:t>
      </w:r>
      <w:r w:rsidRPr="00BA21DF">
        <w:rPr>
          <w:szCs w:val="24"/>
        </w:rPr>
        <w:t>des droits de l</w:t>
      </w:r>
      <w:r>
        <w:rPr>
          <w:szCs w:val="24"/>
        </w:rPr>
        <w:t>’</w:t>
      </w:r>
      <w:r w:rsidRPr="00BA21DF">
        <w:rPr>
          <w:szCs w:val="24"/>
        </w:rPr>
        <w:t>homme, âgé de 10</w:t>
      </w:r>
      <w:r w:rsidR="00ED443D">
        <w:rPr>
          <w:szCs w:val="24"/>
        </w:rPr>
        <w:t> </w:t>
      </w:r>
      <w:r w:rsidRPr="00BA21DF">
        <w:rPr>
          <w:szCs w:val="24"/>
        </w:rPr>
        <w:t>ans</w:t>
      </w:r>
      <w:r w:rsidR="009B1225">
        <w:rPr>
          <w:szCs w:val="24"/>
        </w:rPr>
        <w:t xml:space="preserve">, </w:t>
      </w:r>
      <w:r w:rsidRPr="00BA21DF">
        <w:rPr>
          <w:szCs w:val="24"/>
        </w:rPr>
        <w:t xml:space="preserve">dont le corps a été retrouvé avec </w:t>
      </w:r>
      <w:r w:rsidR="009B1225">
        <w:rPr>
          <w:szCs w:val="24"/>
        </w:rPr>
        <w:t>des signes apparents de torture.</w:t>
      </w:r>
    </w:p>
    <w:p w:rsidR="00984842" w:rsidRPr="00BA21DF" w:rsidRDefault="00984842" w:rsidP="00B30296">
      <w:pPr>
        <w:pStyle w:val="ParNoG"/>
        <w:rPr>
          <w:rFonts w:eastAsia="SimSun"/>
          <w:szCs w:val="24"/>
          <w:lang w:eastAsia="zh-CN"/>
        </w:rPr>
      </w:pPr>
      <w:r w:rsidRPr="00BA21DF">
        <w:rPr>
          <w:rFonts w:eastAsia="SimSun"/>
          <w:szCs w:val="24"/>
          <w:lang w:eastAsia="zh-CN"/>
        </w:rPr>
        <w:t>Fournir des informations sur toute mesure prise pour interdire et éliminer les châtiments corporels en toutes circonstances, y compris dans la famille, les écoles et les structures assurant une</w:t>
      </w:r>
      <w:r w:rsidRPr="00BA21DF">
        <w:rPr>
          <w:szCs w:val="24"/>
        </w:rPr>
        <w:t xml:space="preserve"> protection de remplacement. Indiquer si l</w:t>
      </w:r>
      <w:r>
        <w:rPr>
          <w:szCs w:val="24"/>
        </w:rPr>
        <w:t>’</w:t>
      </w:r>
      <w:r w:rsidRPr="00BA21DF">
        <w:rPr>
          <w:szCs w:val="24"/>
        </w:rPr>
        <w:t>État partie envisage d</w:t>
      </w:r>
      <w:r>
        <w:rPr>
          <w:szCs w:val="24"/>
        </w:rPr>
        <w:t>’</w:t>
      </w:r>
      <w:r w:rsidRPr="00BA21DF">
        <w:rPr>
          <w:szCs w:val="24"/>
        </w:rPr>
        <w:t xml:space="preserve">abroger la disposition qui permet aux maris et aux pères de </w:t>
      </w:r>
      <w:r w:rsidR="0020089A">
        <w:rPr>
          <w:szCs w:val="24"/>
        </w:rPr>
        <w:t xml:space="preserve">battre leur femme </w:t>
      </w:r>
      <w:r w:rsidRPr="00BA21DF">
        <w:rPr>
          <w:szCs w:val="24"/>
        </w:rPr>
        <w:t xml:space="preserve">et leurs enfants </w:t>
      </w:r>
      <w:r w:rsidR="0020089A">
        <w:rPr>
          <w:szCs w:val="24"/>
        </w:rPr>
        <w:t>à titre de punition</w:t>
      </w:r>
      <w:r w:rsidRPr="00BA21DF">
        <w:rPr>
          <w:szCs w:val="24"/>
        </w:rPr>
        <w:t xml:space="preserve">. Indiquer si </w:t>
      </w:r>
      <w:r w:rsidR="0008772A">
        <w:rPr>
          <w:szCs w:val="24"/>
        </w:rPr>
        <w:t>les</w:t>
      </w:r>
      <w:r w:rsidRPr="00BA21DF">
        <w:rPr>
          <w:szCs w:val="24"/>
        </w:rPr>
        <w:t xml:space="preserve"> châtiments corporels </w:t>
      </w:r>
      <w:r w:rsidR="0008772A">
        <w:rPr>
          <w:szCs w:val="24"/>
        </w:rPr>
        <w:t>sont expressément interdits</w:t>
      </w:r>
      <w:r w:rsidRPr="00BA21DF">
        <w:rPr>
          <w:szCs w:val="24"/>
        </w:rPr>
        <w:t xml:space="preserve"> dans tous les établissements qui accueillent des enfants en conflit avec la loi, en particulier le </w:t>
      </w:r>
      <w:r w:rsidR="009A6CBF" w:rsidRPr="00BA21DF">
        <w:rPr>
          <w:szCs w:val="24"/>
        </w:rPr>
        <w:t xml:space="preserve">Centre </w:t>
      </w:r>
      <w:r w:rsidRPr="00BA21DF">
        <w:rPr>
          <w:szCs w:val="24"/>
        </w:rPr>
        <w:t>de surveillance, l</w:t>
      </w:r>
      <w:r>
        <w:rPr>
          <w:szCs w:val="24"/>
        </w:rPr>
        <w:t>’</w:t>
      </w:r>
      <w:r w:rsidR="009A6CBF" w:rsidRPr="00BA21DF">
        <w:rPr>
          <w:szCs w:val="24"/>
        </w:rPr>
        <w:t>É</w:t>
      </w:r>
      <w:r w:rsidRPr="00BA21DF">
        <w:rPr>
          <w:szCs w:val="24"/>
        </w:rPr>
        <w:t xml:space="preserve">cole de réadaptation pour préadolescents, le </w:t>
      </w:r>
      <w:r w:rsidR="009A6CBF" w:rsidRPr="00BA21DF">
        <w:rPr>
          <w:szCs w:val="24"/>
        </w:rPr>
        <w:t xml:space="preserve">Centre </w:t>
      </w:r>
      <w:r w:rsidRPr="00BA21DF">
        <w:rPr>
          <w:szCs w:val="24"/>
        </w:rPr>
        <w:t xml:space="preserve">de réadaptation pour adolescents et le </w:t>
      </w:r>
      <w:r w:rsidR="009A6CBF" w:rsidRPr="00BA21DF">
        <w:rPr>
          <w:szCs w:val="24"/>
        </w:rPr>
        <w:t xml:space="preserve">Centre </w:t>
      </w:r>
      <w:r w:rsidRPr="00BA21DF">
        <w:rPr>
          <w:szCs w:val="24"/>
        </w:rPr>
        <w:t xml:space="preserve">de réadaptation pour mineurs. </w:t>
      </w:r>
    </w:p>
    <w:p w:rsidR="00984842" w:rsidRPr="00BA21DF" w:rsidRDefault="00984842" w:rsidP="00B30296">
      <w:pPr>
        <w:pStyle w:val="ParNoG"/>
        <w:rPr>
          <w:rFonts w:eastAsia="SimSun"/>
          <w:szCs w:val="24"/>
          <w:lang w:eastAsia="zh-CN"/>
        </w:rPr>
      </w:pPr>
      <w:r w:rsidRPr="00BA21DF">
        <w:rPr>
          <w:rFonts w:eastAsia="SimSun"/>
          <w:szCs w:val="24"/>
          <w:lang w:eastAsia="zh-CN"/>
        </w:rPr>
        <w:t>Fournir des informations à jour sur les mesures prises pour éradiquer la pratique de</w:t>
      </w:r>
      <w:r w:rsidR="009A6CBF">
        <w:rPr>
          <w:rFonts w:eastAsia="SimSun"/>
          <w:szCs w:val="24"/>
          <w:lang w:eastAsia="zh-CN"/>
        </w:rPr>
        <w:t>s</w:t>
      </w:r>
      <w:r w:rsidRPr="00BA21DF">
        <w:rPr>
          <w:rFonts w:eastAsia="SimSun"/>
          <w:szCs w:val="24"/>
          <w:lang w:eastAsia="zh-CN"/>
        </w:rPr>
        <w:t xml:space="preserve"> mutilation</w:t>
      </w:r>
      <w:r w:rsidR="009A6CBF">
        <w:rPr>
          <w:rFonts w:eastAsia="SimSun"/>
          <w:szCs w:val="24"/>
          <w:lang w:eastAsia="zh-CN"/>
        </w:rPr>
        <w:t>s</w:t>
      </w:r>
      <w:r w:rsidRPr="00BA21DF">
        <w:rPr>
          <w:rFonts w:eastAsia="SimSun"/>
          <w:szCs w:val="24"/>
          <w:lang w:eastAsia="zh-CN"/>
        </w:rPr>
        <w:t xml:space="preserve"> génitale</w:t>
      </w:r>
      <w:r w:rsidR="009A6CBF">
        <w:rPr>
          <w:rFonts w:eastAsia="SimSun"/>
          <w:szCs w:val="24"/>
          <w:lang w:eastAsia="zh-CN"/>
        </w:rPr>
        <w:t>s</w:t>
      </w:r>
      <w:r w:rsidRPr="00BA21DF">
        <w:rPr>
          <w:rFonts w:eastAsia="SimSun"/>
          <w:szCs w:val="24"/>
          <w:lang w:eastAsia="zh-CN"/>
        </w:rPr>
        <w:t xml:space="preserve"> féminine</w:t>
      </w:r>
      <w:r w:rsidR="009A6CBF">
        <w:rPr>
          <w:rFonts w:eastAsia="SimSun"/>
          <w:szCs w:val="24"/>
          <w:lang w:eastAsia="zh-CN"/>
        </w:rPr>
        <w:t>s</w:t>
      </w:r>
      <w:r w:rsidRPr="00BA21DF">
        <w:rPr>
          <w:rFonts w:eastAsia="SimSun"/>
          <w:szCs w:val="24"/>
          <w:lang w:eastAsia="zh-CN"/>
        </w:rPr>
        <w:t>, en particulier dans la région</w:t>
      </w:r>
      <w:r w:rsidR="004C71AB">
        <w:rPr>
          <w:rFonts w:eastAsia="SimSun"/>
          <w:szCs w:val="24"/>
          <w:lang w:eastAsia="zh-CN"/>
        </w:rPr>
        <w:t xml:space="preserve"> </w:t>
      </w:r>
      <w:r w:rsidRPr="00BA21DF">
        <w:rPr>
          <w:rFonts w:eastAsia="SimSun"/>
          <w:szCs w:val="24"/>
          <w:lang w:eastAsia="zh-CN"/>
        </w:rPr>
        <w:t>du Kurdistan.</w:t>
      </w:r>
    </w:p>
    <w:p w:rsidR="00984842" w:rsidRPr="00BA21DF" w:rsidRDefault="00984842" w:rsidP="009A6CBF">
      <w:pPr>
        <w:pStyle w:val="ParNoG"/>
        <w:rPr>
          <w:rFonts w:eastAsia="SimSun"/>
          <w:szCs w:val="24"/>
          <w:lang w:eastAsia="zh-CN"/>
        </w:rPr>
      </w:pPr>
      <w:r w:rsidRPr="00BA21DF">
        <w:rPr>
          <w:rFonts w:eastAsia="SimSun"/>
          <w:szCs w:val="24"/>
          <w:lang w:eastAsia="zh-CN"/>
        </w:rPr>
        <w:t>Fournir des informations sur les enfants qui vivent en prison avec leur mère et indiquer jusqu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à quel âge les enfants peuvent rester en prison avec leur mère. Spécifier en outre si des mesures ont été prises pour permettre à ces enfants d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 xml:space="preserve">entretenir des relations </w:t>
      </w:r>
      <w:r w:rsidRPr="009A6CBF">
        <w:rPr>
          <w:rFonts w:eastAsia="SimSun"/>
          <w:spacing w:val="-2"/>
          <w:szCs w:val="24"/>
          <w:lang w:eastAsia="zh-CN"/>
        </w:rPr>
        <w:t xml:space="preserve">personnelles et des contacts directs avec </w:t>
      </w:r>
      <w:r w:rsidR="009A6CBF">
        <w:rPr>
          <w:rFonts w:eastAsia="SimSun"/>
          <w:spacing w:val="-2"/>
          <w:szCs w:val="24"/>
          <w:lang w:eastAsia="zh-CN"/>
        </w:rPr>
        <w:t xml:space="preserve">leur mère après la séparation. </w:t>
      </w:r>
      <w:r w:rsidRPr="009A6CBF">
        <w:rPr>
          <w:rFonts w:eastAsia="SimSun"/>
          <w:spacing w:val="-2"/>
          <w:szCs w:val="24"/>
          <w:lang w:eastAsia="zh-CN"/>
        </w:rPr>
        <w:t>Indiquer si des efforts</w:t>
      </w:r>
      <w:r w:rsidRPr="00BA21DF">
        <w:rPr>
          <w:rFonts w:eastAsia="SimSun"/>
          <w:szCs w:val="24"/>
          <w:lang w:eastAsia="zh-CN"/>
        </w:rPr>
        <w:t xml:space="preserve"> ont été </w:t>
      </w:r>
      <w:r w:rsidR="009A6CBF">
        <w:rPr>
          <w:rFonts w:eastAsia="SimSun"/>
          <w:szCs w:val="24"/>
          <w:lang w:eastAsia="zh-CN"/>
        </w:rPr>
        <w:t>faits</w:t>
      </w:r>
      <w:r w:rsidRPr="00BA21DF">
        <w:rPr>
          <w:rFonts w:eastAsia="SimSun"/>
          <w:szCs w:val="24"/>
          <w:lang w:eastAsia="zh-CN"/>
        </w:rPr>
        <w:t xml:space="preserve"> pour veiller à ce que toutes les prisons pour femmes soient dotées de crèches. </w:t>
      </w:r>
    </w:p>
    <w:p w:rsidR="00984842" w:rsidRPr="00BA21DF" w:rsidRDefault="00984842" w:rsidP="00B30296">
      <w:pPr>
        <w:pStyle w:val="ParNoG"/>
        <w:rPr>
          <w:rFonts w:eastAsia="SimSun"/>
          <w:szCs w:val="24"/>
          <w:lang w:eastAsia="zh-CN"/>
        </w:rPr>
      </w:pPr>
      <w:r w:rsidRPr="00BA21DF">
        <w:rPr>
          <w:rFonts w:eastAsia="SimSun"/>
          <w:szCs w:val="24"/>
          <w:lang w:eastAsia="zh-CN"/>
        </w:rPr>
        <w:t>Donner des informations sur les enfants dont les parents ont été condamnés à mort. Indiquer si ces enfants bénéficient d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une protection ou d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 xml:space="preserve">une aide spéciale, </w:t>
      </w:r>
      <w:r w:rsidR="002A2EC7">
        <w:rPr>
          <w:rFonts w:eastAsia="SimSun"/>
          <w:szCs w:val="24"/>
          <w:lang w:eastAsia="zh-CN"/>
        </w:rPr>
        <w:t>comme un</w:t>
      </w:r>
      <w:r w:rsidRPr="00BA21DF">
        <w:rPr>
          <w:rFonts w:eastAsia="SimSun"/>
          <w:szCs w:val="24"/>
          <w:lang w:eastAsia="zh-CN"/>
        </w:rPr>
        <w:t xml:space="preserve"> soutien psychologique et une aide financière, dans les cas où le parent exécuté était la source de revenu</w:t>
      </w:r>
      <w:r w:rsidR="00BD32B3">
        <w:rPr>
          <w:rFonts w:eastAsia="SimSun"/>
          <w:szCs w:val="24"/>
          <w:lang w:eastAsia="zh-CN"/>
        </w:rPr>
        <w:t>s</w:t>
      </w:r>
      <w:r w:rsidRPr="00BA21DF">
        <w:rPr>
          <w:rFonts w:eastAsia="SimSun"/>
          <w:szCs w:val="24"/>
          <w:lang w:eastAsia="zh-CN"/>
        </w:rPr>
        <w:t xml:space="preserve"> principale de la famille</w:t>
      </w:r>
      <w:r w:rsidR="00F1255C">
        <w:rPr>
          <w:rFonts w:eastAsia="SimSun"/>
          <w:szCs w:val="24"/>
          <w:lang w:eastAsia="zh-CN"/>
        </w:rPr>
        <w:t>.</w:t>
      </w:r>
    </w:p>
    <w:p w:rsidR="00984842" w:rsidRPr="00BA21DF" w:rsidRDefault="00984842" w:rsidP="00B30296">
      <w:pPr>
        <w:pStyle w:val="ParNoG"/>
        <w:rPr>
          <w:rFonts w:eastAsia="SimSun"/>
          <w:szCs w:val="24"/>
          <w:lang w:eastAsia="zh-CN"/>
        </w:rPr>
      </w:pPr>
      <w:r w:rsidRPr="00BA21DF">
        <w:rPr>
          <w:rFonts w:eastAsia="SimSun"/>
          <w:szCs w:val="24"/>
          <w:lang w:eastAsia="zh-CN"/>
        </w:rPr>
        <w:t>En ce qui concerne le paragraphe</w:t>
      </w:r>
      <w:r w:rsidR="002A2EC7">
        <w:rPr>
          <w:rFonts w:eastAsia="SimSun"/>
          <w:szCs w:val="24"/>
          <w:lang w:eastAsia="zh-CN"/>
        </w:rPr>
        <w:t> </w:t>
      </w:r>
      <w:r w:rsidRPr="00BA21DF">
        <w:rPr>
          <w:rFonts w:eastAsia="SimSun"/>
          <w:szCs w:val="24"/>
          <w:lang w:eastAsia="zh-CN"/>
        </w:rPr>
        <w:t>232 du rapport de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 xml:space="preserve">État partie, fournir des informations sur les mesures prises pour </w:t>
      </w:r>
      <w:r w:rsidR="002A2EC7">
        <w:rPr>
          <w:rFonts w:eastAsia="SimSun"/>
          <w:szCs w:val="24"/>
          <w:lang w:eastAsia="zh-CN"/>
        </w:rPr>
        <w:t>assurer un dépistage</w:t>
      </w:r>
      <w:r w:rsidRPr="00BA21DF">
        <w:rPr>
          <w:rFonts w:eastAsia="SimSun"/>
          <w:szCs w:val="24"/>
          <w:lang w:eastAsia="zh-CN"/>
        </w:rPr>
        <w:t xml:space="preserve"> précoce </w:t>
      </w:r>
      <w:r w:rsidR="002A2EC7">
        <w:rPr>
          <w:rFonts w:eastAsia="SimSun"/>
          <w:szCs w:val="24"/>
          <w:lang w:eastAsia="zh-CN"/>
        </w:rPr>
        <w:t xml:space="preserve">du handicap et sur l’accès </w:t>
      </w:r>
      <w:r w:rsidRPr="00BA21DF">
        <w:rPr>
          <w:rFonts w:eastAsia="SimSun"/>
          <w:szCs w:val="24"/>
          <w:lang w:eastAsia="zh-CN"/>
        </w:rPr>
        <w:t xml:space="preserve">effectif </w:t>
      </w:r>
      <w:r w:rsidR="002A2EC7">
        <w:rPr>
          <w:rFonts w:eastAsia="SimSun"/>
          <w:szCs w:val="24"/>
          <w:lang w:eastAsia="zh-CN"/>
        </w:rPr>
        <w:t xml:space="preserve">des enfants handicapés </w:t>
      </w:r>
      <w:r w:rsidRPr="00BA21DF">
        <w:rPr>
          <w:rFonts w:eastAsia="SimSun"/>
          <w:szCs w:val="24"/>
          <w:lang w:eastAsia="zh-CN"/>
        </w:rPr>
        <w:t>aux soins de santé, à la réadaptation et aux services sociaux, compte tenu de la situation actuelle. Indiquer les mesures prises pour assurer aux enfants handicapés un</w:t>
      </w:r>
      <w:r w:rsidR="00E43A0D">
        <w:rPr>
          <w:rFonts w:eastAsia="SimSun"/>
          <w:szCs w:val="24"/>
          <w:lang w:eastAsia="zh-CN"/>
        </w:rPr>
        <w:t>e</w:t>
      </w:r>
      <w:r w:rsidRPr="00BA21DF">
        <w:rPr>
          <w:rFonts w:eastAsia="SimSun"/>
          <w:szCs w:val="24"/>
          <w:lang w:eastAsia="zh-CN"/>
        </w:rPr>
        <w:t xml:space="preserve"> </w:t>
      </w:r>
      <w:r w:rsidR="00E43A0D">
        <w:rPr>
          <w:rFonts w:eastAsia="SimSun"/>
          <w:szCs w:val="24"/>
          <w:lang w:eastAsia="zh-CN"/>
        </w:rPr>
        <w:t>éducation inclusive</w:t>
      </w:r>
      <w:r w:rsidRPr="00BA21DF">
        <w:rPr>
          <w:rFonts w:eastAsia="SimSun"/>
          <w:szCs w:val="24"/>
          <w:lang w:eastAsia="zh-CN"/>
        </w:rPr>
        <w:t xml:space="preserve"> et celles prises pour mettre en place des programmes en vue d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 xml:space="preserve">aider les enfants </w:t>
      </w:r>
      <w:r w:rsidR="00E43A0D">
        <w:rPr>
          <w:rFonts w:eastAsia="SimSun"/>
          <w:szCs w:val="24"/>
          <w:lang w:eastAsia="zh-CN"/>
        </w:rPr>
        <w:t>qui souffrent d’un</w:t>
      </w:r>
      <w:r w:rsidRPr="00BA21DF">
        <w:rPr>
          <w:rFonts w:eastAsia="SimSun"/>
          <w:szCs w:val="24"/>
          <w:lang w:eastAsia="zh-CN"/>
        </w:rPr>
        <w:t xml:space="preserve"> stress permanent lié au conflit ou </w:t>
      </w:r>
      <w:r w:rsidR="00E43A0D">
        <w:rPr>
          <w:rFonts w:eastAsia="SimSun"/>
          <w:szCs w:val="24"/>
          <w:lang w:eastAsia="zh-CN"/>
        </w:rPr>
        <w:t xml:space="preserve">d’un trouble </w:t>
      </w:r>
      <w:r w:rsidRPr="00BA21DF">
        <w:rPr>
          <w:rFonts w:eastAsia="SimSun"/>
          <w:szCs w:val="24"/>
          <w:lang w:eastAsia="zh-CN"/>
        </w:rPr>
        <w:t xml:space="preserve">de stress post-traumatique. </w:t>
      </w:r>
    </w:p>
    <w:p w:rsidR="00984842" w:rsidRPr="00BA21DF" w:rsidRDefault="00984842" w:rsidP="00B30296">
      <w:pPr>
        <w:pStyle w:val="ParNoG"/>
        <w:rPr>
          <w:rFonts w:eastAsia="SimSun"/>
          <w:szCs w:val="24"/>
          <w:lang w:eastAsia="zh-CN"/>
        </w:rPr>
      </w:pPr>
      <w:r w:rsidRPr="00BA21DF">
        <w:rPr>
          <w:rFonts w:eastAsia="SimSun"/>
          <w:szCs w:val="24"/>
          <w:lang w:eastAsia="zh-CN"/>
        </w:rPr>
        <w:t xml:space="preserve">Fournir des informations sur les mesures prises pour prévenir et réduire la consommation de drogues et </w:t>
      </w:r>
      <w:r w:rsidR="00951ECD">
        <w:rPr>
          <w:rFonts w:eastAsia="SimSun"/>
          <w:szCs w:val="24"/>
          <w:lang w:eastAsia="zh-CN"/>
        </w:rPr>
        <w:t>d’</w:t>
      </w:r>
      <w:r w:rsidRPr="00BA21DF">
        <w:rPr>
          <w:rFonts w:eastAsia="SimSun"/>
          <w:szCs w:val="24"/>
          <w:lang w:eastAsia="zh-CN"/>
        </w:rPr>
        <w:t xml:space="preserve">autres substances par les enfants. Indiquer si les adolescents ont accès à des services de santé </w:t>
      </w:r>
      <w:r w:rsidR="00951ECD">
        <w:rPr>
          <w:rFonts w:eastAsia="SimSun"/>
          <w:szCs w:val="24"/>
          <w:lang w:eastAsia="zh-CN"/>
        </w:rPr>
        <w:t>procréative</w:t>
      </w:r>
      <w:r w:rsidRPr="00BA21DF">
        <w:rPr>
          <w:rFonts w:eastAsia="SimSun"/>
          <w:szCs w:val="24"/>
          <w:lang w:eastAsia="zh-CN"/>
        </w:rPr>
        <w:t>, y compris la contraception et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avortement médicalisé.</w:t>
      </w:r>
    </w:p>
    <w:p w:rsidR="00984842" w:rsidRPr="00BA21DF" w:rsidRDefault="00984842" w:rsidP="00B30296">
      <w:pPr>
        <w:pStyle w:val="ParNoG"/>
        <w:rPr>
          <w:rFonts w:eastAsia="SimSun"/>
          <w:szCs w:val="24"/>
          <w:lang w:eastAsia="zh-CN"/>
        </w:rPr>
      </w:pPr>
      <w:r w:rsidRPr="00BA21DF">
        <w:rPr>
          <w:rFonts w:eastAsia="SimSun"/>
          <w:szCs w:val="24"/>
          <w:lang w:eastAsia="zh-CN"/>
        </w:rPr>
        <w:t>Donner de plus amples précisions sur les mesures prises pour améliorer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accès des enfants à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éducation secondaire et réduire l</w:t>
      </w:r>
      <w:r w:rsidR="001758F0">
        <w:rPr>
          <w:rFonts w:eastAsia="SimSun"/>
          <w:szCs w:val="24"/>
          <w:lang w:eastAsia="zh-CN"/>
        </w:rPr>
        <w:t>e nombre d’</w:t>
      </w:r>
      <w:r w:rsidRPr="00BA21DF">
        <w:rPr>
          <w:rFonts w:eastAsia="SimSun"/>
          <w:szCs w:val="24"/>
          <w:lang w:eastAsia="zh-CN"/>
        </w:rPr>
        <w:t>abandon</w:t>
      </w:r>
      <w:r w:rsidR="001758F0">
        <w:rPr>
          <w:rFonts w:eastAsia="SimSun"/>
          <w:szCs w:val="24"/>
          <w:lang w:eastAsia="zh-CN"/>
        </w:rPr>
        <w:t xml:space="preserve">s scolaires </w:t>
      </w:r>
      <w:r w:rsidRPr="00BA21DF">
        <w:rPr>
          <w:rFonts w:eastAsia="SimSun"/>
          <w:szCs w:val="24"/>
          <w:lang w:eastAsia="zh-CN"/>
        </w:rPr>
        <w:t>et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 xml:space="preserve">analphabétisme. Indiquer les mesures prises, le cas échéant, pour améliorer les infrastructures scolaires. </w:t>
      </w:r>
    </w:p>
    <w:p w:rsidR="00984842" w:rsidRPr="00C66192" w:rsidRDefault="00984842" w:rsidP="00B30296">
      <w:pPr>
        <w:pStyle w:val="ParNoG"/>
        <w:rPr>
          <w:rFonts w:eastAsia="SimSun"/>
          <w:spacing w:val="-2"/>
          <w:szCs w:val="24"/>
          <w:lang w:eastAsia="zh-CN"/>
        </w:rPr>
      </w:pPr>
      <w:r w:rsidRPr="00C66192">
        <w:rPr>
          <w:rFonts w:eastAsia="SimSun"/>
          <w:spacing w:val="-2"/>
          <w:szCs w:val="24"/>
          <w:lang w:eastAsia="zh-CN"/>
        </w:rPr>
        <w:t>En ce qui concerne le paragraphe</w:t>
      </w:r>
      <w:r w:rsidR="00E53C70" w:rsidRPr="00C66192">
        <w:rPr>
          <w:rFonts w:eastAsia="SimSun"/>
          <w:spacing w:val="-2"/>
          <w:szCs w:val="24"/>
          <w:lang w:eastAsia="zh-CN"/>
        </w:rPr>
        <w:t> </w:t>
      </w:r>
      <w:r w:rsidRPr="00C66192">
        <w:rPr>
          <w:rFonts w:eastAsia="SimSun"/>
          <w:spacing w:val="-2"/>
          <w:szCs w:val="24"/>
          <w:lang w:eastAsia="zh-CN"/>
        </w:rPr>
        <w:t xml:space="preserve">296 du rapport de l’État partie, fournir des informations sur l’aide accordée </w:t>
      </w:r>
      <w:r w:rsidR="00974938" w:rsidRPr="00C66192">
        <w:rPr>
          <w:rFonts w:eastAsia="SimSun"/>
          <w:spacing w:val="-2"/>
          <w:szCs w:val="24"/>
          <w:lang w:eastAsia="zh-CN"/>
        </w:rPr>
        <w:t xml:space="preserve">aux </w:t>
      </w:r>
      <w:r w:rsidRPr="00C66192">
        <w:rPr>
          <w:rFonts w:eastAsia="SimSun"/>
          <w:spacing w:val="-2"/>
          <w:szCs w:val="24"/>
          <w:lang w:eastAsia="zh-CN"/>
        </w:rPr>
        <w:t xml:space="preserve">enfants et </w:t>
      </w:r>
      <w:r w:rsidR="00974938" w:rsidRPr="00C66192">
        <w:rPr>
          <w:rFonts w:eastAsia="SimSun"/>
          <w:spacing w:val="-2"/>
          <w:szCs w:val="24"/>
          <w:lang w:eastAsia="zh-CN"/>
        </w:rPr>
        <w:t xml:space="preserve">aux </w:t>
      </w:r>
      <w:r w:rsidRPr="00C66192">
        <w:rPr>
          <w:rFonts w:eastAsia="SimSun"/>
          <w:spacing w:val="-2"/>
          <w:szCs w:val="24"/>
          <w:lang w:eastAsia="zh-CN"/>
        </w:rPr>
        <w:t xml:space="preserve">familles déplacés à l’intérieur du pays, </w:t>
      </w:r>
      <w:r w:rsidR="00974938" w:rsidRPr="00C66192">
        <w:rPr>
          <w:rFonts w:eastAsia="SimSun"/>
          <w:spacing w:val="-2"/>
          <w:szCs w:val="24"/>
          <w:lang w:eastAsia="zh-CN"/>
        </w:rPr>
        <w:t xml:space="preserve">qui sont toujours plus nombreux, </w:t>
      </w:r>
      <w:r w:rsidRPr="00C66192">
        <w:rPr>
          <w:rFonts w:eastAsia="SimSun"/>
          <w:spacing w:val="-2"/>
          <w:szCs w:val="24"/>
          <w:lang w:eastAsia="zh-CN"/>
        </w:rPr>
        <w:t>en p</w:t>
      </w:r>
      <w:r w:rsidR="00974938" w:rsidRPr="00C66192">
        <w:rPr>
          <w:rFonts w:eastAsia="SimSun"/>
          <w:spacing w:val="-2"/>
          <w:szCs w:val="24"/>
          <w:lang w:eastAsia="zh-CN"/>
        </w:rPr>
        <w:t>articulier concernant les abris et</w:t>
      </w:r>
      <w:r w:rsidRPr="00C66192">
        <w:rPr>
          <w:rFonts w:eastAsia="SimSun"/>
          <w:spacing w:val="-2"/>
          <w:szCs w:val="24"/>
          <w:lang w:eastAsia="zh-CN"/>
        </w:rPr>
        <w:t xml:space="preserve"> l’accès à la nourriture, </w:t>
      </w:r>
      <w:r w:rsidR="00974938" w:rsidRPr="00C66192">
        <w:rPr>
          <w:rFonts w:eastAsia="SimSun"/>
          <w:spacing w:val="-2"/>
          <w:szCs w:val="24"/>
          <w:lang w:eastAsia="zh-CN"/>
        </w:rPr>
        <w:t xml:space="preserve">à </w:t>
      </w:r>
      <w:r w:rsidRPr="00C66192">
        <w:rPr>
          <w:rFonts w:eastAsia="SimSun"/>
          <w:spacing w:val="-2"/>
          <w:szCs w:val="24"/>
          <w:lang w:eastAsia="zh-CN"/>
        </w:rPr>
        <w:t xml:space="preserve">l’eau potable, </w:t>
      </w:r>
      <w:r w:rsidR="00974938" w:rsidRPr="00C66192">
        <w:rPr>
          <w:rFonts w:eastAsia="SimSun"/>
          <w:spacing w:val="-2"/>
          <w:szCs w:val="24"/>
          <w:lang w:eastAsia="zh-CN"/>
        </w:rPr>
        <w:t xml:space="preserve">à </w:t>
      </w:r>
      <w:r w:rsidRPr="00C66192">
        <w:rPr>
          <w:rFonts w:eastAsia="SimSun"/>
          <w:spacing w:val="-2"/>
          <w:szCs w:val="24"/>
          <w:lang w:eastAsia="zh-CN"/>
        </w:rPr>
        <w:t xml:space="preserve">l’assainissement, </w:t>
      </w:r>
      <w:r w:rsidR="00974938" w:rsidRPr="00C66192">
        <w:rPr>
          <w:rFonts w:eastAsia="SimSun"/>
          <w:spacing w:val="-2"/>
          <w:szCs w:val="24"/>
          <w:lang w:eastAsia="zh-CN"/>
        </w:rPr>
        <w:t xml:space="preserve">aux </w:t>
      </w:r>
      <w:r w:rsidRPr="00C66192">
        <w:rPr>
          <w:rFonts w:eastAsia="SimSun"/>
          <w:spacing w:val="-2"/>
          <w:szCs w:val="24"/>
          <w:lang w:eastAsia="zh-CN"/>
        </w:rPr>
        <w:t xml:space="preserve">services de santé et </w:t>
      </w:r>
      <w:r w:rsidR="00974938" w:rsidRPr="00C66192">
        <w:rPr>
          <w:rFonts w:eastAsia="SimSun"/>
          <w:spacing w:val="-2"/>
          <w:szCs w:val="24"/>
          <w:lang w:eastAsia="zh-CN"/>
        </w:rPr>
        <w:t xml:space="preserve">à </w:t>
      </w:r>
      <w:r w:rsidRPr="00C66192">
        <w:rPr>
          <w:rFonts w:eastAsia="SimSun"/>
          <w:spacing w:val="-2"/>
          <w:szCs w:val="24"/>
          <w:lang w:eastAsia="zh-CN"/>
        </w:rPr>
        <w:t xml:space="preserve">l’éducation. Indiquer si l’équipe spéciale constituée par le Ministère du travail et des affaires sociales a réussi à mettre en place </w:t>
      </w:r>
      <w:r w:rsidR="006B5D37" w:rsidRPr="00C66192">
        <w:rPr>
          <w:rFonts w:eastAsia="SimSun"/>
          <w:spacing w:val="-2"/>
          <w:szCs w:val="24"/>
          <w:lang w:eastAsia="zh-CN"/>
        </w:rPr>
        <w:t>des</w:t>
      </w:r>
      <w:r w:rsidRPr="00C66192">
        <w:rPr>
          <w:rFonts w:eastAsia="SimSun"/>
          <w:spacing w:val="-2"/>
          <w:szCs w:val="24"/>
          <w:lang w:eastAsia="zh-CN"/>
        </w:rPr>
        <w:t xml:space="preserve"> plans </w:t>
      </w:r>
      <w:r w:rsidR="006B5D37" w:rsidRPr="00C66192">
        <w:rPr>
          <w:rFonts w:eastAsia="SimSun"/>
          <w:spacing w:val="-2"/>
          <w:szCs w:val="24"/>
          <w:lang w:eastAsia="zh-CN"/>
        </w:rPr>
        <w:t>visant à renforcer l’aide apportée aux</w:t>
      </w:r>
      <w:r w:rsidRPr="00C66192">
        <w:rPr>
          <w:rFonts w:eastAsia="SimSun"/>
          <w:spacing w:val="-2"/>
          <w:szCs w:val="24"/>
          <w:lang w:eastAsia="zh-CN"/>
        </w:rPr>
        <w:t xml:space="preserve"> familles déplacées à l’intérieur du pays.</w:t>
      </w:r>
    </w:p>
    <w:p w:rsidR="00984842" w:rsidRPr="00BA21DF" w:rsidRDefault="00984842" w:rsidP="00B30296">
      <w:pPr>
        <w:pStyle w:val="ParNoG"/>
        <w:rPr>
          <w:rFonts w:eastAsia="SimSun"/>
          <w:szCs w:val="24"/>
          <w:lang w:eastAsia="zh-CN"/>
        </w:rPr>
      </w:pPr>
      <w:r w:rsidRPr="00BA21DF">
        <w:rPr>
          <w:rFonts w:eastAsia="SimSun"/>
          <w:szCs w:val="24"/>
          <w:lang w:eastAsia="zh-CN"/>
        </w:rPr>
        <w:t>Étant donné le nombre important d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enfants qui travaill</w:t>
      </w:r>
      <w:r w:rsidR="00BC0129">
        <w:rPr>
          <w:rFonts w:eastAsia="SimSun"/>
          <w:szCs w:val="24"/>
          <w:lang w:eastAsia="zh-CN"/>
        </w:rPr>
        <w:t>ent et qui sont notamment</w:t>
      </w:r>
      <w:r w:rsidRPr="00BA21DF">
        <w:rPr>
          <w:rFonts w:eastAsia="SimSun"/>
          <w:szCs w:val="24"/>
          <w:lang w:eastAsia="zh-CN"/>
        </w:rPr>
        <w:t xml:space="preserve"> soumis aux pires formes de travail, fournir des informations sur les mesures prises pour appliquer les lois relatives au travail. En ce qui concerne le paragraphe</w:t>
      </w:r>
      <w:r w:rsidR="00E53C70">
        <w:rPr>
          <w:rFonts w:eastAsia="SimSun"/>
          <w:szCs w:val="24"/>
          <w:lang w:eastAsia="zh-CN"/>
        </w:rPr>
        <w:t> </w:t>
      </w:r>
      <w:r w:rsidRPr="00BA21DF">
        <w:rPr>
          <w:rFonts w:eastAsia="SimSun"/>
          <w:szCs w:val="24"/>
          <w:lang w:eastAsia="zh-CN"/>
        </w:rPr>
        <w:t>109 du rapport de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État partie, préciser si les enfants âgés de plus de 15</w:t>
      </w:r>
      <w:r w:rsidR="00E53C70">
        <w:rPr>
          <w:rFonts w:eastAsia="SimSun"/>
          <w:szCs w:val="24"/>
          <w:lang w:eastAsia="zh-CN"/>
        </w:rPr>
        <w:t> </w:t>
      </w:r>
      <w:r w:rsidRPr="00BA21DF">
        <w:rPr>
          <w:rFonts w:eastAsia="SimSun"/>
          <w:szCs w:val="24"/>
          <w:lang w:eastAsia="zh-CN"/>
        </w:rPr>
        <w:t xml:space="preserve">ans qui sont employés dans des entreprises familiales peuvent bénéficier des lois relatives au travail </w:t>
      </w:r>
      <w:r w:rsidR="00E53C70">
        <w:rPr>
          <w:rFonts w:eastAsia="SimSun"/>
          <w:szCs w:val="24"/>
          <w:lang w:eastAsia="zh-CN"/>
        </w:rPr>
        <w:t>en vigueur</w:t>
      </w:r>
      <w:r w:rsidRPr="00BA21DF">
        <w:rPr>
          <w:rFonts w:eastAsia="SimSun"/>
          <w:szCs w:val="24"/>
          <w:lang w:eastAsia="zh-CN"/>
        </w:rPr>
        <w:t xml:space="preserve">. </w:t>
      </w:r>
    </w:p>
    <w:p w:rsidR="00984842" w:rsidRPr="00BA21DF" w:rsidRDefault="00F1255C" w:rsidP="00B30296">
      <w:pPr>
        <w:pStyle w:val="ParNoG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 xml:space="preserve">Fournir </w:t>
      </w:r>
      <w:r w:rsidR="00984842" w:rsidRPr="00BA21DF">
        <w:rPr>
          <w:rFonts w:eastAsia="SimSun"/>
          <w:szCs w:val="24"/>
          <w:lang w:eastAsia="zh-CN"/>
        </w:rPr>
        <w:t>au Comité des informations à jour sur les enfants des rues et indiquer si des programmes ou d</w:t>
      </w:r>
      <w:r w:rsidR="00984842">
        <w:rPr>
          <w:rFonts w:eastAsia="SimSun"/>
          <w:szCs w:val="24"/>
          <w:lang w:eastAsia="zh-CN"/>
        </w:rPr>
        <w:t>’</w:t>
      </w:r>
      <w:r w:rsidR="00984842" w:rsidRPr="00BA21DF">
        <w:rPr>
          <w:rFonts w:eastAsia="SimSun"/>
          <w:szCs w:val="24"/>
          <w:lang w:eastAsia="zh-CN"/>
        </w:rPr>
        <w:t xml:space="preserve">autres mesures </w:t>
      </w:r>
      <w:r w:rsidR="0066183D">
        <w:rPr>
          <w:rFonts w:eastAsia="SimSun"/>
          <w:szCs w:val="24"/>
          <w:lang w:eastAsia="zh-CN"/>
        </w:rPr>
        <w:t>ont été</w:t>
      </w:r>
      <w:r w:rsidR="00984842" w:rsidRPr="00BA21DF">
        <w:rPr>
          <w:rFonts w:eastAsia="SimSun"/>
          <w:szCs w:val="24"/>
          <w:lang w:eastAsia="zh-CN"/>
        </w:rPr>
        <w:t xml:space="preserve"> mis en place pour aider les enfants à quitter la rue, assurer leur réadaptation e</w:t>
      </w:r>
      <w:r w:rsidR="0066183D">
        <w:rPr>
          <w:rFonts w:eastAsia="SimSun"/>
          <w:szCs w:val="24"/>
          <w:lang w:eastAsia="zh-CN"/>
        </w:rPr>
        <w:t>t garantir leur accès à un abri</w:t>
      </w:r>
      <w:r w:rsidR="00984842" w:rsidRPr="00BA21DF">
        <w:rPr>
          <w:rFonts w:eastAsia="SimSun"/>
          <w:szCs w:val="24"/>
          <w:lang w:eastAsia="zh-CN"/>
        </w:rPr>
        <w:t>, aux soins de santé et à l</w:t>
      </w:r>
      <w:r w:rsidR="00984842">
        <w:rPr>
          <w:rFonts w:eastAsia="SimSun"/>
          <w:szCs w:val="24"/>
          <w:lang w:eastAsia="zh-CN"/>
        </w:rPr>
        <w:t>’</w:t>
      </w:r>
      <w:r w:rsidR="00984842" w:rsidRPr="00BA21DF">
        <w:rPr>
          <w:rFonts w:eastAsia="SimSun"/>
          <w:szCs w:val="24"/>
          <w:lang w:eastAsia="zh-CN"/>
        </w:rPr>
        <w:t xml:space="preserve">éducation. </w:t>
      </w:r>
    </w:p>
    <w:p w:rsidR="00984842" w:rsidRPr="00BA21DF" w:rsidRDefault="00984842" w:rsidP="00B30296">
      <w:pPr>
        <w:pStyle w:val="ParNoG"/>
        <w:rPr>
          <w:rFonts w:eastAsia="SimSun"/>
          <w:szCs w:val="24"/>
          <w:lang w:eastAsia="zh-CN"/>
        </w:rPr>
      </w:pPr>
      <w:r w:rsidRPr="00BA21DF">
        <w:rPr>
          <w:rFonts w:eastAsia="SimSun"/>
          <w:szCs w:val="24"/>
          <w:lang w:eastAsia="zh-CN"/>
        </w:rPr>
        <w:t>En ce qui concerne le paragraphe</w:t>
      </w:r>
      <w:r w:rsidR="00ED443D">
        <w:rPr>
          <w:rFonts w:eastAsia="SimSun"/>
          <w:szCs w:val="24"/>
          <w:lang w:eastAsia="zh-CN"/>
        </w:rPr>
        <w:t> </w:t>
      </w:r>
      <w:r w:rsidRPr="00BA21DF">
        <w:rPr>
          <w:rFonts w:eastAsia="SimSun"/>
          <w:szCs w:val="24"/>
          <w:lang w:eastAsia="zh-CN"/>
        </w:rPr>
        <w:t>102 du rapport de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État partie, fournir des informations à jour sur le projet de loi relatif à la jeunesse et indiquer si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État partie prévoit de relever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âge minimum de la responsabilité pénale</w:t>
      </w:r>
      <w:r w:rsidR="00857D2F">
        <w:rPr>
          <w:rFonts w:eastAsia="SimSun"/>
          <w:szCs w:val="24"/>
          <w:lang w:eastAsia="zh-CN"/>
        </w:rPr>
        <w:t xml:space="preserve"> pour le fixer</w:t>
      </w:r>
      <w:r w:rsidRPr="00BA21DF">
        <w:rPr>
          <w:rFonts w:eastAsia="SimSun"/>
          <w:szCs w:val="24"/>
          <w:lang w:eastAsia="zh-CN"/>
        </w:rPr>
        <w:t xml:space="preserve"> à un niveau acceptable au regard des normes internationales. Préciser en outre </w:t>
      </w:r>
      <w:r w:rsidR="00857D2F">
        <w:rPr>
          <w:rFonts w:eastAsia="SimSun"/>
          <w:szCs w:val="24"/>
          <w:lang w:eastAsia="zh-CN"/>
        </w:rPr>
        <w:t>de quelle manière</w:t>
      </w:r>
      <w:r w:rsidRPr="00BA21DF">
        <w:rPr>
          <w:rFonts w:eastAsia="SimSun"/>
          <w:szCs w:val="24"/>
          <w:lang w:eastAsia="zh-CN"/>
        </w:rPr>
        <w:t xml:space="preserve">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âge est déterminé et commenter les informations selon lesquelles des enfants âgés de moins de 18</w:t>
      </w:r>
      <w:r w:rsidR="00ED443D">
        <w:rPr>
          <w:rFonts w:eastAsia="SimSun"/>
          <w:szCs w:val="24"/>
          <w:lang w:eastAsia="zh-CN"/>
        </w:rPr>
        <w:t> </w:t>
      </w:r>
      <w:r w:rsidRPr="00BA21DF">
        <w:rPr>
          <w:rFonts w:eastAsia="SimSun"/>
          <w:szCs w:val="24"/>
          <w:lang w:eastAsia="zh-CN"/>
        </w:rPr>
        <w:t>ans ont été condamnés à mort puis exécutés après avoir atteint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âge de 18</w:t>
      </w:r>
      <w:r w:rsidR="00ED443D">
        <w:rPr>
          <w:rFonts w:eastAsia="SimSun"/>
          <w:szCs w:val="24"/>
          <w:lang w:eastAsia="zh-CN"/>
        </w:rPr>
        <w:t> </w:t>
      </w:r>
      <w:r w:rsidRPr="00BA21DF">
        <w:rPr>
          <w:rFonts w:eastAsia="SimSun"/>
          <w:szCs w:val="24"/>
          <w:lang w:eastAsia="zh-CN"/>
        </w:rPr>
        <w:t>ans. En</w:t>
      </w:r>
      <w:r w:rsidR="00ED443D">
        <w:rPr>
          <w:rFonts w:eastAsia="SimSun"/>
          <w:szCs w:val="24"/>
          <w:lang w:eastAsia="zh-CN"/>
        </w:rPr>
        <w:t> </w:t>
      </w:r>
      <w:r w:rsidRPr="00BA21DF">
        <w:rPr>
          <w:rFonts w:eastAsia="SimSun"/>
          <w:szCs w:val="24"/>
          <w:lang w:eastAsia="zh-CN"/>
        </w:rPr>
        <w:t>particulier, commenter les informations selon lesquelles les filles qui sont condamné</w:t>
      </w:r>
      <w:r w:rsidR="00E46FAA">
        <w:rPr>
          <w:rFonts w:eastAsia="SimSun"/>
          <w:szCs w:val="24"/>
          <w:lang w:eastAsia="zh-CN"/>
        </w:rPr>
        <w:t>es à mort sont détenues dans le</w:t>
      </w:r>
      <w:r w:rsidRPr="00BA21DF">
        <w:rPr>
          <w:rFonts w:eastAsia="SimSun"/>
          <w:szCs w:val="24"/>
          <w:lang w:eastAsia="zh-CN"/>
        </w:rPr>
        <w:t xml:space="preserve"> cen</w:t>
      </w:r>
      <w:r w:rsidR="00E46FAA">
        <w:rPr>
          <w:rFonts w:eastAsia="SimSun"/>
          <w:szCs w:val="24"/>
          <w:lang w:eastAsia="zh-CN"/>
        </w:rPr>
        <w:t>tre</w:t>
      </w:r>
      <w:r w:rsidRPr="00BA21DF">
        <w:rPr>
          <w:rFonts w:eastAsia="SimSun"/>
          <w:szCs w:val="24"/>
          <w:lang w:eastAsia="zh-CN"/>
        </w:rPr>
        <w:t xml:space="preserve"> de détention pour mineurs de Karrada jusqu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à ce qu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elles aient atteint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âge de 18</w:t>
      </w:r>
      <w:r w:rsidR="00ED443D">
        <w:rPr>
          <w:rFonts w:eastAsia="SimSun"/>
          <w:szCs w:val="24"/>
          <w:lang w:eastAsia="zh-CN"/>
        </w:rPr>
        <w:t> </w:t>
      </w:r>
      <w:r w:rsidRPr="00BA21DF">
        <w:rPr>
          <w:rFonts w:eastAsia="SimSun"/>
          <w:szCs w:val="24"/>
          <w:lang w:eastAsia="zh-CN"/>
        </w:rPr>
        <w:t xml:space="preserve">ans et sont ensuite transférées dans le </w:t>
      </w:r>
      <w:r w:rsidR="00E46FAA">
        <w:rPr>
          <w:rFonts w:eastAsia="SimSun"/>
          <w:szCs w:val="24"/>
          <w:lang w:eastAsia="zh-CN"/>
        </w:rPr>
        <w:t>quartier des condamnés à</w:t>
      </w:r>
      <w:r w:rsidR="00ED443D">
        <w:rPr>
          <w:rFonts w:eastAsia="SimSun"/>
          <w:szCs w:val="24"/>
          <w:lang w:eastAsia="zh-CN"/>
        </w:rPr>
        <w:t> </w:t>
      </w:r>
      <w:r w:rsidRPr="00BA21DF">
        <w:rPr>
          <w:rFonts w:eastAsia="SimSun"/>
          <w:szCs w:val="24"/>
          <w:lang w:eastAsia="zh-CN"/>
        </w:rPr>
        <w:t xml:space="preserve">mort. Fournir </w:t>
      </w:r>
      <w:r w:rsidR="00E27398" w:rsidRPr="00BA21DF">
        <w:rPr>
          <w:rFonts w:eastAsia="SimSun"/>
          <w:szCs w:val="24"/>
          <w:lang w:eastAsia="zh-CN"/>
        </w:rPr>
        <w:t xml:space="preserve">au Comité </w:t>
      </w:r>
      <w:r w:rsidRPr="00BA21DF">
        <w:rPr>
          <w:rFonts w:eastAsia="SimSun"/>
          <w:szCs w:val="24"/>
          <w:lang w:eastAsia="zh-CN"/>
        </w:rPr>
        <w:t xml:space="preserve">des informations sur les mesures prises pour continuer à promouvoir la justice réparatrice et les </w:t>
      </w:r>
      <w:r w:rsidR="00E27398">
        <w:rPr>
          <w:rFonts w:eastAsia="SimSun"/>
          <w:szCs w:val="24"/>
          <w:lang w:eastAsia="zh-CN"/>
        </w:rPr>
        <w:t>mesures de substitution</w:t>
      </w:r>
      <w:r w:rsidRPr="00BA21DF">
        <w:rPr>
          <w:rFonts w:eastAsia="SimSun"/>
          <w:szCs w:val="24"/>
          <w:lang w:eastAsia="zh-CN"/>
        </w:rPr>
        <w:t xml:space="preserve"> à la détention </w:t>
      </w:r>
      <w:r w:rsidR="00E27398">
        <w:rPr>
          <w:rFonts w:eastAsia="SimSun"/>
          <w:szCs w:val="24"/>
          <w:lang w:eastAsia="zh-CN"/>
        </w:rPr>
        <w:t>et</w:t>
      </w:r>
      <w:r w:rsidRPr="00BA21DF">
        <w:rPr>
          <w:rFonts w:eastAsia="SimSun"/>
          <w:szCs w:val="24"/>
          <w:lang w:eastAsia="zh-CN"/>
        </w:rPr>
        <w:t xml:space="preserve"> pour </w:t>
      </w:r>
      <w:r w:rsidR="00E27398">
        <w:rPr>
          <w:rFonts w:eastAsia="SimSun"/>
          <w:szCs w:val="24"/>
          <w:lang w:eastAsia="zh-CN"/>
        </w:rPr>
        <w:t>faire en sorte que davantage</w:t>
      </w:r>
      <w:r w:rsidRPr="00BA21DF">
        <w:rPr>
          <w:rFonts w:eastAsia="SimSun"/>
          <w:szCs w:val="24"/>
          <w:lang w:eastAsia="zh-CN"/>
        </w:rPr>
        <w:t xml:space="preserve"> d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 xml:space="preserve">enfants </w:t>
      </w:r>
      <w:r w:rsidR="00E27398">
        <w:rPr>
          <w:rFonts w:eastAsia="SimSun"/>
          <w:szCs w:val="24"/>
          <w:lang w:eastAsia="zh-CN"/>
        </w:rPr>
        <w:t xml:space="preserve">placés </w:t>
      </w:r>
      <w:r w:rsidRPr="00BA21DF">
        <w:rPr>
          <w:rFonts w:eastAsia="SimSun"/>
          <w:szCs w:val="24"/>
          <w:lang w:eastAsia="zh-CN"/>
        </w:rPr>
        <w:t xml:space="preserve">en détention </w:t>
      </w:r>
      <w:r w:rsidR="00E27398">
        <w:rPr>
          <w:rFonts w:eastAsia="SimSun"/>
          <w:szCs w:val="24"/>
          <w:lang w:eastAsia="zh-CN"/>
        </w:rPr>
        <w:t xml:space="preserve">aient </w:t>
      </w:r>
      <w:r w:rsidRPr="00BA21DF">
        <w:rPr>
          <w:rFonts w:eastAsia="SimSun"/>
          <w:szCs w:val="24"/>
          <w:lang w:eastAsia="zh-CN"/>
        </w:rPr>
        <w:t>accès à l</w:t>
      </w:r>
      <w:r>
        <w:rPr>
          <w:rFonts w:eastAsia="SimSun"/>
          <w:szCs w:val="24"/>
          <w:lang w:eastAsia="zh-CN"/>
        </w:rPr>
        <w:t>’</w:t>
      </w:r>
      <w:r w:rsidRPr="00BA21DF">
        <w:rPr>
          <w:rFonts w:eastAsia="SimSun"/>
          <w:szCs w:val="24"/>
          <w:lang w:eastAsia="zh-CN"/>
        </w:rPr>
        <w:t>éducation.</w:t>
      </w:r>
    </w:p>
    <w:p w:rsidR="00984842" w:rsidRPr="00BA21DF" w:rsidRDefault="00984842" w:rsidP="00B30296">
      <w:pPr>
        <w:pStyle w:val="HChG"/>
        <w:rPr>
          <w:rFonts w:eastAsia="Calibri"/>
        </w:rPr>
      </w:pPr>
      <w:r w:rsidRPr="00BA21DF">
        <w:rPr>
          <w:rFonts w:eastAsia="Calibri"/>
        </w:rPr>
        <w:tab/>
      </w:r>
      <w:r w:rsidRPr="00BA21DF">
        <w:rPr>
          <w:rFonts w:eastAsia="Calibri"/>
        </w:rPr>
        <w:tab/>
        <w:t xml:space="preserve">Deuxième partie </w:t>
      </w:r>
    </w:p>
    <w:p w:rsidR="00984842" w:rsidRPr="00B30296" w:rsidRDefault="00984842" w:rsidP="00B30296">
      <w:pPr>
        <w:pStyle w:val="SingleTxtG"/>
        <w:rPr>
          <w:b/>
        </w:rPr>
      </w:pPr>
      <w:r w:rsidRPr="00B30296">
        <w:rPr>
          <w:b/>
        </w:rPr>
        <w:t>Sous cette rubrique, l’État partie est invité à mettre à jour brièvement (en trois pages maximum) les renseignements fournis dans son rapport en ce qui conce</w:t>
      </w:r>
      <w:r w:rsidR="00B30296" w:rsidRPr="00B30296">
        <w:rPr>
          <w:b/>
        </w:rPr>
        <w:t>rne:</w:t>
      </w:r>
    </w:p>
    <w:p w:rsidR="00984842" w:rsidRPr="00BD5C70" w:rsidRDefault="00984842" w:rsidP="00CD3F70">
      <w:pPr>
        <w:pStyle w:val="SingleTxtG"/>
        <w:ind w:firstLine="567"/>
      </w:pPr>
      <w:r w:rsidRPr="00BA21DF">
        <w:t>a)</w:t>
      </w:r>
      <w:r w:rsidRPr="00BA21DF">
        <w:tab/>
      </w:r>
      <w:r w:rsidRPr="00BD5C70">
        <w:t>Les nouveaux projets ou textes de loi et leurs règlements d</w:t>
      </w:r>
      <w:r>
        <w:t>’</w:t>
      </w:r>
      <w:r w:rsidRPr="00BD5C70">
        <w:t>application respectifs;</w:t>
      </w:r>
    </w:p>
    <w:p w:rsidR="00984842" w:rsidRPr="00BD5C70" w:rsidRDefault="00984842" w:rsidP="00B43EA4">
      <w:pPr>
        <w:pStyle w:val="SingleTxtG"/>
        <w:ind w:firstLine="567"/>
        <w:rPr>
          <w:szCs w:val="24"/>
        </w:rPr>
      </w:pPr>
      <w:r w:rsidRPr="00BD5C70">
        <w:rPr>
          <w:szCs w:val="24"/>
        </w:rPr>
        <w:t>b)</w:t>
      </w:r>
      <w:r w:rsidRPr="00BD5C70">
        <w:rPr>
          <w:szCs w:val="24"/>
        </w:rPr>
        <w:tab/>
        <w:t>Les nouvelles institutions (et leur mandat) et réformes institutionnelles;</w:t>
      </w:r>
    </w:p>
    <w:p w:rsidR="00984842" w:rsidRPr="00BD5C70" w:rsidRDefault="00984842" w:rsidP="00B43EA4">
      <w:pPr>
        <w:pStyle w:val="SingleTxtG"/>
        <w:ind w:firstLine="567"/>
        <w:rPr>
          <w:szCs w:val="24"/>
        </w:rPr>
      </w:pPr>
      <w:r w:rsidRPr="00BD5C70">
        <w:rPr>
          <w:szCs w:val="24"/>
        </w:rPr>
        <w:t>c)</w:t>
      </w:r>
      <w:r w:rsidRPr="00BD5C70">
        <w:rPr>
          <w:szCs w:val="24"/>
        </w:rPr>
        <w:tab/>
        <w:t>Les politiques, programmes et plans d</w:t>
      </w:r>
      <w:r>
        <w:rPr>
          <w:szCs w:val="24"/>
        </w:rPr>
        <w:t>’</w:t>
      </w:r>
      <w:r w:rsidRPr="00BD5C70">
        <w:rPr>
          <w:szCs w:val="24"/>
        </w:rPr>
        <w:t>action récemment adoptés, ainsi que leur champ d</w:t>
      </w:r>
      <w:r>
        <w:rPr>
          <w:szCs w:val="24"/>
        </w:rPr>
        <w:t>’</w:t>
      </w:r>
      <w:r w:rsidRPr="00BD5C70">
        <w:rPr>
          <w:szCs w:val="24"/>
        </w:rPr>
        <w:t>application et leur financement;</w:t>
      </w:r>
    </w:p>
    <w:p w:rsidR="00984842" w:rsidRPr="00BD5C70" w:rsidRDefault="00984842" w:rsidP="00B43EA4">
      <w:pPr>
        <w:pStyle w:val="SingleTxtG"/>
        <w:ind w:firstLine="567"/>
        <w:rPr>
          <w:szCs w:val="24"/>
        </w:rPr>
      </w:pPr>
      <w:r w:rsidRPr="00BD5C70">
        <w:rPr>
          <w:szCs w:val="24"/>
        </w:rPr>
        <w:t>d)</w:t>
      </w:r>
      <w:r w:rsidRPr="00BD5C70">
        <w:rPr>
          <w:szCs w:val="24"/>
        </w:rPr>
        <w:tab/>
        <w:t>Les instruments relatifs aux droits de l</w:t>
      </w:r>
      <w:r>
        <w:rPr>
          <w:szCs w:val="24"/>
        </w:rPr>
        <w:t>’</w:t>
      </w:r>
      <w:r w:rsidRPr="00BD5C70">
        <w:rPr>
          <w:szCs w:val="24"/>
        </w:rPr>
        <w:t>homme récemment ratifiés.</w:t>
      </w:r>
    </w:p>
    <w:p w:rsidR="00984842" w:rsidRPr="00BD5C70" w:rsidRDefault="00984842" w:rsidP="00B43EA4">
      <w:pPr>
        <w:pStyle w:val="HChG"/>
        <w:rPr>
          <w:rFonts w:eastAsia="Calibri"/>
        </w:rPr>
      </w:pPr>
      <w:r w:rsidRPr="00BA21DF">
        <w:rPr>
          <w:rFonts w:eastAsia="Calibri"/>
        </w:rPr>
        <w:tab/>
      </w:r>
      <w:r w:rsidRPr="00BD5C70">
        <w:rPr>
          <w:rFonts w:eastAsia="Calibri"/>
        </w:rPr>
        <w:tab/>
        <w:t>Troisième partie</w:t>
      </w:r>
    </w:p>
    <w:p w:rsidR="00984842" w:rsidRPr="00B43EA4" w:rsidRDefault="00984842" w:rsidP="00B43EA4">
      <w:pPr>
        <w:pStyle w:val="SingleTxtG"/>
        <w:rPr>
          <w:b/>
        </w:rPr>
      </w:pPr>
      <w:r w:rsidRPr="00B43EA4">
        <w:rPr>
          <w:b/>
        </w:rPr>
        <w:t xml:space="preserve">Données, statistiques et autres informations, si disponibles </w:t>
      </w:r>
    </w:p>
    <w:p w:rsidR="00984842" w:rsidRPr="00BA21DF" w:rsidRDefault="00984842" w:rsidP="0057508C">
      <w:pPr>
        <w:pStyle w:val="ParNoG"/>
        <w:numPr>
          <w:ilvl w:val="0"/>
          <w:numId w:val="27"/>
        </w:numPr>
      </w:pPr>
      <w:r w:rsidRPr="00BD5C70">
        <w:t>Fournir, pour les trois dernières années, des informations récapitulatives sur les budgets consacrés aux enfants,</w:t>
      </w:r>
      <w:r w:rsidRPr="00BA21DF">
        <w:t xml:space="preserve"> en particulier en ce qui concerne l</w:t>
      </w:r>
      <w:r>
        <w:t>’</w:t>
      </w:r>
      <w:r w:rsidRPr="00BA21DF">
        <w:t>éducation, la santé, les services sociaux et la protection de l</w:t>
      </w:r>
      <w:r>
        <w:t>’</w:t>
      </w:r>
      <w:r w:rsidRPr="00BA21DF">
        <w:t xml:space="preserve">enfant, </w:t>
      </w:r>
      <w:r w:rsidRPr="00BD5C70">
        <w:t>en indiquant quel pourcentage du budget national total et du produit national brut ces budgets représentent, et en précisant leur répartition géographique.</w:t>
      </w:r>
    </w:p>
    <w:p w:rsidR="00984842" w:rsidRPr="00BA21DF" w:rsidRDefault="00984842" w:rsidP="00C76D54">
      <w:pPr>
        <w:pStyle w:val="ParNoG"/>
        <w:keepNext/>
        <w:rPr>
          <w:lang w:eastAsia="zh-CN"/>
        </w:rPr>
      </w:pPr>
      <w:r w:rsidRPr="00BA21DF">
        <w:rPr>
          <w:lang w:eastAsia="zh-CN"/>
        </w:rPr>
        <w:t>Fournir, si possible, des données statistiques actualisées (ventilées par âge, sexe, origine ethnique, origine nationale, zone géographique et situation socioéconomique) pour les trois dernières années, concernant</w:t>
      </w:r>
      <w:r w:rsidR="00F1255C">
        <w:rPr>
          <w:lang w:eastAsia="zh-CN"/>
        </w:rPr>
        <w:t>:</w:t>
      </w:r>
    </w:p>
    <w:p w:rsidR="00984842" w:rsidRPr="00BA21DF" w:rsidRDefault="00984842" w:rsidP="00F1255C">
      <w:pPr>
        <w:pStyle w:val="SingleTxtG"/>
        <w:ind w:firstLine="567"/>
        <w:rPr>
          <w:szCs w:val="24"/>
          <w:lang w:eastAsia="zh-CN"/>
        </w:rPr>
      </w:pPr>
      <w:r w:rsidRPr="00BA21DF">
        <w:rPr>
          <w:szCs w:val="24"/>
          <w:lang w:eastAsia="zh-CN"/>
        </w:rPr>
        <w:t>a)</w:t>
      </w:r>
      <w:r w:rsidRPr="00BA21DF">
        <w:rPr>
          <w:szCs w:val="24"/>
          <w:lang w:eastAsia="zh-CN"/>
        </w:rPr>
        <w:tab/>
        <w:t>Le nombre de cas signalés d</w:t>
      </w:r>
      <w:r>
        <w:rPr>
          <w:szCs w:val="24"/>
          <w:lang w:eastAsia="zh-CN"/>
        </w:rPr>
        <w:t>’</w:t>
      </w:r>
      <w:r w:rsidRPr="00BA21DF">
        <w:rPr>
          <w:szCs w:val="24"/>
          <w:lang w:eastAsia="zh-CN"/>
        </w:rPr>
        <w:t>enfants victimes d</w:t>
      </w:r>
      <w:r>
        <w:rPr>
          <w:szCs w:val="24"/>
          <w:lang w:eastAsia="zh-CN"/>
        </w:rPr>
        <w:t>’</w:t>
      </w:r>
      <w:r w:rsidRPr="00BA21DF">
        <w:rPr>
          <w:szCs w:val="24"/>
          <w:lang w:eastAsia="zh-CN"/>
        </w:rPr>
        <w:t>exploitation économique et le nombre d</w:t>
      </w:r>
      <w:r>
        <w:rPr>
          <w:szCs w:val="24"/>
          <w:lang w:eastAsia="zh-CN"/>
        </w:rPr>
        <w:t>’</w:t>
      </w:r>
      <w:r w:rsidRPr="00BA21DF">
        <w:rPr>
          <w:szCs w:val="24"/>
          <w:lang w:eastAsia="zh-CN"/>
        </w:rPr>
        <w:t>enfants travaillant dans une entreprise familiale;</w:t>
      </w:r>
    </w:p>
    <w:p w:rsidR="00984842" w:rsidRPr="00BA21DF" w:rsidRDefault="00984842" w:rsidP="00F1255C">
      <w:pPr>
        <w:pStyle w:val="SingleTxtG"/>
        <w:ind w:firstLine="567"/>
        <w:rPr>
          <w:szCs w:val="24"/>
          <w:lang w:eastAsia="zh-CN"/>
        </w:rPr>
      </w:pPr>
      <w:r w:rsidRPr="00BA21DF">
        <w:rPr>
          <w:szCs w:val="24"/>
          <w:lang w:eastAsia="zh-CN"/>
        </w:rPr>
        <w:t>b)</w:t>
      </w:r>
      <w:r w:rsidRPr="00BA21DF">
        <w:rPr>
          <w:szCs w:val="24"/>
          <w:lang w:eastAsia="zh-CN"/>
        </w:rPr>
        <w:tab/>
        <w:t>Les enfants qui travaillent et vivent</w:t>
      </w:r>
      <w:r w:rsidR="00F1255C">
        <w:rPr>
          <w:szCs w:val="24"/>
          <w:lang w:eastAsia="zh-CN"/>
        </w:rPr>
        <w:t xml:space="preserve"> dans la rue;</w:t>
      </w:r>
    </w:p>
    <w:p w:rsidR="00984842" w:rsidRPr="00BA21DF" w:rsidRDefault="00984842" w:rsidP="00F1255C">
      <w:pPr>
        <w:pStyle w:val="SingleTxtG"/>
        <w:ind w:firstLine="567"/>
        <w:rPr>
          <w:szCs w:val="24"/>
          <w:lang w:eastAsia="zh-CN"/>
        </w:rPr>
      </w:pPr>
      <w:r w:rsidRPr="00BA21DF">
        <w:rPr>
          <w:szCs w:val="24"/>
          <w:lang w:eastAsia="zh-CN"/>
        </w:rPr>
        <w:t>c)</w:t>
      </w:r>
      <w:r w:rsidRPr="00BA21DF">
        <w:rPr>
          <w:szCs w:val="24"/>
          <w:lang w:eastAsia="zh-CN"/>
        </w:rPr>
        <w:tab/>
      </w:r>
      <w:r w:rsidRPr="00BE5B01">
        <w:rPr>
          <w:szCs w:val="24"/>
          <w:lang w:eastAsia="zh-CN"/>
        </w:rPr>
        <w:t>Le nombre de filles qui ont été victimes de crimes commis au</w:t>
      </w:r>
      <w:r w:rsidR="004C71AB" w:rsidRPr="00BE5B01">
        <w:rPr>
          <w:szCs w:val="24"/>
          <w:lang w:eastAsia="zh-CN"/>
        </w:rPr>
        <w:t xml:space="preserve"> </w:t>
      </w:r>
      <w:r w:rsidRPr="00BE5B01">
        <w:rPr>
          <w:szCs w:val="24"/>
          <w:lang w:eastAsia="zh-CN"/>
        </w:rPr>
        <w:t xml:space="preserve">nom de l’«honneur», y compris </w:t>
      </w:r>
      <w:r w:rsidR="00285EE0" w:rsidRPr="00BE5B01">
        <w:rPr>
          <w:szCs w:val="24"/>
          <w:lang w:eastAsia="zh-CN"/>
        </w:rPr>
        <w:t>des</w:t>
      </w:r>
      <w:r w:rsidRPr="00BE5B01">
        <w:rPr>
          <w:szCs w:val="24"/>
          <w:lang w:eastAsia="zh-CN"/>
        </w:rPr>
        <w:t xml:space="preserve"> informations sur les sanctions imposées aux auteurs de tels crimes;</w:t>
      </w:r>
    </w:p>
    <w:p w:rsidR="00984842" w:rsidRPr="00BA21DF" w:rsidRDefault="00984842" w:rsidP="00F1255C">
      <w:pPr>
        <w:pStyle w:val="SingleTxtG"/>
        <w:ind w:firstLine="567"/>
        <w:rPr>
          <w:szCs w:val="24"/>
          <w:lang w:eastAsia="zh-CN"/>
        </w:rPr>
      </w:pPr>
      <w:r w:rsidRPr="00BA21DF">
        <w:rPr>
          <w:szCs w:val="24"/>
          <w:lang w:eastAsia="zh-CN"/>
        </w:rPr>
        <w:t>d)</w:t>
      </w:r>
      <w:r w:rsidRPr="00BA21DF">
        <w:rPr>
          <w:szCs w:val="24"/>
          <w:lang w:eastAsia="zh-CN"/>
        </w:rPr>
        <w:tab/>
        <w:t>Les enfants en détention;</w:t>
      </w:r>
    </w:p>
    <w:p w:rsidR="00984842" w:rsidRPr="00BA21DF" w:rsidRDefault="00984842" w:rsidP="00F1255C">
      <w:pPr>
        <w:pStyle w:val="SingleTxtG"/>
        <w:ind w:firstLine="567"/>
        <w:rPr>
          <w:szCs w:val="24"/>
          <w:lang w:eastAsia="zh-CN"/>
        </w:rPr>
      </w:pPr>
      <w:r w:rsidRPr="00BA21DF">
        <w:rPr>
          <w:szCs w:val="24"/>
          <w:lang w:eastAsia="zh-CN"/>
        </w:rPr>
        <w:t>e)</w:t>
      </w:r>
      <w:r w:rsidRPr="00BA21DF">
        <w:rPr>
          <w:szCs w:val="24"/>
          <w:lang w:eastAsia="zh-CN"/>
        </w:rPr>
        <w:tab/>
        <w:t>Le nombre d</w:t>
      </w:r>
      <w:r>
        <w:rPr>
          <w:szCs w:val="24"/>
          <w:lang w:eastAsia="zh-CN"/>
        </w:rPr>
        <w:t>’</w:t>
      </w:r>
      <w:r w:rsidRPr="00BA21DF">
        <w:rPr>
          <w:szCs w:val="24"/>
          <w:lang w:eastAsia="zh-CN"/>
        </w:rPr>
        <w:t xml:space="preserve">enfants souffrant </w:t>
      </w:r>
      <w:r w:rsidR="00285EE0">
        <w:rPr>
          <w:szCs w:val="24"/>
          <w:lang w:eastAsia="zh-CN"/>
        </w:rPr>
        <w:t xml:space="preserve">d’un trouble </w:t>
      </w:r>
      <w:r w:rsidRPr="00BA21DF">
        <w:rPr>
          <w:szCs w:val="24"/>
          <w:lang w:eastAsia="zh-CN"/>
        </w:rPr>
        <w:t>de stress post-traumatique ainsi que le nombre d</w:t>
      </w:r>
      <w:r>
        <w:rPr>
          <w:szCs w:val="24"/>
          <w:lang w:eastAsia="zh-CN"/>
        </w:rPr>
        <w:t>’</w:t>
      </w:r>
      <w:r w:rsidRPr="00BA21DF">
        <w:rPr>
          <w:szCs w:val="24"/>
          <w:lang w:eastAsia="zh-CN"/>
        </w:rPr>
        <w:t xml:space="preserve">enfants dépendants </w:t>
      </w:r>
      <w:r w:rsidR="00285EE0">
        <w:rPr>
          <w:szCs w:val="24"/>
          <w:lang w:eastAsia="zh-CN"/>
        </w:rPr>
        <w:t>de</w:t>
      </w:r>
      <w:r w:rsidRPr="00BA21DF">
        <w:rPr>
          <w:szCs w:val="24"/>
          <w:lang w:eastAsia="zh-CN"/>
        </w:rPr>
        <w:t xml:space="preserve"> la drogue ou d</w:t>
      </w:r>
      <w:r>
        <w:rPr>
          <w:szCs w:val="24"/>
          <w:lang w:eastAsia="zh-CN"/>
        </w:rPr>
        <w:t>’</w:t>
      </w:r>
      <w:r w:rsidRPr="00BA21DF">
        <w:rPr>
          <w:szCs w:val="24"/>
          <w:lang w:eastAsia="zh-CN"/>
        </w:rPr>
        <w:t>autres substances;</w:t>
      </w:r>
    </w:p>
    <w:p w:rsidR="00984842" w:rsidRPr="00BA21DF" w:rsidRDefault="00984842" w:rsidP="00F1255C">
      <w:pPr>
        <w:pStyle w:val="SingleTxtG"/>
        <w:ind w:firstLine="567"/>
        <w:rPr>
          <w:szCs w:val="24"/>
          <w:lang w:eastAsia="zh-CN"/>
        </w:rPr>
      </w:pPr>
      <w:r w:rsidRPr="00BA21DF">
        <w:rPr>
          <w:szCs w:val="24"/>
          <w:lang w:eastAsia="zh-CN"/>
        </w:rPr>
        <w:t>f)</w:t>
      </w:r>
      <w:r w:rsidRPr="00BA21DF">
        <w:rPr>
          <w:szCs w:val="24"/>
          <w:lang w:eastAsia="zh-CN"/>
        </w:rPr>
        <w:tab/>
        <w:t xml:space="preserve">Les enfants souffrant de malnutrition. </w:t>
      </w:r>
    </w:p>
    <w:p w:rsidR="00984842" w:rsidRPr="00BA21DF" w:rsidRDefault="00984842" w:rsidP="00C76D54">
      <w:pPr>
        <w:pStyle w:val="ParNoG"/>
        <w:keepNext/>
      </w:pPr>
      <w:r w:rsidRPr="00BA21DF">
        <w:t xml:space="preserve">Fournir, pour les trois dernières années, des données statistiques </w:t>
      </w:r>
      <w:r w:rsidRPr="00BA21DF">
        <w:rPr>
          <w:lang w:eastAsia="zh-CN"/>
        </w:rPr>
        <w:t xml:space="preserve">(ventilées par âge, sexe, milieu socioéconomique, origine ethnique et zone géographique), concernant le nombre </w:t>
      </w:r>
      <w:r w:rsidR="001C2A53">
        <w:rPr>
          <w:lang w:eastAsia="zh-CN"/>
        </w:rPr>
        <w:t>d’</w:t>
      </w:r>
      <w:r w:rsidR="00C76D54">
        <w:rPr>
          <w:lang w:eastAsia="zh-CN"/>
        </w:rPr>
        <w:t>enfants:</w:t>
      </w:r>
    </w:p>
    <w:p w:rsidR="00984842" w:rsidRPr="00BA21DF" w:rsidRDefault="00984842" w:rsidP="00C76D54">
      <w:pPr>
        <w:pStyle w:val="SingleTxtG"/>
        <w:ind w:firstLine="567"/>
        <w:rPr>
          <w:szCs w:val="24"/>
        </w:rPr>
      </w:pPr>
      <w:r w:rsidRPr="00BA21DF">
        <w:rPr>
          <w:szCs w:val="24"/>
        </w:rPr>
        <w:t>a)</w:t>
      </w:r>
      <w:r w:rsidRPr="00BA21DF">
        <w:rPr>
          <w:szCs w:val="24"/>
        </w:rPr>
        <w:tab/>
        <w:t>Séparés de leurs parents;</w:t>
      </w:r>
    </w:p>
    <w:p w:rsidR="00984842" w:rsidRPr="00BA21DF" w:rsidRDefault="00984842" w:rsidP="00C76D54">
      <w:pPr>
        <w:pStyle w:val="SingleTxtG"/>
        <w:ind w:firstLine="567"/>
        <w:rPr>
          <w:szCs w:val="24"/>
        </w:rPr>
      </w:pPr>
      <w:r w:rsidRPr="00BA21DF">
        <w:rPr>
          <w:szCs w:val="24"/>
        </w:rPr>
        <w:t>b)</w:t>
      </w:r>
      <w:r w:rsidRPr="00BA21DF">
        <w:rPr>
          <w:szCs w:val="24"/>
        </w:rPr>
        <w:tab/>
        <w:t xml:space="preserve">Ayant perdu </w:t>
      </w:r>
      <w:r w:rsidR="00D50190">
        <w:rPr>
          <w:szCs w:val="24"/>
        </w:rPr>
        <w:t>l’</w:t>
      </w:r>
      <w:r w:rsidRPr="00BA21DF">
        <w:rPr>
          <w:szCs w:val="24"/>
        </w:rPr>
        <w:t>un de leurs parents</w:t>
      </w:r>
      <w:r w:rsidR="00D50190">
        <w:rPr>
          <w:szCs w:val="24"/>
        </w:rPr>
        <w:t xml:space="preserve"> ou leurs deux parents</w:t>
      </w:r>
      <w:r w:rsidRPr="00BA21DF">
        <w:rPr>
          <w:szCs w:val="24"/>
        </w:rPr>
        <w:t>;</w:t>
      </w:r>
    </w:p>
    <w:p w:rsidR="00984842" w:rsidRPr="00BA21DF" w:rsidRDefault="00984842" w:rsidP="00C76D54">
      <w:pPr>
        <w:pStyle w:val="SingleTxtG"/>
        <w:ind w:firstLine="567"/>
        <w:rPr>
          <w:szCs w:val="24"/>
        </w:rPr>
      </w:pPr>
      <w:r w:rsidRPr="00BA21DF">
        <w:rPr>
          <w:szCs w:val="24"/>
        </w:rPr>
        <w:t>c)</w:t>
      </w:r>
      <w:r w:rsidRPr="00BA21DF">
        <w:rPr>
          <w:szCs w:val="24"/>
        </w:rPr>
        <w:tab/>
        <w:t>Vivant dans une famille dirigée par un enfant;</w:t>
      </w:r>
    </w:p>
    <w:p w:rsidR="00984842" w:rsidRPr="00BA21DF" w:rsidRDefault="00984842" w:rsidP="00C76D54">
      <w:pPr>
        <w:pStyle w:val="SingleTxtG"/>
        <w:ind w:firstLine="567"/>
        <w:rPr>
          <w:szCs w:val="24"/>
        </w:rPr>
      </w:pPr>
      <w:r w:rsidRPr="00BA21DF">
        <w:rPr>
          <w:szCs w:val="24"/>
        </w:rPr>
        <w:t>d)</w:t>
      </w:r>
      <w:r w:rsidRPr="00BA21DF">
        <w:rPr>
          <w:szCs w:val="24"/>
        </w:rPr>
        <w:tab/>
        <w:t>Placés en institution;</w:t>
      </w:r>
    </w:p>
    <w:p w:rsidR="00984842" w:rsidRPr="00BA21DF" w:rsidRDefault="00984842" w:rsidP="00C76D54">
      <w:pPr>
        <w:pStyle w:val="SingleTxtG"/>
        <w:ind w:firstLine="567"/>
        <w:rPr>
          <w:szCs w:val="24"/>
        </w:rPr>
      </w:pPr>
      <w:r w:rsidRPr="00BA21DF">
        <w:rPr>
          <w:szCs w:val="24"/>
        </w:rPr>
        <w:t>e)</w:t>
      </w:r>
      <w:r w:rsidRPr="00BA21DF">
        <w:rPr>
          <w:szCs w:val="24"/>
        </w:rPr>
        <w:tab/>
        <w:t>Placés en famille d</w:t>
      </w:r>
      <w:r>
        <w:rPr>
          <w:szCs w:val="24"/>
        </w:rPr>
        <w:t>’</w:t>
      </w:r>
      <w:r w:rsidRPr="00BA21DF">
        <w:rPr>
          <w:szCs w:val="24"/>
        </w:rPr>
        <w:t>accueil.</w:t>
      </w:r>
    </w:p>
    <w:p w:rsidR="00984842" w:rsidRPr="00BA21DF" w:rsidRDefault="00984842" w:rsidP="00C76D54">
      <w:pPr>
        <w:pStyle w:val="ParNoG"/>
        <w:keepNext/>
      </w:pPr>
      <w:r w:rsidRPr="00BA21DF">
        <w:t xml:space="preserve">Fournir, pour les trois dernières années, des données statistiques </w:t>
      </w:r>
      <w:r w:rsidRPr="00BA21DF">
        <w:rPr>
          <w:lang w:eastAsia="zh-CN"/>
        </w:rPr>
        <w:t>(ventilées par âge, sexe, type de handicap, origine ethnique et zone géographique), concernant le nombre d</w:t>
      </w:r>
      <w:r>
        <w:rPr>
          <w:lang w:eastAsia="zh-CN"/>
        </w:rPr>
        <w:t>’</w:t>
      </w:r>
      <w:r w:rsidRPr="00BA21DF">
        <w:rPr>
          <w:lang w:eastAsia="zh-CN"/>
        </w:rPr>
        <w:t>enfants handicapés</w:t>
      </w:r>
      <w:r w:rsidR="00C76D54">
        <w:rPr>
          <w:lang w:eastAsia="zh-CN"/>
        </w:rPr>
        <w:t>:</w:t>
      </w:r>
    </w:p>
    <w:p w:rsidR="00984842" w:rsidRPr="00BA21DF" w:rsidRDefault="00984842" w:rsidP="00B86105">
      <w:pPr>
        <w:pStyle w:val="SingleTxtG"/>
        <w:ind w:firstLine="567"/>
        <w:rPr>
          <w:szCs w:val="24"/>
        </w:rPr>
      </w:pPr>
      <w:r w:rsidRPr="00BA21DF">
        <w:rPr>
          <w:szCs w:val="24"/>
        </w:rPr>
        <w:t>a)</w:t>
      </w:r>
      <w:r w:rsidRPr="00BA21DF">
        <w:rPr>
          <w:szCs w:val="24"/>
        </w:rPr>
        <w:tab/>
        <w:t xml:space="preserve">Vivant avec leur famille; </w:t>
      </w:r>
    </w:p>
    <w:p w:rsidR="00984842" w:rsidRPr="00BA21DF" w:rsidRDefault="00984842" w:rsidP="00B86105">
      <w:pPr>
        <w:pStyle w:val="SingleTxtG"/>
        <w:ind w:firstLine="567"/>
        <w:rPr>
          <w:szCs w:val="24"/>
        </w:rPr>
      </w:pPr>
      <w:r w:rsidRPr="00BA21DF">
        <w:rPr>
          <w:szCs w:val="24"/>
        </w:rPr>
        <w:t>b)</w:t>
      </w:r>
      <w:r w:rsidRPr="00BA21DF">
        <w:rPr>
          <w:szCs w:val="24"/>
        </w:rPr>
        <w:tab/>
        <w:t>Vivant en institution;</w:t>
      </w:r>
    </w:p>
    <w:p w:rsidR="00984842" w:rsidRPr="00BA21DF" w:rsidRDefault="00984842" w:rsidP="00B86105">
      <w:pPr>
        <w:pStyle w:val="SingleTxtG"/>
        <w:ind w:firstLine="567"/>
        <w:rPr>
          <w:szCs w:val="24"/>
        </w:rPr>
      </w:pPr>
      <w:r w:rsidRPr="00BA21DF">
        <w:rPr>
          <w:szCs w:val="24"/>
        </w:rPr>
        <w:t>c)</w:t>
      </w:r>
      <w:r w:rsidRPr="00BA21DF">
        <w:rPr>
          <w:szCs w:val="24"/>
        </w:rPr>
        <w:tab/>
        <w:t>Fréquentant une école primaire ordinaire;</w:t>
      </w:r>
    </w:p>
    <w:p w:rsidR="00984842" w:rsidRPr="00BA21DF" w:rsidRDefault="00984842" w:rsidP="00B86105">
      <w:pPr>
        <w:pStyle w:val="SingleTxtG"/>
        <w:ind w:firstLine="567"/>
        <w:rPr>
          <w:szCs w:val="24"/>
        </w:rPr>
      </w:pPr>
      <w:r w:rsidRPr="00BA21DF">
        <w:rPr>
          <w:szCs w:val="24"/>
        </w:rPr>
        <w:t>d)</w:t>
      </w:r>
      <w:r w:rsidRPr="00BA21DF">
        <w:rPr>
          <w:szCs w:val="24"/>
        </w:rPr>
        <w:tab/>
        <w:t xml:space="preserve">Fréquentant </w:t>
      </w:r>
      <w:r w:rsidR="00B86105">
        <w:rPr>
          <w:szCs w:val="24"/>
        </w:rPr>
        <w:t>une école secondaire ordinaire;</w:t>
      </w:r>
    </w:p>
    <w:p w:rsidR="00984842" w:rsidRPr="00BA21DF" w:rsidRDefault="00984842" w:rsidP="00B86105">
      <w:pPr>
        <w:pStyle w:val="SingleTxtG"/>
        <w:ind w:firstLine="567"/>
        <w:rPr>
          <w:szCs w:val="24"/>
        </w:rPr>
      </w:pPr>
      <w:r w:rsidRPr="00BA21DF">
        <w:rPr>
          <w:szCs w:val="24"/>
        </w:rPr>
        <w:t>e)</w:t>
      </w:r>
      <w:r w:rsidRPr="00BA21DF">
        <w:rPr>
          <w:szCs w:val="24"/>
        </w:rPr>
        <w:tab/>
        <w:t>Fréquentant une école spécialisée;</w:t>
      </w:r>
    </w:p>
    <w:p w:rsidR="00984842" w:rsidRPr="00BA21DF" w:rsidRDefault="00984842" w:rsidP="00B86105">
      <w:pPr>
        <w:pStyle w:val="SingleTxtG"/>
        <w:ind w:firstLine="567"/>
        <w:rPr>
          <w:szCs w:val="24"/>
        </w:rPr>
      </w:pPr>
      <w:r w:rsidRPr="00BA21DF">
        <w:rPr>
          <w:szCs w:val="24"/>
        </w:rPr>
        <w:t>f)</w:t>
      </w:r>
      <w:r w:rsidRPr="00BA21DF">
        <w:rPr>
          <w:szCs w:val="24"/>
        </w:rPr>
        <w:tab/>
      </w:r>
      <w:r w:rsidR="00A756EE">
        <w:rPr>
          <w:szCs w:val="24"/>
        </w:rPr>
        <w:t>Non</w:t>
      </w:r>
      <w:r w:rsidRPr="00BA21DF">
        <w:rPr>
          <w:szCs w:val="24"/>
        </w:rPr>
        <w:t xml:space="preserve"> scolarisés</w:t>
      </w:r>
      <w:r w:rsidR="00B86105">
        <w:rPr>
          <w:szCs w:val="24"/>
        </w:rPr>
        <w:t>;</w:t>
      </w:r>
    </w:p>
    <w:p w:rsidR="00984842" w:rsidRPr="00BA21DF" w:rsidRDefault="00984842" w:rsidP="00B86105">
      <w:pPr>
        <w:pStyle w:val="SingleTxtG"/>
        <w:ind w:firstLine="567"/>
        <w:rPr>
          <w:szCs w:val="24"/>
        </w:rPr>
      </w:pPr>
      <w:r w:rsidRPr="00BA21DF">
        <w:rPr>
          <w:szCs w:val="24"/>
        </w:rPr>
        <w:t>g)</w:t>
      </w:r>
      <w:r w:rsidRPr="00BA21DF">
        <w:rPr>
          <w:szCs w:val="24"/>
        </w:rPr>
        <w:tab/>
        <w:t>Abandonnés par leur famille.</w:t>
      </w:r>
    </w:p>
    <w:p w:rsidR="00984842" w:rsidRPr="00BA21DF" w:rsidRDefault="00984842" w:rsidP="004968DC">
      <w:pPr>
        <w:pStyle w:val="ParNoG"/>
        <w:keepNext/>
      </w:pPr>
      <w:r w:rsidRPr="00BA21DF">
        <w:t xml:space="preserve">Fournir, pour les trois dernières années, des données statistiques </w:t>
      </w:r>
      <w:r w:rsidRPr="00BA21DF">
        <w:rPr>
          <w:lang w:eastAsia="zh-CN"/>
        </w:rPr>
        <w:t>(ventilées par âge, sexe, milieu socioéconomique, zone géographique et origine ethnique), concernant:</w:t>
      </w:r>
    </w:p>
    <w:p w:rsidR="00984842" w:rsidRPr="00BA21DF" w:rsidRDefault="00984842" w:rsidP="004968DC">
      <w:pPr>
        <w:pStyle w:val="SingleTxtG"/>
        <w:ind w:firstLine="567"/>
        <w:rPr>
          <w:szCs w:val="24"/>
        </w:rPr>
      </w:pPr>
      <w:r w:rsidRPr="00BA21DF">
        <w:rPr>
          <w:szCs w:val="24"/>
        </w:rPr>
        <w:t>a)</w:t>
      </w:r>
      <w:r w:rsidRPr="00BA21DF">
        <w:rPr>
          <w:szCs w:val="24"/>
        </w:rPr>
        <w:tab/>
      </w:r>
      <w:r w:rsidRPr="00BD5C70">
        <w:rPr>
          <w:szCs w:val="24"/>
        </w:rPr>
        <w:t>Les taux de scolarisation et de réussite en pourcentage des groupes d</w:t>
      </w:r>
      <w:r>
        <w:rPr>
          <w:szCs w:val="24"/>
        </w:rPr>
        <w:t>’</w:t>
      </w:r>
      <w:r w:rsidRPr="00BD5C70">
        <w:rPr>
          <w:szCs w:val="24"/>
        </w:rPr>
        <w:t>âges concernés aux niveaux préscolaire, primaire et secondaire</w:t>
      </w:r>
      <w:r w:rsidR="004968DC">
        <w:rPr>
          <w:szCs w:val="24"/>
        </w:rPr>
        <w:t>;</w:t>
      </w:r>
    </w:p>
    <w:p w:rsidR="00984842" w:rsidRPr="00BA21DF" w:rsidRDefault="00984842" w:rsidP="004968DC">
      <w:pPr>
        <w:pStyle w:val="SingleTxtG"/>
        <w:ind w:firstLine="567"/>
        <w:rPr>
          <w:szCs w:val="24"/>
        </w:rPr>
      </w:pPr>
      <w:r w:rsidRPr="00BA21DF">
        <w:rPr>
          <w:szCs w:val="24"/>
        </w:rPr>
        <w:t>b)</w:t>
      </w:r>
      <w:r w:rsidRPr="00BA21DF">
        <w:rPr>
          <w:szCs w:val="24"/>
        </w:rPr>
        <w:tab/>
      </w:r>
      <w:r w:rsidRPr="00BD5C70">
        <w:rPr>
          <w:szCs w:val="24"/>
        </w:rPr>
        <w:t>Le nombre et le pourcentage d</w:t>
      </w:r>
      <w:r>
        <w:rPr>
          <w:szCs w:val="24"/>
        </w:rPr>
        <w:t>’</w:t>
      </w:r>
      <w:r w:rsidRPr="00BD5C70">
        <w:rPr>
          <w:szCs w:val="24"/>
        </w:rPr>
        <w:t>abandons scolaires et de redoublements;</w:t>
      </w:r>
    </w:p>
    <w:p w:rsidR="00984842" w:rsidRPr="00BA21DF" w:rsidRDefault="00984842" w:rsidP="004968DC">
      <w:pPr>
        <w:pStyle w:val="SingleTxtG"/>
        <w:ind w:firstLine="567"/>
        <w:rPr>
          <w:szCs w:val="24"/>
        </w:rPr>
      </w:pPr>
      <w:r w:rsidRPr="00BA21DF">
        <w:rPr>
          <w:szCs w:val="24"/>
        </w:rPr>
        <w:t>c)</w:t>
      </w:r>
      <w:r w:rsidRPr="00BA21DF">
        <w:rPr>
          <w:szCs w:val="24"/>
        </w:rPr>
        <w:tab/>
        <w:t>Le nombre d</w:t>
      </w:r>
      <w:r>
        <w:rPr>
          <w:szCs w:val="24"/>
        </w:rPr>
        <w:t>’</w:t>
      </w:r>
      <w:r w:rsidRPr="00BA21DF">
        <w:rPr>
          <w:szCs w:val="24"/>
        </w:rPr>
        <w:t>enfants par enseignant.</w:t>
      </w:r>
    </w:p>
    <w:p w:rsidR="00984842" w:rsidRPr="00BD5C70" w:rsidRDefault="002435A2" w:rsidP="004968DC">
      <w:pPr>
        <w:pStyle w:val="ParNoG"/>
      </w:pPr>
      <w:r>
        <w:t>Informer le Comité de</w:t>
      </w:r>
      <w:r w:rsidR="00984842" w:rsidRPr="00BD5C70">
        <w:t xml:space="preserve"> toute </w:t>
      </w:r>
      <w:r>
        <w:t xml:space="preserve">nouvelle </w:t>
      </w:r>
      <w:r w:rsidR="00984842" w:rsidRPr="00BD5C70">
        <w:t xml:space="preserve">donnée ou </w:t>
      </w:r>
      <w:r>
        <w:t>de tout fait nouveau qui rendraient obsolètes les informations figurant dans le rapport</w:t>
      </w:r>
      <w:r w:rsidR="00984842" w:rsidRPr="00BD5C70">
        <w:t xml:space="preserve">. </w:t>
      </w:r>
    </w:p>
    <w:p w:rsidR="00984842" w:rsidRPr="004968DC" w:rsidRDefault="00984842" w:rsidP="004968DC">
      <w:pPr>
        <w:pStyle w:val="ParNoG"/>
        <w:rPr>
          <w:u w:val="single"/>
        </w:rPr>
      </w:pPr>
      <w:r w:rsidRPr="00BD5C70">
        <w:t xml:space="preserve">En outre, </w:t>
      </w:r>
      <w:r w:rsidR="00ED71D8">
        <w:t>l’État partie est invité à dresser</w:t>
      </w:r>
      <w:r w:rsidRPr="00BD5C70">
        <w:t xml:space="preserve"> la liste des domaines concernant les enfants </w:t>
      </w:r>
      <w:r w:rsidR="00CB2254">
        <w:t>qu’il</w:t>
      </w:r>
      <w:r w:rsidRPr="00BD5C70">
        <w:t xml:space="preserve"> juge prioritaires au regard de la mise en œuvre de la Convention.</w:t>
      </w:r>
    </w:p>
    <w:p w:rsidR="004968DC" w:rsidRPr="004968DC" w:rsidRDefault="004968DC" w:rsidP="004968D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968DC" w:rsidRPr="004968DC" w:rsidSect="00B2531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6AE" w:rsidRDefault="002E56AE"/>
  </w:endnote>
  <w:endnote w:type="continuationSeparator" w:id="0">
    <w:p w:rsidR="002E56AE" w:rsidRDefault="002E56AE"/>
  </w:endnote>
  <w:endnote w:type="continuationNotice" w:id="1">
    <w:p w:rsidR="002E56AE" w:rsidRPr="00F67765" w:rsidRDefault="002E56AE" w:rsidP="00F67765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318" w:rsidRPr="00B25318" w:rsidRDefault="00B25318" w:rsidP="00B25318">
    <w:pPr>
      <w:pStyle w:val="Footer"/>
      <w:tabs>
        <w:tab w:val="right" w:pos="9638"/>
      </w:tabs>
    </w:pPr>
    <w:r w:rsidRPr="00B25318">
      <w:rPr>
        <w:b/>
        <w:sz w:val="18"/>
      </w:rPr>
      <w:fldChar w:fldCharType="begin"/>
    </w:r>
    <w:r w:rsidRPr="00B25318">
      <w:rPr>
        <w:b/>
        <w:sz w:val="18"/>
      </w:rPr>
      <w:instrText xml:space="preserve"> PAGE  \* MERGEFORMAT </w:instrText>
    </w:r>
    <w:r w:rsidRPr="00B25318">
      <w:rPr>
        <w:b/>
        <w:sz w:val="18"/>
      </w:rPr>
      <w:fldChar w:fldCharType="separate"/>
    </w:r>
    <w:r w:rsidR="009E3BDA">
      <w:rPr>
        <w:b/>
        <w:noProof/>
        <w:sz w:val="18"/>
      </w:rPr>
      <w:t>4</w:t>
    </w:r>
    <w:r w:rsidRPr="00B25318">
      <w:rPr>
        <w:b/>
        <w:sz w:val="18"/>
      </w:rPr>
      <w:fldChar w:fldCharType="end"/>
    </w:r>
    <w:r>
      <w:rPr>
        <w:b/>
        <w:sz w:val="18"/>
      </w:rPr>
      <w:tab/>
    </w:r>
    <w:r>
      <w:t>GE.14-08803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318" w:rsidRPr="00B25318" w:rsidRDefault="00B25318" w:rsidP="00B25318">
    <w:pPr>
      <w:pStyle w:val="Footer"/>
      <w:tabs>
        <w:tab w:val="right" w:pos="9638"/>
      </w:tabs>
      <w:rPr>
        <w:b/>
        <w:sz w:val="18"/>
      </w:rPr>
    </w:pPr>
    <w:r>
      <w:t>GE.14-08803</w:t>
    </w:r>
    <w:r>
      <w:tab/>
    </w:r>
    <w:r w:rsidRPr="00B25318">
      <w:rPr>
        <w:b/>
        <w:sz w:val="18"/>
      </w:rPr>
      <w:fldChar w:fldCharType="begin"/>
    </w:r>
    <w:r w:rsidRPr="00B25318">
      <w:rPr>
        <w:b/>
        <w:sz w:val="18"/>
      </w:rPr>
      <w:instrText xml:space="preserve"> PAGE  \* MERGEFORMAT </w:instrText>
    </w:r>
    <w:r w:rsidRPr="00B25318">
      <w:rPr>
        <w:b/>
        <w:sz w:val="18"/>
      </w:rPr>
      <w:fldChar w:fldCharType="separate"/>
    </w:r>
    <w:r w:rsidR="009E3BDA">
      <w:rPr>
        <w:b/>
        <w:noProof/>
        <w:sz w:val="18"/>
      </w:rPr>
      <w:t>5</w:t>
    </w:r>
    <w:r w:rsidRPr="00B25318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39F" w:rsidRPr="00B25318" w:rsidRDefault="00B25318" w:rsidP="00B25318">
    <w:pPr>
      <w:pStyle w:val="Footer"/>
      <w:spacing w:before="120"/>
      <w:rPr>
        <w:sz w:val="20"/>
      </w:rPr>
    </w:pPr>
    <w:r>
      <w:rPr>
        <w:sz w:val="20"/>
      </w:rPr>
      <w:t>GE.</w:t>
    </w:r>
    <w:r w:rsidR="007B439F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>14-08803  (F)</w:t>
    </w:r>
    <w:r w:rsidR="000F5C39">
      <w:rPr>
        <w:sz w:val="20"/>
      </w:rPr>
      <w:t xml:space="preserve">    020914    030914</w:t>
    </w:r>
    <w:r>
      <w:rPr>
        <w:sz w:val="20"/>
      </w:rPr>
      <w:br/>
    </w:r>
    <w:r w:rsidRPr="00B25318">
      <w:rPr>
        <w:rFonts w:ascii="C39T30Lfz" w:hAnsi="C39T30Lfz"/>
        <w:sz w:val="56"/>
      </w:rPr>
      <w:t></w:t>
    </w:r>
    <w:r w:rsidRPr="00B25318">
      <w:rPr>
        <w:rFonts w:ascii="C39T30Lfz" w:hAnsi="C39T30Lfz"/>
        <w:sz w:val="56"/>
      </w:rPr>
      <w:t></w:t>
    </w:r>
    <w:r w:rsidRPr="00B25318">
      <w:rPr>
        <w:rFonts w:ascii="C39T30Lfz" w:hAnsi="C39T30Lfz"/>
        <w:sz w:val="56"/>
      </w:rPr>
      <w:t></w:t>
    </w:r>
    <w:r w:rsidRPr="00B25318">
      <w:rPr>
        <w:rFonts w:ascii="C39T30Lfz" w:hAnsi="C39T30Lfz"/>
        <w:sz w:val="56"/>
      </w:rPr>
      <w:t></w:t>
    </w:r>
    <w:r w:rsidRPr="00B25318">
      <w:rPr>
        <w:rFonts w:ascii="C39T30Lfz" w:hAnsi="C39T30Lfz"/>
        <w:sz w:val="56"/>
      </w:rPr>
      <w:t></w:t>
    </w:r>
    <w:r w:rsidRPr="00B25318">
      <w:rPr>
        <w:rFonts w:ascii="C39T30Lfz" w:hAnsi="C39T30Lfz"/>
        <w:sz w:val="56"/>
      </w:rPr>
      <w:t></w:t>
    </w:r>
    <w:r w:rsidRPr="00B25318">
      <w:rPr>
        <w:rFonts w:ascii="C39T30Lfz" w:hAnsi="C39T30Lfz"/>
        <w:sz w:val="56"/>
      </w:rPr>
      <w:t></w:t>
    </w:r>
    <w:r w:rsidRPr="00B25318">
      <w:rPr>
        <w:rFonts w:ascii="C39T30Lfz" w:hAnsi="C39T30Lfz"/>
        <w:sz w:val="56"/>
      </w:rPr>
      <w:t></w:t>
    </w:r>
    <w:r w:rsidRPr="00B25318">
      <w:rPr>
        <w:rFonts w:ascii="C39T30Lfz" w:hAnsi="C39T30Lfz"/>
        <w:sz w:val="56"/>
      </w:rPr>
      <w:t></w:t>
    </w:r>
    <w:r>
      <w:rPr>
        <w:noProof/>
        <w:sz w:val="20"/>
        <w:lang w:val="fr-FR" w:eastAsia="fr-FR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2-4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6AE" w:rsidRPr="00D27D5E" w:rsidRDefault="002E56AE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E56AE" w:rsidRPr="00EA0E33" w:rsidRDefault="002E56AE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2E56AE" w:rsidRPr="00F67765" w:rsidRDefault="002E56AE" w:rsidP="00F67765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318" w:rsidRPr="00B25318" w:rsidRDefault="00B25318">
    <w:pPr>
      <w:pStyle w:val="Header"/>
    </w:pPr>
    <w:r>
      <w:t>CRC/C/IRQ/Q/2-4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318" w:rsidRPr="00B25318" w:rsidRDefault="00B25318" w:rsidP="00B25318">
    <w:pPr>
      <w:pStyle w:val="Header"/>
      <w:jc w:val="right"/>
    </w:pPr>
    <w:r>
      <w:t>CRC/C/IRQ/Q/2-4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4887"/>
    <w:multiLevelType w:val="hybridMultilevel"/>
    <w:tmpl w:val="F2681BB8"/>
    <w:lvl w:ilvl="0" w:tplc="E2EE4EA0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>
    <w:nsid w:val="5D87574A"/>
    <w:multiLevelType w:val="multilevel"/>
    <w:tmpl w:val="5A48E46A"/>
    <w:lvl w:ilvl="0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1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2"/>
  </w:num>
  <w:num w:numId="27">
    <w:abstractNumId w:val="0"/>
    <w:lvlOverride w:ilvl="0">
      <w:startOverride w:val="1"/>
    </w:lvlOverride>
  </w:num>
  <w:num w:numId="28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439F"/>
    <w:rsid w:val="0000767A"/>
    <w:rsid w:val="00016AC5"/>
    <w:rsid w:val="00060E82"/>
    <w:rsid w:val="0008772A"/>
    <w:rsid w:val="000B696A"/>
    <w:rsid w:val="000D6C3C"/>
    <w:rsid w:val="000F41F2"/>
    <w:rsid w:val="000F5C39"/>
    <w:rsid w:val="00160540"/>
    <w:rsid w:val="001758F0"/>
    <w:rsid w:val="00192EEB"/>
    <w:rsid w:val="001A20FB"/>
    <w:rsid w:val="001C2A53"/>
    <w:rsid w:val="001D5CBF"/>
    <w:rsid w:val="001D7F8A"/>
    <w:rsid w:val="001E1210"/>
    <w:rsid w:val="001E3DE1"/>
    <w:rsid w:val="001E3FEB"/>
    <w:rsid w:val="001E4A02"/>
    <w:rsid w:val="001E5727"/>
    <w:rsid w:val="001F343A"/>
    <w:rsid w:val="0020089A"/>
    <w:rsid w:val="00225A8C"/>
    <w:rsid w:val="002435A2"/>
    <w:rsid w:val="002659F1"/>
    <w:rsid w:val="00285EE0"/>
    <w:rsid w:val="00287E79"/>
    <w:rsid w:val="002928F9"/>
    <w:rsid w:val="002A1567"/>
    <w:rsid w:val="002A2EC7"/>
    <w:rsid w:val="002A5D07"/>
    <w:rsid w:val="002C6A52"/>
    <w:rsid w:val="002E56AE"/>
    <w:rsid w:val="003016B7"/>
    <w:rsid w:val="0031567F"/>
    <w:rsid w:val="00331C04"/>
    <w:rsid w:val="00340980"/>
    <w:rsid w:val="003515AA"/>
    <w:rsid w:val="003543D0"/>
    <w:rsid w:val="00374106"/>
    <w:rsid w:val="00375FB9"/>
    <w:rsid w:val="003770F3"/>
    <w:rsid w:val="003976D5"/>
    <w:rsid w:val="003D2F6C"/>
    <w:rsid w:val="003D6C68"/>
    <w:rsid w:val="003E7F2E"/>
    <w:rsid w:val="003F4CA4"/>
    <w:rsid w:val="004159D0"/>
    <w:rsid w:val="004377D2"/>
    <w:rsid w:val="004968DC"/>
    <w:rsid w:val="004C71AB"/>
    <w:rsid w:val="00520054"/>
    <w:rsid w:val="00521BB1"/>
    <w:rsid w:val="00543D5E"/>
    <w:rsid w:val="00547BC0"/>
    <w:rsid w:val="00552242"/>
    <w:rsid w:val="00564901"/>
    <w:rsid w:val="00571F41"/>
    <w:rsid w:val="0057508C"/>
    <w:rsid w:val="005E5D1F"/>
    <w:rsid w:val="0060753B"/>
    <w:rsid w:val="00611D43"/>
    <w:rsid w:val="00612D48"/>
    <w:rsid w:val="00616B45"/>
    <w:rsid w:val="00630D9B"/>
    <w:rsid w:val="00631953"/>
    <w:rsid w:val="006439EC"/>
    <w:rsid w:val="0066183D"/>
    <w:rsid w:val="006723A2"/>
    <w:rsid w:val="006A2FF6"/>
    <w:rsid w:val="006A5594"/>
    <w:rsid w:val="006B4590"/>
    <w:rsid w:val="006B5D37"/>
    <w:rsid w:val="006C340C"/>
    <w:rsid w:val="006E3BB5"/>
    <w:rsid w:val="006E637C"/>
    <w:rsid w:val="0070347C"/>
    <w:rsid w:val="00716BD0"/>
    <w:rsid w:val="007176C1"/>
    <w:rsid w:val="007B439F"/>
    <w:rsid w:val="007C3C0D"/>
    <w:rsid w:val="007E5991"/>
    <w:rsid w:val="007F55CB"/>
    <w:rsid w:val="00801E10"/>
    <w:rsid w:val="00844750"/>
    <w:rsid w:val="00857D2F"/>
    <w:rsid w:val="00896632"/>
    <w:rsid w:val="008B2DB7"/>
    <w:rsid w:val="008B44C4"/>
    <w:rsid w:val="008E7FAE"/>
    <w:rsid w:val="008F19BF"/>
    <w:rsid w:val="00901884"/>
    <w:rsid w:val="00911BF7"/>
    <w:rsid w:val="0092122B"/>
    <w:rsid w:val="00951ECD"/>
    <w:rsid w:val="009545DE"/>
    <w:rsid w:val="009747BE"/>
    <w:rsid w:val="00974938"/>
    <w:rsid w:val="00977EC8"/>
    <w:rsid w:val="00984842"/>
    <w:rsid w:val="00993C56"/>
    <w:rsid w:val="009A6CBF"/>
    <w:rsid w:val="009B1225"/>
    <w:rsid w:val="009C2D18"/>
    <w:rsid w:val="009D3A8C"/>
    <w:rsid w:val="009E3BDA"/>
    <w:rsid w:val="009E7956"/>
    <w:rsid w:val="00A133AF"/>
    <w:rsid w:val="00A2492E"/>
    <w:rsid w:val="00A62B5C"/>
    <w:rsid w:val="00A63C60"/>
    <w:rsid w:val="00A756EE"/>
    <w:rsid w:val="00AC67A1"/>
    <w:rsid w:val="00AC7977"/>
    <w:rsid w:val="00AD1127"/>
    <w:rsid w:val="00AE352C"/>
    <w:rsid w:val="00B15441"/>
    <w:rsid w:val="00B25318"/>
    <w:rsid w:val="00B30296"/>
    <w:rsid w:val="00B32E2D"/>
    <w:rsid w:val="00B43EA4"/>
    <w:rsid w:val="00B61990"/>
    <w:rsid w:val="00B86105"/>
    <w:rsid w:val="00B93DB1"/>
    <w:rsid w:val="00BB410B"/>
    <w:rsid w:val="00BC0129"/>
    <w:rsid w:val="00BC47B3"/>
    <w:rsid w:val="00BD32B3"/>
    <w:rsid w:val="00BE5B01"/>
    <w:rsid w:val="00BE6AE4"/>
    <w:rsid w:val="00BF0556"/>
    <w:rsid w:val="00C261F8"/>
    <w:rsid w:val="00C33100"/>
    <w:rsid w:val="00C36B9B"/>
    <w:rsid w:val="00C66192"/>
    <w:rsid w:val="00C76D54"/>
    <w:rsid w:val="00CB2254"/>
    <w:rsid w:val="00CD1A71"/>
    <w:rsid w:val="00CD1FBB"/>
    <w:rsid w:val="00CD3F70"/>
    <w:rsid w:val="00CF1580"/>
    <w:rsid w:val="00D016B5"/>
    <w:rsid w:val="00D034F1"/>
    <w:rsid w:val="00D10597"/>
    <w:rsid w:val="00D21AD3"/>
    <w:rsid w:val="00D27D5E"/>
    <w:rsid w:val="00D43A3B"/>
    <w:rsid w:val="00D50190"/>
    <w:rsid w:val="00D75C4C"/>
    <w:rsid w:val="00D77231"/>
    <w:rsid w:val="00D838EB"/>
    <w:rsid w:val="00DA3BE9"/>
    <w:rsid w:val="00DB571A"/>
    <w:rsid w:val="00DD5F27"/>
    <w:rsid w:val="00DE6D90"/>
    <w:rsid w:val="00DF002F"/>
    <w:rsid w:val="00E0244D"/>
    <w:rsid w:val="00E27398"/>
    <w:rsid w:val="00E36FE5"/>
    <w:rsid w:val="00E43A0D"/>
    <w:rsid w:val="00E46FAA"/>
    <w:rsid w:val="00E53C70"/>
    <w:rsid w:val="00E81E94"/>
    <w:rsid w:val="00E82607"/>
    <w:rsid w:val="00EA0E33"/>
    <w:rsid w:val="00EB766C"/>
    <w:rsid w:val="00ED443D"/>
    <w:rsid w:val="00ED71D8"/>
    <w:rsid w:val="00F1255C"/>
    <w:rsid w:val="00F47851"/>
    <w:rsid w:val="00F67765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F343A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1F343A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1F343A"/>
    <w:pPr>
      <w:outlineLvl w:val="1"/>
    </w:pPr>
  </w:style>
  <w:style w:type="paragraph" w:styleId="Heading3">
    <w:name w:val="heading 3"/>
    <w:basedOn w:val="Normal"/>
    <w:next w:val="Normal"/>
    <w:qFormat/>
    <w:rsid w:val="001F343A"/>
    <w:pPr>
      <w:outlineLvl w:val="2"/>
    </w:pPr>
  </w:style>
  <w:style w:type="paragraph" w:styleId="Heading4">
    <w:name w:val="heading 4"/>
    <w:basedOn w:val="Normal"/>
    <w:next w:val="Normal"/>
    <w:qFormat/>
    <w:rsid w:val="001F343A"/>
    <w:pPr>
      <w:outlineLvl w:val="3"/>
    </w:pPr>
  </w:style>
  <w:style w:type="paragraph" w:styleId="Heading5">
    <w:name w:val="heading 5"/>
    <w:basedOn w:val="Normal"/>
    <w:next w:val="Normal"/>
    <w:qFormat/>
    <w:rsid w:val="001F343A"/>
    <w:pPr>
      <w:outlineLvl w:val="4"/>
    </w:pPr>
  </w:style>
  <w:style w:type="paragraph" w:styleId="Heading6">
    <w:name w:val="heading 6"/>
    <w:basedOn w:val="Normal"/>
    <w:next w:val="Normal"/>
    <w:qFormat/>
    <w:rsid w:val="001F343A"/>
    <w:pPr>
      <w:outlineLvl w:val="5"/>
    </w:pPr>
  </w:style>
  <w:style w:type="paragraph" w:styleId="Heading7">
    <w:name w:val="heading 7"/>
    <w:basedOn w:val="Normal"/>
    <w:next w:val="Normal"/>
    <w:qFormat/>
    <w:rsid w:val="001F343A"/>
    <w:pPr>
      <w:outlineLvl w:val="6"/>
    </w:pPr>
  </w:style>
  <w:style w:type="paragraph" w:styleId="Heading8">
    <w:name w:val="heading 8"/>
    <w:basedOn w:val="Normal"/>
    <w:next w:val="Normal"/>
    <w:qFormat/>
    <w:rsid w:val="001F343A"/>
    <w:pPr>
      <w:outlineLvl w:val="7"/>
    </w:pPr>
  </w:style>
  <w:style w:type="paragraph" w:styleId="Heading9">
    <w:name w:val="heading 9"/>
    <w:basedOn w:val="Normal"/>
    <w:next w:val="Normal"/>
    <w:qFormat/>
    <w:rsid w:val="001F343A"/>
    <w:pPr>
      <w:outlineLvl w:val="8"/>
    </w:pPr>
  </w:style>
  <w:style w:type="character" w:default="1" w:styleId="DefaultParagraphFont">
    <w:name w:val="Default Paragraph Font"/>
    <w:semiHidden/>
    <w:rsid w:val="001F343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1F343A"/>
  </w:style>
  <w:style w:type="paragraph" w:customStyle="1" w:styleId="HMG">
    <w:name w:val="_ H __M_G"/>
    <w:basedOn w:val="Normal"/>
    <w:next w:val="Normal"/>
    <w:rsid w:val="001F343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1F343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1F343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1F343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1F343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1F343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1F343A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1F343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1F343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1F343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1F343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1F343A"/>
    <w:pPr>
      <w:numPr>
        <w:numId w:val="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1F343A"/>
    <w:pPr>
      <w:numPr>
        <w:numId w:val="5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1F343A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1F343A"/>
  </w:style>
  <w:style w:type="paragraph" w:styleId="Header">
    <w:name w:val="header"/>
    <w:aliases w:val="6_G"/>
    <w:basedOn w:val="Normal"/>
    <w:next w:val="Normal"/>
    <w:rsid w:val="001F343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1F343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1F343A"/>
  </w:style>
  <w:style w:type="character" w:styleId="PageNumber">
    <w:name w:val="page number"/>
    <w:aliases w:val="7_G"/>
    <w:basedOn w:val="DefaultParagraphFont"/>
    <w:rsid w:val="001F343A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1F343A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semiHidden/>
    <w:rsid w:val="001F343A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1F343A"/>
    <w:rPr>
      <w:color w:val="0000FF"/>
      <w:u w:val="none"/>
    </w:rPr>
  </w:style>
  <w:style w:type="paragraph" w:customStyle="1" w:styleId="ParNoG">
    <w:name w:val="_ParNo_G"/>
    <w:basedOn w:val="SingleTxtG"/>
    <w:rsid w:val="001F343A"/>
    <w:pPr>
      <w:numPr>
        <w:numId w:val="6"/>
      </w:numPr>
    </w:pPr>
  </w:style>
  <w:style w:type="table" w:styleId="TableGrid">
    <w:name w:val="Table Grid"/>
    <w:basedOn w:val="TableNormal"/>
    <w:semiHidden/>
    <w:rsid w:val="001F343A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1</TotalTime>
  <Pages>5</Pages>
  <Words>2003</Words>
  <Characters>10799</Characters>
  <Application>Microsoft Office Outlook</Application>
  <DocSecurity>4</DocSecurity>
  <Lines>186</Lines>
  <Paragraphs>85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CRC/C/IRQ/Q/2-4</vt:lpstr>
    </vt:vector>
  </TitlesOfParts>
  <Company>Corine</Company>
  <LinksUpToDate>false</LinksUpToDate>
  <CharactersWithSpaces>12717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CRC/C/IRQ/Q/2-4</dc:title>
  <dc:subject/>
  <dc:creator>CHAUTAGNAT</dc:creator>
  <cp:keywords/>
  <dc:description/>
  <cp:lastModifiedBy>CHAUTAGNAT</cp:lastModifiedBy>
  <cp:revision>2</cp:revision>
  <cp:lastPrinted>2014-09-03T07:35:00Z</cp:lastPrinted>
  <dcterms:created xsi:type="dcterms:W3CDTF">2014-09-03T09:03:00Z</dcterms:created>
  <dcterms:modified xsi:type="dcterms:W3CDTF">2014-09-03T09:03:00Z</dcterms:modified>
</cp:coreProperties>
</file>