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179" w:rsidRDefault="00645179">
      <w:pPr>
        <w:spacing w:line="60" w:lineRule="exact"/>
        <w:rPr>
          <w:rFonts w:hint="eastAsia"/>
        </w:rPr>
      </w:pPr>
      <w:r>
        <w:rPr>
          <w:rStyle w:val="CommentReference"/>
          <w:rFonts w:hint="eastAsia"/>
          <w:vanish/>
        </w:rPr>
        <w:commentReference w:id="0"/>
      </w:r>
    </w:p>
    <w:p w:rsidR="00645179" w:rsidRDefault="00645179">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645179" w:rsidRDefault="00645179">
      <w:pPr>
        <w:spacing w:line="360" w:lineRule="atLeast"/>
      </w:pPr>
    </w:p>
    <w:p w:rsidR="00645179" w:rsidRDefault="00645179">
      <w:pPr>
        <w:spacing w:line="360" w:lineRule="atLeast"/>
        <w:rPr>
          <w:rFonts w:hint="eastAsia"/>
        </w:rPr>
      </w:pPr>
    </w:p>
    <w:p w:rsidR="00645179" w:rsidRDefault="00645179">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bookmarkStart w:id="17" w:name="_Toc216249199"/>
      <w:r>
        <w:rPr>
          <w:rFonts w:hint="eastAsia"/>
        </w:rPr>
        <w:t>审议缔约国根据《消除对妇女一切形式歧视公约》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bookmarkEnd w:id="17"/>
    </w:p>
    <w:p w:rsidR="00645179" w:rsidRDefault="00645179">
      <w:pPr>
        <w:spacing w:line="360" w:lineRule="auto"/>
        <w:jc w:val="center"/>
        <w:rPr>
          <w:rFonts w:ascii="SimSun" w:hAnsi="SimSun" w:hint="eastAsia"/>
          <w:sz w:val="28"/>
          <w:szCs w:val="28"/>
        </w:rPr>
      </w:pPr>
    </w:p>
    <w:p w:rsidR="00645179" w:rsidRDefault="00645179">
      <w:pPr>
        <w:pStyle w:val="H1"/>
        <w:spacing w:before="120"/>
        <w:jc w:val="center"/>
        <w:rPr>
          <w:rFonts w:hint="eastAsia"/>
          <w:bCs/>
        </w:rPr>
      </w:pPr>
      <w:bookmarkStart w:id="18" w:name="_Toc188785127"/>
      <w:bookmarkStart w:id="19" w:name="_Toc188785238"/>
      <w:bookmarkStart w:id="20" w:name="_Toc190746919"/>
      <w:bookmarkStart w:id="21" w:name="_Toc194293536"/>
      <w:bookmarkStart w:id="22" w:name="_Toc194293805"/>
      <w:bookmarkStart w:id="23" w:name="_Toc207160458"/>
      <w:bookmarkStart w:id="24" w:name="_Toc207160809"/>
      <w:r>
        <w:rPr>
          <w:rFonts w:hint="eastAsia"/>
          <w:bCs/>
          <w:u w:val="single"/>
        </w:rPr>
        <w:t>缔约国</w:t>
      </w:r>
      <w:r w:rsidR="0052194B">
        <w:rPr>
          <w:rFonts w:hint="eastAsia"/>
          <w:bCs/>
          <w:u w:val="single"/>
        </w:rPr>
        <w:t>的</w:t>
      </w:r>
      <w:r w:rsidR="00E91F02">
        <w:rPr>
          <w:rFonts w:hint="eastAsia"/>
          <w:bCs/>
          <w:u w:val="single"/>
        </w:rPr>
        <w:t>初次</w:t>
      </w:r>
      <w:r>
        <w:rPr>
          <w:rFonts w:hint="eastAsia"/>
          <w:bCs/>
          <w:u w:val="single"/>
        </w:rPr>
        <w:t>定期报告</w:t>
      </w:r>
      <w:bookmarkEnd w:id="18"/>
      <w:bookmarkEnd w:id="19"/>
      <w:bookmarkEnd w:id="20"/>
      <w:bookmarkEnd w:id="21"/>
      <w:bookmarkEnd w:id="22"/>
      <w:bookmarkEnd w:id="23"/>
      <w:bookmarkEnd w:id="24"/>
    </w:p>
    <w:p w:rsidR="00645179" w:rsidRDefault="00645179">
      <w:pPr>
        <w:rPr>
          <w:rFonts w:hint="eastAsia"/>
        </w:rPr>
      </w:pPr>
    </w:p>
    <w:p w:rsidR="00645179" w:rsidRDefault="00645179">
      <w:pPr>
        <w:rPr>
          <w:rFonts w:hint="eastAsia"/>
        </w:rPr>
      </w:pPr>
    </w:p>
    <w:p w:rsidR="00645179" w:rsidRDefault="00AC0A78">
      <w:pPr>
        <w:pStyle w:val="HCh"/>
        <w:jc w:val="center"/>
      </w:pPr>
      <w:bookmarkStart w:id="25" w:name="_Toc188785128"/>
      <w:bookmarkStart w:id="26" w:name="_Toc188785239"/>
      <w:bookmarkStart w:id="27" w:name="_Toc190746920"/>
      <w:bookmarkStart w:id="28" w:name="_Toc194293537"/>
      <w:bookmarkStart w:id="29" w:name="_Toc194293806"/>
      <w:bookmarkStart w:id="30" w:name="_Toc207160459"/>
      <w:bookmarkStart w:id="31" w:name="_Toc207160810"/>
      <w:bookmarkStart w:id="32" w:name="_Toc216249200"/>
      <w:r>
        <w:rPr>
          <w:rFonts w:cs="SimHei" w:hint="eastAsia"/>
          <w:szCs w:val="28"/>
        </w:rPr>
        <w:t>阿拉伯联合酋长国</w:t>
      </w:r>
      <w:r w:rsidR="0052194B">
        <w:rPr>
          <w:vertAlign w:val="superscript"/>
        </w:rPr>
        <w:t>*</w:t>
      </w:r>
      <w:bookmarkEnd w:id="25"/>
      <w:bookmarkEnd w:id="26"/>
      <w:bookmarkEnd w:id="27"/>
      <w:bookmarkEnd w:id="28"/>
      <w:bookmarkEnd w:id="29"/>
      <w:bookmarkEnd w:id="30"/>
      <w:bookmarkEnd w:id="31"/>
      <w:bookmarkEnd w:id="32"/>
    </w:p>
    <w:p w:rsidR="00645179" w:rsidRDefault="00645179">
      <w:pPr>
        <w:pStyle w:val="HCh"/>
        <w:jc w:val="center"/>
        <w:rPr>
          <w:rFonts w:hint="eastAsia"/>
        </w:rPr>
      </w:pPr>
    </w:p>
    <w:p w:rsidR="00645179" w:rsidRDefault="00645179">
      <w:pPr>
        <w:rPr>
          <w:rFonts w:hint="eastAsia"/>
        </w:rPr>
      </w:pPr>
    </w:p>
    <w:p w:rsidR="00645179" w:rsidRDefault="00645179">
      <w:pPr>
        <w:pStyle w:val="Date"/>
        <w:spacing w:line="60" w:lineRule="exact"/>
        <w:sectPr w:rsidR="00645179" w:rsidSect="000345B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3" w:name="_Toc77496595"/>
    </w:p>
    <w:p w:rsidR="00645179" w:rsidRDefault="00645179">
      <w:pPr>
        <w:pStyle w:val="Date"/>
        <w:spacing w:line="60" w:lineRule="exact"/>
        <w:rPr>
          <w:rFonts w:hint="eastAsia"/>
          <w:lang w:val="en-GB"/>
        </w:rPr>
      </w:pPr>
    </w:p>
    <w:bookmarkEnd w:id="33"/>
    <w:p w:rsidR="00EF0284" w:rsidRPr="007D073A" w:rsidRDefault="00645179" w:rsidP="00380E5C">
      <w:pPr>
        <w:tabs>
          <w:tab w:val="left" w:pos="6255"/>
        </w:tabs>
        <w:spacing w:line="480" w:lineRule="auto"/>
        <w:ind w:firstLineChars="200" w:firstLine="31680"/>
      </w:pPr>
      <w:r>
        <w:rPr>
          <w:lang w:val="fr-FR"/>
        </w:rPr>
        <w:tab/>
      </w:r>
      <w:r>
        <w:rPr>
          <w:lang w:val="fr-FR"/>
        </w:rPr>
        <w:tab/>
      </w:r>
      <w:r>
        <w:rPr>
          <w:lang w:val="fr-FR"/>
        </w:rPr>
        <w:tab/>
      </w:r>
    </w:p>
    <w:p w:rsidR="00AC0A78" w:rsidRPr="00041831" w:rsidRDefault="00AC0A78" w:rsidP="00041831">
      <w:pPr>
        <w:pStyle w:val="HCh"/>
        <w:jc w:val="center"/>
        <w:rPr>
          <w:rFonts w:hint="eastAsia"/>
          <w:lang w:val="en-GB"/>
        </w:rPr>
      </w:pPr>
      <w:bookmarkStart w:id="34" w:name="_Toc205794324"/>
      <w:bookmarkStart w:id="35" w:name="_Toc205794468"/>
      <w:bookmarkStart w:id="36" w:name="_Toc207160811"/>
      <w:r w:rsidRPr="00041831">
        <w:rPr>
          <w:rFonts w:hint="eastAsia"/>
          <w:lang w:val="en-GB"/>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C0A78" w:rsidRPr="00FD5AC0" w:rsidTr="00AC0A78">
        <w:tblPrEx>
          <w:tblCellMar>
            <w:top w:w="0" w:type="dxa"/>
            <w:left w:w="0" w:type="dxa"/>
            <w:bottom w:w="0" w:type="dxa"/>
            <w:right w:w="0" w:type="dxa"/>
          </w:tblCellMar>
        </w:tblPrEx>
        <w:tc>
          <w:tcPr>
            <w:tcW w:w="1060" w:type="dxa"/>
          </w:tcPr>
          <w:p w:rsidR="00AC0A78" w:rsidRPr="00FD5AC0" w:rsidRDefault="00AC0A78" w:rsidP="00041831">
            <w:pPr>
              <w:spacing w:after="120" w:line="360" w:lineRule="exact"/>
              <w:jc w:val="right"/>
              <w:rPr>
                <w:i/>
                <w:szCs w:val="21"/>
              </w:rPr>
            </w:pPr>
          </w:p>
        </w:tc>
        <w:tc>
          <w:tcPr>
            <w:tcW w:w="7315" w:type="dxa"/>
          </w:tcPr>
          <w:p w:rsidR="00AC0A78" w:rsidRPr="00FD5AC0" w:rsidRDefault="00AC0A78" w:rsidP="00041831">
            <w:pPr>
              <w:spacing w:after="120" w:line="360" w:lineRule="exact"/>
              <w:rPr>
                <w:i/>
                <w:szCs w:val="21"/>
              </w:rPr>
            </w:pPr>
          </w:p>
        </w:tc>
        <w:tc>
          <w:tcPr>
            <w:tcW w:w="994" w:type="dxa"/>
          </w:tcPr>
          <w:p w:rsidR="00AC0A78" w:rsidRPr="00FD5AC0" w:rsidRDefault="00AC0A78" w:rsidP="00041831">
            <w:pPr>
              <w:spacing w:after="120" w:line="360" w:lineRule="exact"/>
              <w:jc w:val="right"/>
              <w:rPr>
                <w:i/>
                <w:szCs w:val="21"/>
              </w:rPr>
            </w:pPr>
          </w:p>
        </w:tc>
        <w:tc>
          <w:tcPr>
            <w:tcW w:w="533" w:type="dxa"/>
          </w:tcPr>
          <w:p w:rsidR="00AC0A78" w:rsidRPr="00FD5AC0" w:rsidRDefault="00AC0A78" w:rsidP="00041831">
            <w:pPr>
              <w:spacing w:after="120" w:line="360" w:lineRule="exact"/>
              <w:jc w:val="right"/>
              <w:rPr>
                <w:rFonts w:ascii="KaiTi_GB2312" w:eastAsia="KaiTi_GB2312" w:hint="eastAsia"/>
                <w:szCs w:val="21"/>
              </w:rPr>
            </w:pPr>
            <w:r w:rsidRPr="00FD5AC0">
              <w:rPr>
                <w:rFonts w:ascii="KaiTi_GB2312" w:eastAsia="KaiTi_GB2312" w:hint="eastAsia"/>
                <w:szCs w:val="21"/>
              </w:rPr>
              <w:t>页 次</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683CEA">
            <w:pPr>
              <w:tabs>
                <w:tab w:val="right" w:leader="dot" w:pos="9360"/>
              </w:tabs>
              <w:spacing w:after="120" w:line="360" w:lineRule="exact"/>
              <w:rPr>
                <w:szCs w:val="21"/>
              </w:rPr>
            </w:pPr>
            <w:r w:rsidRPr="00FD5AC0">
              <w:rPr>
                <w:rFonts w:hint="eastAsia"/>
                <w:szCs w:val="21"/>
              </w:rPr>
              <w:t>导言</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4</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683CEA">
            <w:pPr>
              <w:tabs>
                <w:tab w:val="right" w:leader="dot" w:pos="9360"/>
              </w:tabs>
              <w:spacing w:after="120" w:line="360" w:lineRule="exact"/>
              <w:rPr>
                <w:szCs w:val="21"/>
              </w:rPr>
            </w:pPr>
            <w:r w:rsidRPr="00FD5AC0">
              <w:rPr>
                <w:rFonts w:hint="eastAsia"/>
                <w:szCs w:val="21"/>
              </w:rPr>
              <w:t>第一章：国家概况</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一</w:t>
            </w:r>
            <w:r w:rsidR="00041831">
              <w:rPr>
                <w:rFonts w:hint="eastAsia"/>
                <w:szCs w:val="21"/>
              </w:rPr>
              <w:t>、</w:t>
            </w:r>
            <w:r w:rsidRPr="00FD5AC0">
              <w:rPr>
                <w:rFonts w:hint="eastAsia"/>
                <w:szCs w:val="21"/>
              </w:rPr>
              <w:t>基本情况</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二</w:t>
            </w:r>
            <w:r w:rsidR="00041831">
              <w:rPr>
                <w:rFonts w:hint="eastAsia"/>
                <w:szCs w:val="21"/>
              </w:rPr>
              <w:t>、</w:t>
            </w:r>
            <w:r w:rsidRPr="00FD5AC0">
              <w:rPr>
                <w:szCs w:val="21"/>
              </w:rPr>
              <w:tab/>
            </w:r>
            <w:r w:rsidRPr="00FD5AC0">
              <w:rPr>
                <w:rFonts w:hint="eastAsia"/>
                <w:szCs w:val="21"/>
              </w:rPr>
              <w:t>政治制度</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6</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三</w:t>
            </w:r>
            <w:r w:rsidR="00041831">
              <w:rPr>
                <w:rFonts w:hint="eastAsia"/>
                <w:szCs w:val="21"/>
              </w:rPr>
              <w:t>、</w:t>
            </w:r>
            <w:r w:rsidRPr="00FD5AC0">
              <w:rPr>
                <w:rFonts w:hint="eastAsia"/>
                <w:szCs w:val="21"/>
              </w:rPr>
              <w:t>社会和经济发展</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12</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四</w:t>
            </w:r>
            <w:r w:rsidR="00041831">
              <w:rPr>
                <w:rFonts w:hint="eastAsia"/>
                <w:szCs w:val="21"/>
              </w:rPr>
              <w:t>、</w:t>
            </w:r>
            <w:r w:rsidRPr="00FD5AC0">
              <w:rPr>
                <w:rFonts w:hint="eastAsia"/>
                <w:szCs w:val="21"/>
              </w:rPr>
              <w:t>基本法律框架</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16</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041831">
            <w:pPr>
              <w:tabs>
                <w:tab w:val="right" w:pos="1080"/>
                <w:tab w:val="left" w:pos="1431"/>
                <w:tab w:val="right" w:pos="1714"/>
                <w:tab w:val="right" w:leader="dot" w:pos="9360"/>
              </w:tabs>
              <w:spacing w:after="120" w:line="360" w:lineRule="exact"/>
              <w:rPr>
                <w:szCs w:val="21"/>
              </w:rPr>
            </w:pPr>
            <w:r w:rsidRPr="00FD5AC0">
              <w:rPr>
                <w:rFonts w:hint="eastAsia"/>
                <w:szCs w:val="21"/>
              </w:rPr>
              <w:t>第二章：阿拉伯联合酋长国赋予妇女权力的机构</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19</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leader="dot" w:pos="9360"/>
              </w:tabs>
              <w:spacing w:after="120" w:line="360" w:lineRule="exact"/>
              <w:ind w:firstLineChars="300" w:firstLine="31680"/>
              <w:rPr>
                <w:szCs w:val="21"/>
              </w:rPr>
            </w:pPr>
            <w:r w:rsidRPr="00FD5AC0">
              <w:rPr>
                <w:rFonts w:hint="eastAsia"/>
                <w:szCs w:val="21"/>
              </w:rPr>
              <w:t>一</w:t>
            </w:r>
            <w:r w:rsidR="00041831">
              <w:rPr>
                <w:rFonts w:hint="eastAsia"/>
                <w:szCs w:val="21"/>
              </w:rPr>
              <w:t>、</w:t>
            </w:r>
            <w:r w:rsidRPr="00FD5AC0">
              <w:rPr>
                <w:rFonts w:hint="eastAsia"/>
                <w:szCs w:val="21"/>
              </w:rPr>
              <w:t>教育</w:t>
            </w:r>
            <w:r w:rsidR="00683CEA">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19</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rFonts w:hint="eastAsia"/>
                <w:szCs w:val="21"/>
              </w:rPr>
              <w:t>二</w:t>
            </w:r>
            <w:r w:rsidR="00041831">
              <w:rPr>
                <w:rFonts w:hint="eastAsia"/>
                <w:szCs w:val="21"/>
              </w:rPr>
              <w:t>、</w:t>
            </w:r>
            <w:r w:rsidRPr="00FD5AC0">
              <w:rPr>
                <w:rFonts w:hint="eastAsia"/>
                <w:szCs w:val="21"/>
              </w:rPr>
              <w:t>保健服务</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20</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三</w:t>
            </w:r>
            <w:r w:rsidR="00041831">
              <w:rPr>
                <w:rFonts w:hint="eastAsia"/>
                <w:szCs w:val="21"/>
              </w:rPr>
              <w:t>、</w:t>
            </w:r>
            <w:r w:rsidRPr="00FD5AC0">
              <w:rPr>
                <w:rFonts w:hint="eastAsia"/>
                <w:szCs w:val="21"/>
              </w:rPr>
              <w:t>参与经济活</w:t>
            </w:r>
            <w:r w:rsidR="00683CEA">
              <w:rPr>
                <w:rFonts w:hint="eastAsia"/>
                <w:szCs w:val="21"/>
              </w:rPr>
              <w:t>动</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21</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四</w:t>
            </w:r>
            <w:r w:rsidR="00041831">
              <w:rPr>
                <w:rFonts w:hint="eastAsia"/>
                <w:szCs w:val="21"/>
              </w:rPr>
              <w:t>、</w:t>
            </w:r>
            <w:r w:rsidRPr="00FD5AC0">
              <w:rPr>
                <w:rFonts w:hint="eastAsia"/>
                <w:szCs w:val="21"/>
              </w:rPr>
              <w:t>参政和决策</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23</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left" w:pos="1404"/>
                <w:tab w:val="right" w:pos="1714"/>
                <w:tab w:val="right" w:leader="dot" w:pos="9360"/>
              </w:tabs>
              <w:spacing w:after="120" w:line="360" w:lineRule="exact"/>
              <w:ind w:firstLineChars="300" w:firstLine="31680"/>
              <w:rPr>
                <w:szCs w:val="21"/>
              </w:rPr>
            </w:pPr>
            <w:r w:rsidRPr="00FD5AC0">
              <w:rPr>
                <w:rFonts w:hint="eastAsia"/>
                <w:szCs w:val="21"/>
              </w:rPr>
              <w:t>五</w:t>
            </w:r>
            <w:r w:rsidR="00041831">
              <w:rPr>
                <w:rFonts w:hint="eastAsia"/>
                <w:szCs w:val="21"/>
              </w:rPr>
              <w:t>、</w:t>
            </w:r>
            <w:r w:rsidRPr="00FD5AC0">
              <w:rPr>
                <w:rFonts w:hint="eastAsia"/>
                <w:szCs w:val="21"/>
              </w:rPr>
              <w:t>社会服务</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24</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rFonts w:hint="eastAsia"/>
                <w:szCs w:val="21"/>
              </w:rPr>
              <w:t>六</w:t>
            </w:r>
            <w:r w:rsidR="00041831">
              <w:rPr>
                <w:rFonts w:hint="eastAsia"/>
                <w:szCs w:val="21"/>
              </w:rPr>
              <w:t>、</w:t>
            </w:r>
            <w:r w:rsidRPr="00FD5AC0">
              <w:rPr>
                <w:rFonts w:hint="eastAsia"/>
                <w:szCs w:val="21"/>
              </w:rPr>
              <w:t>阿拉伯联合酋长国的妇女机构</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27</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041831">
            <w:pPr>
              <w:tabs>
                <w:tab w:val="right" w:pos="1080"/>
                <w:tab w:val="right" w:pos="1714"/>
                <w:tab w:val="right" w:leader="dot" w:pos="9360"/>
              </w:tabs>
              <w:spacing w:after="120" w:line="360" w:lineRule="exact"/>
              <w:rPr>
                <w:szCs w:val="21"/>
              </w:rPr>
            </w:pPr>
            <w:r w:rsidRPr="00FD5AC0">
              <w:rPr>
                <w:rFonts w:hint="eastAsia"/>
                <w:szCs w:val="21"/>
              </w:rPr>
              <w:t>第三章：阿拉伯联合酋长国为执行《公约》采取的措施</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28</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w:t>
            </w:r>
            <w:r w:rsidRPr="00FD5AC0">
              <w:rPr>
                <w:rFonts w:hint="eastAsia"/>
                <w:szCs w:val="21"/>
              </w:rPr>
              <w:t>条至第</w:t>
            </w:r>
            <w:r w:rsidRPr="00FD5AC0">
              <w:rPr>
                <w:szCs w:val="21"/>
              </w:rPr>
              <w:t>4</w:t>
            </w:r>
            <w:r w:rsidRPr="00FD5AC0">
              <w:rPr>
                <w:rFonts w:hint="eastAsia"/>
                <w:szCs w:val="21"/>
              </w:rPr>
              <w:t>条：一般政治和法律措施</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28</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rFonts w:hint="eastAsia"/>
                <w:szCs w:val="21"/>
              </w:rPr>
              <w:t>第</w:t>
            </w:r>
            <w:r w:rsidRPr="00FD5AC0">
              <w:rPr>
                <w:szCs w:val="21"/>
              </w:rPr>
              <w:t>5</w:t>
            </w:r>
            <w:r w:rsidRPr="00FD5AC0">
              <w:rPr>
                <w:rFonts w:hint="eastAsia"/>
                <w:szCs w:val="21"/>
              </w:rPr>
              <w:t>条：妇女和男子及其陈规定型角色</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29</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6</w:t>
            </w:r>
            <w:r w:rsidRPr="00FD5AC0">
              <w:rPr>
                <w:rFonts w:hint="eastAsia"/>
                <w:szCs w:val="21"/>
              </w:rPr>
              <w:t>条：</w:t>
            </w:r>
            <w:r w:rsidRPr="00FD5AC0">
              <w:rPr>
                <w:rFonts w:ascii="Courier New" w:hAnsi="Courier New" w:cs="Courier New" w:hint="eastAsia"/>
                <w:szCs w:val="21"/>
              </w:rPr>
              <w:t>禁止贩运妇女和诱使她们从事卖淫活动</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31</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7</w:t>
            </w:r>
            <w:r w:rsidRPr="00FD5AC0">
              <w:rPr>
                <w:rFonts w:hint="eastAsia"/>
                <w:szCs w:val="21"/>
              </w:rPr>
              <w:t>条：妇女参与</w:t>
            </w:r>
            <w:r w:rsidRPr="00FD5AC0">
              <w:rPr>
                <w:rFonts w:ascii="Courier New" w:hAnsi="Courier New" w:cs="Courier New" w:hint="eastAsia"/>
                <w:szCs w:val="21"/>
              </w:rPr>
              <w:t>政治</w:t>
            </w:r>
            <w:r w:rsidRPr="00FD5AC0">
              <w:rPr>
                <w:rFonts w:hint="eastAsia"/>
                <w:szCs w:val="21"/>
              </w:rPr>
              <w:t>生活</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33</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8</w:t>
            </w:r>
            <w:r w:rsidRPr="00FD5AC0">
              <w:rPr>
                <w:rFonts w:hint="eastAsia"/>
                <w:szCs w:val="21"/>
              </w:rPr>
              <w:t>条：妇女在国外担任代表</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36</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rFonts w:hint="eastAsia"/>
                <w:szCs w:val="21"/>
              </w:rPr>
              <w:t>第</w:t>
            </w:r>
            <w:r w:rsidRPr="00FD5AC0">
              <w:rPr>
                <w:szCs w:val="21"/>
              </w:rPr>
              <w:t>9</w:t>
            </w:r>
            <w:r w:rsidRPr="00FD5AC0">
              <w:rPr>
                <w:rFonts w:hint="eastAsia"/>
                <w:szCs w:val="21"/>
              </w:rPr>
              <w:t>条：国籍</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37</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10</w:t>
            </w:r>
            <w:r w:rsidRPr="00FD5AC0">
              <w:rPr>
                <w:rFonts w:hint="eastAsia"/>
                <w:szCs w:val="21"/>
              </w:rPr>
              <w:t>条：教育机会</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40</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11</w:t>
            </w:r>
            <w:r w:rsidRPr="00FD5AC0">
              <w:rPr>
                <w:rFonts w:hint="eastAsia"/>
                <w:szCs w:val="21"/>
              </w:rPr>
              <w:t>条：就业领域</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44</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12</w:t>
            </w:r>
            <w:r w:rsidRPr="00FD5AC0">
              <w:rPr>
                <w:rFonts w:hint="eastAsia"/>
                <w:szCs w:val="21"/>
              </w:rPr>
              <w:t>条：保健</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52</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13</w:t>
            </w:r>
            <w:r w:rsidRPr="00FD5AC0">
              <w:rPr>
                <w:rFonts w:hint="eastAsia"/>
                <w:szCs w:val="21"/>
              </w:rPr>
              <w:t>条：社会和经济生活</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54</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14</w:t>
            </w:r>
            <w:r w:rsidRPr="00FD5AC0">
              <w:rPr>
                <w:rFonts w:hint="eastAsia"/>
                <w:szCs w:val="21"/>
              </w:rPr>
              <w:t>条：关心农村地区</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56</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15</w:t>
            </w:r>
            <w:r w:rsidRPr="00FD5AC0">
              <w:rPr>
                <w:rFonts w:hint="eastAsia"/>
                <w:szCs w:val="21"/>
              </w:rPr>
              <w:t>条：法律面前人人平等</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56</w:t>
            </w:r>
          </w:p>
        </w:tc>
      </w:tr>
      <w:tr w:rsidR="00AC0A78" w:rsidRPr="00FD5AC0" w:rsidTr="00AC0A78">
        <w:tblPrEx>
          <w:tblCellMar>
            <w:top w:w="0" w:type="dxa"/>
            <w:left w:w="0" w:type="dxa"/>
            <w:bottom w:w="0" w:type="dxa"/>
            <w:right w:w="0" w:type="dxa"/>
          </w:tblCellMar>
        </w:tblPrEx>
        <w:trPr>
          <w:cantSplit/>
        </w:trPr>
        <w:tc>
          <w:tcPr>
            <w:tcW w:w="9369" w:type="dxa"/>
            <w:gridSpan w:val="3"/>
          </w:tcPr>
          <w:p w:rsidR="00AC0A78" w:rsidRPr="00FD5AC0" w:rsidRDefault="00AC0A78" w:rsidP="00380E5C">
            <w:pPr>
              <w:tabs>
                <w:tab w:val="right" w:pos="1080"/>
                <w:tab w:val="right" w:pos="1714"/>
                <w:tab w:val="right" w:leader="dot" w:pos="9360"/>
              </w:tabs>
              <w:spacing w:after="120" w:line="360" w:lineRule="exact"/>
              <w:ind w:firstLineChars="300" w:firstLine="31680"/>
              <w:rPr>
                <w:szCs w:val="21"/>
              </w:rPr>
            </w:pPr>
            <w:r w:rsidRPr="00FD5AC0">
              <w:rPr>
                <w:szCs w:val="21"/>
              </w:rPr>
              <w:tab/>
            </w:r>
            <w:r w:rsidRPr="00FD5AC0">
              <w:rPr>
                <w:rFonts w:hint="eastAsia"/>
                <w:szCs w:val="21"/>
              </w:rPr>
              <w:t>第</w:t>
            </w:r>
            <w:r w:rsidRPr="00FD5AC0">
              <w:rPr>
                <w:szCs w:val="21"/>
              </w:rPr>
              <w:t>16</w:t>
            </w:r>
            <w:r w:rsidRPr="00FD5AC0">
              <w:rPr>
                <w:rFonts w:hint="eastAsia"/>
                <w:szCs w:val="21"/>
              </w:rPr>
              <w:t>条：婚姻与家庭关系</w:t>
            </w:r>
            <w:r w:rsidRPr="00FD5AC0">
              <w:rPr>
                <w:szCs w:val="21"/>
              </w:rPr>
              <w:tab/>
            </w:r>
          </w:p>
        </w:tc>
        <w:tc>
          <w:tcPr>
            <w:tcW w:w="533" w:type="dxa"/>
            <w:vAlign w:val="bottom"/>
          </w:tcPr>
          <w:p w:rsidR="00AC0A78" w:rsidRPr="00FD5AC0" w:rsidRDefault="00683CEA" w:rsidP="00041831">
            <w:pPr>
              <w:spacing w:after="120" w:line="360" w:lineRule="exact"/>
              <w:jc w:val="right"/>
              <w:rPr>
                <w:rFonts w:hint="eastAsia"/>
                <w:szCs w:val="21"/>
              </w:rPr>
            </w:pPr>
            <w:r>
              <w:rPr>
                <w:rFonts w:hint="eastAsia"/>
                <w:szCs w:val="21"/>
              </w:rPr>
              <w:t>58</w:t>
            </w:r>
          </w:p>
        </w:tc>
      </w:tr>
    </w:tbl>
    <w:p w:rsidR="00AC0A78" w:rsidRPr="00FD5AC0" w:rsidRDefault="00AC0A78" w:rsidP="00FD5AC0">
      <w:pPr>
        <w:pStyle w:val="SingleTxt"/>
        <w:spacing w:after="240" w:line="360" w:lineRule="exact"/>
        <w:rPr>
          <w:spacing w:val="0"/>
          <w:w w:val="100"/>
          <w:sz w:val="21"/>
          <w:szCs w:val="21"/>
          <w:lang w:eastAsia="zh-CN"/>
        </w:rPr>
      </w:pPr>
    </w:p>
    <w:p w:rsidR="00AC0A78" w:rsidRPr="00F00D2A" w:rsidRDefault="00AC0A78" w:rsidP="00F00D2A">
      <w:pPr>
        <w:pStyle w:val="HCh"/>
        <w:jc w:val="center"/>
        <w:rPr>
          <w:rFonts w:hint="eastAsia"/>
          <w:lang w:val="en-GB"/>
        </w:rPr>
      </w:pPr>
      <w:r w:rsidRPr="00FD5AC0">
        <w:rPr>
          <w:sz w:val="21"/>
          <w:szCs w:val="21"/>
        </w:rPr>
        <w:br w:type="page"/>
      </w:r>
      <w:r w:rsidRPr="00F00D2A">
        <w:rPr>
          <w:rFonts w:hint="eastAsia"/>
          <w:lang w:val="en-GB"/>
        </w:rPr>
        <w:t>导  言</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自阿拉伯联合酋长国根据</w:t>
      </w:r>
      <w:r w:rsidRPr="00F00D2A">
        <w:rPr>
          <w:spacing w:val="0"/>
          <w:w w:val="100"/>
          <w:sz w:val="21"/>
          <w:szCs w:val="21"/>
          <w:lang w:eastAsia="zh-CN"/>
        </w:rPr>
        <w:t>2004</w:t>
      </w:r>
      <w:r w:rsidRPr="00F00D2A">
        <w:rPr>
          <w:rFonts w:hAnsi="Courier New"/>
          <w:spacing w:val="0"/>
          <w:w w:val="100"/>
          <w:sz w:val="21"/>
          <w:szCs w:val="21"/>
          <w:lang w:eastAsia="zh-CN"/>
        </w:rPr>
        <w:t>年第</w:t>
      </w:r>
      <w:r w:rsidRPr="00F00D2A">
        <w:rPr>
          <w:spacing w:val="0"/>
          <w:w w:val="100"/>
          <w:sz w:val="21"/>
          <w:szCs w:val="21"/>
          <w:lang w:eastAsia="zh-CN"/>
        </w:rPr>
        <w:t>38</w:t>
      </w:r>
      <w:r w:rsidRPr="00F00D2A">
        <w:rPr>
          <w:rFonts w:hAnsi="Courier New"/>
          <w:spacing w:val="0"/>
          <w:w w:val="100"/>
          <w:sz w:val="21"/>
          <w:szCs w:val="21"/>
          <w:lang w:eastAsia="zh-CN"/>
        </w:rPr>
        <w:t>号</w:t>
      </w:r>
      <w:r w:rsidR="00683CEA" w:rsidRPr="00FD5AC0">
        <w:rPr>
          <w:rFonts w:ascii="Courier New" w:hAnsi="Courier New" w:cs="Courier New" w:hint="eastAsia"/>
          <w:spacing w:val="0"/>
          <w:w w:val="100"/>
          <w:sz w:val="21"/>
          <w:szCs w:val="21"/>
          <w:lang w:eastAsia="zh-CN"/>
        </w:rPr>
        <w:t>联</w:t>
      </w:r>
      <w:r w:rsidR="00683CEA" w:rsidRPr="00F00D2A">
        <w:rPr>
          <w:rFonts w:hAnsi="Courier New"/>
          <w:spacing w:val="0"/>
          <w:w w:val="100"/>
          <w:sz w:val="21"/>
          <w:szCs w:val="21"/>
          <w:lang w:eastAsia="zh-CN"/>
        </w:rPr>
        <w:t>邦</w:t>
      </w:r>
      <w:r w:rsidRPr="00F00D2A">
        <w:rPr>
          <w:rFonts w:hAnsi="Courier New"/>
          <w:spacing w:val="0"/>
          <w:w w:val="100"/>
          <w:sz w:val="21"/>
          <w:szCs w:val="21"/>
          <w:lang w:eastAsia="zh-CN"/>
        </w:rPr>
        <w:t>法令批准《消除对妇女一切形式歧视公约》以来，其外交部即根据《公约》</w:t>
      </w:r>
      <w:r w:rsidRPr="00FD5AC0">
        <w:rPr>
          <w:rFonts w:ascii="Courier New" w:hAnsi="Courier New" w:cs="Courier New" w:hint="eastAsia"/>
          <w:spacing w:val="0"/>
          <w:w w:val="100"/>
          <w:sz w:val="21"/>
          <w:szCs w:val="21"/>
          <w:lang w:eastAsia="zh-CN"/>
        </w:rPr>
        <w:t>各项条款和要求，着手编写该国报告以向消除对妇女歧视委员会提交，并为此成立了一个报告起草委员会。委员会成员来自外交部、社会事务部、司法部</w:t>
      </w:r>
      <w:r w:rsidRPr="00FD5AC0">
        <w:rPr>
          <w:rFonts w:ascii="Courier New" w:hAnsi="Courier New" w:cs="Courier New" w:hint="eastAsia"/>
          <w:color w:val="000000"/>
          <w:spacing w:val="0"/>
          <w:w w:val="100"/>
          <w:sz w:val="21"/>
          <w:szCs w:val="21"/>
          <w:lang w:eastAsia="zh-CN"/>
        </w:rPr>
        <w:t>、内政部、</w:t>
      </w:r>
      <w:r w:rsidRPr="00FD5AC0">
        <w:rPr>
          <w:rFonts w:ascii="Courier New" w:hAnsi="Courier New" w:cs="Courier New" w:hint="eastAsia"/>
          <w:spacing w:val="0"/>
          <w:w w:val="100"/>
          <w:sz w:val="21"/>
          <w:szCs w:val="21"/>
          <w:lang w:eastAsia="zh-CN"/>
        </w:rPr>
        <w:t>劳工部、联邦国民议会事务部、</w:t>
      </w:r>
      <w:r w:rsidRPr="00FD5AC0">
        <w:rPr>
          <w:rFonts w:ascii="Courier New" w:hAnsi="Courier New" w:cs="Courier New" w:hint="eastAsia"/>
          <w:color w:val="000000"/>
          <w:spacing w:val="0"/>
          <w:w w:val="100"/>
          <w:sz w:val="21"/>
          <w:szCs w:val="21"/>
          <w:lang w:eastAsia="zh-CN"/>
        </w:rPr>
        <w:t>全国妇女联盟</w:t>
      </w:r>
      <w:r w:rsidRPr="00FD5AC0">
        <w:rPr>
          <w:rFonts w:ascii="Courier New" w:hAnsi="Courier New" w:cs="Courier New" w:hint="eastAsia"/>
          <w:spacing w:val="0"/>
          <w:w w:val="100"/>
          <w:sz w:val="21"/>
          <w:szCs w:val="21"/>
          <w:lang w:eastAsia="zh-CN"/>
        </w:rPr>
        <w:t>和家庭发展基金会。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spacing w:val="0"/>
          <w:w w:val="100"/>
          <w:sz w:val="21"/>
          <w:szCs w:val="21"/>
          <w:lang w:eastAsia="zh-CN"/>
        </w:rPr>
        <w:t>2004</w:t>
      </w:r>
      <w:r w:rsidRPr="00FD5AC0">
        <w:rPr>
          <w:rFonts w:hAnsi="Courier New"/>
          <w:spacing w:val="0"/>
          <w:w w:val="100"/>
          <w:sz w:val="21"/>
          <w:szCs w:val="21"/>
          <w:lang w:eastAsia="zh-CN"/>
        </w:rPr>
        <w:t>至</w:t>
      </w:r>
      <w:r w:rsidRPr="00FD5AC0">
        <w:rPr>
          <w:spacing w:val="0"/>
          <w:w w:val="100"/>
          <w:sz w:val="21"/>
          <w:szCs w:val="21"/>
          <w:lang w:eastAsia="zh-CN"/>
        </w:rPr>
        <w:t>2008</w:t>
      </w:r>
      <w:r w:rsidRPr="00FD5AC0">
        <w:rPr>
          <w:rFonts w:hAnsi="Courier New"/>
          <w:spacing w:val="0"/>
          <w:w w:val="100"/>
          <w:sz w:val="21"/>
          <w:szCs w:val="21"/>
          <w:lang w:eastAsia="zh-CN"/>
        </w:rPr>
        <w:t>年</w:t>
      </w:r>
      <w:r w:rsidRPr="00FD5AC0">
        <w:rPr>
          <w:rFonts w:ascii="Courier New" w:hAnsi="Courier New" w:cs="Courier New" w:hint="eastAsia"/>
          <w:spacing w:val="0"/>
          <w:w w:val="100"/>
          <w:sz w:val="21"/>
          <w:szCs w:val="21"/>
          <w:lang w:eastAsia="zh-CN"/>
        </w:rPr>
        <w:t>期间，阿联酋国家立法方面出现了许多有利于妇女的重大积极变化，有妇女当上了联邦国民议会和部长会议成员。所有这一切都使得委员会</w:t>
      </w:r>
      <w:r w:rsidRPr="00FD5AC0">
        <w:rPr>
          <w:rFonts w:ascii="Courier New" w:hAnsi="Courier New" w:cs="Courier New" w:hint="eastAsia"/>
          <w:color w:val="000000"/>
          <w:spacing w:val="0"/>
          <w:w w:val="100"/>
          <w:sz w:val="21"/>
          <w:szCs w:val="21"/>
          <w:lang w:eastAsia="zh-CN"/>
        </w:rPr>
        <w:t>有责任</w:t>
      </w:r>
      <w:r w:rsidRPr="00FD5AC0">
        <w:rPr>
          <w:rFonts w:ascii="Courier New" w:hAnsi="Courier New" w:cs="Courier New" w:hint="eastAsia"/>
          <w:spacing w:val="0"/>
          <w:w w:val="100"/>
          <w:sz w:val="21"/>
          <w:szCs w:val="21"/>
          <w:lang w:eastAsia="zh-CN"/>
        </w:rPr>
        <w:t>跟踪这些事态发展和连续变化，并为出台最终报告提供文献资料。</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在向消除对妇女歧视委员会提交初次报告时，阿拉伯联合酋长国希望该报告全面介绍近年来阿联酋在提高妇女地位方面取得的成就，该国致力于继续制定本国立法，强化妇女的各项权利，以支持妇女融入社会并积极参加国家的社会建设和发展。</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该报告一开始对国家概况进行了介绍，以便人们对阿拉伯联合酋长国的政治体制和制宪机构方面的现行体制有所了解。然后，报告对该国赋予妇女权力的各项指标进行了说明。最后，报告对照《公约》各条款阐明了阿联酋为落实各项条款所采取的措施。</w:t>
      </w:r>
    </w:p>
    <w:p w:rsidR="00AC0A78" w:rsidRPr="00FD5AC0" w:rsidRDefault="00AC0A78" w:rsidP="00FD5AC0">
      <w:pPr>
        <w:pStyle w:val="SingleTxt"/>
        <w:spacing w:after="240" w:line="360" w:lineRule="exact"/>
        <w:ind w:left="0" w:right="0"/>
        <w:rPr>
          <w:spacing w:val="0"/>
          <w:w w:val="100"/>
          <w:sz w:val="21"/>
          <w:szCs w:val="21"/>
          <w:lang w:eastAsia="zh-CN"/>
        </w:rPr>
      </w:pPr>
    </w:p>
    <w:p w:rsidR="00AC0A78" w:rsidRPr="00FD5AC0" w:rsidRDefault="00AC0A78" w:rsidP="00FD5AC0">
      <w:pPr>
        <w:pStyle w:val="SingleTxt"/>
        <w:spacing w:after="240" w:line="360" w:lineRule="exact"/>
        <w:ind w:left="0" w:right="0"/>
        <w:rPr>
          <w:spacing w:val="0"/>
          <w:w w:val="100"/>
          <w:sz w:val="21"/>
          <w:szCs w:val="21"/>
          <w:lang w:eastAsia="zh-CN"/>
        </w:rPr>
      </w:pPr>
    </w:p>
    <w:p w:rsidR="00AC0A78" w:rsidRPr="00F00D2A" w:rsidRDefault="00AC0A78" w:rsidP="00F00D2A">
      <w:pPr>
        <w:pStyle w:val="HCh"/>
        <w:jc w:val="center"/>
        <w:rPr>
          <w:rFonts w:hint="eastAsia"/>
          <w:lang w:val="en-GB"/>
        </w:rPr>
      </w:pPr>
      <w:r w:rsidRPr="00FD5AC0">
        <w:rPr>
          <w:sz w:val="21"/>
          <w:szCs w:val="21"/>
        </w:rPr>
        <w:br w:type="page"/>
      </w:r>
      <w:r w:rsidRPr="00F00D2A">
        <w:rPr>
          <w:rFonts w:hint="eastAsia"/>
          <w:lang w:val="en-GB"/>
        </w:rPr>
        <w:t>第一章</w:t>
      </w:r>
    </w:p>
    <w:p w:rsidR="00AC0A78" w:rsidRPr="00F00D2A" w:rsidRDefault="00AC0A78" w:rsidP="00F00D2A">
      <w:pPr>
        <w:pStyle w:val="HCh"/>
        <w:jc w:val="center"/>
        <w:rPr>
          <w:rFonts w:hint="eastAsia"/>
          <w:lang w:val="en-GB"/>
        </w:rPr>
      </w:pPr>
      <w:r w:rsidRPr="00F00D2A">
        <w:rPr>
          <w:rFonts w:hint="eastAsia"/>
          <w:lang w:val="en-GB"/>
        </w:rPr>
        <w:t>国家概况</w:t>
      </w:r>
    </w:p>
    <w:p w:rsidR="00AC0A78" w:rsidRPr="00F00D2A" w:rsidRDefault="00AC0A78" w:rsidP="00F00D2A">
      <w:pPr>
        <w:pStyle w:val="H1"/>
        <w:spacing w:before="120"/>
        <w:rPr>
          <w:rFonts w:hint="eastAsia"/>
          <w:lang w:val="en-GB"/>
        </w:rPr>
      </w:pPr>
      <w:r w:rsidRPr="00F00D2A">
        <w:rPr>
          <w:rFonts w:hint="eastAsia"/>
          <w:lang w:val="en-GB"/>
        </w:rPr>
        <w:t>一</w:t>
      </w:r>
      <w:r w:rsidR="00F00D2A">
        <w:rPr>
          <w:rFonts w:hint="eastAsia"/>
          <w:lang w:val="en-GB"/>
        </w:rPr>
        <w:t>、</w:t>
      </w:r>
      <w:r w:rsidRPr="00F00D2A">
        <w:rPr>
          <w:rFonts w:hint="eastAsia"/>
          <w:lang w:val="en-GB"/>
        </w:rPr>
        <w:t>基本情况</w:t>
      </w:r>
    </w:p>
    <w:p w:rsidR="00AC0A78" w:rsidRPr="00FD5AC0" w:rsidRDefault="00AC0A78" w:rsidP="00380E5C">
      <w:pPr>
        <w:pStyle w:val="SingleTxt"/>
        <w:tabs>
          <w:tab w:val="clear" w:pos="1742"/>
          <w:tab w:val="left" w:pos="1740"/>
        </w:tabs>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阿拉伯联合酋长国成</w:t>
      </w:r>
      <w:r w:rsidRPr="00F00D2A">
        <w:rPr>
          <w:rFonts w:hAnsi="Courier New"/>
          <w:spacing w:val="0"/>
          <w:w w:val="100"/>
          <w:sz w:val="21"/>
          <w:szCs w:val="21"/>
          <w:lang w:eastAsia="zh-CN"/>
        </w:rPr>
        <w:t>立于</w:t>
      </w:r>
      <w:smartTag w:uri="urn:schemas-microsoft-com:office:smarttags" w:element="chsdate">
        <w:smartTagPr>
          <w:attr w:name="Year" w:val="1971"/>
          <w:attr w:name="Month" w:val="12"/>
          <w:attr w:name="Day" w:val="2"/>
          <w:attr w:name="IsLunarDate" w:val="False"/>
          <w:attr w:name="IsROCDate" w:val="False"/>
        </w:smartTagPr>
        <w:r w:rsidRPr="00F00D2A">
          <w:rPr>
            <w:spacing w:val="0"/>
            <w:w w:val="100"/>
            <w:sz w:val="21"/>
            <w:szCs w:val="21"/>
            <w:lang w:eastAsia="zh-CN"/>
          </w:rPr>
          <w:t>1971</w:t>
        </w:r>
        <w:r w:rsidRPr="00F00D2A">
          <w:rPr>
            <w:rFonts w:hAnsi="Courier New"/>
            <w:spacing w:val="0"/>
            <w:w w:val="100"/>
            <w:sz w:val="21"/>
            <w:szCs w:val="21"/>
            <w:lang w:eastAsia="zh-CN"/>
          </w:rPr>
          <w:t>年</w:t>
        </w:r>
        <w:r w:rsidRPr="00F00D2A">
          <w:rPr>
            <w:spacing w:val="0"/>
            <w:w w:val="100"/>
            <w:sz w:val="21"/>
            <w:szCs w:val="21"/>
            <w:lang w:eastAsia="zh-CN"/>
          </w:rPr>
          <w:t>12</w:t>
        </w:r>
        <w:r w:rsidRPr="00F00D2A">
          <w:rPr>
            <w:rFonts w:hAnsi="Courier New"/>
            <w:spacing w:val="0"/>
            <w:w w:val="100"/>
            <w:sz w:val="21"/>
            <w:szCs w:val="21"/>
            <w:lang w:eastAsia="zh-CN"/>
          </w:rPr>
          <w:t>月</w:t>
        </w:r>
        <w:r w:rsidRPr="00F00D2A">
          <w:rPr>
            <w:spacing w:val="0"/>
            <w:w w:val="100"/>
            <w:sz w:val="21"/>
            <w:szCs w:val="21"/>
            <w:lang w:eastAsia="zh-CN"/>
          </w:rPr>
          <w:t>2</w:t>
        </w:r>
        <w:r w:rsidRPr="00F00D2A">
          <w:rPr>
            <w:rFonts w:hAnsi="Courier New"/>
            <w:spacing w:val="0"/>
            <w:w w:val="100"/>
            <w:sz w:val="21"/>
            <w:szCs w:val="21"/>
            <w:lang w:eastAsia="zh-CN"/>
          </w:rPr>
          <w:t>日</w:t>
        </w:r>
      </w:smartTag>
      <w:r w:rsidRPr="00F00D2A">
        <w:rPr>
          <w:rFonts w:hAnsi="Courier New"/>
          <w:spacing w:val="0"/>
          <w:w w:val="100"/>
          <w:sz w:val="21"/>
          <w:szCs w:val="21"/>
          <w:lang w:eastAsia="zh-CN"/>
        </w:rPr>
        <w:t>，是</w:t>
      </w:r>
      <w:r w:rsidRPr="00FD5AC0">
        <w:rPr>
          <w:rFonts w:ascii="Courier New" w:hAnsi="Courier New" w:cs="Courier New" w:hint="eastAsia"/>
          <w:spacing w:val="0"/>
          <w:w w:val="100"/>
          <w:sz w:val="21"/>
          <w:szCs w:val="21"/>
          <w:lang w:eastAsia="zh-CN"/>
        </w:rPr>
        <w:t>一个联邦国家，由七个酋长国组成，即阿布扎比、迪拜、沙迦、哈马伊角、阿治曼、乌姆盖万和富查伊拉。首都是阿布扎比。</w:t>
      </w:r>
    </w:p>
    <w:p w:rsidR="00AC0A78" w:rsidRPr="00FD5AC0" w:rsidRDefault="00AC0A78" w:rsidP="00131042">
      <w:pPr>
        <w:pStyle w:val="H23"/>
        <w:spacing w:after="240" w:line="360" w:lineRule="exact"/>
        <w:rPr>
          <w:rFonts w:hint="eastAsia"/>
        </w:rPr>
      </w:pPr>
      <w:r w:rsidRPr="00FD5AC0">
        <w:rPr>
          <w:rFonts w:hint="eastAsia"/>
        </w:rPr>
        <w:t>地理位置</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该国位于亚洲大陆阿拉伯半岛东部，北纬</w:t>
      </w:r>
      <w:r w:rsidRPr="00FD5AC0">
        <w:rPr>
          <w:spacing w:val="0"/>
          <w:w w:val="100"/>
          <w:sz w:val="21"/>
          <w:szCs w:val="21"/>
          <w:lang w:eastAsia="zh-CN"/>
        </w:rPr>
        <w:t>22º</w:t>
      </w:r>
      <w:r w:rsidRPr="00FD5AC0">
        <w:rPr>
          <w:rFonts w:ascii="Courier New" w:hAnsi="Courier New" w:cs="Courier New" w:hint="eastAsia"/>
          <w:spacing w:val="0"/>
          <w:w w:val="100"/>
          <w:sz w:val="21"/>
          <w:szCs w:val="21"/>
          <w:lang w:eastAsia="zh-CN"/>
        </w:rPr>
        <w:t>至</w:t>
      </w:r>
      <w:r w:rsidRPr="00FD5AC0">
        <w:rPr>
          <w:spacing w:val="0"/>
          <w:w w:val="100"/>
          <w:sz w:val="21"/>
          <w:szCs w:val="21"/>
          <w:lang w:eastAsia="zh-CN"/>
        </w:rPr>
        <w:t>26.5º</w:t>
      </w:r>
      <w:r w:rsidRPr="00FD5AC0">
        <w:rPr>
          <w:rFonts w:ascii="Courier New" w:hAnsi="Courier New" w:cs="Courier New" w:hint="eastAsia"/>
          <w:spacing w:val="0"/>
          <w:w w:val="100"/>
          <w:sz w:val="21"/>
          <w:szCs w:val="21"/>
          <w:lang w:eastAsia="zh-CN"/>
        </w:rPr>
        <w:t>和东经</w:t>
      </w:r>
      <w:r w:rsidRPr="00FD5AC0">
        <w:rPr>
          <w:spacing w:val="0"/>
          <w:w w:val="100"/>
          <w:sz w:val="21"/>
          <w:szCs w:val="21"/>
          <w:lang w:eastAsia="zh-CN"/>
        </w:rPr>
        <w:t>51º</w:t>
      </w:r>
      <w:r w:rsidRPr="00FD5AC0">
        <w:rPr>
          <w:rFonts w:ascii="Courier New" w:hAnsi="Courier New" w:cs="Courier New" w:hint="eastAsia"/>
          <w:spacing w:val="0"/>
          <w:w w:val="100"/>
          <w:sz w:val="21"/>
          <w:szCs w:val="21"/>
          <w:lang w:eastAsia="zh-CN"/>
        </w:rPr>
        <w:t>至</w:t>
      </w:r>
      <w:r w:rsidRPr="00FD5AC0">
        <w:rPr>
          <w:spacing w:val="0"/>
          <w:w w:val="100"/>
          <w:sz w:val="21"/>
          <w:szCs w:val="21"/>
          <w:lang w:eastAsia="zh-CN"/>
        </w:rPr>
        <w:t>56.5º</w:t>
      </w:r>
      <w:r w:rsidRPr="00FD5AC0">
        <w:rPr>
          <w:rFonts w:ascii="Courier New" w:hAnsi="Courier New" w:cs="Courier New" w:hint="eastAsia"/>
          <w:spacing w:val="0"/>
          <w:w w:val="100"/>
          <w:sz w:val="21"/>
          <w:szCs w:val="21"/>
          <w:lang w:eastAsia="zh-CN"/>
        </w:rPr>
        <w:t>之间。它北濒阿拉伯湾，西与卡塔尔国和沙特阿拉伯王国为邻，南与阿曼苏丹和沙特阿拉伯王国毗连，东临阿曼湾。</w:t>
      </w:r>
    </w:p>
    <w:p w:rsidR="00AC0A78" w:rsidRPr="00131042" w:rsidRDefault="00AC0A78" w:rsidP="00131042">
      <w:pPr>
        <w:pStyle w:val="H23"/>
        <w:spacing w:after="240" w:line="360" w:lineRule="exact"/>
        <w:rPr>
          <w:rFonts w:hint="eastAsia"/>
        </w:rPr>
      </w:pPr>
      <w:r w:rsidRPr="00131042">
        <w:rPr>
          <w:rFonts w:hint="eastAsia"/>
        </w:rPr>
        <w:t>面积</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Ansi="Courier New"/>
          <w:spacing w:val="0"/>
          <w:w w:val="100"/>
          <w:sz w:val="21"/>
          <w:szCs w:val="21"/>
          <w:lang w:eastAsia="zh-CN"/>
        </w:rPr>
        <w:t>阿联酋总面积为</w:t>
      </w:r>
      <w:r w:rsidRPr="00FD5AC0">
        <w:rPr>
          <w:spacing w:val="0"/>
          <w:w w:val="100"/>
          <w:sz w:val="21"/>
          <w:szCs w:val="21"/>
          <w:lang w:eastAsia="zh-CN"/>
        </w:rPr>
        <w:t>83 600</w:t>
      </w:r>
      <w:r w:rsidRPr="00FD5AC0">
        <w:rPr>
          <w:rFonts w:hAnsi="Courier New"/>
          <w:spacing w:val="0"/>
          <w:w w:val="100"/>
          <w:sz w:val="21"/>
          <w:szCs w:val="21"/>
          <w:lang w:eastAsia="zh-CN"/>
        </w:rPr>
        <w:t>平方公里，包括一些岛屿，岛屿面积大约为</w:t>
      </w:r>
      <w:r w:rsidRPr="00FD5AC0">
        <w:rPr>
          <w:spacing w:val="0"/>
          <w:w w:val="100"/>
          <w:sz w:val="21"/>
          <w:szCs w:val="21"/>
          <w:lang w:eastAsia="zh-CN"/>
        </w:rPr>
        <w:t>5</w:t>
      </w:r>
      <w:r w:rsidRPr="00FD5AC0">
        <w:rPr>
          <w:rFonts w:hint="eastAsia"/>
          <w:spacing w:val="0"/>
          <w:w w:val="100"/>
          <w:sz w:val="21"/>
          <w:szCs w:val="21"/>
          <w:lang w:eastAsia="zh-CN"/>
        </w:rPr>
        <w:t xml:space="preserve"> </w:t>
      </w:r>
      <w:r w:rsidRPr="00FD5AC0">
        <w:rPr>
          <w:spacing w:val="0"/>
          <w:w w:val="100"/>
          <w:sz w:val="21"/>
          <w:szCs w:val="21"/>
          <w:lang w:eastAsia="zh-CN"/>
        </w:rPr>
        <w:t>900</w:t>
      </w:r>
      <w:r w:rsidRPr="00FD5AC0">
        <w:rPr>
          <w:rFonts w:hAnsi="Courier New"/>
          <w:spacing w:val="0"/>
          <w:w w:val="100"/>
          <w:sz w:val="21"/>
          <w:szCs w:val="21"/>
          <w:lang w:eastAsia="zh-CN"/>
        </w:rPr>
        <w:t>平方公里。阿拉伯湾南岸的这段海岸线全长</w:t>
      </w:r>
      <w:smartTag w:uri="urn:schemas-microsoft-com:office:smarttags" w:element="chmetcnv">
        <w:smartTagPr>
          <w:attr w:name="UnitName" w:val="公里"/>
          <w:attr w:name="SourceValue" w:val="644"/>
          <w:attr w:name="HasSpace" w:val="False"/>
          <w:attr w:name="Negative" w:val="False"/>
          <w:attr w:name="NumberType" w:val="1"/>
          <w:attr w:name="TCSC" w:val="0"/>
        </w:smartTagPr>
        <w:r w:rsidRPr="00FD5AC0">
          <w:rPr>
            <w:spacing w:val="0"/>
            <w:w w:val="100"/>
            <w:sz w:val="21"/>
            <w:szCs w:val="21"/>
            <w:lang w:eastAsia="zh-CN"/>
          </w:rPr>
          <w:t>644</w:t>
        </w:r>
        <w:r w:rsidRPr="00FD5AC0">
          <w:rPr>
            <w:rFonts w:hAnsi="Courier New"/>
            <w:spacing w:val="0"/>
            <w:w w:val="100"/>
            <w:sz w:val="21"/>
            <w:szCs w:val="21"/>
            <w:lang w:eastAsia="zh-CN"/>
          </w:rPr>
          <w:t>公里</w:t>
        </w:r>
      </w:smartTag>
      <w:r w:rsidRPr="00FD5AC0">
        <w:rPr>
          <w:rFonts w:hAnsi="Courier New" w:hint="eastAsia"/>
          <w:spacing w:val="0"/>
          <w:w w:val="100"/>
          <w:sz w:val="21"/>
          <w:szCs w:val="21"/>
          <w:lang w:eastAsia="zh-CN"/>
        </w:rPr>
        <w:t>，</w:t>
      </w:r>
      <w:r w:rsidRPr="00FD5AC0">
        <w:rPr>
          <w:rFonts w:hAnsi="Courier New"/>
          <w:spacing w:val="0"/>
          <w:w w:val="100"/>
          <w:sz w:val="21"/>
          <w:szCs w:val="21"/>
          <w:lang w:eastAsia="zh-CN"/>
        </w:rPr>
        <w:t>西</w:t>
      </w:r>
      <w:r w:rsidRPr="00FD5AC0">
        <w:rPr>
          <w:rFonts w:hAnsi="Courier New" w:hint="eastAsia"/>
          <w:spacing w:val="0"/>
          <w:w w:val="100"/>
          <w:sz w:val="21"/>
          <w:szCs w:val="21"/>
          <w:lang w:eastAsia="zh-CN"/>
        </w:rPr>
        <w:t>起</w:t>
      </w:r>
      <w:r w:rsidRPr="00FD5AC0">
        <w:rPr>
          <w:rFonts w:hAnsi="Courier New"/>
          <w:spacing w:val="0"/>
          <w:w w:val="100"/>
          <w:sz w:val="21"/>
          <w:szCs w:val="21"/>
          <w:lang w:eastAsia="zh-CN"/>
        </w:rPr>
        <w:t>卡塔尔半岛底端东至拉斯穆桑达姆</w:t>
      </w:r>
      <w:r w:rsidRPr="00FD5AC0">
        <w:rPr>
          <w:rFonts w:hAnsi="Courier New" w:hint="eastAsia"/>
          <w:spacing w:val="0"/>
          <w:w w:val="100"/>
          <w:sz w:val="21"/>
          <w:szCs w:val="21"/>
          <w:lang w:eastAsia="zh-CN"/>
        </w:rPr>
        <w:t>，而</w:t>
      </w:r>
      <w:r w:rsidRPr="00FD5AC0">
        <w:rPr>
          <w:rFonts w:hAnsi="Courier New"/>
          <w:spacing w:val="0"/>
          <w:w w:val="100"/>
          <w:sz w:val="21"/>
          <w:szCs w:val="21"/>
          <w:lang w:eastAsia="zh-CN"/>
        </w:rPr>
        <w:t>阿曼湾东岸</w:t>
      </w:r>
      <w:r w:rsidRPr="00FD5AC0">
        <w:rPr>
          <w:rFonts w:hAnsi="Courier New" w:hint="eastAsia"/>
          <w:spacing w:val="0"/>
          <w:w w:val="100"/>
          <w:sz w:val="21"/>
          <w:szCs w:val="21"/>
          <w:lang w:eastAsia="zh-CN"/>
        </w:rPr>
        <w:t>这部分</w:t>
      </w:r>
      <w:r w:rsidRPr="00FD5AC0">
        <w:rPr>
          <w:rFonts w:hAnsi="Courier New"/>
          <w:spacing w:val="0"/>
          <w:w w:val="100"/>
          <w:sz w:val="21"/>
          <w:szCs w:val="21"/>
          <w:lang w:eastAsia="zh-CN"/>
        </w:rPr>
        <w:t>海</w:t>
      </w:r>
      <w:r w:rsidRPr="00FD5AC0">
        <w:rPr>
          <w:rFonts w:hAnsi="Courier New" w:hint="eastAsia"/>
          <w:spacing w:val="0"/>
          <w:w w:val="100"/>
          <w:sz w:val="21"/>
          <w:szCs w:val="21"/>
          <w:lang w:eastAsia="zh-CN"/>
        </w:rPr>
        <w:t>岸</w:t>
      </w:r>
      <w:r w:rsidRPr="00FD5AC0">
        <w:rPr>
          <w:rFonts w:hAnsi="Courier New"/>
          <w:spacing w:val="0"/>
          <w:w w:val="100"/>
          <w:sz w:val="21"/>
          <w:szCs w:val="21"/>
          <w:lang w:eastAsia="zh-CN"/>
        </w:rPr>
        <w:t>线全长</w:t>
      </w:r>
      <w:smartTag w:uri="urn:schemas-microsoft-com:office:smarttags" w:element="chmetcnv">
        <w:smartTagPr>
          <w:attr w:name="UnitName" w:val="公里"/>
          <w:attr w:name="SourceValue" w:val="90"/>
          <w:attr w:name="HasSpace" w:val="False"/>
          <w:attr w:name="Negative" w:val="False"/>
          <w:attr w:name="NumberType" w:val="1"/>
          <w:attr w:name="TCSC" w:val="0"/>
        </w:smartTagPr>
        <w:r w:rsidRPr="00FD5AC0">
          <w:rPr>
            <w:spacing w:val="0"/>
            <w:w w:val="100"/>
            <w:sz w:val="21"/>
            <w:szCs w:val="21"/>
            <w:lang w:eastAsia="zh-CN"/>
          </w:rPr>
          <w:t>90</w:t>
        </w:r>
        <w:r w:rsidRPr="00FD5AC0">
          <w:rPr>
            <w:rFonts w:hAnsi="Courier New"/>
            <w:spacing w:val="0"/>
            <w:w w:val="100"/>
            <w:sz w:val="21"/>
            <w:szCs w:val="21"/>
            <w:lang w:eastAsia="zh-CN"/>
          </w:rPr>
          <w:t>公里</w:t>
        </w:r>
      </w:smartTag>
      <w:r w:rsidRPr="00FD5AC0">
        <w:rPr>
          <w:rFonts w:hAnsi="Courier New"/>
          <w:spacing w:val="0"/>
          <w:w w:val="100"/>
          <w:sz w:val="21"/>
          <w:szCs w:val="21"/>
          <w:lang w:eastAsia="zh-CN"/>
        </w:rPr>
        <w:t>。</w:t>
      </w:r>
    </w:p>
    <w:p w:rsidR="00AC0A78" w:rsidRPr="00131042" w:rsidRDefault="00AC0A78" w:rsidP="00131042">
      <w:pPr>
        <w:pStyle w:val="H23"/>
        <w:spacing w:after="240" w:line="360" w:lineRule="exact"/>
        <w:rPr>
          <w:rFonts w:hint="eastAsia"/>
        </w:rPr>
      </w:pPr>
      <w:r w:rsidRPr="00131042">
        <w:rPr>
          <w:rFonts w:hint="eastAsia"/>
        </w:rPr>
        <w:t>地形</w:t>
      </w:r>
    </w:p>
    <w:p w:rsidR="00AC0A78" w:rsidRPr="00FD5AC0" w:rsidRDefault="00AC0A78" w:rsidP="00380E5C">
      <w:pPr>
        <w:pStyle w:val="SingleTxt"/>
        <w:spacing w:after="240" w:line="360" w:lineRule="exact"/>
        <w:ind w:left="0" w:right="0" w:firstLineChars="200" w:firstLine="31680"/>
        <w:rPr>
          <w:rFonts w:hAnsi="Courier New" w:hint="eastAsia"/>
          <w:spacing w:val="0"/>
          <w:w w:val="100"/>
          <w:sz w:val="21"/>
          <w:szCs w:val="21"/>
          <w:lang w:eastAsia="zh-CN"/>
        </w:rPr>
      </w:pPr>
      <w:r w:rsidRPr="00FD5AC0">
        <w:rPr>
          <w:rFonts w:hAnsi="Courier New" w:hint="eastAsia"/>
          <w:spacing w:val="0"/>
          <w:w w:val="100"/>
          <w:sz w:val="21"/>
          <w:szCs w:val="21"/>
          <w:lang w:eastAsia="zh-CN"/>
        </w:rPr>
        <w:t>阿联酋国土大部分为沙漠，特别是西部地区，其间点缀着许多著名的绿洲，如艾因和利瓦。此外，在宰夫拉地区分布着一些肥沃的草原，那里有丰富的地下水。在该地区南端，在与</w:t>
      </w:r>
      <w:r w:rsidRPr="00FD5AC0">
        <w:rPr>
          <w:rFonts w:ascii="Arial" w:hAnsi="Arial" w:cs="Arial"/>
          <w:color w:val="000000"/>
          <w:spacing w:val="0"/>
          <w:w w:val="100"/>
          <w:sz w:val="21"/>
          <w:szCs w:val="21"/>
          <w:lang w:eastAsia="zh-CN"/>
        </w:rPr>
        <w:t>鲁布哈利</w:t>
      </w:r>
      <w:r w:rsidRPr="00FD5AC0">
        <w:rPr>
          <w:rFonts w:hAnsi="Courier New" w:hint="eastAsia"/>
          <w:spacing w:val="0"/>
          <w:w w:val="100"/>
          <w:sz w:val="21"/>
          <w:szCs w:val="21"/>
          <w:lang w:eastAsia="zh-CN"/>
        </w:rPr>
        <w:t>交界处，分布着许多沙丘。</w:t>
      </w:r>
    </w:p>
    <w:p w:rsidR="00AC0A78" w:rsidRPr="00FD5AC0" w:rsidRDefault="00AC0A78" w:rsidP="00380E5C">
      <w:pPr>
        <w:pStyle w:val="SingleTxt"/>
        <w:spacing w:after="240" w:line="360" w:lineRule="exact"/>
        <w:ind w:left="0" w:right="0" w:firstLineChars="200" w:firstLine="31680"/>
        <w:rPr>
          <w:rFonts w:hAnsi="Courier New" w:hint="eastAsia"/>
          <w:spacing w:val="0"/>
          <w:w w:val="100"/>
          <w:sz w:val="21"/>
          <w:szCs w:val="21"/>
          <w:lang w:eastAsia="zh-CN"/>
        </w:rPr>
      </w:pPr>
      <w:r w:rsidRPr="00FD5AC0">
        <w:rPr>
          <w:rFonts w:hAnsi="Courier New" w:hint="eastAsia"/>
          <w:spacing w:val="0"/>
          <w:w w:val="100"/>
          <w:sz w:val="21"/>
          <w:szCs w:val="21"/>
          <w:lang w:eastAsia="zh-CN"/>
        </w:rPr>
        <w:t>哈菲特山海拔高约</w:t>
      </w:r>
      <w:r w:rsidRPr="00FD5AC0">
        <w:rPr>
          <w:rFonts w:hAnsi="Courier New" w:hint="eastAsia"/>
          <w:spacing w:val="0"/>
          <w:w w:val="100"/>
          <w:sz w:val="21"/>
          <w:szCs w:val="21"/>
          <w:lang w:eastAsia="zh-CN"/>
        </w:rPr>
        <w:t xml:space="preserve">1 </w:t>
      </w:r>
      <w:smartTag w:uri="urn:schemas-microsoft-com:office:smarttags" w:element="chmetcnv">
        <w:smartTagPr>
          <w:attr w:name="TCSC" w:val="0"/>
          <w:attr w:name="NumberType" w:val="1"/>
          <w:attr w:name="Negative" w:val="False"/>
          <w:attr w:name="HasSpace" w:val="False"/>
          <w:attr w:name="SourceValue" w:val="220"/>
          <w:attr w:name="UnitName" w:val="米"/>
        </w:smartTagPr>
        <w:r w:rsidRPr="00FD5AC0">
          <w:rPr>
            <w:rFonts w:hAnsi="Courier New" w:hint="eastAsia"/>
            <w:spacing w:val="0"/>
            <w:w w:val="100"/>
            <w:sz w:val="21"/>
            <w:szCs w:val="21"/>
            <w:lang w:eastAsia="zh-CN"/>
          </w:rPr>
          <w:t>220</w:t>
        </w:r>
        <w:r w:rsidRPr="00FD5AC0">
          <w:rPr>
            <w:rFonts w:hAnsi="Courier New" w:hint="eastAsia"/>
            <w:spacing w:val="0"/>
            <w:w w:val="100"/>
            <w:sz w:val="21"/>
            <w:szCs w:val="21"/>
            <w:lang w:eastAsia="zh-CN"/>
          </w:rPr>
          <w:t>米</w:t>
        </w:r>
      </w:smartTag>
      <w:r w:rsidRPr="00FD5AC0">
        <w:rPr>
          <w:rFonts w:hAnsi="Courier New" w:hint="eastAsia"/>
          <w:spacing w:val="0"/>
          <w:w w:val="100"/>
          <w:sz w:val="21"/>
          <w:szCs w:val="21"/>
          <w:lang w:eastAsia="zh-CN"/>
        </w:rPr>
        <w:t>，是布赖米山谷南端的屏障，这里坐落着艾因市。此外，哈杰尔山脉南北长</w:t>
      </w:r>
      <w:smartTag w:uri="urn:schemas-microsoft-com:office:smarttags" w:element="chmetcnv">
        <w:smartTagPr>
          <w:attr w:name="TCSC" w:val="0"/>
          <w:attr w:name="NumberType" w:val="1"/>
          <w:attr w:name="Negative" w:val="False"/>
          <w:attr w:name="HasSpace" w:val="False"/>
          <w:attr w:name="SourceValue" w:val="80"/>
          <w:attr w:name="UnitName" w:val="公里"/>
        </w:smartTagPr>
        <w:r w:rsidRPr="00FD5AC0">
          <w:rPr>
            <w:rFonts w:hAnsi="Courier New" w:hint="eastAsia"/>
            <w:spacing w:val="0"/>
            <w:w w:val="100"/>
            <w:sz w:val="21"/>
            <w:szCs w:val="21"/>
            <w:lang w:eastAsia="zh-CN"/>
          </w:rPr>
          <w:t>80</w:t>
        </w:r>
        <w:r w:rsidRPr="00FD5AC0">
          <w:rPr>
            <w:rFonts w:hAnsi="Courier New" w:hint="eastAsia"/>
            <w:spacing w:val="0"/>
            <w:w w:val="100"/>
            <w:sz w:val="21"/>
            <w:szCs w:val="21"/>
            <w:lang w:eastAsia="zh-CN"/>
          </w:rPr>
          <w:t>公里</w:t>
        </w:r>
      </w:smartTag>
      <w:r w:rsidRPr="00FD5AC0">
        <w:rPr>
          <w:rFonts w:hAnsi="Courier New" w:hint="eastAsia"/>
          <w:spacing w:val="0"/>
          <w:w w:val="100"/>
          <w:sz w:val="21"/>
          <w:szCs w:val="21"/>
          <w:lang w:eastAsia="zh-CN"/>
        </w:rPr>
        <w:t>，宽度为</w:t>
      </w:r>
      <w:smartTag w:uri="urn:schemas-microsoft-com:office:smarttags" w:element="chmetcnv">
        <w:smartTagPr>
          <w:attr w:name="TCSC" w:val="0"/>
          <w:attr w:name="NumberType" w:val="1"/>
          <w:attr w:name="Negative" w:val="False"/>
          <w:attr w:name="HasSpace" w:val="False"/>
          <w:attr w:name="SourceValue" w:val="32"/>
          <w:attr w:name="UnitName" w:val="公里"/>
        </w:smartTagPr>
        <w:r w:rsidRPr="00FD5AC0">
          <w:rPr>
            <w:rFonts w:hAnsi="Courier New" w:hint="eastAsia"/>
            <w:spacing w:val="0"/>
            <w:w w:val="100"/>
            <w:sz w:val="21"/>
            <w:szCs w:val="21"/>
            <w:lang w:eastAsia="zh-CN"/>
          </w:rPr>
          <w:t>32</w:t>
        </w:r>
        <w:r w:rsidRPr="00FD5AC0">
          <w:rPr>
            <w:rFonts w:hAnsi="Courier New" w:hint="eastAsia"/>
            <w:spacing w:val="0"/>
            <w:w w:val="100"/>
            <w:sz w:val="21"/>
            <w:szCs w:val="21"/>
            <w:lang w:eastAsia="zh-CN"/>
          </w:rPr>
          <w:t>公里</w:t>
        </w:r>
      </w:smartTag>
      <w:r w:rsidRPr="00FD5AC0">
        <w:rPr>
          <w:rFonts w:hAnsi="Courier New" w:hint="eastAsia"/>
          <w:spacing w:val="0"/>
          <w:w w:val="100"/>
          <w:sz w:val="21"/>
          <w:szCs w:val="21"/>
          <w:lang w:eastAsia="zh-CN"/>
        </w:rPr>
        <w:t>，将穆桑代姆半岛分开。它横贯阿曼苏丹国全境，延伸至阿拉伯半岛东端。在该山脉北段的山麓中</w:t>
      </w:r>
      <w:r w:rsidR="00683CEA">
        <w:rPr>
          <w:rFonts w:hAnsi="Courier New" w:hint="eastAsia"/>
          <w:spacing w:val="0"/>
          <w:w w:val="100"/>
          <w:sz w:val="21"/>
          <w:szCs w:val="21"/>
          <w:lang w:eastAsia="zh-CN"/>
        </w:rPr>
        <w:t>坐</w:t>
      </w:r>
      <w:r w:rsidRPr="00FD5AC0">
        <w:rPr>
          <w:rFonts w:hAnsi="Courier New" w:hint="eastAsia"/>
          <w:spacing w:val="0"/>
          <w:w w:val="100"/>
          <w:sz w:val="21"/>
          <w:szCs w:val="21"/>
          <w:lang w:eastAsia="zh-CN"/>
        </w:rPr>
        <w:t>落着哈马伊角市，其最高峰海拔</w:t>
      </w:r>
      <w:r w:rsidRPr="00FD5AC0">
        <w:rPr>
          <w:rFonts w:hAnsi="Courier New" w:hint="eastAsia"/>
          <w:spacing w:val="0"/>
          <w:w w:val="100"/>
          <w:sz w:val="21"/>
          <w:szCs w:val="21"/>
          <w:lang w:eastAsia="zh-CN"/>
        </w:rPr>
        <w:t xml:space="preserve">2 </w:t>
      </w:r>
      <w:smartTag w:uri="urn:schemas-microsoft-com:office:smarttags" w:element="chmetcnv">
        <w:smartTagPr>
          <w:attr w:name="TCSC" w:val="0"/>
          <w:attr w:name="NumberType" w:val="1"/>
          <w:attr w:name="Negative" w:val="False"/>
          <w:attr w:name="HasSpace" w:val="False"/>
          <w:attr w:name="SourceValue" w:val="438"/>
          <w:attr w:name="UnitName" w:val="米"/>
        </w:smartTagPr>
        <w:r w:rsidRPr="00FD5AC0">
          <w:rPr>
            <w:rFonts w:hAnsi="Courier New" w:hint="eastAsia"/>
            <w:spacing w:val="0"/>
            <w:w w:val="100"/>
            <w:sz w:val="21"/>
            <w:szCs w:val="21"/>
            <w:lang w:eastAsia="zh-CN"/>
          </w:rPr>
          <w:t>438</w:t>
        </w:r>
        <w:r w:rsidRPr="00FD5AC0">
          <w:rPr>
            <w:rFonts w:hAnsi="Courier New" w:hint="eastAsia"/>
            <w:spacing w:val="0"/>
            <w:w w:val="100"/>
            <w:sz w:val="21"/>
            <w:szCs w:val="21"/>
            <w:lang w:eastAsia="zh-CN"/>
          </w:rPr>
          <w:t>米</w:t>
        </w:r>
      </w:smartTag>
      <w:r w:rsidRPr="00FD5AC0">
        <w:rPr>
          <w:rFonts w:hAnsi="Courier New" w:hint="eastAsia"/>
          <w:spacing w:val="0"/>
          <w:w w:val="100"/>
          <w:sz w:val="21"/>
          <w:szCs w:val="21"/>
          <w:lang w:eastAsia="zh-CN"/>
        </w:rPr>
        <w:t>。西坡有许多大峡谷和山谷，其中有些谷地有农耕活动。</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spacing w:val="0"/>
          <w:w w:val="100"/>
          <w:sz w:val="21"/>
          <w:szCs w:val="21"/>
          <w:lang w:eastAsia="zh-CN"/>
        </w:rPr>
        <w:t>除位于哈杰尔山脉末端的哈马伊角北部地区之外，阿联酋的大多数海岸为沙质。其领水通常为浅海，平均深度</w:t>
      </w:r>
      <w:smartTag w:uri="urn:schemas-microsoft-com:office:smarttags" w:element="chmetcnv">
        <w:smartTagPr>
          <w:attr w:name="UnitName" w:val="米"/>
          <w:attr w:name="SourceValue" w:val="35"/>
          <w:attr w:name="HasSpace" w:val="False"/>
          <w:attr w:name="Negative" w:val="False"/>
          <w:attr w:name="NumberType" w:val="1"/>
          <w:attr w:name="TCSC" w:val="0"/>
        </w:smartTagPr>
        <w:r w:rsidRPr="00FD5AC0">
          <w:rPr>
            <w:spacing w:val="0"/>
            <w:w w:val="100"/>
            <w:sz w:val="21"/>
            <w:szCs w:val="21"/>
            <w:lang w:eastAsia="zh-CN"/>
          </w:rPr>
          <w:t>35</w:t>
        </w:r>
        <w:r w:rsidRPr="00FD5AC0">
          <w:rPr>
            <w:spacing w:val="0"/>
            <w:w w:val="100"/>
            <w:sz w:val="21"/>
            <w:szCs w:val="21"/>
            <w:lang w:eastAsia="zh-CN"/>
          </w:rPr>
          <w:t>米</w:t>
        </w:r>
      </w:smartTag>
      <w:r w:rsidRPr="00FD5AC0">
        <w:rPr>
          <w:spacing w:val="0"/>
          <w:w w:val="100"/>
          <w:sz w:val="21"/>
          <w:szCs w:val="21"/>
          <w:lang w:eastAsia="zh-CN"/>
        </w:rPr>
        <w:t>，最深处为</w:t>
      </w:r>
      <w:smartTag w:uri="urn:schemas-microsoft-com:office:smarttags" w:element="chmetcnv">
        <w:smartTagPr>
          <w:attr w:name="UnitName" w:val="米"/>
          <w:attr w:name="SourceValue" w:val="90"/>
          <w:attr w:name="HasSpace" w:val="False"/>
          <w:attr w:name="Negative" w:val="False"/>
          <w:attr w:name="NumberType" w:val="1"/>
          <w:attr w:name="TCSC" w:val="0"/>
        </w:smartTagPr>
        <w:r w:rsidRPr="00FD5AC0">
          <w:rPr>
            <w:spacing w:val="0"/>
            <w:w w:val="100"/>
            <w:sz w:val="21"/>
            <w:szCs w:val="21"/>
            <w:lang w:eastAsia="zh-CN"/>
          </w:rPr>
          <w:t>90</w:t>
        </w:r>
        <w:r w:rsidRPr="00FD5AC0">
          <w:rPr>
            <w:spacing w:val="0"/>
            <w:w w:val="100"/>
            <w:sz w:val="21"/>
            <w:szCs w:val="21"/>
            <w:lang w:eastAsia="zh-CN"/>
          </w:rPr>
          <w:t>米</w:t>
        </w:r>
      </w:smartTag>
      <w:r w:rsidRPr="00FD5AC0">
        <w:rPr>
          <w:spacing w:val="0"/>
          <w:w w:val="100"/>
          <w:sz w:val="21"/>
          <w:szCs w:val="21"/>
          <w:lang w:eastAsia="zh-CN"/>
        </w:rPr>
        <w:t>，但位于霍尔木兹海峡的</w:t>
      </w:r>
      <w:r w:rsidRPr="00FD5AC0">
        <w:rPr>
          <w:rFonts w:hint="eastAsia"/>
          <w:spacing w:val="0"/>
          <w:w w:val="100"/>
          <w:sz w:val="21"/>
          <w:szCs w:val="21"/>
          <w:lang w:eastAsia="zh-CN"/>
        </w:rPr>
        <w:t>水</w:t>
      </w:r>
      <w:r w:rsidRPr="00FD5AC0">
        <w:rPr>
          <w:spacing w:val="0"/>
          <w:w w:val="100"/>
          <w:sz w:val="21"/>
          <w:szCs w:val="21"/>
          <w:lang w:eastAsia="zh-CN"/>
        </w:rPr>
        <w:t>域除外，</w:t>
      </w:r>
      <w:r w:rsidRPr="00FD5AC0">
        <w:rPr>
          <w:rFonts w:hint="eastAsia"/>
          <w:spacing w:val="0"/>
          <w:w w:val="100"/>
          <w:sz w:val="21"/>
          <w:szCs w:val="21"/>
          <w:lang w:eastAsia="zh-CN"/>
        </w:rPr>
        <w:t>这里水深</w:t>
      </w:r>
      <w:smartTag w:uri="urn:schemas-microsoft-com:office:smarttags" w:element="chmetcnv">
        <w:smartTagPr>
          <w:attr w:name="UnitName" w:val="米"/>
          <w:attr w:name="SourceValue" w:val="145"/>
          <w:attr w:name="HasSpace" w:val="False"/>
          <w:attr w:name="Negative" w:val="False"/>
          <w:attr w:name="NumberType" w:val="1"/>
          <w:attr w:name="TCSC" w:val="0"/>
        </w:smartTagPr>
        <w:r w:rsidRPr="00FD5AC0">
          <w:rPr>
            <w:spacing w:val="0"/>
            <w:w w:val="100"/>
            <w:sz w:val="21"/>
            <w:szCs w:val="21"/>
            <w:lang w:eastAsia="zh-CN"/>
          </w:rPr>
          <w:t>145</w:t>
        </w:r>
        <w:r w:rsidRPr="00FD5AC0">
          <w:rPr>
            <w:spacing w:val="0"/>
            <w:w w:val="100"/>
            <w:sz w:val="21"/>
            <w:szCs w:val="21"/>
            <w:lang w:eastAsia="zh-CN"/>
          </w:rPr>
          <w:t>米</w:t>
        </w:r>
      </w:smartTag>
      <w:r w:rsidRPr="00FD5AC0">
        <w:rPr>
          <w:spacing w:val="0"/>
          <w:w w:val="100"/>
          <w:sz w:val="21"/>
          <w:szCs w:val="21"/>
          <w:lang w:eastAsia="zh-CN"/>
        </w:rPr>
        <w:t>。阿联酋领</w:t>
      </w:r>
      <w:r w:rsidRPr="00FD5AC0">
        <w:rPr>
          <w:rFonts w:hint="eastAsia"/>
          <w:spacing w:val="0"/>
          <w:w w:val="100"/>
          <w:sz w:val="21"/>
          <w:szCs w:val="21"/>
          <w:lang w:eastAsia="zh-CN"/>
        </w:rPr>
        <w:t>水有</w:t>
      </w:r>
      <w:r w:rsidRPr="00FD5AC0">
        <w:rPr>
          <w:spacing w:val="0"/>
          <w:w w:val="100"/>
          <w:sz w:val="21"/>
          <w:szCs w:val="21"/>
          <w:lang w:eastAsia="zh-CN"/>
        </w:rPr>
        <w:t>大量的珊瑚礁，这些珊瑚礁</w:t>
      </w:r>
      <w:r w:rsidRPr="00FD5AC0">
        <w:rPr>
          <w:rFonts w:hint="eastAsia"/>
          <w:spacing w:val="0"/>
          <w:w w:val="100"/>
          <w:sz w:val="21"/>
          <w:szCs w:val="21"/>
          <w:lang w:eastAsia="zh-CN"/>
        </w:rPr>
        <w:t>中</w:t>
      </w:r>
      <w:r w:rsidRPr="00FD5AC0">
        <w:rPr>
          <w:spacing w:val="0"/>
          <w:w w:val="100"/>
          <w:sz w:val="21"/>
          <w:szCs w:val="21"/>
          <w:lang w:eastAsia="zh-CN"/>
        </w:rPr>
        <w:t>拥有丰富的珍珠牡蛎和渔业资源。</w:t>
      </w:r>
    </w:p>
    <w:p w:rsidR="00AC0A78" w:rsidRPr="00131042" w:rsidRDefault="00131042" w:rsidP="00131042">
      <w:pPr>
        <w:pStyle w:val="H23"/>
        <w:spacing w:after="240" w:line="360" w:lineRule="exact"/>
        <w:rPr>
          <w:rFonts w:hint="eastAsia"/>
        </w:rPr>
      </w:pPr>
      <w:r>
        <w:br w:type="page"/>
      </w:r>
      <w:r w:rsidR="00AC0A78" w:rsidRPr="00131042">
        <w:rPr>
          <w:rFonts w:hint="eastAsia"/>
        </w:rPr>
        <w:t>气候</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int="eastAsia"/>
          <w:spacing w:val="0"/>
          <w:w w:val="100"/>
          <w:sz w:val="21"/>
          <w:szCs w:val="21"/>
          <w:lang w:eastAsia="zh-CN"/>
        </w:rPr>
        <w:t>阿拉伯联合酋长国</w:t>
      </w:r>
      <w:r w:rsidRPr="00131042">
        <w:rPr>
          <w:rFonts w:ascii="Courier New" w:hAnsi="Courier New" w:cs="Courier New" w:hint="eastAsia"/>
          <w:spacing w:val="0"/>
          <w:w w:val="100"/>
          <w:sz w:val="21"/>
          <w:szCs w:val="21"/>
          <w:lang w:eastAsia="zh-CN"/>
        </w:rPr>
        <w:t>位于</w:t>
      </w:r>
      <w:r w:rsidRPr="00FD5AC0">
        <w:rPr>
          <w:rFonts w:hint="eastAsia"/>
          <w:spacing w:val="0"/>
          <w:w w:val="100"/>
          <w:sz w:val="21"/>
          <w:szCs w:val="21"/>
          <w:lang w:eastAsia="zh-CN"/>
        </w:rPr>
        <w:t>横贯亚洲和北非的热带干旱地区。然而，由于它濒临阿拉伯湾和阿曼湾，而阿拉伯湾和阿曼湾又经曼德海峡与红海相连，所以它受到海洋气候的影响。</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阿联酋夏季平均气温极高，湿度也很大。但是，由于该国不同的地形，其沿海地区、内陆沙漠地区和高山地区的气候差异十分明显。该国受季风和非季风两类风的影响，春季和</w:t>
      </w:r>
      <w:r w:rsidRPr="00131042">
        <w:rPr>
          <w:rFonts w:ascii="Courier New" w:hAnsi="Courier New" w:cs="Courier New" w:hint="eastAsia"/>
          <w:spacing w:val="0"/>
          <w:w w:val="100"/>
          <w:sz w:val="21"/>
          <w:szCs w:val="21"/>
          <w:lang w:eastAsia="zh-CN"/>
        </w:rPr>
        <w:t>夏季末</w:t>
      </w:r>
      <w:r w:rsidRPr="00FD5AC0">
        <w:rPr>
          <w:rFonts w:hint="eastAsia"/>
          <w:spacing w:val="0"/>
          <w:w w:val="100"/>
          <w:sz w:val="21"/>
          <w:szCs w:val="21"/>
          <w:lang w:eastAsia="zh-CN"/>
        </w:rPr>
        <w:t>风大雨少，各地降雨量不同，雨季为头年</w:t>
      </w:r>
      <w:r w:rsidRPr="00FD5AC0">
        <w:rPr>
          <w:rFonts w:hint="eastAsia"/>
          <w:spacing w:val="0"/>
          <w:w w:val="100"/>
          <w:sz w:val="21"/>
          <w:szCs w:val="21"/>
          <w:lang w:eastAsia="zh-CN"/>
        </w:rPr>
        <w:t>11</w:t>
      </w:r>
      <w:r w:rsidRPr="00FD5AC0">
        <w:rPr>
          <w:rFonts w:hint="eastAsia"/>
          <w:spacing w:val="0"/>
          <w:w w:val="100"/>
          <w:sz w:val="21"/>
          <w:szCs w:val="21"/>
          <w:lang w:eastAsia="zh-CN"/>
        </w:rPr>
        <w:t>月至次年</w:t>
      </w:r>
      <w:r w:rsidRPr="00FD5AC0">
        <w:rPr>
          <w:rFonts w:hint="eastAsia"/>
          <w:spacing w:val="0"/>
          <w:w w:val="100"/>
          <w:sz w:val="21"/>
          <w:szCs w:val="21"/>
          <w:lang w:eastAsia="zh-CN"/>
        </w:rPr>
        <w:t>4</w:t>
      </w:r>
      <w:r w:rsidRPr="00FD5AC0">
        <w:rPr>
          <w:rFonts w:hint="eastAsia"/>
          <w:spacing w:val="0"/>
          <w:w w:val="100"/>
          <w:sz w:val="21"/>
          <w:szCs w:val="21"/>
          <w:lang w:eastAsia="zh-CN"/>
        </w:rPr>
        <w:t>月。</w:t>
      </w:r>
    </w:p>
    <w:p w:rsidR="00AC0A78" w:rsidRPr="00131042" w:rsidRDefault="00AC0A78" w:rsidP="00131042">
      <w:pPr>
        <w:pStyle w:val="H23"/>
        <w:spacing w:after="240" w:line="360" w:lineRule="exact"/>
        <w:rPr>
          <w:rFonts w:hint="eastAsia"/>
        </w:rPr>
      </w:pPr>
      <w:r w:rsidRPr="00131042">
        <w:rPr>
          <w:rFonts w:hint="eastAsia"/>
        </w:rPr>
        <w:t>人口</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spacing w:val="0"/>
          <w:w w:val="100"/>
          <w:sz w:val="21"/>
          <w:szCs w:val="21"/>
          <w:lang w:eastAsia="zh-CN"/>
        </w:rPr>
        <w:t>根据</w:t>
      </w:r>
      <w:r w:rsidRPr="00FD5AC0">
        <w:rPr>
          <w:spacing w:val="0"/>
          <w:w w:val="100"/>
          <w:sz w:val="21"/>
          <w:szCs w:val="21"/>
          <w:lang w:eastAsia="zh-CN"/>
        </w:rPr>
        <w:t>2006</w:t>
      </w:r>
      <w:r w:rsidRPr="00FD5AC0">
        <w:rPr>
          <w:spacing w:val="0"/>
          <w:w w:val="100"/>
          <w:sz w:val="21"/>
          <w:szCs w:val="21"/>
          <w:lang w:eastAsia="zh-CN"/>
        </w:rPr>
        <w:t>年</w:t>
      </w:r>
      <w:r w:rsidRPr="00FD5AC0">
        <w:rPr>
          <w:rFonts w:hint="eastAsia"/>
          <w:spacing w:val="0"/>
          <w:w w:val="100"/>
          <w:sz w:val="21"/>
          <w:szCs w:val="21"/>
          <w:lang w:eastAsia="zh-CN"/>
        </w:rPr>
        <w:t>进行</w:t>
      </w:r>
      <w:r w:rsidRPr="00FD5AC0">
        <w:rPr>
          <w:spacing w:val="0"/>
          <w:w w:val="100"/>
          <w:sz w:val="21"/>
          <w:szCs w:val="21"/>
          <w:lang w:eastAsia="zh-CN"/>
        </w:rPr>
        <w:t>的最新人口普查，</w:t>
      </w:r>
      <w:r w:rsidRPr="00FD5AC0">
        <w:rPr>
          <w:rFonts w:hint="eastAsia"/>
          <w:spacing w:val="0"/>
          <w:w w:val="100"/>
          <w:sz w:val="21"/>
          <w:szCs w:val="21"/>
          <w:lang w:eastAsia="zh-CN"/>
        </w:rPr>
        <w:t>全国</w:t>
      </w:r>
      <w:r w:rsidRPr="00FD5AC0">
        <w:rPr>
          <w:spacing w:val="0"/>
          <w:w w:val="100"/>
          <w:sz w:val="21"/>
          <w:szCs w:val="21"/>
          <w:lang w:eastAsia="zh-CN"/>
        </w:rPr>
        <w:t>人口为</w:t>
      </w:r>
      <w:r w:rsidRPr="00FD5AC0">
        <w:rPr>
          <w:spacing w:val="0"/>
          <w:w w:val="100"/>
          <w:sz w:val="21"/>
          <w:szCs w:val="21"/>
          <w:lang w:eastAsia="zh-CN"/>
        </w:rPr>
        <w:t>4</w:t>
      </w:r>
      <w:r w:rsidRPr="00FD5AC0">
        <w:rPr>
          <w:rFonts w:hint="eastAsia"/>
          <w:spacing w:val="0"/>
          <w:w w:val="100"/>
          <w:sz w:val="21"/>
          <w:szCs w:val="21"/>
          <w:lang w:eastAsia="zh-CN"/>
        </w:rPr>
        <w:t xml:space="preserve"> </w:t>
      </w:r>
      <w:r w:rsidRPr="00FD5AC0">
        <w:rPr>
          <w:spacing w:val="0"/>
          <w:w w:val="100"/>
          <w:sz w:val="21"/>
          <w:szCs w:val="21"/>
          <w:lang w:eastAsia="zh-CN"/>
        </w:rPr>
        <w:t>229</w:t>
      </w:r>
      <w:r w:rsidRPr="00FD5AC0">
        <w:rPr>
          <w:rFonts w:hint="eastAsia"/>
          <w:spacing w:val="0"/>
          <w:w w:val="100"/>
          <w:sz w:val="21"/>
          <w:szCs w:val="21"/>
          <w:lang w:eastAsia="zh-CN"/>
        </w:rPr>
        <w:t xml:space="preserve"> </w:t>
      </w:r>
      <w:r w:rsidRPr="00FD5AC0">
        <w:rPr>
          <w:spacing w:val="0"/>
          <w:w w:val="100"/>
          <w:sz w:val="21"/>
          <w:szCs w:val="21"/>
          <w:lang w:eastAsia="zh-CN"/>
        </w:rPr>
        <w:t>000</w:t>
      </w:r>
      <w:r w:rsidRPr="00FD5AC0">
        <w:rPr>
          <w:spacing w:val="0"/>
          <w:w w:val="100"/>
          <w:sz w:val="21"/>
          <w:szCs w:val="21"/>
          <w:lang w:eastAsia="zh-CN"/>
        </w:rPr>
        <w:t>人，其中</w:t>
      </w:r>
      <w:r w:rsidRPr="00FD5AC0">
        <w:rPr>
          <w:spacing w:val="0"/>
          <w:w w:val="100"/>
          <w:sz w:val="21"/>
          <w:szCs w:val="21"/>
          <w:lang w:eastAsia="zh-CN"/>
        </w:rPr>
        <w:t>350</w:t>
      </w:r>
      <w:r w:rsidRPr="00FD5AC0">
        <w:rPr>
          <w:spacing w:val="0"/>
          <w:w w:val="100"/>
          <w:sz w:val="21"/>
          <w:szCs w:val="21"/>
          <w:lang w:eastAsia="zh-CN"/>
        </w:rPr>
        <w:t>万人居住在城镇</w:t>
      </w:r>
      <w:r w:rsidRPr="00FD5AC0">
        <w:rPr>
          <w:rFonts w:hint="eastAsia"/>
          <w:spacing w:val="0"/>
          <w:w w:val="100"/>
          <w:sz w:val="21"/>
          <w:szCs w:val="21"/>
          <w:lang w:eastAsia="zh-CN"/>
        </w:rPr>
        <w:t>地</w:t>
      </w:r>
      <w:r w:rsidRPr="00FD5AC0">
        <w:rPr>
          <w:spacing w:val="0"/>
          <w:w w:val="100"/>
          <w:sz w:val="21"/>
          <w:szCs w:val="21"/>
          <w:lang w:eastAsia="zh-CN"/>
        </w:rPr>
        <w:t>区，有</w:t>
      </w:r>
      <w:r w:rsidRPr="00131042">
        <w:rPr>
          <w:rFonts w:ascii="Courier New" w:hAnsi="Courier New" w:cs="Courier New"/>
          <w:spacing w:val="0"/>
          <w:w w:val="100"/>
          <w:sz w:val="21"/>
          <w:szCs w:val="21"/>
          <w:lang w:eastAsia="zh-CN"/>
        </w:rPr>
        <w:t>700</w:t>
      </w:r>
      <w:r w:rsidRPr="00FD5AC0">
        <w:rPr>
          <w:rFonts w:hint="eastAsia"/>
          <w:spacing w:val="0"/>
          <w:w w:val="100"/>
          <w:sz w:val="21"/>
          <w:szCs w:val="21"/>
          <w:lang w:eastAsia="zh-CN"/>
        </w:rPr>
        <w:t xml:space="preserve"> </w:t>
      </w:r>
      <w:r w:rsidRPr="00FD5AC0">
        <w:rPr>
          <w:spacing w:val="0"/>
          <w:w w:val="100"/>
          <w:sz w:val="21"/>
          <w:szCs w:val="21"/>
          <w:lang w:eastAsia="zh-CN"/>
        </w:rPr>
        <w:t>000</w:t>
      </w:r>
      <w:r w:rsidRPr="00FD5AC0">
        <w:rPr>
          <w:spacing w:val="0"/>
          <w:w w:val="100"/>
          <w:sz w:val="21"/>
          <w:szCs w:val="21"/>
          <w:lang w:eastAsia="zh-CN"/>
        </w:rPr>
        <w:t>人分散在</w:t>
      </w:r>
      <w:r w:rsidRPr="00FD5AC0">
        <w:rPr>
          <w:rFonts w:hint="eastAsia"/>
          <w:spacing w:val="0"/>
          <w:w w:val="100"/>
          <w:sz w:val="21"/>
          <w:szCs w:val="21"/>
          <w:lang w:eastAsia="zh-CN"/>
        </w:rPr>
        <w:t>全国的</w:t>
      </w:r>
      <w:r w:rsidRPr="00FD5AC0">
        <w:rPr>
          <w:spacing w:val="0"/>
          <w:w w:val="100"/>
          <w:sz w:val="21"/>
          <w:szCs w:val="21"/>
          <w:lang w:eastAsia="zh-CN"/>
        </w:rPr>
        <w:t>边远地区。公民</w:t>
      </w:r>
      <w:r w:rsidRPr="00FD5AC0">
        <w:rPr>
          <w:rFonts w:hint="eastAsia"/>
          <w:spacing w:val="0"/>
          <w:w w:val="100"/>
          <w:sz w:val="21"/>
          <w:szCs w:val="21"/>
          <w:lang w:eastAsia="zh-CN"/>
        </w:rPr>
        <w:t>约</w:t>
      </w:r>
      <w:r w:rsidRPr="00FD5AC0">
        <w:rPr>
          <w:spacing w:val="0"/>
          <w:w w:val="100"/>
          <w:sz w:val="21"/>
          <w:szCs w:val="21"/>
          <w:lang w:eastAsia="zh-CN"/>
        </w:rPr>
        <w:t>占总人口</w:t>
      </w:r>
      <w:r w:rsidRPr="00FD5AC0">
        <w:rPr>
          <w:spacing w:val="0"/>
          <w:w w:val="100"/>
          <w:sz w:val="21"/>
          <w:szCs w:val="21"/>
          <w:lang w:eastAsia="zh-CN"/>
        </w:rPr>
        <w:t>21%</w:t>
      </w:r>
      <w:r w:rsidRPr="00FD5AC0">
        <w:rPr>
          <w:spacing w:val="0"/>
          <w:w w:val="100"/>
          <w:sz w:val="21"/>
          <w:szCs w:val="21"/>
          <w:lang w:eastAsia="zh-CN"/>
        </w:rPr>
        <w:t>。普查结果还表明，该国劳动力，</w:t>
      </w:r>
      <w:r w:rsidRPr="00FD5AC0">
        <w:rPr>
          <w:rFonts w:hint="eastAsia"/>
          <w:spacing w:val="0"/>
          <w:w w:val="100"/>
          <w:sz w:val="21"/>
          <w:szCs w:val="21"/>
          <w:lang w:eastAsia="zh-CN"/>
        </w:rPr>
        <w:t>即</w:t>
      </w:r>
      <w:r w:rsidRPr="00FD5AC0">
        <w:rPr>
          <w:spacing w:val="0"/>
          <w:w w:val="100"/>
          <w:sz w:val="21"/>
          <w:szCs w:val="21"/>
          <w:lang w:eastAsia="zh-CN"/>
        </w:rPr>
        <w:t>15</w:t>
      </w:r>
      <w:r w:rsidRPr="00FD5AC0">
        <w:rPr>
          <w:spacing w:val="0"/>
          <w:w w:val="100"/>
          <w:sz w:val="21"/>
          <w:szCs w:val="21"/>
          <w:lang w:eastAsia="zh-CN"/>
        </w:rPr>
        <w:t>岁</w:t>
      </w:r>
      <w:r w:rsidRPr="00FD5AC0">
        <w:rPr>
          <w:rFonts w:hint="eastAsia"/>
          <w:spacing w:val="0"/>
          <w:w w:val="100"/>
          <w:sz w:val="21"/>
          <w:szCs w:val="21"/>
          <w:lang w:eastAsia="zh-CN"/>
        </w:rPr>
        <w:t>和</w:t>
      </w:r>
      <w:r w:rsidRPr="00FD5AC0">
        <w:rPr>
          <w:spacing w:val="0"/>
          <w:w w:val="100"/>
          <w:sz w:val="21"/>
          <w:szCs w:val="21"/>
          <w:lang w:eastAsia="zh-CN"/>
        </w:rPr>
        <w:t>15</w:t>
      </w:r>
      <w:r w:rsidRPr="00FD5AC0">
        <w:rPr>
          <w:spacing w:val="0"/>
          <w:w w:val="100"/>
          <w:sz w:val="21"/>
          <w:szCs w:val="21"/>
          <w:lang w:eastAsia="zh-CN"/>
        </w:rPr>
        <w:t>岁以上</w:t>
      </w:r>
      <w:r w:rsidRPr="00FD5AC0">
        <w:rPr>
          <w:rFonts w:hint="eastAsia"/>
          <w:spacing w:val="0"/>
          <w:w w:val="100"/>
          <w:sz w:val="21"/>
          <w:szCs w:val="21"/>
          <w:lang w:eastAsia="zh-CN"/>
        </w:rPr>
        <w:t>从事经济活动的人口</w:t>
      </w:r>
      <w:r w:rsidRPr="00FD5AC0">
        <w:rPr>
          <w:spacing w:val="0"/>
          <w:w w:val="100"/>
          <w:sz w:val="21"/>
          <w:szCs w:val="21"/>
          <w:lang w:eastAsia="zh-CN"/>
        </w:rPr>
        <w:t>为</w:t>
      </w:r>
      <w:r w:rsidRPr="00FD5AC0">
        <w:rPr>
          <w:spacing w:val="0"/>
          <w:w w:val="100"/>
          <w:sz w:val="21"/>
          <w:szCs w:val="21"/>
          <w:lang w:eastAsia="zh-CN"/>
        </w:rPr>
        <w:t>250</w:t>
      </w:r>
      <w:r w:rsidRPr="00FD5AC0">
        <w:rPr>
          <w:spacing w:val="0"/>
          <w:w w:val="100"/>
          <w:sz w:val="21"/>
          <w:szCs w:val="21"/>
          <w:lang w:eastAsia="zh-CN"/>
        </w:rPr>
        <w:t>万人</w:t>
      </w:r>
      <w:r w:rsidRPr="00FD5AC0">
        <w:rPr>
          <w:rFonts w:hint="eastAsia"/>
          <w:spacing w:val="0"/>
          <w:w w:val="100"/>
          <w:sz w:val="21"/>
          <w:szCs w:val="21"/>
          <w:lang w:eastAsia="zh-CN"/>
        </w:rPr>
        <w:t>，这包括</w:t>
      </w:r>
      <w:r w:rsidRPr="00FD5AC0">
        <w:rPr>
          <w:spacing w:val="0"/>
          <w:w w:val="100"/>
          <w:sz w:val="21"/>
          <w:szCs w:val="21"/>
          <w:lang w:eastAsia="zh-CN"/>
        </w:rPr>
        <w:t>男</w:t>
      </w:r>
      <w:r w:rsidRPr="00FD5AC0">
        <w:rPr>
          <w:rFonts w:hint="eastAsia"/>
          <w:spacing w:val="0"/>
          <w:w w:val="100"/>
          <w:sz w:val="21"/>
          <w:szCs w:val="21"/>
          <w:lang w:eastAsia="zh-CN"/>
        </w:rPr>
        <w:t>性</w:t>
      </w:r>
      <w:r w:rsidRPr="00FD5AC0">
        <w:rPr>
          <w:spacing w:val="0"/>
          <w:w w:val="100"/>
          <w:sz w:val="21"/>
          <w:szCs w:val="21"/>
          <w:lang w:eastAsia="zh-CN"/>
        </w:rPr>
        <w:t>和女性。</w:t>
      </w:r>
    </w:p>
    <w:p w:rsidR="00AC0A78" w:rsidRPr="00E25FAA" w:rsidRDefault="00AC0A78" w:rsidP="00E25FAA">
      <w:pPr>
        <w:pStyle w:val="SingleTxt"/>
        <w:spacing w:after="240" w:line="360" w:lineRule="exact"/>
        <w:ind w:left="0" w:right="0"/>
        <w:jc w:val="left"/>
        <w:rPr>
          <w:rFonts w:ascii="SimHei" w:eastAsia="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1</w:t>
      </w:r>
      <w:r w:rsidRPr="00FD5AC0">
        <w:rPr>
          <w:spacing w:val="0"/>
          <w:w w:val="100"/>
          <w:sz w:val="21"/>
          <w:szCs w:val="21"/>
          <w:lang w:eastAsia="zh-CN"/>
        </w:rPr>
        <w:br/>
      </w:r>
      <w:r w:rsidRPr="00E25FAA">
        <w:rPr>
          <w:rFonts w:ascii="SimHei" w:eastAsia="SimHei" w:hint="eastAsia"/>
          <w:color w:val="FF0000"/>
          <w:spacing w:val="0"/>
          <w:w w:val="100"/>
          <w:sz w:val="21"/>
          <w:szCs w:val="21"/>
          <w:lang w:eastAsia="zh-CN"/>
        </w:rPr>
        <w:t>2006年阿拉伯联合酋长国人口地理分布</w:t>
      </w:r>
    </w:p>
    <w:tbl>
      <w:tblPr>
        <w:tblW w:w="5000" w:type="pct"/>
        <w:tblLook w:val="01E0" w:firstRow="1" w:lastRow="1" w:firstColumn="1" w:lastColumn="1" w:noHBand="0" w:noVBand="0"/>
      </w:tblPr>
      <w:tblGrid>
        <w:gridCol w:w="3356"/>
        <w:gridCol w:w="3356"/>
        <w:gridCol w:w="3354"/>
      </w:tblGrid>
      <w:tr w:rsidR="00AC0A78" w:rsidRPr="00E25FAA" w:rsidTr="00E25FAA">
        <w:tc>
          <w:tcPr>
            <w:tcW w:w="1667" w:type="pct"/>
            <w:tcBorders>
              <w:top w:val="single" w:sz="4" w:space="0" w:color="auto"/>
              <w:bottom w:val="single" w:sz="12" w:space="0" w:color="auto"/>
            </w:tcBorders>
          </w:tcPr>
          <w:p w:rsidR="00AC0A78" w:rsidRPr="00E25FAA" w:rsidRDefault="00AC0A78" w:rsidP="00E25FAA">
            <w:pPr>
              <w:spacing w:line="360" w:lineRule="exact"/>
              <w:rPr>
                <w:rFonts w:ascii="KaiTi_GB2312" w:eastAsia="KaiTi_GB2312" w:hint="eastAsia"/>
                <w:color w:val="0000FF"/>
                <w:szCs w:val="21"/>
              </w:rPr>
            </w:pPr>
            <w:r w:rsidRPr="00E25FAA">
              <w:rPr>
                <w:rFonts w:ascii="KaiTi_GB2312" w:eastAsia="KaiTi_GB2312" w:hint="eastAsia"/>
                <w:color w:val="0000FF"/>
                <w:szCs w:val="21"/>
              </w:rPr>
              <w:t>酋长国</w:t>
            </w:r>
          </w:p>
        </w:tc>
        <w:tc>
          <w:tcPr>
            <w:tcW w:w="1667" w:type="pct"/>
            <w:tcBorders>
              <w:top w:val="single" w:sz="4" w:space="0" w:color="auto"/>
              <w:bottom w:val="single" w:sz="12" w:space="0" w:color="auto"/>
            </w:tcBorders>
          </w:tcPr>
          <w:p w:rsidR="00AC0A78" w:rsidRPr="00E25FAA" w:rsidRDefault="00AC0A78" w:rsidP="00E25FAA">
            <w:pPr>
              <w:spacing w:line="360" w:lineRule="exact"/>
              <w:jc w:val="center"/>
              <w:rPr>
                <w:rFonts w:ascii="KaiTi_GB2312" w:eastAsia="KaiTi_GB2312" w:hint="eastAsia"/>
                <w:color w:val="0000FF"/>
                <w:szCs w:val="21"/>
              </w:rPr>
            </w:pPr>
            <w:r w:rsidRPr="00E25FAA">
              <w:rPr>
                <w:rFonts w:ascii="KaiTi_GB2312" w:eastAsia="KaiTi_GB2312" w:hint="eastAsia"/>
                <w:color w:val="0000FF"/>
                <w:szCs w:val="21"/>
              </w:rPr>
              <w:t>人数</w:t>
            </w:r>
          </w:p>
        </w:tc>
        <w:tc>
          <w:tcPr>
            <w:tcW w:w="1667" w:type="pct"/>
            <w:tcBorders>
              <w:top w:val="single" w:sz="4" w:space="0" w:color="auto"/>
              <w:bottom w:val="single" w:sz="12" w:space="0" w:color="auto"/>
            </w:tcBorders>
          </w:tcPr>
          <w:p w:rsidR="00AC0A78" w:rsidRPr="00E25FAA" w:rsidRDefault="00AC0A78" w:rsidP="00E25FAA">
            <w:pPr>
              <w:spacing w:line="360" w:lineRule="exact"/>
              <w:jc w:val="center"/>
              <w:rPr>
                <w:rFonts w:ascii="KaiTi_GB2312" w:eastAsia="KaiTi_GB2312" w:hint="eastAsia"/>
                <w:color w:val="0000FF"/>
                <w:szCs w:val="21"/>
              </w:rPr>
            </w:pPr>
            <w:r w:rsidRPr="00E25FAA">
              <w:rPr>
                <w:rFonts w:ascii="KaiTi_GB2312" w:eastAsia="KaiTi_GB2312" w:hint="eastAsia"/>
                <w:color w:val="0000FF"/>
                <w:szCs w:val="21"/>
              </w:rPr>
              <w:t>百分比</w:t>
            </w:r>
          </w:p>
        </w:tc>
      </w:tr>
      <w:tr w:rsidR="00AC0A78" w:rsidRPr="00FD5AC0" w:rsidTr="00E25FAA">
        <w:tc>
          <w:tcPr>
            <w:tcW w:w="1667" w:type="pct"/>
            <w:tcBorders>
              <w:top w:val="single" w:sz="12" w:space="0" w:color="auto"/>
            </w:tcBorders>
          </w:tcPr>
          <w:p w:rsidR="00AC0A78" w:rsidRPr="00FD5AC0" w:rsidRDefault="00AC0A78" w:rsidP="00E25FAA">
            <w:pPr>
              <w:spacing w:line="360" w:lineRule="exact"/>
              <w:rPr>
                <w:szCs w:val="21"/>
              </w:rPr>
            </w:pPr>
          </w:p>
        </w:tc>
        <w:tc>
          <w:tcPr>
            <w:tcW w:w="1667" w:type="pct"/>
            <w:tcBorders>
              <w:top w:val="single" w:sz="12" w:space="0" w:color="auto"/>
            </w:tcBorders>
          </w:tcPr>
          <w:p w:rsidR="00AC0A78" w:rsidRPr="00FD5AC0" w:rsidRDefault="00AC0A78" w:rsidP="00E25FAA">
            <w:pPr>
              <w:spacing w:line="360" w:lineRule="exact"/>
              <w:jc w:val="center"/>
              <w:rPr>
                <w:szCs w:val="21"/>
              </w:rPr>
            </w:pPr>
          </w:p>
        </w:tc>
        <w:tc>
          <w:tcPr>
            <w:tcW w:w="1667" w:type="pct"/>
            <w:tcBorders>
              <w:top w:val="single" w:sz="12" w:space="0" w:color="auto"/>
            </w:tcBorders>
          </w:tcPr>
          <w:p w:rsidR="00AC0A78" w:rsidRPr="00FD5AC0" w:rsidRDefault="00AC0A78" w:rsidP="00E25FAA">
            <w:pPr>
              <w:spacing w:line="360" w:lineRule="exact"/>
              <w:jc w:val="center"/>
              <w:rPr>
                <w:szCs w:val="21"/>
              </w:rPr>
            </w:pP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阿布扎比</w:t>
            </w:r>
          </w:p>
        </w:tc>
        <w:tc>
          <w:tcPr>
            <w:tcW w:w="1667" w:type="pct"/>
          </w:tcPr>
          <w:p w:rsidR="00AC0A78" w:rsidRPr="00FD5AC0" w:rsidRDefault="00AC0A78" w:rsidP="00683CEA">
            <w:pPr>
              <w:spacing w:line="360" w:lineRule="exact"/>
              <w:ind w:right="976"/>
              <w:jc w:val="right"/>
              <w:rPr>
                <w:szCs w:val="21"/>
              </w:rPr>
            </w:pPr>
            <w:r w:rsidRPr="00FD5AC0">
              <w:rPr>
                <w:szCs w:val="21"/>
              </w:rPr>
              <w:t>1 430 000</w:t>
            </w:r>
          </w:p>
        </w:tc>
        <w:tc>
          <w:tcPr>
            <w:tcW w:w="1667" w:type="pct"/>
          </w:tcPr>
          <w:p w:rsidR="00AC0A78" w:rsidRPr="00FD5AC0" w:rsidRDefault="00AC0A78" w:rsidP="00683CEA">
            <w:pPr>
              <w:spacing w:line="360" w:lineRule="exact"/>
              <w:ind w:right="976"/>
              <w:jc w:val="right"/>
              <w:rPr>
                <w:szCs w:val="21"/>
              </w:rPr>
            </w:pPr>
            <w:r w:rsidRPr="00FD5AC0">
              <w:rPr>
                <w:szCs w:val="21"/>
              </w:rPr>
              <w:t>33.81</w:t>
            </w: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迪拜</w:t>
            </w:r>
          </w:p>
        </w:tc>
        <w:tc>
          <w:tcPr>
            <w:tcW w:w="1667" w:type="pct"/>
          </w:tcPr>
          <w:p w:rsidR="00AC0A78" w:rsidRPr="00FD5AC0" w:rsidRDefault="00AC0A78" w:rsidP="00683CEA">
            <w:pPr>
              <w:spacing w:line="360" w:lineRule="exact"/>
              <w:ind w:right="976"/>
              <w:jc w:val="right"/>
              <w:rPr>
                <w:szCs w:val="21"/>
              </w:rPr>
            </w:pPr>
            <w:r w:rsidRPr="00FD5AC0">
              <w:rPr>
                <w:szCs w:val="21"/>
              </w:rPr>
              <w:t>1 372 000</w:t>
            </w:r>
          </w:p>
        </w:tc>
        <w:tc>
          <w:tcPr>
            <w:tcW w:w="1667" w:type="pct"/>
          </w:tcPr>
          <w:p w:rsidR="00AC0A78" w:rsidRPr="00FD5AC0" w:rsidRDefault="00AC0A78" w:rsidP="00683CEA">
            <w:pPr>
              <w:spacing w:line="360" w:lineRule="exact"/>
              <w:ind w:right="976"/>
              <w:jc w:val="right"/>
              <w:rPr>
                <w:szCs w:val="21"/>
              </w:rPr>
            </w:pPr>
            <w:r w:rsidRPr="00FD5AC0">
              <w:rPr>
                <w:szCs w:val="21"/>
              </w:rPr>
              <w:t>32.44</w:t>
            </w: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沙迦</w:t>
            </w:r>
          </w:p>
        </w:tc>
        <w:tc>
          <w:tcPr>
            <w:tcW w:w="1667" w:type="pct"/>
          </w:tcPr>
          <w:p w:rsidR="00AC0A78" w:rsidRPr="00FD5AC0" w:rsidRDefault="00AC0A78" w:rsidP="00683CEA">
            <w:pPr>
              <w:spacing w:line="360" w:lineRule="exact"/>
              <w:ind w:right="976"/>
              <w:jc w:val="right"/>
              <w:rPr>
                <w:szCs w:val="21"/>
              </w:rPr>
            </w:pPr>
            <w:r w:rsidRPr="00FD5AC0">
              <w:rPr>
                <w:szCs w:val="21"/>
              </w:rPr>
              <w:t>821 000</w:t>
            </w:r>
          </w:p>
        </w:tc>
        <w:tc>
          <w:tcPr>
            <w:tcW w:w="1667" w:type="pct"/>
          </w:tcPr>
          <w:p w:rsidR="00AC0A78" w:rsidRPr="00FD5AC0" w:rsidRDefault="00AC0A78" w:rsidP="00683CEA">
            <w:pPr>
              <w:spacing w:line="360" w:lineRule="exact"/>
              <w:ind w:right="976"/>
              <w:jc w:val="right"/>
              <w:rPr>
                <w:szCs w:val="21"/>
              </w:rPr>
            </w:pPr>
            <w:r w:rsidRPr="00FD5AC0">
              <w:rPr>
                <w:szCs w:val="21"/>
              </w:rPr>
              <w:t>19.42</w:t>
            </w: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阿治曼</w:t>
            </w:r>
          </w:p>
        </w:tc>
        <w:tc>
          <w:tcPr>
            <w:tcW w:w="1667" w:type="pct"/>
          </w:tcPr>
          <w:p w:rsidR="00AC0A78" w:rsidRPr="00FD5AC0" w:rsidRDefault="00AC0A78" w:rsidP="00683CEA">
            <w:pPr>
              <w:spacing w:line="360" w:lineRule="exact"/>
              <w:ind w:right="976"/>
              <w:jc w:val="right"/>
              <w:rPr>
                <w:szCs w:val="21"/>
              </w:rPr>
            </w:pPr>
            <w:r w:rsidRPr="00FD5AC0">
              <w:rPr>
                <w:szCs w:val="21"/>
              </w:rPr>
              <w:t>212 000</w:t>
            </w:r>
          </w:p>
        </w:tc>
        <w:tc>
          <w:tcPr>
            <w:tcW w:w="1667" w:type="pct"/>
          </w:tcPr>
          <w:p w:rsidR="00AC0A78" w:rsidRPr="00FD5AC0" w:rsidRDefault="00AC0A78" w:rsidP="00683CEA">
            <w:pPr>
              <w:spacing w:line="360" w:lineRule="exact"/>
              <w:ind w:right="976"/>
              <w:jc w:val="right"/>
              <w:rPr>
                <w:szCs w:val="21"/>
              </w:rPr>
            </w:pPr>
            <w:r w:rsidRPr="00FD5AC0">
              <w:rPr>
                <w:szCs w:val="21"/>
              </w:rPr>
              <w:t>5.01</w:t>
            </w: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乌姆盖万</w:t>
            </w:r>
          </w:p>
        </w:tc>
        <w:tc>
          <w:tcPr>
            <w:tcW w:w="1667" w:type="pct"/>
          </w:tcPr>
          <w:p w:rsidR="00AC0A78" w:rsidRPr="00FD5AC0" w:rsidRDefault="00AC0A78" w:rsidP="00683CEA">
            <w:pPr>
              <w:spacing w:line="360" w:lineRule="exact"/>
              <w:ind w:right="976"/>
              <w:jc w:val="right"/>
              <w:rPr>
                <w:szCs w:val="21"/>
              </w:rPr>
            </w:pPr>
            <w:r w:rsidRPr="00FD5AC0">
              <w:rPr>
                <w:szCs w:val="21"/>
              </w:rPr>
              <w:t>50 000</w:t>
            </w:r>
          </w:p>
        </w:tc>
        <w:tc>
          <w:tcPr>
            <w:tcW w:w="1667" w:type="pct"/>
          </w:tcPr>
          <w:p w:rsidR="00AC0A78" w:rsidRPr="00FD5AC0" w:rsidRDefault="00AC0A78" w:rsidP="00683CEA">
            <w:pPr>
              <w:spacing w:line="360" w:lineRule="exact"/>
              <w:ind w:right="976"/>
              <w:jc w:val="right"/>
              <w:rPr>
                <w:szCs w:val="21"/>
              </w:rPr>
            </w:pPr>
            <w:r w:rsidRPr="00FD5AC0">
              <w:rPr>
                <w:szCs w:val="21"/>
              </w:rPr>
              <w:t>1.18</w:t>
            </w:r>
          </w:p>
        </w:tc>
      </w:tr>
      <w:tr w:rsidR="00AC0A78" w:rsidRPr="00FD5AC0" w:rsidTr="00E25FAA">
        <w:tc>
          <w:tcPr>
            <w:tcW w:w="1667" w:type="pct"/>
          </w:tcPr>
          <w:p w:rsidR="00AC0A78" w:rsidRPr="00FD5AC0" w:rsidRDefault="00AC0A78" w:rsidP="00E25FAA">
            <w:pPr>
              <w:spacing w:line="360" w:lineRule="exact"/>
              <w:rPr>
                <w:rFonts w:hint="eastAsia"/>
                <w:szCs w:val="21"/>
              </w:rPr>
            </w:pPr>
            <w:r w:rsidRPr="00FD5AC0">
              <w:rPr>
                <w:rFonts w:hint="eastAsia"/>
                <w:szCs w:val="21"/>
              </w:rPr>
              <w:t>哈马伊角</w:t>
            </w:r>
          </w:p>
        </w:tc>
        <w:tc>
          <w:tcPr>
            <w:tcW w:w="1667" w:type="pct"/>
          </w:tcPr>
          <w:p w:rsidR="00AC0A78" w:rsidRPr="00FD5AC0" w:rsidRDefault="00AC0A78" w:rsidP="00683CEA">
            <w:pPr>
              <w:spacing w:line="360" w:lineRule="exact"/>
              <w:ind w:right="976"/>
              <w:jc w:val="right"/>
              <w:rPr>
                <w:szCs w:val="21"/>
              </w:rPr>
            </w:pPr>
            <w:r w:rsidRPr="00FD5AC0">
              <w:rPr>
                <w:szCs w:val="21"/>
              </w:rPr>
              <w:t>214 000</w:t>
            </w:r>
          </w:p>
        </w:tc>
        <w:tc>
          <w:tcPr>
            <w:tcW w:w="1667" w:type="pct"/>
          </w:tcPr>
          <w:p w:rsidR="00AC0A78" w:rsidRPr="00FD5AC0" w:rsidRDefault="00AC0A78" w:rsidP="00683CEA">
            <w:pPr>
              <w:spacing w:line="360" w:lineRule="exact"/>
              <w:ind w:right="976"/>
              <w:jc w:val="right"/>
              <w:rPr>
                <w:szCs w:val="21"/>
              </w:rPr>
            </w:pPr>
            <w:r w:rsidRPr="00FD5AC0">
              <w:rPr>
                <w:szCs w:val="21"/>
              </w:rPr>
              <w:t>5.06</w:t>
            </w:r>
          </w:p>
        </w:tc>
      </w:tr>
      <w:tr w:rsidR="00AC0A78" w:rsidRPr="00FD5AC0" w:rsidTr="00E25FAA">
        <w:tc>
          <w:tcPr>
            <w:tcW w:w="1667" w:type="pct"/>
            <w:tcBorders>
              <w:bottom w:val="single" w:sz="4" w:space="0" w:color="auto"/>
            </w:tcBorders>
          </w:tcPr>
          <w:p w:rsidR="00AC0A78" w:rsidRPr="00FD5AC0" w:rsidRDefault="00AC0A78" w:rsidP="00E25FAA">
            <w:pPr>
              <w:spacing w:line="360" w:lineRule="exact"/>
              <w:rPr>
                <w:rFonts w:hint="eastAsia"/>
                <w:szCs w:val="21"/>
              </w:rPr>
            </w:pPr>
            <w:r w:rsidRPr="00FD5AC0">
              <w:rPr>
                <w:rFonts w:hint="eastAsia"/>
                <w:szCs w:val="21"/>
              </w:rPr>
              <w:t>富查伊拉</w:t>
            </w:r>
          </w:p>
        </w:tc>
        <w:tc>
          <w:tcPr>
            <w:tcW w:w="1667" w:type="pct"/>
            <w:tcBorders>
              <w:bottom w:val="single" w:sz="4" w:space="0" w:color="auto"/>
            </w:tcBorders>
          </w:tcPr>
          <w:p w:rsidR="00AC0A78" w:rsidRPr="00FD5AC0" w:rsidRDefault="00AC0A78" w:rsidP="00683CEA">
            <w:pPr>
              <w:spacing w:line="360" w:lineRule="exact"/>
              <w:ind w:right="976"/>
              <w:jc w:val="right"/>
              <w:rPr>
                <w:szCs w:val="21"/>
              </w:rPr>
            </w:pPr>
            <w:r w:rsidRPr="00FD5AC0">
              <w:rPr>
                <w:szCs w:val="21"/>
              </w:rPr>
              <w:t>130 000</w:t>
            </w:r>
          </w:p>
        </w:tc>
        <w:tc>
          <w:tcPr>
            <w:tcW w:w="1667" w:type="pct"/>
            <w:tcBorders>
              <w:bottom w:val="single" w:sz="4" w:space="0" w:color="auto"/>
            </w:tcBorders>
          </w:tcPr>
          <w:p w:rsidR="00AC0A78" w:rsidRPr="00FD5AC0" w:rsidRDefault="00AC0A78" w:rsidP="00683CEA">
            <w:pPr>
              <w:spacing w:line="360" w:lineRule="exact"/>
              <w:ind w:right="976"/>
              <w:jc w:val="right"/>
              <w:rPr>
                <w:szCs w:val="21"/>
              </w:rPr>
            </w:pPr>
            <w:r w:rsidRPr="00FD5AC0">
              <w:rPr>
                <w:szCs w:val="21"/>
              </w:rPr>
              <w:t>3.08</w:t>
            </w:r>
          </w:p>
        </w:tc>
      </w:tr>
      <w:tr w:rsidR="00AC0A78" w:rsidRPr="00E25FAA" w:rsidTr="00E25FAA">
        <w:tc>
          <w:tcPr>
            <w:tcW w:w="1667" w:type="pct"/>
            <w:tcBorders>
              <w:top w:val="single" w:sz="4" w:space="0" w:color="auto"/>
              <w:bottom w:val="single" w:sz="12" w:space="0" w:color="auto"/>
            </w:tcBorders>
          </w:tcPr>
          <w:p w:rsidR="00AC0A78" w:rsidRPr="00E25FAA" w:rsidRDefault="00AC0A78" w:rsidP="00E25FAA">
            <w:pPr>
              <w:spacing w:line="360" w:lineRule="exact"/>
              <w:rPr>
                <w:rFonts w:ascii="SimHei" w:eastAsia="SimHei" w:hint="eastAsia"/>
                <w:color w:val="FF0000"/>
                <w:szCs w:val="21"/>
              </w:rPr>
            </w:pPr>
            <w:r w:rsidRPr="00E25FAA">
              <w:rPr>
                <w:rFonts w:ascii="SimHei" w:eastAsia="SimHei" w:hint="eastAsia"/>
                <w:color w:val="FF0000"/>
                <w:szCs w:val="21"/>
              </w:rPr>
              <w:t>共计</w:t>
            </w:r>
          </w:p>
        </w:tc>
        <w:tc>
          <w:tcPr>
            <w:tcW w:w="1667" w:type="pct"/>
            <w:tcBorders>
              <w:top w:val="single" w:sz="4" w:space="0" w:color="auto"/>
              <w:bottom w:val="single" w:sz="12" w:space="0" w:color="auto"/>
            </w:tcBorders>
          </w:tcPr>
          <w:p w:rsidR="00AC0A78" w:rsidRPr="00E25FAA" w:rsidRDefault="00AC0A78" w:rsidP="00683CEA">
            <w:pPr>
              <w:spacing w:line="360" w:lineRule="exact"/>
              <w:ind w:right="976"/>
              <w:jc w:val="right"/>
              <w:rPr>
                <w:b/>
                <w:color w:val="FF0000"/>
                <w:szCs w:val="21"/>
              </w:rPr>
            </w:pPr>
            <w:r w:rsidRPr="00E25FAA">
              <w:rPr>
                <w:b/>
                <w:color w:val="FF0000"/>
                <w:szCs w:val="21"/>
              </w:rPr>
              <w:t>4 229 000</w:t>
            </w:r>
          </w:p>
        </w:tc>
        <w:tc>
          <w:tcPr>
            <w:tcW w:w="1667" w:type="pct"/>
            <w:tcBorders>
              <w:top w:val="single" w:sz="4" w:space="0" w:color="auto"/>
              <w:bottom w:val="single" w:sz="12" w:space="0" w:color="auto"/>
            </w:tcBorders>
          </w:tcPr>
          <w:p w:rsidR="00AC0A78" w:rsidRPr="00E25FAA" w:rsidRDefault="00AC0A78" w:rsidP="00683CEA">
            <w:pPr>
              <w:spacing w:line="360" w:lineRule="exact"/>
              <w:ind w:right="976"/>
              <w:jc w:val="right"/>
              <w:rPr>
                <w:b/>
                <w:color w:val="FF0000"/>
                <w:szCs w:val="21"/>
              </w:rPr>
            </w:pPr>
            <w:r w:rsidRPr="00E25FAA">
              <w:rPr>
                <w:b/>
                <w:color w:val="FF0000"/>
                <w:szCs w:val="21"/>
              </w:rPr>
              <w:t>100</w:t>
            </w:r>
          </w:p>
        </w:tc>
      </w:tr>
    </w:tbl>
    <w:p w:rsidR="00AC0A78" w:rsidRPr="00E25FAA" w:rsidRDefault="00683CEA" w:rsidP="00E25FAA">
      <w:pPr>
        <w:pStyle w:val="SingleTxt"/>
        <w:spacing w:after="240" w:line="360" w:lineRule="exact"/>
        <w:ind w:left="0" w:right="0"/>
        <w:rPr>
          <w:rFonts w:ascii="KaiTi_GB2312" w:eastAsia="KaiTi_GB2312" w:hint="eastAsia"/>
          <w:color w:val="0000FF"/>
          <w:spacing w:val="0"/>
          <w:w w:val="100"/>
          <w:sz w:val="21"/>
          <w:szCs w:val="21"/>
          <w:lang w:eastAsia="zh-CN"/>
        </w:rPr>
      </w:pPr>
      <w:r>
        <w:rPr>
          <w:rFonts w:ascii="KaiTi_GB2312" w:eastAsia="KaiTi_GB2312" w:hint="eastAsia"/>
          <w:color w:val="0000FF"/>
          <w:spacing w:val="0"/>
          <w:w w:val="100"/>
          <w:sz w:val="21"/>
          <w:szCs w:val="21"/>
          <w:lang w:eastAsia="zh-CN"/>
        </w:rPr>
        <w:t>资料来源：经济部</w:t>
      </w:r>
      <w:r w:rsidR="00AC0A78" w:rsidRPr="00E25FAA">
        <w:rPr>
          <w:rFonts w:ascii="KaiTi_GB2312" w:eastAsia="KaiTi_GB2312" w:hint="eastAsia"/>
          <w:color w:val="0000FF"/>
          <w:spacing w:val="0"/>
          <w:w w:val="100"/>
          <w:sz w:val="21"/>
          <w:szCs w:val="21"/>
          <w:lang w:eastAsia="zh-CN"/>
        </w:rPr>
        <w:t>，阿联酋</w:t>
      </w:r>
      <w:r>
        <w:rPr>
          <w:rFonts w:ascii="KaiTi_GB2312" w:eastAsia="KaiTi_GB2312" w:hint="eastAsia"/>
          <w:color w:val="0000FF"/>
          <w:spacing w:val="0"/>
          <w:w w:val="100"/>
          <w:sz w:val="21"/>
          <w:szCs w:val="21"/>
          <w:lang w:eastAsia="zh-CN"/>
        </w:rPr>
        <w:t>2007年的</w:t>
      </w:r>
      <w:r w:rsidR="00AC0A78" w:rsidRPr="00E25FAA">
        <w:rPr>
          <w:rFonts w:ascii="KaiTi_GB2312" w:eastAsia="KaiTi_GB2312" w:hint="eastAsia"/>
          <w:color w:val="0000FF"/>
          <w:spacing w:val="0"/>
          <w:w w:val="100"/>
          <w:sz w:val="21"/>
          <w:szCs w:val="21"/>
          <w:lang w:eastAsia="zh-CN"/>
        </w:rPr>
        <w:t>数据。</w:t>
      </w:r>
    </w:p>
    <w:p w:rsidR="00AC0A78" w:rsidRPr="00E25FAA" w:rsidRDefault="00AC0A78" w:rsidP="00E25FAA">
      <w:pPr>
        <w:pStyle w:val="H1"/>
        <w:spacing w:before="120"/>
        <w:rPr>
          <w:rFonts w:hint="eastAsia"/>
          <w:lang w:val="en-GB"/>
        </w:rPr>
      </w:pPr>
      <w:r w:rsidRPr="00E25FAA">
        <w:rPr>
          <w:rFonts w:hint="eastAsia"/>
          <w:lang w:val="en-GB"/>
        </w:rPr>
        <w:t>二</w:t>
      </w:r>
      <w:r w:rsidR="00E25FAA">
        <w:rPr>
          <w:rFonts w:hint="eastAsia"/>
          <w:lang w:val="en-GB"/>
        </w:rPr>
        <w:t>、</w:t>
      </w:r>
      <w:r w:rsidRPr="00E25FAA">
        <w:rPr>
          <w:rFonts w:hint="eastAsia"/>
          <w:lang w:val="en-GB"/>
        </w:rPr>
        <w:t>政治制度</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阿拉伯联合酋长国是一个联邦国家，因此实行联邦制政体。其《宪法》界定了其政体特点、宗旨和构成要素，在涉及授权联邦处理的事务的条款中，《宪法》规定，联邦应依照《宪法》对组成联邦的各酋长国国际边界以内的所有领土和领海行使主权。组成联邦的各酋长国对《宪法》未划归联邦管辖的其各自领土和领海的一切事务行使主权。联邦人民属单一民族，是阿拉伯民族的组成部分。伊斯兰教为联邦的国教，伊斯兰教法是阿联酋立法的主要来源。官方语言为阿拉伯语。《宪法》规定的联邦当局由以下制宪机构组成：</w:t>
      </w:r>
    </w:p>
    <w:p w:rsidR="00AC0A78" w:rsidRPr="00E25FAA" w:rsidRDefault="00AC0A78" w:rsidP="00E25FAA">
      <w:pPr>
        <w:pStyle w:val="H1"/>
        <w:spacing w:beforeLines="0" w:before="0"/>
        <w:rPr>
          <w:rFonts w:hAnsi="SimHei" w:hint="eastAsia"/>
        </w:rPr>
      </w:pPr>
      <w:r w:rsidRPr="00E25FAA">
        <w:rPr>
          <w:rFonts w:hAnsi="SimHei" w:hint="eastAsia"/>
        </w:rPr>
        <w:t>A.</w:t>
      </w:r>
      <w:r w:rsidRPr="00E25FAA">
        <w:rPr>
          <w:rFonts w:hAnsi="SimHei" w:hint="eastAsia"/>
        </w:rPr>
        <w:tab/>
        <w:t>联邦最高委员会</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int="eastAsia"/>
          <w:spacing w:val="0"/>
          <w:w w:val="100"/>
          <w:sz w:val="21"/>
          <w:szCs w:val="21"/>
          <w:lang w:eastAsia="zh-CN"/>
        </w:rPr>
        <w:t>联邦最高委员会是国家最高权力机构，由组成联邦的各酋长国的酋长组成，这些人缺席或不能出席最高委员会会议时由其本酋长国的代表以其名义出席。最高委员会在进行审议时，酋长国各有一票表决权。</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《宪法》规定，最高委员会就</w:t>
      </w:r>
      <w:r w:rsidRPr="00FD5AC0">
        <w:rPr>
          <w:rFonts w:hint="eastAsia"/>
          <w:spacing w:val="0"/>
          <w:w w:val="100"/>
          <w:sz w:val="21"/>
          <w:szCs w:val="21"/>
          <w:lang w:eastAsia="zh-CN"/>
        </w:rPr>
        <w:t>授权</w:t>
      </w:r>
      <w:r w:rsidRPr="00FD5AC0">
        <w:rPr>
          <w:rFonts w:ascii="Courier New" w:hAnsi="Courier New" w:cs="Courier New" w:hint="eastAsia"/>
          <w:spacing w:val="0"/>
          <w:w w:val="100"/>
          <w:sz w:val="21"/>
          <w:szCs w:val="21"/>
          <w:lang w:eastAsia="zh-CN"/>
        </w:rPr>
        <w:t>联邦处理的一切事务制定国家大政方针，审议与实现联邦目标和组成联邦的各酋长国的共同利益有关的一切事项。此外，最高委员会还批准联邦法律、法令和国际协定及条约；根据联邦总统的提名批准任命总理并接受其辞呈或对其免职；批准任命联邦最高法院院长和法官，并在《宪法》规定的情形中接受其辞呈或对其免职。此外，根据《宪法》</w:t>
      </w:r>
      <w:r w:rsidRPr="00FD5AC0">
        <w:rPr>
          <w:rFonts w:hAnsi="Courier New"/>
          <w:spacing w:val="0"/>
          <w:w w:val="100"/>
          <w:sz w:val="21"/>
          <w:szCs w:val="21"/>
          <w:lang w:eastAsia="zh-CN"/>
        </w:rPr>
        <w:t>第</w:t>
      </w:r>
      <w:r w:rsidRPr="00FD5AC0">
        <w:rPr>
          <w:spacing w:val="0"/>
          <w:w w:val="100"/>
          <w:sz w:val="21"/>
          <w:szCs w:val="21"/>
          <w:lang w:eastAsia="zh-CN"/>
        </w:rPr>
        <w:t>47</w:t>
      </w:r>
      <w:r w:rsidRPr="00FD5AC0">
        <w:rPr>
          <w:rFonts w:ascii="Courier New" w:hAnsi="Courier New" w:cs="Courier New" w:hint="eastAsia"/>
          <w:spacing w:val="0"/>
          <w:w w:val="100"/>
          <w:sz w:val="21"/>
          <w:szCs w:val="21"/>
          <w:lang w:eastAsia="zh-CN"/>
        </w:rPr>
        <w:t>条，最高委员会总体上对联邦</w:t>
      </w:r>
      <w:r w:rsidR="00683CEA">
        <w:rPr>
          <w:rFonts w:ascii="Courier New" w:hAnsi="Courier New" w:cs="Courier New" w:hint="eastAsia"/>
          <w:spacing w:val="0"/>
          <w:w w:val="100"/>
          <w:sz w:val="21"/>
          <w:szCs w:val="21"/>
          <w:lang w:eastAsia="zh-CN"/>
        </w:rPr>
        <w:t>事务</w:t>
      </w:r>
      <w:r w:rsidRPr="00FD5AC0">
        <w:rPr>
          <w:rFonts w:ascii="Courier New" w:hAnsi="Courier New" w:cs="Courier New" w:hint="eastAsia"/>
          <w:spacing w:val="0"/>
          <w:w w:val="100"/>
          <w:sz w:val="21"/>
          <w:szCs w:val="21"/>
          <w:lang w:eastAsia="zh-CN"/>
        </w:rPr>
        <w:t>行使最高控制权，具体规定如下：</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E03A6F">
        <w:rPr>
          <w:rFonts w:hint="eastAsia"/>
          <w:spacing w:val="0"/>
          <w:w w:val="100"/>
          <w:sz w:val="21"/>
          <w:szCs w:val="21"/>
          <w:lang w:eastAsia="zh-CN"/>
        </w:rPr>
        <w:t>联邦最高委员会</w:t>
      </w:r>
      <w:r w:rsidRPr="00FD5AC0">
        <w:rPr>
          <w:rFonts w:hint="eastAsia"/>
          <w:color w:val="000000"/>
          <w:spacing w:val="0"/>
          <w:w w:val="100"/>
          <w:sz w:val="21"/>
          <w:szCs w:val="21"/>
          <w:lang w:eastAsia="zh-CN"/>
        </w:rPr>
        <w:t>具有</w:t>
      </w:r>
      <w:r w:rsidRPr="00E25FAA">
        <w:rPr>
          <w:rFonts w:hint="eastAsia"/>
          <w:spacing w:val="0"/>
          <w:w w:val="100"/>
          <w:sz w:val="21"/>
          <w:szCs w:val="21"/>
          <w:lang w:eastAsia="zh-CN"/>
        </w:rPr>
        <w:t>如下</w:t>
      </w:r>
      <w:r w:rsidRPr="00FD5AC0">
        <w:rPr>
          <w:rFonts w:hint="eastAsia"/>
          <w:color w:val="000000"/>
          <w:spacing w:val="0"/>
          <w:w w:val="100"/>
          <w:sz w:val="21"/>
          <w:szCs w:val="21"/>
          <w:lang w:eastAsia="zh-CN"/>
        </w:rPr>
        <w:t>职责：</w:t>
      </w:r>
    </w:p>
    <w:p w:rsidR="00AC0A78" w:rsidRPr="00FD5AC0" w:rsidRDefault="00AC0A78" w:rsidP="00FD5AC0">
      <w:pPr>
        <w:pStyle w:val="SingleTxt"/>
        <w:spacing w:after="240" w:line="360" w:lineRule="exact"/>
        <w:ind w:left="2217" w:hanging="950"/>
        <w:rPr>
          <w:rFonts w:hint="eastAsia"/>
          <w:color w:val="000000"/>
          <w:spacing w:val="0"/>
          <w:w w:val="100"/>
          <w:sz w:val="21"/>
          <w:szCs w:val="21"/>
          <w:lang w:eastAsia="zh-CN"/>
        </w:rPr>
      </w:pPr>
      <w:r w:rsidRPr="00FD5AC0">
        <w:rPr>
          <w:color w:val="000000"/>
          <w:spacing w:val="0"/>
          <w:w w:val="100"/>
          <w:sz w:val="21"/>
          <w:szCs w:val="21"/>
          <w:lang w:eastAsia="zh-CN"/>
        </w:rPr>
        <w:tab/>
        <w:t>1.</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对《宪法》授权联邦处理的一切事务制定大政方针，审议与实现联邦目标和组成联邦的酋长国的共同利益有关的一切事项</w:t>
      </w:r>
      <w:r w:rsidRPr="00FD5AC0">
        <w:rPr>
          <w:rFonts w:ascii="SimSun" w:hAnsi="SimSun" w:cs="Courier New" w:hint="eastAsia"/>
          <w:color w:val="000000"/>
          <w:spacing w:val="0"/>
          <w:w w:val="100"/>
          <w:sz w:val="21"/>
          <w:szCs w:val="21"/>
          <w:lang w:eastAsia="zh-CN"/>
        </w:rPr>
        <w:t>；</w:t>
      </w:r>
    </w:p>
    <w:p w:rsidR="00AC0A78" w:rsidRPr="00FD5AC0" w:rsidRDefault="00AC0A78" w:rsidP="00FD5AC0">
      <w:pPr>
        <w:pStyle w:val="SingleTxt"/>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2.</w:t>
      </w:r>
      <w:r w:rsidRPr="00FD5AC0">
        <w:rPr>
          <w:color w:val="000000"/>
          <w:spacing w:val="0"/>
          <w:w w:val="100"/>
          <w:sz w:val="21"/>
          <w:szCs w:val="21"/>
          <w:lang w:eastAsia="zh-CN"/>
        </w:rPr>
        <w:tab/>
      </w:r>
      <w:r w:rsidRPr="00FD5AC0">
        <w:rPr>
          <w:rFonts w:hint="eastAsia"/>
          <w:color w:val="000000"/>
          <w:spacing w:val="0"/>
          <w:w w:val="100"/>
          <w:sz w:val="21"/>
          <w:szCs w:val="21"/>
          <w:lang w:eastAsia="zh-CN"/>
        </w:rPr>
        <w:t>在</w:t>
      </w:r>
      <w:r w:rsidRPr="00FD5AC0">
        <w:rPr>
          <w:rFonts w:ascii="Courier New" w:hAnsi="Courier New" w:cs="Courier New" w:hint="eastAsia"/>
          <w:color w:val="000000"/>
          <w:spacing w:val="0"/>
          <w:w w:val="100"/>
          <w:sz w:val="21"/>
          <w:szCs w:val="21"/>
          <w:lang w:eastAsia="zh-CN"/>
        </w:rPr>
        <w:t>颁布前批准各项联邦法律，包括与联邦年度预算和决算有关的法律</w:t>
      </w:r>
      <w:r w:rsidRPr="00FD5AC0">
        <w:rPr>
          <w:rFonts w:ascii="SimSun" w:hAnsi="SimSun" w:cs="Courier New" w:hint="eastAsia"/>
          <w:color w:val="000000"/>
          <w:spacing w:val="0"/>
          <w:w w:val="100"/>
          <w:sz w:val="21"/>
          <w:szCs w:val="21"/>
          <w:lang w:eastAsia="zh-CN"/>
        </w:rPr>
        <w:t>；</w:t>
      </w:r>
    </w:p>
    <w:p w:rsidR="00AC0A78" w:rsidRPr="00FD5AC0" w:rsidRDefault="00AC0A78" w:rsidP="00FD5AC0">
      <w:pPr>
        <w:pStyle w:val="SingleTxt"/>
        <w:tabs>
          <w:tab w:val="clear" w:pos="2218"/>
        </w:tabs>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3.</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批准根据《宪法》规定需要批准的有关事项的法令；</w:t>
      </w:r>
    </w:p>
    <w:p w:rsidR="00AC0A78" w:rsidRPr="00FD5AC0" w:rsidRDefault="00AC0A78" w:rsidP="00FD5AC0">
      <w:pPr>
        <w:pStyle w:val="SingleTxt"/>
        <w:tabs>
          <w:tab w:val="clear" w:pos="2218"/>
          <w:tab w:val="left" w:pos="2430"/>
        </w:tabs>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4.</w:t>
      </w:r>
      <w:r w:rsidRPr="00FD5AC0">
        <w:rPr>
          <w:color w:val="000000"/>
          <w:spacing w:val="0"/>
          <w:w w:val="100"/>
          <w:sz w:val="21"/>
          <w:szCs w:val="21"/>
          <w:lang w:eastAsia="zh-CN"/>
        </w:rPr>
        <w:tab/>
      </w:r>
      <w:r w:rsidRPr="00FD5AC0">
        <w:rPr>
          <w:rFonts w:hint="eastAsia"/>
          <w:color w:val="000000"/>
          <w:spacing w:val="0"/>
          <w:w w:val="100"/>
          <w:sz w:val="21"/>
          <w:szCs w:val="21"/>
          <w:lang w:eastAsia="zh-CN"/>
        </w:rPr>
        <w:t>在联邦总统颁布此类法令之前，批准或核准联邦最高委员会；</w:t>
      </w:r>
    </w:p>
    <w:p w:rsidR="00AC0A78" w:rsidRPr="00FD5AC0" w:rsidRDefault="00AC0A78" w:rsidP="00FD5AC0">
      <w:pPr>
        <w:pStyle w:val="SingleTxt"/>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5.</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批准条约和国际协定，并颁布相关的批准法令；</w:t>
      </w:r>
    </w:p>
    <w:p w:rsidR="00AC0A78" w:rsidRPr="00FD5AC0" w:rsidRDefault="00AC0A78" w:rsidP="00FD5AC0">
      <w:pPr>
        <w:pStyle w:val="SingleTxt"/>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6.</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根据联邦总统的提议批准任命联邦总理，接受其辞呈或对其进行免职；</w:t>
      </w:r>
    </w:p>
    <w:p w:rsidR="00AC0A78" w:rsidRPr="00FD5AC0" w:rsidRDefault="00AC0A78" w:rsidP="00FD5AC0">
      <w:pPr>
        <w:pStyle w:val="SingleTxt"/>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7.</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批准任命联邦最高法院院长和法官，接受其辞呈或根据《宪法》规定的情形对其进行免职，并颁布相关的执行法令；</w:t>
      </w:r>
    </w:p>
    <w:p w:rsidR="00AC0A78" w:rsidRPr="00FD5AC0" w:rsidRDefault="00AC0A78" w:rsidP="00FD5AC0">
      <w:pPr>
        <w:pStyle w:val="SingleTxt"/>
        <w:spacing w:after="240" w:line="360" w:lineRule="exact"/>
        <w:ind w:left="2217" w:hanging="950"/>
        <w:rPr>
          <w:color w:val="000000"/>
          <w:spacing w:val="0"/>
          <w:w w:val="100"/>
          <w:sz w:val="21"/>
          <w:szCs w:val="21"/>
          <w:lang w:eastAsia="zh-CN"/>
        </w:rPr>
      </w:pPr>
      <w:r w:rsidRPr="00FD5AC0">
        <w:rPr>
          <w:color w:val="000000"/>
          <w:spacing w:val="0"/>
          <w:w w:val="100"/>
          <w:sz w:val="21"/>
          <w:szCs w:val="21"/>
          <w:lang w:eastAsia="zh-CN"/>
        </w:rPr>
        <w:tab/>
        <w:t>8.</w:t>
      </w:r>
      <w:r w:rsidRPr="00FD5AC0">
        <w:rPr>
          <w:color w:val="000000"/>
          <w:spacing w:val="0"/>
          <w:w w:val="100"/>
          <w:sz w:val="21"/>
          <w:szCs w:val="21"/>
          <w:lang w:eastAsia="zh-CN"/>
        </w:rPr>
        <w:tab/>
      </w:r>
      <w:r w:rsidRPr="00FD5AC0">
        <w:rPr>
          <w:rFonts w:ascii="Courier New" w:hAnsi="Courier New" w:cs="Courier New" w:hint="eastAsia"/>
          <w:color w:val="000000"/>
          <w:spacing w:val="0"/>
          <w:w w:val="100"/>
          <w:sz w:val="21"/>
          <w:szCs w:val="21"/>
          <w:lang w:eastAsia="zh-CN"/>
        </w:rPr>
        <w:t>对联邦一般事务行使最高控制权；</w:t>
      </w:r>
    </w:p>
    <w:p w:rsidR="00AC0A78" w:rsidRPr="00FD5AC0" w:rsidRDefault="00AC0A78" w:rsidP="00FD5AC0">
      <w:pPr>
        <w:pStyle w:val="SingleTxt"/>
        <w:spacing w:after="240" w:line="360" w:lineRule="exact"/>
        <w:ind w:left="2217" w:hanging="950"/>
        <w:rPr>
          <w:rFonts w:hint="eastAsia"/>
          <w:color w:val="000000"/>
          <w:spacing w:val="0"/>
          <w:w w:val="100"/>
          <w:sz w:val="21"/>
          <w:szCs w:val="21"/>
          <w:lang w:eastAsia="zh-CN"/>
        </w:rPr>
      </w:pPr>
      <w:r w:rsidRPr="00FD5AC0">
        <w:rPr>
          <w:color w:val="000000"/>
          <w:spacing w:val="0"/>
          <w:w w:val="100"/>
          <w:sz w:val="21"/>
          <w:szCs w:val="21"/>
          <w:lang w:eastAsia="zh-CN"/>
        </w:rPr>
        <w:tab/>
        <w:t>9.</w:t>
      </w:r>
      <w:r w:rsidRPr="00FD5AC0">
        <w:rPr>
          <w:color w:val="000000"/>
          <w:spacing w:val="0"/>
          <w:w w:val="100"/>
          <w:sz w:val="21"/>
          <w:szCs w:val="21"/>
          <w:lang w:eastAsia="zh-CN"/>
        </w:rPr>
        <w:tab/>
      </w:r>
      <w:r w:rsidRPr="00FD5AC0">
        <w:rPr>
          <w:rFonts w:hint="eastAsia"/>
          <w:color w:val="000000"/>
          <w:spacing w:val="0"/>
          <w:w w:val="100"/>
          <w:sz w:val="21"/>
          <w:szCs w:val="21"/>
          <w:lang w:eastAsia="zh-CN"/>
        </w:rPr>
        <w:t>《</w:t>
      </w:r>
      <w:r w:rsidRPr="00FD5AC0">
        <w:rPr>
          <w:rFonts w:ascii="Courier New" w:hAnsi="Courier New" w:cs="Courier New" w:hint="eastAsia"/>
          <w:color w:val="000000"/>
          <w:spacing w:val="0"/>
          <w:w w:val="100"/>
          <w:sz w:val="21"/>
          <w:szCs w:val="21"/>
          <w:lang w:eastAsia="zh-CN"/>
        </w:rPr>
        <w:t>宪法》或联邦法律规定的任何其他事项。</w:t>
      </w:r>
    </w:p>
    <w:p w:rsidR="00AC0A78" w:rsidRPr="00FD5AC0" w:rsidRDefault="00AC0A78" w:rsidP="00380E5C">
      <w:pPr>
        <w:pStyle w:val="SingleTxt"/>
        <w:spacing w:after="240" w:line="360" w:lineRule="exact"/>
        <w:ind w:left="0" w:right="0" w:firstLineChars="200" w:firstLine="31680"/>
        <w:rPr>
          <w:rFonts w:ascii="Courier New" w:hAnsi="Courier New" w:cs="Courier New"/>
          <w:spacing w:val="0"/>
          <w:w w:val="100"/>
          <w:sz w:val="21"/>
          <w:szCs w:val="21"/>
          <w:lang w:eastAsia="zh-CN"/>
        </w:rPr>
      </w:pPr>
      <w:r w:rsidRPr="00FD5AC0">
        <w:rPr>
          <w:rFonts w:hint="eastAsia"/>
          <w:spacing w:val="0"/>
          <w:w w:val="100"/>
          <w:sz w:val="21"/>
          <w:szCs w:val="21"/>
          <w:lang w:eastAsia="zh-CN"/>
        </w:rPr>
        <w:t>《</w:t>
      </w:r>
      <w:r w:rsidRPr="00FD5AC0">
        <w:rPr>
          <w:rFonts w:ascii="Courier New" w:hAnsi="Courier New" w:cs="Courier New" w:hint="eastAsia"/>
          <w:spacing w:val="0"/>
          <w:w w:val="100"/>
          <w:sz w:val="21"/>
          <w:szCs w:val="21"/>
          <w:lang w:eastAsia="zh-CN"/>
        </w:rPr>
        <w:t>宪法》第</w:t>
      </w:r>
      <w:r w:rsidRPr="00FD5AC0">
        <w:rPr>
          <w:spacing w:val="0"/>
          <w:w w:val="100"/>
          <w:sz w:val="21"/>
          <w:szCs w:val="21"/>
          <w:lang w:eastAsia="zh-CN"/>
        </w:rPr>
        <w:t>49</w:t>
      </w:r>
      <w:r w:rsidRPr="00FD5AC0">
        <w:rPr>
          <w:rFonts w:ascii="Courier New" w:hAnsi="Courier New" w:cs="Courier New" w:hint="eastAsia"/>
          <w:spacing w:val="0"/>
          <w:w w:val="100"/>
          <w:sz w:val="21"/>
          <w:szCs w:val="21"/>
          <w:lang w:eastAsia="zh-CN"/>
        </w:rPr>
        <w:t>条还规定：</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ascii="Courier New" w:hAnsi="Courier New" w:cs="Courier New" w:hint="eastAsia"/>
          <w:spacing w:val="0"/>
          <w:w w:val="100"/>
          <w:sz w:val="21"/>
          <w:szCs w:val="21"/>
          <w:lang w:eastAsia="zh-CN"/>
        </w:rPr>
        <w:t>最高委员会对实质性问题所做的决定，必须在获得其成员</w:t>
      </w:r>
      <w:r w:rsidRPr="00FD5AC0">
        <w:rPr>
          <w:spacing w:val="0"/>
          <w:w w:val="100"/>
          <w:sz w:val="21"/>
          <w:szCs w:val="21"/>
          <w:lang w:eastAsia="zh-CN"/>
        </w:rPr>
        <w:t>5</w:t>
      </w:r>
      <w:r w:rsidRPr="00FD5AC0">
        <w:rPr>
          <w:rFonts w:ascii="Courier New" w:hAnsi="Courier New" w:cs="Courier New" w:hint="eastAsia"/>
          <w:spacing w:val="0"/>
          <w:w w:val="100"/>
          <w:sz w:val="21"/>
          <w:szCs w:val="21"/>
          <w:lang w:eastAsia="zh-CN"/>
        </w:rPr>
        <w:t>票（多数票）的情况下</w:t>
      </w:r>
      <w:r w:rsidRPr="00E03A6F">
        <w:rPr>
          <w:rFonts w:hint="eastAsia"/>
          <w:spacing w:val="0"/>
          <w:w w:val="100"/>
          <w:sz w:val="21"/>
          <w:szCs w:val="21"/>
          <w:lang w:eastAsia="zh-CN"/>
        </w:rPr>
        <w:t>才能</w:t>
      </w:r>
      <w:r w:rsidRPr="00FD5AC0">
        <w:rPr>
          <w:rFonts w:ascii="Courier New" w:hAnsi="Courier New" w:cs="Courier New" w:hint="eastAsia"/>
          <w:spacing w:val="0"/>
          <w:w w:val="100"/>
          <w:sz w:val="21"/>
          <w:szCs w:val="21"/>
          <w:lang w:eastAsia="zh-CN"/>
        </w:rPr>
        <w:t>通过，前提是</w:t>
      </w:r>
      <w:r w:rsidRPr="00FD5AC0">
        <w:rPr>
          <w:rFonts w:ascii="Courier New" w:hAnsi="Courier New" w:cs="Courier New" w:hint="eastAsia"/>
          <w:color w:val="000000"/>
          <w:spacing w:val="0"/>
          <w:w w:val="100"/>
          <w:sz w:val="21"/>
          <w:szCs w:val="21"/>
          <w:lang w:eastAsia="zh-CN"/>
        </w:rPr>
        <w:t>多数票中必须包括阿布扎比和迪拜两个酋长国的投票。</w:t>
      </w:r>
      <w:r w:rsidRPr="00FD5AC0">
        <w:rPr>
          <w:rFonts w:ascii="Courier New" w:hAnsi="Courier New" w:cs="Courier New" w:hint="eastAsia"/>
          <w:spacing w:val="0"/>
          <w:w w:val="100"/>
          <w:sz w:val="21"/>
          <w:szCs w:val="21"/>
          <w:lang w:eastAsia="zh-CN"/>
        </w:rPr>
        <w:t>少数应当服从多数。</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不过，最高委员会就程序事项所做的决定应在获得多数票的情况下通过。这些程序事项应由</w:t>
      </w:r>
      <w:r w:rsidRPr="00FD5AC0">
        <w:rPr>
          <w:rFonts w:ascii="Courier New" w:hAnsi="Courier New" w:cs="Courier New" w:hint="eastAsia"/>
          <w:spacing w:val="0"/>
          <w:w w:val="100"/>
          <w:sz w:val="21"/>
          <w:szCs w:val="21"/>
          <w:lang w:eastAsia="zh-CN"/>
        </w:rPr>
        <w:t>最高</w:t>
      </w:r>
      <w:r w:rsidRPr="00FD5AC0">
        <w:rPr>
          <w:rFonts w:hint="eastAsia"/>
          <w:spacing w:val="0"/>
          <w:w w:val="100"/>
          <w:sz w:val="21"/>
          <w:szCs w:val="21"/>
          <w:lang w:eastAsia="zh-CN"/>
        </w:rPr>
        <w:t>委员会《议事规则》进行界定。</w:t>
      </w:r>
    </w:p>
    <w:p w:rsidR="00AC0A78" w:rsidRPr="00021896" w:rsidRDefault="00AC0A78" w:rsidP="00021896">
      <w:pPr>
        <w:pStyle w:val="H1"/>
        <w:spacing w:beforeLines="0" w:before="0"/>
        <w:rPr>
          <w:rFonts w:hAnsi="SimHei" w:hint="eastAsia"/>
        </w:rPr>
      </w:pPr>
      <w:r w:rsidRPr="00021896">
        <w:rPr>
          <w:rFonts w:hAnsi="SimHei" w:hint="eastAsia"/>
        </w:rPr>
        <w:t>B．联邦总统和副总统</w:t>
      </w:r>
    </w:p>
    <w:p w:rsidR="00AC0A78"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联邦最高委员会应从其成员中选出联邦总统和副总统。当总统因故缺席时，副总统行使总统的一切权力。总统和副总统的任期均为五年，二者均可连选连任。为此，《宪法》第</w:t>
      </w:r>
      <w:r w:rsidRPr="00FD5AC0">
        <w:rPr>
          <w:rFonts w:hint="eastAsia"/>
          <w:spacing w:val="0"/>
          <w:w w:val="100"/>
          <w:sz w:val="21"/>
          <w:szCs w:val="21"/>
          <w:lang w:eastAsia="zh-CN"/>
        </w:rPr>
        <w:t>51</w:t>
      </w:r>
      <w:r w:rsidRPr="00FD5AC0">
        <w:rPr>
          <w:rFonts w:hint="eastAsia"/>
          <w:spacing w:val="0"/>
          <w:w w:val="100"/>
          <w:sz w:val="21"/>
          <w:szCs w:val="21"/>
          <w:lang w:eastAsia="zh-CN"/>
        </w:rPr>
        <w:t>条规定如下：</w:t>
      </w:r>
    </w:p>
    <w:p w:rsidR="00683CEA" w:rsidRPr="00FD5AC0" w:rsidRDefault="00683CEA" w:rsidP="00683CEA">
      <w:pPr>
        <w:pStyle w:val="SingleTxt"/>
        <w:spacing w:after="240" w:line="360" w:lineRule="exact"/>
        <w:ind w:left="420" w:right="0"/>
        <w:rPr>
          <w:rFonts w:hint="eastAsia"/>
          <w:spacing w:val="0"/>
          <w:w w:val="100"/>
          <w:sz w:val="21"/>
          <w:szCs w:val="21"/>
          <w:lang w:eastAsia="zh-CN"/>
        </w:rPr>
      </w:pPr>
      <w:r>
        <w:rPr>
          <w:rFonts w:hint="eastAsia"/>
          <w:spacing w:val="0"/>
          <w:w w:val="100"/>
          <w:sz w:val="21"/>
          <w:szCs w:val="21"/>
          <w:lang w:eastAsia="zh-CN"/>
        </w:rPr>
        <w:t>联邦最高委员会应从其成员中选举联邦总统和副总统。副总统在总统因任何缘故缺席时。行使总统的一切权力。</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spacing w:val="0"/>
          <w:w w:val="100"/>
          <w:sz w:val="21"/>
          <w:szCs w:val="21"/>
          <w:lang w:eastAsia="zh-CN"/>
        </w:rPr>
        <w:t>《</w:t>
      </w:r>
      <w:r w:rsidRPr="00FD5AC0">
        <w:rPr>
          <w:rFonts w:hint="eastAsia"/>
          <w:color w:val="000000"/>
          <w:spacing w:val="0"/>
          <w:w w:val="100"/>
          <w:sz w:val="21"/>
          <w:szCs w:val="21"/>
          <w:lang w:eastAsia="zh-CN"/>
        </w:rPr>
        <w:t>宪法》</w:t>
      </w:r>
      <w:r w:rsidRPr="00E03A6F">
        <w:rPr>
          <w:rFonts w:hint="eastAsia"/>
          <w:spacing w:val="0"/>
          <w:w w:val="100"/>
          <w:sz w:val="21"/>
          <w:szCs w:val="21"/>
          <w:lang w:eastAsia="zh-CN"/>
        </w:rPr>
        <w:t>第</w:t>
      </w:r>
      <w:r w:rsidRPr="00E03A6F">
        <w:rPr>
          <w:rFonts w:hint="eastAsia"/>
          <w:spacing w:val="0"/>
          <w:w w:val="100"/>
          <w:sz w:val="21"/>
          <w:szCs w:val="21"/>
          <w:lang w:eastAsia="zh-CN"/>
        </w:rPr>
        <w:t>54</w:t>
      </w:r>
      <w:r w:rsidRPr="00FD5AC0">
        <w:rPr>
          <w:rFonts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联邦总统行使以下权力：</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1.</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主持联邦最高委员会的工作并进行审议</w:t>
      </w:r>
      <w:r w:rsidRPr="00FD5AC0">
        <w:rPr>
          <w:rFonts w:ascii="SimSun" w:hAnsi="SimSun" w:cs="Courier New" w:hint="eastAsia"/>
          <w:spacing w:val="0"/>
          <w:w w:val="100"/>
          <w:sz w:val="21"/>
          <w:szCs w:val="21"/>
          <w:lang w:eastAsia="zh-CN"/>
        </w:rPr>
        <w:t>；</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000000"/>
          <w:spacing w:val="0"/>
          <w:w w:val="100"/>
          <w:sz w:val="21"/>
          <w:szCs w:val="21"/>
          <w:lang w:eastAsia="zh-CN"/>
        </w:rPr>
      </w:pPr>
      <w:r w:rsidRPr="00FD5AC0">
        <w:rPr>
          <w:spacing w:val="0"/>
          <w:w w:val="100"/>
          <w:sz w:val="21"/>
          <w:szCs w:val="21"/>
          <w:lang w:eastAsia="zh-CN"/>
        </w:rPr>
        <w:t>2.</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根据最高委员会通过的《议事规则》</w:t>
      </w:r>
      <w:r w:rsidRPr="00FD5AC0">
        <w:rPr>
          <w:rFonts w:ascii="Courier New" w:hAnsi="Courier New" w:cs="Courier New" w:hint="eastAsia"/>
          <w:color w:val="000000"/>
          <w:spacing w:val="0"/>
          <w:w w:val="100"/>
          <w:sz w:val="21"/>
          <w:szCs w:val="21"/>
          <w:lang w:eastAsia="zh-CN"/>
        </w:rPr>
        <w:t>，召集和结束最高委员会会议；只要有一名成员要求举行会议，总统应邀召集最高委员会会议；</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3.</w:t>
      </w:r>
      <w:r w:rsidRPr="00FD5AC0">
        <w:rPr>
          <w:spacing w:val="0"/>
          <w:w w:val="100"/>
          <w:sz w:val="21"/>
          <w:szCs w:val="21"/>
          <w:lang w:eastAsia="zh-CN"/>
        </w:rPr>
        <w:tab/>
      </w:r>
      <w:r w:rsidRPr="00FD5AC0">
        <w:rPr>
          <w:rFonts w:hint="eastAsia"/>
          <w:spacing w:val="0"/>
          <w:w w:val="100"/>
          <w:sz w:val="21"/>
          <w:szCs w:val="21"/>
          <w:lang w:eastAsia="zh-CN"/>
        </w:rPr>
        <w:t>必要时</w:t>
      </w:r>
      <w:r w:rsidRPr="00FD5AC0">
        <w:rPr>
          <w:rFonts w:ascii="Courier New" w:hAnsi="Courier New" w:cs="Courier New" w:hint="eastAsia"/>
          <w:spacing w:val="0"/>
          <w:w w:val="100"/>
          <w:sz w:val="21"/>
          <w:szCs w:val="21"/>
          <w:lang w:eastAsia="zh-CN"/>
        </w:rPr>
        <w:t>召集最高委员会和联邦部长会议联席会议；</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4.</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签署并颁布最高委员会批准的联邦法律、法令和决定；</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5.</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经联邦最高委员会同意，任命联邦总理，接受其辞呈或解除其职务；根据联邦总理的建议，任命联邦副总理和部长，接受其辞呈并解除其职务；</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6.</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除联邦最高法院院长和法官外，任命联邦驻外的外交代表和其他联邦高级官员，包括文职和军职官员，接受其辞呈并经联邦部长会议同意解除其职务。此类任命、接受辞呈和免职，均应按照联邦法律以法令形式进行公布</w:t>
      </w:r>
      <w:r w:rsidRPr="00FD5AC0">
        <w:rPr>
          <w:rFonts w:ascii="SimSun" w:hAnsi="SimSun" w:cs="Courier New" w:hint="eastAsia"/>
          <w:spacing w:val="0"/>
          <w:w w:val="100"/>
          <w:sz w:val="21"/>
          <w:szCs w:val="21"/>
          <w:lang w:eastAsia="zh-CN"/>
        </w:rPr>
        <w:t>；</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7.</w:t>
      </w:r>
      <w:r w:rsidRPr="00FD5AC0">
        <w:rPr>
          <w:spacing w:val="0"/>
          <w:w w:val="100"/>
          <w:sz w:val="21"/>
          <w:szCs w:val="21"/>
          <w:lang w:eastAsia="zh-CN"/>
        </w:rPr>
        <w:tab/>
      </w:r>
      <w:r w:rsidRPr="00FD5AC0">
        <w:rPr>
          <w:rFonts w:ascii="Courier New" w:hAnsi="Courier New" w:cs="Courier New" w:hint="eastAsia"/>
          <w:color w:val="000000"/>
          <w:spacing w:val="0"/>
          <w:w w:val="100"/>
          <w:sz w:val="21"/>
          <w:szCs w:val="21"/>
          <w:lang w:eastAsia="zh-CN"/>
        </w:rPr>
        <w:t>签署联邦驻外国和组织的外交代表国书，接受外国派驻联邦的外交和领事代表的国书，接收其国书；签署任命文件和领事证书；</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8.</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监督联邦部长会议和各主管</w:t>
      </w:r>
      <w:r w:rsidRPr="00FD5AC0">
        <w:rPr>
          <w:rFonts w:ascii="Courier New" w:hAnsi="Courier New" w:cs="Courier New" w:hint="eastAsia"/>
          <w:color w:val="000000"/>
          <w:spacing w:val="0"/>
          <w:w w:val="100"/>
          <w:sz w:val="21"/>
          <w:szCs w:val="21"/>
          <w:lang w:eastAsia="zh-CN"/>
        </w:rPr>
        <w:t>部长</w:t>
      </w:r>
      <w:r w:rsidRPr="00FD5AC0">
        <w:rPr>
          <w:rFonts w:ascii="Courier New" w:hAnsi="Courier New" w:cs="Courier New" w:hint="eastAsia"/>
          <w:spacing w:val="0"/>
          <w:w w:val="100"/>
          <w:sz w:val="21"/>
          <w:szCs w:val="21"/>
          <w:lang w:eastAsia="zh-CN"/>
        </w:rPr>
        <w:t>执行联邦法律、法令和决定的情况；</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FF0000"/>
          <w:spacing w:val="0"/>
          <w:w w:val="100"/>
          <w:sz w:val="21"/>
          <w:szCs w:val="21"/>
          <w:lang w:eastAsia="zh-CN"/>
        </w:rPr>
      </w:pPr>
      <w:r w:rsidRPr="00FD5AC0">
        <w:rPr>
          <w:spacing w:val="0"/>
          <w:w w:val="100"/>
          <w:sz w:val="21"/>
          <w:szCs w:val="21"/>
          <w:lang w:eastAsia="zh-CN"/>
        </w:rPr>
        <w:t>9.</w:t>
      </w:r>
      <w:r w:rsidRPr="00FD5AC0">
        <w:rPr>
          <w:spacing w:val="0"/>
          <w:w w:val="100"/>
          <w:sz w:val="21"/>
          <w:szCs w:val="21"/>
          <w:lang w:eastAsia="zh-CN"/>
        </w:rPr>
        <w:tab/>
      </w:r>
      <w:r w:rsidRPr="00FD5AC0">
        <w:rPr>
          <w:rFonts w:ascii="Courier New" w:hAnsi="Courier New" w:cs="Courier New" w:hint="eastAsia"/>
          <w:color w:val="000000"/>
          <w:spacing w:val="0"/>
          <w:w w:val="100"/>
          <w:sz w:val="21"/>
          <w:szCs w:val="21"/>
          <w:lang w:eastAsia="zh-CN"/>
        </w:rPr>
        <w:t>对国内、对其他国家和在一切对外国际关系中，代表联邦；</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10.</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根据《宪法》和法律规定，行使大赦权和减刑权，批准死刑；</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spacing w:val="0"/>
          <w:w w:val="100"/>
          <w:sz w:val="21"/>
          <w:szCs w:val="21"/>
          <w:lang w:eastAsia="zh-CN"/>
        </w:rPr>
        <w:t>11.</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根据有关勋章和奖章的法律，向军人和公民授予勋章和荣誉奖状；</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12</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行使</w:t>
      </w:r>
      <w:r w:rsidRPr="00FD5AC0">
        <w:rPr>
          <w:rFonts w:ascii="Courier New" w:hAnsi="Courier New" w:cs="Courier New" w:hint="eastAsia"/>
          <w:spacing w:val="0"/>
          <w:w w:val="100"/>
          <w:sz w:val="21"/>
          <w:szCs w:val="21"/>
          <w:lang w:eastAsia="zh-CN"/>
        </w:rPr>
        <w:t>最高委员会</w:t>
      </w:r>
      <w:r w:rsidRPr="00FD5AC0">
        <w:rPr>
          <w:rFonts w:hint="eastAsia"/>
          <w:spacing w:val="0"/>
          <w:w w:val="100"/>
          <w:sz w:val="21"/>
          <w:szCs w:val="21"/>
          <w:lang w:eastAsia="zh-CN"/>
        </w:rPr>
        <w:t>或《宪法》和其他法律赋予他的任何其他权力。</w:t>
      </w:r>
    </w:p>
    <w:p w:rsidR="00AC0A78" w:rsidRPr="00021896" w:rsidRDefault="00AC0A78" w:rsidP="00021896">
      <w:pPr>
        <w:pStyle w:val="H1"/>
        <w:spacing w:beforeLines="0" w:before="0"/>
        <w:rPr>
          <w:rFonts w:hAnsi="SimHei" w:hint="eastAsia"/>
        </w:rPr>
      </w:pPr>
      <w:r w:rsidRPr="00021896">
        <w:rPr>
          <w:rFonts w:hAnsi="SimHei" w:hint="eastAsia"/>
        </w:rPr>
        <w:t>C.</w:t>
      </w:r>
      <w:r w:rsidRPr="00021896">
        <w:rPr>
          <w:rFonts w:hAnsi="SimHei" w:hint="eastAsia"/>
        </w:rPr>
        <w:tab/>
        <w:t>联邦部长会议</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《宪法》第</w:t>
      </w:r>
      <w:r w:rsidRPr="00FD5AC0">
        <w:rPr>
          <w:rFonts w:hint="eastAsia"/>
          <w:color w:val="000000"/>
          <w:spacing w:val="0"/>
          <w:w w:val="100"/>
          <w:sz w:val="21"/>
          <w:szCs w:val="21"/>
          <w:lang w:eastAsia="zh-CN"/>
        </w:rPr>
        <w:t>55</w:t>
      </w:r>
      <w:r w:rsidRPr="00FD5AC0">
        <w:rPr>
          <w:rFonts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联邦</w:t>
      </w:r>
      <w:r w:rsidRPr="00E03A6F">
        <w:rPr>
          <w:rFonts w:hint="eastAsia"/>
          <w:spacing w:val="0"/>
          <w:w w:val="100"/>
          <w:sz w:val="21"/>
          <w:szCs w:val="21"/>
          <w:lang w:eastAsia="zh-CN"/>
        </w:rPr>
        <w:t>部长会议</w:t>
      </w:r>
      <w:r w:rsidRPr="00FD5AC0">
        <w:rPr>
          <w:rFonts w:hint="eastAsia"/>
          <w:color w:val="000000"/>
          <w:spacing w:val="0"/>
          <w:w w:val="100"/>
          <w:sz w:val="21"/>
          <w:szCs w:val="21"/>
          <w:lang w:eastAsia="zh-CN"/>
        </w:rPr>
        <w:t>由总理、副总理和若干部长组成。</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E03A6F">
        <w:rPr>
          <w:rFonts w:hint="eastAsia"/>
          <w:spacing w:val="0"/>
          <w:w w:val="100"/>
          <w:sz w:val="21"/>
          <w:szCs w:val="21"/>
          <w:lang w:eastAsia="zh-CN"/>
        </w:rPr>
        <w:t>《宪法》</w:t>
      </w: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56</w:t>
      </w:r>
      <w:r w:rsidRPr="00FD5AC0">
        <w:rPr>
          <w:rFonts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部长</w:t>
      </w:r>
      <w:r w:rsidRPr="00E03A6F">
        <w:rPr>
          <w:rFonts w:hint="eastAsia"/>
          <w:spacing w:val="0"/>
          <w:w w:val="100"/>
          <w:sz w:val="21"/>
          <w:szCs w:val="21"/>
          <w:lang w:eastAsia="zh-CN"/>
        </w:rPr>
        <w:t>应从</w:t>
      </w:r>
      <w:r w:rsidRPr="00FD5AC0">
        <w:rPr>
          <w:rFonts w:hint="eastAsia"/>
          <w:color w:val="000000"/>
          <w:spacing w:val="0"/>
          <w:w w:val="100"/>
          <w:sz w:val="21"/>
          <w:szCs w:val="21"/>
          <w:lang w:eastAsia="zh-CN"/>
        </w:rPr>
        <w:t>工作能力强、经验丰富的联邦公民中选举产生。</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E03A6F">
        <w:rPr>
          <w:rFonts w:hint="eastAsia"/>
          <w:spacing w:val="0"/>
          <w:w w:val="100"/>
          <w:sz w:val="21"/>
          <w:szCs w:val="21"/>
          <w:lang w:eastAsia="zh-CN"/>
        </w:rPr>
        <w:t>《宪法》</w:t>
      </w: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60</w:t>
      </w:r>
      <w:r w:rsidRPr="00FD5AC0">
        <w:rPr>
          <w:rFonts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联邦</w:t>
      </w:r>
      <w:r w:rsidRPr="00E03A6F">
        <w:rPr>
          <w:rFonts w:hint="eastAsia"/>
          <w:spacing w:val="0"/>
          <w:w w:val="100"/>
          <w:sz w:val="21"/>
          <w:szCs w:val="21"/>
          <w:lang w:eastAsia="zh-CN"/>
        </w:rPr>
        <w:t>部长会议</w:t>
      </w:r>
      <w:r w:rsidRPr="00FD5AC0">
        <w:rPr>
          <w:rFonts w:hint="eastAsia"/>
          <w:color w:val="000000"/>
          <w:spacing w:val="0"/>
          <w:w w:val="100"/>
          <w:sz w:val="21"/>
          <w:szCs w:val="21"/>
          <w:lang w:eastAsia="zh-CN"/>
        </w:rPr>
        <w:t>以联邦行政机构的名义，在联邦总统和最高委员会的最高领导下，负责根据《宪法》和联邦法律处理在联邦管辖范围内的所有国内和外交事务。</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部长会议</w:t>
      </w:r>
      <w:r w:rsidRPr="00E03A6F">
        <w:rPr>
          <w:rFonts w:hint="eastAsia"/>
          <w:spacing w:val="0"/>
          <w:w w:val="100"/>
          <w:sz w:val="21"/>
          <w:szCs w:val="21"/>
          <w:lang w:eastAsia="zh-CN"/>
        </w:rPr>
        <w:t>具体</w:t>
      </w:r>
      <w:r w:rsidRPr="00FD5AC0">
        <w:rPr>
          <w:rFonts w:hint="eastAsia"/>
          <w:color w:val="000000"/>
          <w:spacing w:val="0"/>
          <w:w w:val="100"/>
          <w:sz w:val="21"/>
          <w:szCs w:val="21"/>
          <w:lang w:eastAsia="zh-CN"/>
        </w:rPr>
        <w:t>行使以下权力：</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监督</w:t>
      </w:r>
      <w:r w:rsidRPr="000365BD">
        <w:rPr>
          <w:rFonts w:ascii="Courier New" w:hAnsi="Courier New" w:cs="Courier New" w:hint="eastAsia"/>
          <w:spacing w:val="0"/>
          <w:w w:val="100"/>
          <w:sz w:val="21"/>
          <w:szCs w:val="21"/>
          <w:lang w:eastAsia="zh-CN"/>
        </w:rPr>
        <w:t>联邦政府</w:t>
      </w:r>
      <w:r w:rsidRPr="00FD5AC0">
        <w:rPr>
          <w:rFonts w:hint="eastAsia"/>
          <w:spacing w:val="0"/>
          <w:w w:val="100"/>
          <w:sz w:val="21"/>
          <w:szCs w:val="21"/>
          <w:lang w:eastAsia="zh-CN"/>
        </w:rPr>
        <w:t>对内对外的公共政策的执行情况；</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2.</w:t>
      </w:r>
      <w:r w:rsidRPr="00FD5AC0">
        <w:rPr>
          <w:spacing w:val="0"/>
          <w:w w:val="100"/>
          <w:sz w:val="21"/>
          <w:szCs w:val="21"/>
          <w:lang w:eastAsia="zh-CN"/>
        </w:rPr>
        <w:tab/>
      </w:r>
      <w:r w:rsidRPr="00FD5AC0">
        <w:rPr>
          <w:rFonts w:hint="eastAsia"/>
          <w:spacing w:val="0"/>
          <w:w w:val="100"/>
          <w:sz w:val="21"/>
          <w:szCs w:val="21"/>
          <w:lang w:eastAsia="zh-CN"/>
        </w:rPr>
        <w:t>提出</w:t>
      </w:r>
      <w:r w:rsidRPr="000365BD">
        <w:rPr>
          <w:rFonts w:ascii="Courier New" w:hAnsi="Courier New" w:cs="Courier New" w:hint="eastAsia"/>
          <w:spacing w:val="0"/>
          <w:w w:val="100"/>
          <w:sz w:val="21"/>
          <w:szCs w:val="21"/>
          <w:lang w:eastAsia="zh-CN"/>
        </w:rPr>
        <w:t>联邦</w:t>
      </w:r>
      <w:r w:rsidRPr="00FD5AC0">
        <w:rPr>
          <w:rFonts w:hint="eastAsia"/>
          <w:spacing w:val="0"/>
          <w:w w:val="100"/>
          <w:sz w:val="21"/>
          <w:szCs w:val="21"/>
          <w:lang w:eastAsia="zh-CN"/>
        </w:rPr>
        <w:t>立法议案，并将其提交联邦国民议会审议；之后将其提交联邦总统，由总统将其提交联邦最高委员会批准；</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3</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编制联邦年度总预算和决算；</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4.</w:t>
      </w:r>
      <w:r w:rsidRPr="00FD5AC0">
        <w:rPr>
          <w:spacing w:val="0"/>
          <w:w w:val="100"/>
          <w:sz w:val="21"/>
          <w:szCs w:val="21"/>
          <w:lang w:eastAsia="zh-CN"/>
        </w:rPr>
        <w:tab/>
      </w:r>
      <w:r w:rsidRPr="000365BD">
        <w:rPr>
          <w:rFonts w:ascii="Courier New" w:hAnsi="Courier New" w:cs="Courier New" w:hint="eastAsia"/>
          <w:spacing w:val="0"/>
          <w:w w:val="100"/>
          <w:sz w:val="21"/>
          <w:szCs w:val="21"/>
          <w:lang w:eastAsia="zh-CN"/>
        </w:rPr>
        <w:t>起草</w:t>
      </w:r>
      <w:r w:rsidRPr="00FD5AC0">
        <w:rPr>
          <w:rFonts w:hint="eastAsia"/>
          <w:spacing w:val="0"/>
          <w:w w:val="100"/>
          <w:sz w:val="21"/>
          <w:szCs w:val="21"/>
          <w:lang w:eastAsia="zh-CN"/>
        </w:rPr>
        <w:t>各种法令和决定；</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5.</w:t>
      </w:r>
      <w:r w:rsidRPr="00FD5AC0">
        <w:rPr>
          <w:spacing w:val="0"/>
          <w:w w:val="100"/>
          <w:sz w:val="21"/>
          <w:szCs w:val="21"/>
          <w:lang w:eastAsia="zh-CN"/>
        </w:rPr>
        <w:tab/>
      </w:r>
      <w:r w:rsidRPr="00FD5AC0">
        <w:rPr>
          <w:rFonts w:hint="eastAsia"/>
          <w:spacing w:val="0"/>
          <w:w w:val="100"/>
          <w:sz w:val="21"/>
          <w:szCs w:val="21"/>
          <w:lang w:eastAsia="zh-CN"/>
        </w:rPr>
        <w:t>颁布贯彻执行联邦法律所必需的规章条例，但不修正、不废除或准许免于执行这些法律；在《宪法》条款和联邦法律规定的范围内，颁布与公共行政和部门的工作安排有关的执法条例和</w:t>
      </w:r>
      <w:r w:rsidR="00683CEA">
        <w:rPr>
          <w:rFonts w:hint="eastAsia"/>
          <w:spacing w:val="0"/>
          <w:w w:val="100"/>
          <w:sz w:val="21"/>
          <w:szCs w:val="21"/>
          <w:lang w:eastAsia="zh-CN"/>
        </w:rPr>
        <w:t>管</w:t>
      </w:r>
      <w:r w:rsidRPr="00FD5AC0">
        <w:rPr>
          <w:rFonts w:hint="eastAsia"/>
          <w:spacing w:val="0"/>
          <w:w w:val="100"/>
          <w:sz w:val="21"/>
          <w:szCs w:val="21"/>
          <w:lang w:eastAsia="zh-CN"/>
        </w:rPr>
        <w:t>理条例。</w:t>
      </w:r>
      <w:r w:rsidRPr="00FD5AC0">
        <w:rPr>
          <w:rFonts w:ascii="Courier New" w:hAnsi="Courier New" w:cs="Courier New" w:hint="eastAsia"/>
          <w:spacing w:val="0"/>
          <w:w w:val="100"/>
          <w:sz w:val="21"/>
          <w:szCs w:val="21"/>
          <w:lang w:eastAsia="zh-CN"/>
        </w:rPr>
        <w:t>部长会议</w:t>
      </w:r>
      <w:r w:rsidRPr="00FD5AC0">
        <w:rPr>
          <w:rFonts w:hint="eastAsia"/>
          <w:spacing w:val="0"/>
          <w:w w:val="100"/>
          <w:sz w:val="21"/>
          <w:szCs w:val="21"/>
          <w:lang w:eastAsia="zh-CN"/>
        </w:rPr>
        <w:t>或某项特别法律条款可授权联邦主管部长或任何其他行政机关颁布其中某些规章条例；</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6.</w:t>
      </w:r>
      <w:r w:rsidRPr="00FD5AC0">
        <w:rPr>
          <w:spacing w:val="0"/>
          <w:w w:val="100"/>
          <w:sz w:val="21"/>
          <w:szCs w:val="21"/>
          <w:lang w:eastAsia="zh-CN"/>
        </w:rPr>
        <w:tab/>
      </w:r>
      <w:r w:rsidRPr="00FD5AC0">
        <w:rPr>
          <w:rFonts w:hint="eastAsia"/>
          <w:spacing w:val="0"/>
          <w:w w:val="100"/>
          <w:sz w:val="21"/>
          <w:szCs w:val="21"/>
          <w:lang w:eastAsia="zh-CN"/>
        </w:rPr>
        <w:t>监督联邦或酋长国所有有关当局执行联邦法律、法令、决定和规章条例的</w:t>
      </w:r>
      <w:r w:rsidRPr="00FD5AC0">
        <w:rPr>
          <w:rFonts w:ascii="Courier New" w:hAnsi="Courier New" w:cs="Courier New" w:hint="eastAsia"/>
          <w:spacing w:val="0"/>
          <w:w w:val="100"/>
          <w:sz w:val="21"/>
          <w:szCs w:val="21"/>
          <w:lang w:eastAsia="zh-CN"/>
        </w:rPr>
        <w:t>情况</w:t>
      </w:r>
      <w:r w:rsidRPr="00FD5AC0">
        <w:rPr>
          <w:rFonts w:hint="eastAsia"/>
          <w:spacing w:val="0"/>
          <w:w w:val="100"/>
          <w:sz w:val="21"/>
          <w:szCs w:val="21"/>
          <w:lang w:eastAsia="zh-CN"/>
        </w:rPr>
        <w:t>；</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spacing w:val="0"/>
          <w:w w:val="100"/>
          <w:sz w:val="21"/>
          <w:szCs w:val="21"/>
          <w:lang w:eastAsia="zh-CN"/>
        </w:rPr>
        <w:t>7.</w:t>
      </w:r>
      <w:r w:rsidRPr="00FD5AC0">
        <w:rPr>
          <w:spacing w:val="0"/>
          <w:w w:val="100"/>
          <w:sz w:val="21"/>
          <w:szCs w:val="21"/>
          <w:lang w:eastAsia="zh-CN"/>
        </w:rPr>
        <w:tab/>
      </w:r>
      <w:r w:rsidRPr="00FD5AC0">
        <w:rPr>
          <w:rFonts w:hint="eastAsia"/>
          <w:spacing w:val="0"/>
          <w:w w:val="100"/>
          <w:sz w:val="21"/>
          <w:szCs w:val="21"/>
          <w:lang w:eastAsia="zh-CN"/>
        </w:rPr>
        <w:t>监督</w:t>
      </w:r>
      <w:r w:rsidRPr="00FD5AC0">
        <w:rPr>
          <w:rFonts w:ascii="Courier New" w:hAnsi="Courier New" w:cs="Courier New" w:hint="eastAsia"/>
          <w:spacing w:val="0"/>
          <w:w w:val="100"/>
          <w:sz w:val="21"/>
          <w:szCs w:val="21"/>
          <w:lang w:eastAsia="zh-CN"/>
        </w:rPr>
        <w:t>联邦法院做出的判决书的执行情况以及联邦缔结的国际条约和协定的执行</w:t>
      </w:r>
      <w:r w:rsidRPr="00FD5AC0">
        <w:rPr>
          <w:rFonts w:hint="eastAsia"/>
          <w:spacing w:val="0"/>
          <w:w w:val="100"/>
          <w:sz w:val="21"/>
          <w:szCs w:val="21"/>
          <w:lang w:eastAsia="zh-CN"/>
        </w:rPr>
        <w:t>情况；</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lang w:eastAsia="zh-CN"/>
        </w:rPr>
      </w:pPr>
      <w:r w:rsidRPr="00FD5AC0">
        <w:rPr>
          <w:spacing w:val="0"/>
          <w:w w:val="100"/>
          <w:sz w:val="21"/>
          <w:szCs w:val="21"/>
          <w:lang w:eastAsia="zh-CN"/>
        </w:rPr>
        <w:t>8.</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按照法律规定任免联邦雇员，前提是对其任免不需要颁布法令；</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9</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监测联邦公共行政和各部门的工作过程以及联邦雇员的基本品行和纪律；</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10</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执行《宪法》规定范围内的由最高委员会或法律赋予它的任何其他权力。</w:t>
      </w:r>
    </w:p>
    <w:p w:rsidR="00AC0A78" w:rsidRPr="00021896" w:rsidRDefault="00AC0A78" w:rsidP="00021896">
      <w:pPr>
        <w:pStyle w:val="H1"/>
        <w:spacing w:beforeLines="0" w:before="0"/>
        <w:rPr>
          <w:rFonts w:hAnsi="SimHei" w:hint="eastAsia"/>
        </w:rPr>
      </w:pPr>
      <w:r w:rsidRPr="00021896">
        <w:rPr>
          <w:rFonts w:hAnsi="SimHei" w:hint="eastAsia"/>
        </w:rPr>
        <w:t>D.</w:t>
      </w:r>
      <w:r w:rsidRPr="00021896">
        <w:rPr>
          <w:rFonts w:hAnsi="SimHei" w:hint="eastAsia"/>
        </w:rPr>
        <w:tab/>
        <w:t>联邦国民议会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联邦国民议会由</w:t>
      </w:r>
      <w:r w:rsidRPr="00FD5AC0">
        <w:rPr>
          <w:rFonts w:hint="eastAsia"/>
          <w:spacing w:val="0"/>
          <w:w w:val="100"/>
          <w:sz w:val="21"/>
          <w:szCs w:val="21"/>
          <w:lang w:eastAsia="zh-CN"/>
        </w:rPr>
        <w:t>40</w:t>
      </w:r>
      <w:r w:rsidRPr="00FD5AC0">
        <w:rPr>
          <w:rFonts w:hint="eastAsia"/>
          <w:spacing w:val="0"/>
          <w:w w:val="100"/>
          <w:sz w:val="21"/>
          <w:szCs w:val="21"/>
          <w:lang w:eastAsia="zh-CN"/>
        </w:rPr>
        <w:t>个席位组成，席位分配给组成联邦的酋长国，具体分配如下：阿布扎比</w:t>
      </w:r>
      <w:r w:rsidRPr="00FD5AC0">
        <w:rPr>
          <w:rFonts w:hint="eastAsia"/>
          <w:spacing w:val="0"/>
          <w:w w:val="100"/>
          <w:sz w:val="21"/>
          <w:szCs w:val="21"/>
          <w:lang w:eastAsia="zh-CN"/>
        </w:rPr>
        <w:t>8</w:t>
      </w:r>
      <w:r w:rsidRPr="00FD5AC0">
        <w:rPr>
          <w:rFonts w:hint="eastAsia"/>
          <w:spacing w:val="0"/>
          <w:w w:val="100"/>
          <w:sz w:val="21"/>
          <w:szCs w:val="21"/>
          <w:lang w:eastAsia="zh-CN"/>
        </w:rPr>
        <w:t>席、迪拜</w:t>
      </w:r>
      <w:r w:rsidRPr="00FD5AC0">
        <w:rPr>
          <w:rFonts w:hint="eastAsia"/>
          <w:spacing w:val="0"/>
          <w:w w:val="100"/>
          <w:sz w:val="21"/>
          <w:szCs w:val="21"/>
          <w:lang w:eastAsia="zh-CN"/>
        </w:rPr>
        <w:t>8</w:t>
      </w:r>
      <w:r w:rsidRPr="00FD5AC0">
        <w:rPr>
          <w:rFonts w:hint="eastAsia"/>
          <w:spacing w:val="0"/>
          <w:w w:val="100"/>
          <w:sz w:val="21"/>
          <w:szCs w:val="21"/>
          <w:lang w:eastAsia="zh-CN"/>
        </w:rPr>
        <w:t>席、沙迦</w:t>
      </w:r>
      <w:r w:rsidRPr="00FD5AC0">
        <w:rPr>
          <w:rFonts w:hint="eastAsia"/>
          <w:spacing w:val="0"/>
          <w:w w:val="100"/>
          <w:sz w:val="21"/>
          <w:szCs w:val="21"/>
          <w:lang w:eastAsia="zh-CN"/>
        </w:rPr>
        <w:t>6</w:t>
      </w:r>
      <w:r w:rsidRPr="00FD5AC0">
        <w:rPr>
          <w:rFonts w:hint="eastAsia"/>
          <w:spacing w:val="0"/>
          <w:w w:val="100"/>
          <w:sz w:val="21"/>
          <w:szCs w:val="21"/>
          <w:lang w:eastAsia="zh-CN"/>
        </w:rPr>
        <w:t>席、哈马伊角</w:t>
      </w:r>
      <w:r w:rsidRPr="00FD5AC0">
        <w:rPr>
          <w:rFonts w:hint="eastAsia"/>
          <w:spacing w:val="0"/>
          <w:w w:val="100"/>
          <w:sz w:val="21"/>
          <w:szCs w:val="21"/>
          <w:lang w:eastAsia="zh-CN"/>
        </w:rPr>
        <w:t>6</w:t>
      </w:r>
      <w:r w:rsidRPr="00FD5AC0">
        <w:rPr>
          <w:rFonts w:hint="eastAsia"/>
          <w:spacing w:val="0"/>
          <w:w w:val="100"/>
          <w:sz w:val="21"/>
          <w:szCs w:val="21"/>
          <w:lang w:eastAsia="zh-CN"/>
        </w:rPr>
        <w:t>席、阿治曼</w:t>
      </w:r>
      <w:r w:rsidRPr="00FD5AC0">
        <w:rPr>
          <w:rFonts w:hint="eastAsia"/>
          <w:spacing w:val="0"/>
          <w:w w:val="100"/>
          <w:sz w:val="21"/>
          <w:szCs w:val="21"/>
          <w:lang w:eastAsia="zh-CN"/>
        </w:rPr>
        <w:t>4</w:t>
      </w:r>
      <w:r w:rsidRPr="00FD5AC0">
        <w:rPr>
          <w:rFonts w:hint="eastAsia"/>
          <w:spacing w:val="0"/>
          <w:w w:val="100"/>
          <w:sz w:val="21"/>
          <w:szCs w:val="21"/>
          <w:lang w:eastAsia="zh-CN"/>
        </w:rPr>
        <w:t>席、乌姆盖万</w:t>
      </w:r>
      <w:r w:rsidRPr="00FD5AC0">
        <w:rPr>
          <w:rFonts w:hint="eastAsia"/>
          <w:spacing w:val="0"/>
          <w:w w:val="100"/>
          <w:sz w:val="21"/>
          <w:szCs w:val="21"/>
          <w:lang w:eastAsia="zh-CN"/>
        </w:rPr>
        <w:t>4</w:t>
      </w:r>
      <w:r w:rsidRPr="00FD5AC0">
        <w:rPr>
          <w:rFonts w:hint="eastAsia"/>
          <w:spacing w:val="0"/>
          <w:w w:val="100"/>
          <w:sz w:val="21"/>
          <w:szCs w:val="21"/>
          <w:lang w:eastAsia="zh-CN"/>
        </w:rPr>
        <w:t>席、富查伊拉</w:t>
      </w:r>
      <w:r w:rsidRPr="00FD5AC0">
        <w:rPr>
          <w:rFonts w:hint="eastAsia"/>
          <w:spacing w:val="0"/>
          <w:w w:val="100"/>
          <w:sz w:val="21"/>
          <w:szCs w:val="21"/>
          <w:lang w:eastAsia="zh-CN"/>
        </w:rPr>
        <w:t>4</w:t>
      </w:r>
      <w:r w:rsidRPr="00FD5AC0">
        <w:rPr>
          <w:rFonts w:hint="eastAsia"/>
          <w:spacing w:val="0"/>
          <w:w w:val="100"/>
          <w:sz w:val="21"/>
          <w:szCs w:val="21"/>
          <w:lang w:eastAsia="zh-CN"/>
        </w:rPr>
        <w:t>席</w:t>
      </w:r>
      <w:r w:rsidRPr="00FD5AC0">
        <w:rPr>
          <w:rFonts w:hint="eastAsia"/>
          <w:spacing w:val="0"/>
          <w:w w:val="100"/>
          <w:sz w:val="21"/>
          <w:szCs w:val="21"/>
          <w:lang w:eastAsia="zh-CN"/>
        </w:rPr>
        <w:t xml:space="preserve"> </w:t>
      </w:r>
      <w:r w:rsidRPr="00FD5AC0">
        <w:rPr>
          <w:rFonts w:hint="eastAsia"/>
          <w:spacing w:val="0"/>
          <w:w w:val="100"/>
          <w:sz w:val="21"/>
          <w:szCs w:val="21"/>
          <w:lang w:eastAsia="zh-CN"/>
        </w:rPr>
        <w:t>。《宪法》第</w:t>
      </w:r>
      <w:r w:rsidRPr="00FD5AC0">
        <w:rPr>
          <w:rFonts w:hint="eastAsia"/>
          <w:spacing w:val="0"/>
          <w:w w:val="100"/>
          <w:sz w:val="21"/>
          <w:szCs w:val="21"/>
          <w:lang w:eastAsia="zh-CN"/>
        </w:rPr>
        <w:t>69</w:t>
      </w:r>
      <w:r w:rsidRPr="00FD5AC0">
        <w:rPr>
          <w:rFonts w:hint="eastAsia"/>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各</w:t>
      </w:r>
      <w:r w:rsidRPr="00FD5AC0">
        <w:rPr>
          <w:rFonts w:hint="eastAsia"/>
          <w:spacing w:val="0"/>
          <w:w w:val="100"/>
          <w:sz w:val="21"/>
          <w:szCs w:val="21"/>
          <w:lang w:eastAsia="zh-CN"/>
        </w:rPr>
        <w:t>酋长国</w:t>
      </w:r>
      <w:r w:rsidRPr="00FD5AC0">
        <w:rPr>
          <w:rFonts w:ascii="Courier New" w:hAnsi="Courier New" w:cs="Courier New" w:hint="eastAsia"/>
          <w:spacing w:val="0"/>
          <w:w w:val="100"/>
          <w:sz w:val="21"/>
          <w:szCs w:val="21"/>
          <w:lang w:eastAsia="zh-CN"/>
        </w:rPr>
        <w:t>应自行决定各自在联邦国民议会选派公民代表的办法。</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《宪法》第</w:t>
      </w:r>
      <w:r w:rsidRPr="00FD5AC0">
        <w:rPr>
          <w:rFonts w:hint="eastAsia"/>
          <w:spacing w:val="0"/>
          <w:w w:val="100"/>
          <w:sz w:val="21"/>
          <w:szCs w:val="21"/>
          <w:lang w:eastAsia="zh-CN"/>
        </w:rPr>
        <w:t>70</w:t>
      </w:r>
      <w:r w:rsidRPr="00FD5AC0">
        <w:rPr>
          <w:rFonts w:hint="eastAsia"/>
          <w:spacing w:val="0"/>
          <w:w w:val="100"/>
          <w:sz w:val="21"/>
          <w:szCs w:val="21"/>
          <w:lang w:eastAsia="zh-CN"/>
        </w:rPr>
        <w:t>条阐述了成员的资格条件：</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要成为联邦国民议会的成员，必须具备下列条件：</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1.</w:t>
      </w:r>
      <w:r w:rsidRPr="000365BD">
        <w:rPr>
          <w:spacing w:val="0"/>
          <w:w w:val="100"/>
          <w:sz w:val="21"/>
          <w:szCs w:val="21"/>
          <w:lang w:eastAsia="zh-CN"/>
        </w:rPr>
        <w:tab/>
      </w:r>
      <w:r w:rsidRPr="000365BD">
        <w:rPr>
          <w:rFonts w:hAnsi="Courier New"/>
          <w:spacing w:val="0"/>
          <w:w w:val="100"/>
          <w:sz w:val="21"/>
          <w:szCs w:val="21"/>
          <w:lang w:eastAsia="zh-CN"/>
        </w:rPr>
        <w:t>是联邦任一酋长国的公民，且是其在议会中所代表的</w:t>
      </w:r>
      <w:r w:rsidRPr="000365BD">
        <w:rPr>
          <w:spacing w:val="0"/>
          <w:w w:val="100"/>
          <w:sz w:val="21"/>
          <w:szCs w:val="21"/>
          <w:lang w:eastAsia="zh-CN"/>
        </w:rPr>
        <w:t>酋长国</w:t>
      </w:r>
      <w:r w:rsidRPr="000365BD">
        <w:rPr>
          <w:rFonts w:hAnsi="Courier New"/>
          <w:spacing w:val="0"/>
          <w:w w:val="100"/>
          <w:sz w:val="21"/>
          <w:szCs w:val="21"/>
          <w:lang w:eastAsia="zh-CN"/>
        </w:rPr>
        <w:t>的永久居民；</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2.</w:t>
      </w:r>
      <w:r w:rsidRPr="000365BD">
        <w:rPr>
          <w:spacing w:val="0"/>
          <w:w w:val="100"/>
          <w:sz w:val="21"/>
          <w:szCs w:val="21"/>
          <w:lang w:eastAsia="zh-CN"/>
        </w:rPr>
        <w:tab/>
      </w:r>
      <w:r w:rsidRPr="000365BD">
        <w:rPr>
          <w:spacing w:val="0"/>
          <w:w w:val="100"/>
          <w:sz w:val="21"/>
          <w:szCs w:val="21"/>
          <w:lang w:eastAsia="zh-CN"/>
        </w:rPr>
        <w:t>当选</w:t>
      </w:r>
      <w:r w:rsidRPr="000365BD">
        <w:rPr>
          <w:rFonts w:hAnsi="Courier New"/>
          <w:spacing w:val="0"/>
          <w:w w:val="100"/>
          <w:sz w:val="21"/>
          <w:szCs w:val="21"/>
          <w:lang w:eastAsia="zh-CN"/>
        </w:rPr>
        <w:t>议会代表时，其年龄按公历计在</w:t>
      </w:r>
      <w:r w:rsidRPr="000365BD">
        <w:rPr>
          <w:spacing w:val="0"/>
          <w:w w:val="100"/>
          <w:sz w:val="21"/>
          <w:szCs w:val="21"/>
          <w:lang w:eastAsia="zh-CN"/>
        </w:rPr>
        <w:t>25</w:t>
      </w:r>
      <w:r w:rsidRPr="000365BD">
        <w:rPr>
          <w:rFonts w:hAnsi="Courier New"/>
          <w:spacing w:val="0"/>
          <w:w w:val="100"/>
          <w:sz w:val="21"/>
          <w:szCs w:val="21"/>
          <w:lang w:eastAsia="zh-CN"/>
        </w:rPr>
        <w:t>岁以上；</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3.</w:t>
      </w:r>
      <w:r w:rsidRPr="000365BD">
        <w:rPr>
          <w:spacing w:val="0"/>
          <w:w w:val="100"/>
          <w:sz w:val="21"/>
          <w:szCs w:val="21"/>
          <w:lang w:eastAsia="zh-CN"/>
        </w:rPr>
        <w:tab/>
      </w:r>
      <w:r w:rsidRPr="000365BD">
        <w:rPr>
          <w:rFonts w:hAnsi="Courier New"/>
          <w:spacing w:val="0"/>
          <w:w w:val="100"/>
          <w:sz w:val="21"/>
          <w:szCs w:val="21"/>
          <w:lang w:eastAsia="zh-CN"/>
        </w:rPr>
        <w:t>拥有公民权利、品行和名声良好、之前无犯罪前科和不光彩记录，除非已依法恢复了名誉；</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4.</w:t>
      </w:r>
      <w:r w:rsidRPr="000365BD">
        <w:rPr>
          <w:spacing w:val="0"/>
          <w:w w:val="100"/>
          <w:sz w:val="21"/>
          <w:szCs w:val="21"/>
          <w:lang w:eastAsia="zh-CN"/>
        </w:rPr>
        <w:tab/>
      </w:r>
      <w:r w:rsidRPr="000365BD">
        <w:rPr>
          <w:rFonts w:hAnsi="Courier New"/>
          <w:spacing w:val="0"/>
          <w:w w:val="100"/>
          <w:sz w:val="21"/>
          <w:szCs w:val="21"/>
          <w:lang w:eastAsia="zh-CN"/>
        </w:rPr>
        <w:t>具备适当的阅读和写作知识。</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《宪法》第</w:t>
      </w:r>
      <w:r w:rsidRPr="00FD5AC0">
        <w:rPr>
          <w:rFonts w:hint="eastAsia"/>
          <w:spacing w:val="0"/>
          <w:w w:val="100"/>
          <w:sz w:val="21"/>
          <w:szCs w:val="21"/>
          <w:lang w:eastAsia="zh-CN"/>
        </w:rPr>
        <w:t>71</w:t>
      </w:r>
      <w:r w:rsidRPr="00FD5AC0">
        <w:rPr>
          <w:rFonts w:hint="eastAsia"/>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int="eastAsia"/>
          <w:spacing w:val="0"/>
          <w:w w:val="100"/>
          <w:sz w:val="21"/>
          <w:szCs w:val="21"/>
          <w:lang w:eastAsia="zh-CN"/>
        </w:rPr>
        <w:t>联邦国民议会成员不得在联邦政府中担任公职，包括担任部级职务。</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关于成员的任职年限，《宪法》第</w:t>
      </w:r>
      <w:r w:rsidRPr="00FD5AC0">
        <w:rPr>
          <w:rFonts w:hint="eastAsia"/>
          <w:spacing w:val="0"/>
          <w:w w:val="100"/>
          <w:sz w:val="21"/>
          <w:szCs w:val="21"/>
          <w:lang w:eastAsia="zh-CN"/>
        </w:rPr>
        <w:t>72</w:t>
      </w:r>
      <w:r w:rsidRPr="00FD5AC0">
        <w:rPr>
          <w:rFonts w:hint="eastAsia"/>
          <w:spacing w:val="0"/>
          <w:w w:val="100"/>
          <w:sz w:val="21"/>
          <w:szCs w:val="21"/>
          <w:lang w:eastAsia="zh-CN"/>
        </w:rPr>
        <w:t>条规定如下：</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联邦国民议会成员的任期为两年。任期届满后，议会将在依照《宪法》第</w:t>
      </w:r>
      <w:r w:rsidRPr="00FD5AC0">
        <w:rPr>
          <w:rFonts w:hint="eastAsia"/>
          <w:spacing w:val="0"/>
          <w:w w:val="100"/>
          <w:sz w:val="21"/>
          <w:szCs w:val="21"/>
          <w:lang w:eastAsia="zh-CN"/>
        </w:rPr>
        <w:t>144</w:t>
      </w:r>
      <w:r w:rsidRPr="00FD5AC0">
        <w:rPr>
          <w:rFonts w:hint="eastAsia"/>
          <w:spacing w:val="0"/>
          <w:w w:val="100"/>
          <w:sz w:val="21"/>
          <w:szCs w:val="21"/>
          <w:lang w:eastAsia="zh-CN"/>
        </w:rPr>
        <w:t>条规定的过</w:t>
      </w:r>
      <w:r w:rsidR="00683CEA">
        <w:rPr>
          <w:rFonts w:hint="eastAsia"/>
          <w:spacing w:val="0"/>
          <w:w w:val="100"/>
          <w:sz w:val="21"/>
          <w:szCs w:val="21"/>
          <w:lang w:eastAsia="zh-CN"/>
        </w:rPr>
        <w:t>渡</w:t>
      </w:r>
      <w:r w:rsidRPr="00FD5AC0">
        <w:rPr>
          <w:rFonts w:hint="eastAsia"/>
          <w:spacing w:val="0"/>
          <w:w w:val="100"/>
          <w:sz w:val="21"/>
          <w:szCs w:val="21"/>
          <w:lang w:eastAsia="zh-CN"/>
        </w:rPr>
        <w:t>期结束之前决定其延期事宜。任期届满的成员可以连选连任。</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《宪法》第</w:t>
      </w:r>
      <w:r w:rsidRPr="00FD5AC0">
        <w:rPr>
          <w:rFonts w:hint="eastAsia"/>
          <w:spacing w:val="0"/>
          <w:w w:val="100"/>
          <w:sz w:val="21"/>
          <w:szCs w:val="21"/>
          <w:lang w:eastAsia="zh-CN"/>
        </w:rPr>
        <w:t>89</w:t>
      </w:r>
      <w:r w:rsidRPr="00FD5AC0">
        <w:rPr>
          <w:rFonts w:hint="eastAsia"/>
          <w:spacing w:val="0"/>
          <w:w w:val="100"/>
          <w:sz w:val="21"/>
          <w:szCs w:val="21"/>
          <w:lang w:eastAsia="zh-CN"/>
        </w:rPr>
        <w:t>条提到议会起草法律的权限，具体规定如下：</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只要不与《宪法》第</w:t>
      </w:r>
      <w:r w:rsidRPr="00FD5AC0">
        <w:rPr>
          <w:rFonts w:hint="eastAsia"/>
          <w:spacing w:val="0"/>
          <w:w w:val="100"/>
          <w:sz w:val="21"/>
          <w:szCs w:val="21"/>
          <w:lang w:eastAsia="zh-CN"/>
        </w:rPr>
        <w:t>110</w:t>
      </w:r>
      <w:r w:rsidRPr="00FD5AC0">
        <w:rPr>
          <w:rFonts w:hint="eastAsia"/>
          <w:spacing w:val="0"/>
          <w:w w:val="100"/>
          <w:sz w:val="21"/>
          <w:szCs w:val="21"/>
          <w:lang w:eastAsia="zh-CN"/>
        </w:rPr>
        <w:t>条的规定相抵触，联邦立法议案，包括财政法案应先提交联邦国民议会审议，之后再提交联邦总统，由总统报请最高委员会审批。联邦国民议会应讨论这些法案，并酌情批准、修订或否决这些法案。</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关于国际公约，《宪法》第</w:t>
      </w:r>
      <w:r w:rsidRPr="00FD5AC0">
        <w:rPr>
          <w:rFonts w:hint="eastAsia"/>
          <w:spacing w:val="0"/>
          <w:w w:val="100"/>
          <w:sz w:val="21"/>
          <w:szCs w:val="21"/>
          <w:lang w:eastAsia="zh-CN"/>
        </w:rPr>
        <w:t>91</w:t>
      </w:r>
      <w:r w:rsidRPr="00FD5AC0">
        <w:rPr>
          <w:rFonts w:hint="eastAsia"/>
          <w:spacing w:val="0"/>
          <w:w w:val="100"/>
          <w:sz w:val="21"/>
          <w:szCs w:val="21"/>
          <w:lang w:eastAsia="zh-CN"/>
        </w:rPr>
        <w:t>条规定如下：</w:t>
      </w:r>
      <w:r w:rsidRPr="00FD5AC0">
        <w:rPr>
          <w:rFonts w:hint="eastAsia"/>
          <w:spacing w:val="0"/>
          <w:w w:val="100"/>
          <w:sz w:val="21"/>
          <w:szCs w:val="21"/>
          <w:lang w:eastAsia="zh-CN"/>
        </w:rPr>
        <w:t xml:space="preserve"> </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政府应将须同其他国家和国际组织一道签署的国际公约和条约通知联邦国民议会，并在此类通知中附上有关说明。</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在该国坚定地推进民主进程的背景下，联邦最高委员会</w:t>
      </w:r>
      <w:r w:rsidRPr="00FD5AC0">
        <w:rPr>
          <w:rFonts w:hint="eastAsia"/>
          <w:spacing w:val="0"/>
          <w:w w:val="100"/>
          <w:sz w:val="21"/>
          <w:szCs w:val="21"/>
          <w:lang w:eastAsia="zh-CN"/>
        </w:rPr>
        <w:t>2006</w:t>
      </w:r>
      <w:r w:rsidRPr="00FD5AC0">
        <w:rPr>
          <w:rFonts w:hint="eastAsia"/>
          <w:spacing w:val="0"/>
          <w:w w:val="100"/>
          <w:sz w:val="21"/>
          <w:szCs w:val="21"/>
          <w:lang w:eastAsia="zh-CN"/>
        </w:rPr>
        <w:t>年第</w:t>
      </w:r>
      <w:r w:rsidRPr="00FD5AC0">
        <w:rPr>
          <w:rFonts w:hint="eastAsia"/>
          <w:spacing w:val="0"/>
          <w:w w:val="100"/>
          <w:sz w:val="21"/>
          <w:szCs w:val="21"/>
          <w:lang w:eastAsia="zh-CN"/>
        </w:rPr>
        <w:t>4</w:t>
      </w:r>
      <w:r w:rsidRPr="00FD5AC0">
        <w:rPr>
          <w:rFonts w:hint="eastAsia"/>
          <w:spacing w:val="0"/>
          <w:w w:val="100"/>
          <w:sz w:val="21"/>
          <w:szCs w:val="21"/>
          <w:lang w:eastAsia="zh-CN"/>
        </w:rPr>
        <w:t>号决定对</w:t>
      </w:r>
      <w:r w:rsidR="00683CEA">
        <w:rPr>
          <w:rFonts w:hint="eastAsia"/>
          <w:spacing w:val="0"/>
          <w:w w:val="100"/>
          <w:sz w:val="21"/>
          <w:szCs w:val="21"/>
          <w:lang w:eastAsia="zh-CN"/>
        </w:rPr>
        <w:t>《</w:t>
      </w:r>
      <w:r w:rsidRPr="00FD5AC0">
        <w:rPr>
          <w:rFonts w:hint="eastAsia"/>
          <w:spacing w:val="0"/>
          <w:w w:val="100"/>
          <w:sz w:val="21"/>
          <w:szCs w:val="21"/>
          <w:lang w:eastAsia="zh-CN"/>
        </w:rPr>
        <w:t>宪法</w:t>
      </w:r>
      <w:r w:rsidR="00683CEA">
        <w:rPr>
          <w:rFonts w:hint="eastAsia"/>
          <w:spacing w:val="0"/>
          <w:w w:val="100"/>
          <w:sz w:val="21"/>
          <w:szCs w:val="21"/>
          <w:lang w:eastAsia="zh-CN"/>
        </w:rPr>
        <w:t>》</w:t>
      </w:r>
      <w:r w:rsidRPr="00FD5AC0">
        <w:rPr>
          <w:rFonts w:hint="eastAsia"/>
          <w:spacing w:val="0"/>
          <w:w w:val="100"/>
          <w:sz w:val="21"/>
          <w:szCs w:val="21"/>
          <w:lang w:eastAsia="zh-CN"/>
        </w:rPr>
        <w:t>进行修改，对各酋长国选举联邦国民议会代表的方式做出了规定。这种选举方式以社区全民参政为基础，为所有酋长国的公民推选各自的议会代表提供便利，在初始阶段选派议会代表时，采用选举与指定相结合的方式。《联邦最高委员会决定》第</w:t>
      </w:r>
      <w:r w:rsidRPr="00FD5AC0">
        <w:rPr>
          <w:rFonts w:hint="eastAsia"/>
          <w:spacing w:val="0"/>
          <w:w w:val="100"/>
          <w:sz w:val="21"/>
          <w:szCs w:val="21"/>
          <w:lang w:eastAsia="zh-CN"/>
        </w:rPr>
        <w:t>1</w:t>
      </w:r>
      <w:r w:rsidRPr="00FD5AC0">
        <w:rPr>
          <w:rFonts w:hint="eastAsia"/>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半数成员由选举团选举产生，各酋长国的选举团组成人数应至少为其代表人数的</w:t>
      </w:r>
      <w:r w:rsidRPr="00FD5AC0">
        <w:rPr>
          <w:rFonts w:hint="eastAsia"/>
          <w:spacing w:val="0"/>
          <w:w w:val="100"/>
          <w:sz w:val="21"/>
          <w:szCs w:val="21"/>
          <w:lang w:eastAsia="zh-CN"/>
        </w:rPr>
        <w:t>100</w:t>
      </w:r>
      <w:r w:rsidRPr="00FD5AC0">
        <w:rPr>
          <w:rFonts w:hint="eastAsia"/>
          <w:spacing w:val="0"/>
          <w:w w:val="100"/>
          <w:sz w:val="21"/>
          <w:szCs w:val="21"/>
          <w:lang w:eastAsia="zh-CN"/>
        </w:rPr>
        <w:t>倍；</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《决定》第</w:t>
      </w:r>
      <w:r w:rsidRPr="00FD5AC0">
        <w:rPr>
          <w:rFonts w:hint="eastAsia"/>
          <w:spacing w:val="0"/>
          <w:w w:val="100"/>
          <w:sz w:val="21"/>
          <w:szCs w:val="21"/>
          <w:lang w:eastAsia="zh-CN"/>
        </w:rPr>
        <w:t>2</w:t>
      </w:r>
      <w:r w:rsidRPr="00FD5AC0">
        <w:rPr>
          <w:rFonts w:hint="eastAsia"/>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各酋长国的另一半代表由酋长指定。</w:t>
      </w:r>
    </w:p>
    <w:p w:rsidR="00AC0A78" w:rsidRPr="00021896" w:rsidRDefault="00AC0A78" w:rsidP="00021896">
      <w:pPr>
        <w:pStyle w:val="H1"/>
        <w:spacing w:beforeLines="0" w:before="0"/>
        <w:rPr>
          <w:rFonts w:hAnsi="SimHei" w:hint="eastAsia"/>
        </w:rPr>
      </w:pPr>
      <w:r w:rsidRPr="00021896">
        <w:rPr>
          <w:rFonts w:hAnsi="SimHei" w:hint="eastAsia"/>
        </w:rPr>
        <w:t>E.</w:t>
      </w:r>
      <w:r w:rsidRPr="00021896">
        <w:rPr>
          <w:rFonts w:hAnsi="SimHei" w:hint="eastAsia"/>
        </w:rPr>
        <w:tab/>
        <w:t>联邦司法</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《宪法》第</w:t>
      </w:r>
      <w:r w:rsidRPr="00FD5AC0">
        <w:rPr>
          <w:rFonts w:hint="eastAsia"/>
          <w:spacing w:val="0"/>
          <w:w w:val="100"/>
          <w:sz w:val="21"/>
          <w:szCs w:val="21"/>
          <w:lang w:eastAsia="zh-CN"/>
        </w:rPr>
        <w:t>94</w:t>
      </w:r>
      <w:r w:rsidRPr="00FD5AC0">
        <w:rPr>
          <w:rFonts w:hint="eastAsia"/>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司法是统治的基础。法官应独立履行其职责，不屈从于任何权威，只依照法律凭自己的良心办事。</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阿拉伯联合酋长国的司法系统应由设在联邦首都的联邦最高法院和遍布全国各个城市的若干联邦初审法院构成。联邦最高法院由一名院长和总共不超过五人的法官组成，这些人经最高委员会批准后，由联邦总统颁布的法令予以任命。各酋长国的地方司法部门负责处理不属联邦司法部门专管的一切诉讼案件。</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《宪法》第</w:t>
      </w:r>
      <w:r w:rsidRPr="00FD5AC0">
        <w:rPr>
          <w:rFonts w:hint="eastAsia"/>
          <w:spacing w:val="0"/>
          <w:w w:val="100"/>
          <w:sz w:val="21"/>
          <w:szCs w:val="21"/>
          <w:lang w:eastAsia="zh-CN"/>
        </w:rPr>
        <w:t>99</w:t>
      </w:r>
      <w:r w:rsidRPr="00FD5AC0">
        <w:rPr>
          <w:rFonts w:hint="eastAsia"/>
          <w:spacing w:val="0"/>
          <w:w w:val="100"/>
          <w:sz w:val="21"/>
          <w:szCs w:val="21"/>
          <w:lang w:eastAsia="zh-CN"/>
        </w:rPr>
        <w:t>条规定最高法院的权限如下：</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联邦最高法院有权对下列各项事宜做出判决：</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对组成联邦的各酋长国之间、或一个或几个酋长国同联邦政府之间的</w:t>
      </w:r>
      <w:r w:rsidRPr="00FD5AC0">
        <w:rPr>
          <w:rFonts w:ascii="Courier New" w:hAnsi="Courier New" w:cs="Courier New" w:hint="eastAsia"/>
          <w:spacing w:val="0"/>
          <w:w w:val="100"/>
          <w:sz w:val="21"/>
          <w:szCs w:val="21"/>
          <w:lang w:eastAsia="zh-CN"/>
        </w:rPr>
        <w:t>各种</w:t>
      </w:r>
      <w:r w:rsidRPr="00FD5AC0">
        <w:rPr>
          <w:rFonts w:hint="eastAsia"/>
          <w:spacing w:val="0"/>
          <w:w w:val="100"/>
          <w:sz w:val="21"/>
          <w:szCs w:val="21"/>
          <w:lang w:eastAsia="zh-CN"/>
        </w:rPr>
        <w:t>争端</w:t>
      </w:r>
      <w:r w:rsidRPr="000365BD">
        <w:rPr>
          <w:rFonts w:hAnsi="Courier New" w:hint="eastAsia"/>
          <w:spacing w:val="0"/>
          <w:w w:val="100"/>
          <w:sz w:val="21"/>
          <w:szCs w:val="21"/>
          <w:lang w:eastAsia="zh-CN"/>
        </w:rPr>
        <w:t>进行</w:t>
      </w:r>
      <w:r w:rsidRPr="00FD5AC0">
        <w:rPr>
          <w:rFonts w:hint="eastAsia"/>
          <w:spacing w:val="0"/>
          <w:w w:val="100"/>
          <w:sz w:val="21"/>
          <w:szCs w:val="21"/>
          <w:lang w:eastAsia="zh-CN"/>
        </w:rPr>
        <w:t>仲裁，只要应任一当事方的要求将这些争端提交最高法院处理。</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2</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当一个或几个酋长国以联邦法律违反《联邦宪法》为由，对其提出质疑时，审查联邦法律的合宪性。当某一联邦机构以某酋长国通过的法律违反《联邦宪法》或联邦法律为由，对其提出质疑，审查该法律的合宪性。</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3</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审查一般法律、法规和条例的合宪性，只要国内任一法院在依法审判案件期间</w:t>
      </w:r>
      <w:r w:rsidRPr="000365BD">
        <w:rPr>
          <w:rFonts w:hAnsi="Courier New" w:hint="eastAsia"/>
          <w:spacing w:val="0"/>
          <w:w w:val="100"/>
          <w:sz w:val="21"/>
          <w:szCs w:val="21"/>
          <w:lang w:eastAsia="zh-CN"/>
        </w:rPr>
        <w:t>提出</w:t>
      </w:r>
      <w:r w:rsidRPr="00FD5AC0">
        <w:rPr>
          <w:rFonts w:hint="eastAsia"/>
          <w:spacing w:val="0"/>
          <w:w w:val="100"/>
          <w:sz w:val="21"/>
          <w:szCs w:val="21"/>
          <w:lang w:eastAsia="zh-CN"/>
        </w:rPr>
        <w:t>此项要求。此类法院应受联邦最高法院对此做出的裁决约束。</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4</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应任何联邦机构或任一酋长国政府要求，对《宪法》条款做出解释。这种解释应被视为对各方具有约束力。</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5</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应最高</w:t>
      </w:r>
      <w:r w:rsidRPr="000365BD">
        <w:rPr>
          <w:rFonts w:hAnsi="Courier New" w:hint="eastAsia"/>
          <w:spacing w:val="0"/>
          <w:w w:val="100"/>
          <w:sz w:val="21"/>
          <w:szCs w:val="21"/>
          <w:lang w:eastAsia="zh-CN"/>
        </w:rPr>
        <w:t>委员会</w:t>
      </w:r>
      <w:r w:rsidRPr="00FD5AC0">
        <w:rPr>
          <w:rFonts w:hint="eastAsia"/>
          <w:spacing w:val="0"/>
          <w:w w:val="100"/>
          <w:sz w:val="21"/>
          <w:szCs w:val="21"/>
          <w:lang w:eastAsia="zh-CN"/>
        </w:rPr>
        <w:t>的要求，根据有关法律，对依据法令任命的联邦部长和高级官员履行公务情况进行问责。</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6</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审判直接危害联邦利益的犯罪行为，如危害国内外安全、伪造公章或任何</w:t>
      </w:r>
      <w:r w:rsidRPr="000365BD">
        <w:rPr>
          <w:rFonts w:hAnsi="Courier New" w:hint="eastAsia"/>
          <w:spacing w:val="0"/>
          <w:w w:val="100"/>
          <w:sz w:val="21"/>
          <w:szCs w:val="21"/>
          <w:lang w:eastAsia="zh-CN"/>
        </w:rPr>
        <w:t>联邦当局</w:t>
      </w:r>
      <w:r w:rsidRPr="00FD5AC0">
        <w:rPr>
          <w:rFonts w:hint="eastAsia"/>
          <w:spacing w:val="0"/>
          <w:w w:val="100"/>
          <w:sz w:val="21"/>
          <w:szCs w:val="21"/>
          <w:lang w:eastAsia="zh-CN"/>
        </w:rPr>
        <w:t>档案、伪造货币等犯罪行为。</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7</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处理</w:t>
      </w:r>
      <w:r w:rsidRPr="000365BD">
        <w:rPr>
          <w:rFonts w:hAnsi="Courier New" w:hint="eastAsia"/>
          <w:spacing w:val="0"/>
          <w:w w:val="100"/>
          <w:sz w:val="21"/>
          <w:szCs w:val="21"/>
          <w:lang w:eastAsia="zh-CN"/>
        </w:rPr>
        <w:t>联邦司法部</w:t>
      </w:r>
      <w:r w:rsidRPr="00FD5AC0">
        <w:rPr>
          <w:rFonts w:hint="eastAsia"/>
          <w:spacing w:val="0"/>
          <w:w w:val="100"/>
          <w:sz w:val="21"/>
          <w:szCs w:val="21"/>
          <w:lang w:eastAsia="zh-CN"/>
        </w:rPr>
        <w:t>门与各酋长国地方司法当局之间的管辖权冲突。</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8</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处理一个酋长国司法当局与另一个酋长国司法当局之间的管辖权冲突。与此相关的规则将依据联邦法律进行管制。</w:t>
      </w:r>
    </w:p>
    <w:p w:rsidR="00AC0A78" w:rsidRPr="00FD5AC0"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9</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处理</w:t>
      </w:r>
      <w:r w:rsidRPr="000365BD">
        <w:rPr>
          <w:rFonts w:hAnsi="Courier New" w:hint="eastAsia"/>
          <w:spacing w:val="0"/>
          <w:w w:val="100"/>
          <w:sz w:val="21"/>
          <w:szCs w:val="21"/>
          <w:lang w:eastAsia="zh-CN"/>
        </w:rPr>
        <w:t>《宪法》</w:t>
      </w:r>
      <w:r w:rsidRPr="00FD5AC0">
        <w:rPr>
          <w:rFonts w:hint="eastAsia"/>
          <w:spacing w:val="0"/>
          <w:w w:val="100"/>
          <w:sz w:val="21"/>
          <w:szCs w:val="21"/>
          <w:lang w:eastAsia="zh-CN"/>
        </w:rPr>
        <w:t>规定的或依据联邦法律提交其处理的任何其他事项。</w:t>
      </w:r>
    </w:p>
    <w:p w:rsidR="00AC0A78" w:rsidRPr="000365BD" w:rsidRDefault="00AC0A78" w:rsidP="000365BD">
      <w:pPr>
        <w:pStyle w:val="H1"/>
        <w:spacing w:before="120"/>
        <w:rPr>
          <w:rFonts w:hint="eastAsia"/>
          <w:lang w:val="en-GB"/>
        </w:rPr>
      </w:pPr>
      <w:r w:rsidRPr="000365BD">
        <w:rPr>
          <w:rFonts w:hint="eastAsia"/>
          <w:lang w:val="en-GB"/>
        </w:rPr>
        <w:t>三</w:t>
      </w:r>
      <w:r w:rsidR="000365BD">
        <w:rPr>
          <w:rFonts w:hint="eastAsia"/>
          <w:lang w:val="en-GB"/>
        </w:rPr>
        <w:t>、</w:t>
      </w:r>
      <w:r w:rsidRPr="000365BD">
        <w:rPr>
          <w:rFonts w:hint="eastAsia"/>
          <w:lang w:val="en-GB"/>
        </w:rPr>
        <w:t>社会和经济发展</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阿拉伯联合酋长国推行发展政策，因此在经济和社会各个领域取得了较高的增长率。事实上，其国内生产总值（国内总产值）已由</w:t>
      </w:r>
      <w:r w:rsidRPr="00FD5AC0">
        <w:rPr>
          <w:rFonts w:hint="eastAsia"/>
          <w:spacing w:val="0"/>
          <w:w w:val="100"/>
          <w:sz w:val="21"/>
          <w:szCs w:val="21"/>
          <w:lang w:eastAsia="zh-CN"/>
        </w:rPr>
        <w:t>2003</w:t>
      </w:r>
      <w:r w:rsidRPr="00FD5AC0">
        <w:rPr>
          <w:rFonts w:hint="eastAsia"/>
          <w:spacing w:val="0"/>
          <w:w w:val="100"/>
          <w:sz w:val="21"/>
          <w:szCs w:val="21"/>
          <w:lang w:eastAsia="zh-CN"/>
        </w:rPr>
        <w:t>年的</w:t>
      </w:r>
      <w:r w:rsidRPr="00FD5AC0">
        <w:rPr>
          <w:rFonts w:hint="eastAsia"/>
          <w:spacing w:val="0"/>
          <w:w w:val="100"/>
          <w:sz w:val="21"/>
          <w:szCs w:val="21"/>
          <w:lang w:eastAsia="zh-CN"/>
        </w:rPr>
        <w:t>3 210</w:t>
      </w:r>
      <w:r w:rsidRPr="00FD5AC0">
        <w:rPr>
          <w:rFonts w:hint="eastAsia"/>
          <w:spacing w:val="0"/>
          <w:w w:val="100"/>
          <w:sz w:val="21"/>
          <w:szCs w:val="21"/>
          <w:lang w:eastAsia="zh-CN"/>
        </w:rPr>
        <w:t>亿迪拉姆增至</w:t>
      </w:r>
      <w:r w:rsidRPr="00FD5AC0">
        <w:rPr>
          <w:rFonts w:hint="eastAsia"/>
          <w:spacing w:val="0"/>
          <w:w w:val="100"/>
          <w:sz w:val="21"/>
          <w:szCs w:val="21"/>
          <w:lang w:eastAsia="zh-CN"/>
        </w:rPr>
        <w:t>2006</w:t>
      </w:r>
      <w:r w:rsidRPr="00FD5AC0">
        <w:rPr>
          <w:rFonts w:hint="eastAsia"/>
          <w:spacing w:val="0"/>
          <w:w w:val="100"/>
          <w:sz w:val="21"/>
          <w:szCs w:val="21"/>
          <w:lang w:eastAsia="zh-CN"/>
        </w:rPr>
        <w:t>年的</w:t>
      </w:r>
      <w:r w:rsidRPr="00FD5AC0">
        <w:rPr>
          <w:rFonts w:hint="eastAsia"/>
          <w:spacing w:val="0"/>
          <w:w w:val="100"/>
          <w:sz w:val="21"/>
          <w:szCs w:val="21"/>
          <w:lang w:eastAsia="zh-CN"/>
        </w:rPr>
        <w:t>5 992.3</w:t>
      </w:r>
      <w:r w:rsidRPr="00FD5AC0">
        <w:rPr>
          <w:rFonts w:hint="eastAsia"/>
          <w:spacing w:val="0"/>
          <w:w w:val="100"/>
          <w:sz w:val="21"/>
          <w:szCs w:val="21"/>
          <w:lang w:eastAsia="zh-CN"/>
        </w:rPr>
        <w:t>亿迪拉姆。非石油部门的份额达到</w:t>
      </w:r>
      <w:r w:rsidRPr="00FD5AC0">
        <w:rPr>
          <w:spacing w:val="0"/>
          <w:w w:val="100"/>
          <w:sz w:val="21"/>
          <w:szCs w:val="21"/>
          <w:lang w:eastAsia="zh-CN"/>
        </w:rPr>
        <w:t>3</w:t>
      </w:r>
      <w:r w:rsidRPr="00FD5AC0">
        <w:rPr>
          <w:rFonts w:hint="eastAsia"/>
          <w:spacing w:val="0"/>
          <w:w w:val="100"/>
          <w:sz w:val="21"/>
          <w:szCs w:val="21"/>
          <w:lang w:eastAsia="zh-CN"/>
        </w:rPr>
        <w:t xml:space="preserve"> </w:t>
      </w:r>
      <w:r w:rsidRPr="00FD5AC0">
        <w:rPr>
          <w:spacing w:val="0"/>
          <w:w w:val="100"/>
          <w:sz w:val="21"/>
          <w:szCs w:val="21"/>
          <w:lang w:eastAsia="zh-CN"/>
        </w:rPr>
        <w:t>758</w:t>
      </w:r>
      <w:r w:rsidRPr="00FD5AC0">
        <w:rPr>
          <w:rFonts w:hint="eastAsia"/>
          <w:spacing w:val="0"/>
          <w:w w:val="100"/>
          <w:sz w:val="21"/>
          <w:szCs w:val="21"/>
          <w:lang w:eastAsia="zh-CN"/>
        </w:rPr>
        <w:t>.</w:t>
      </w:r>
      <w:r w:rsidRPr="00FD5AC0">
        <w:rPr>
          <w:spacing w:val="0"/>
          <w:w w:val="100"/>
          <w:sz w:val="21"/>
          <w:szCs w:val="21"/>
          <w:lang w:eastAsia="zh-CN"/>
        </w:rPr>
        <w:t>09</w:t>
      </w:r>
      <w:r w:rsidRPr="00FD5AC0">
        <w:rPr>
          <w:rFonts w:hint="eastAsia"/>
          <w:spacing w:val="0"/>
          <w:w w:val="100"/>
          <w:sz w:val="21"/>
          <w:szCs w:val="21"/>
          <w:lang w:eastAsia="zh-CN"/>
        </w:rPr>
        <w:t>亿迪拉姆，占国民生产总值的</w:t>
      </w:r>
      <w:r w:rsidRPr="00FD5AC0">
        <w:rPr>
          <w:rFonts w:hint="eastAsia"/>
          <w:spacing w:val="0"/>
          <w:w w:val="100"/>
          <w:sz w:val="21"/>
          <w:szCs w:val="21"/>
          <w:lang w:eastAsia="zh-CN"/>
        </w:rPr>
        <w:t>62.7%</w:t>
      </w:r>
      <w:r w:rsidRPr="00FD5AC0">
        <w:rPr>
          <w:rFonts w:hint="eastAsia"/>
          <w:spacing w:val="0"/>
          <w:w w:val="100"/>
          <w:sz w:val="21"/>
          <w:szCs w:val="21"/>
          <w:lang w:eastAsia="zh-CN"/>
        </w:rPr>
        <w:t>。而石油和天然气部门仅达到</w:t>
      </w:r>
      <w:r w:rsidRPr="00FD5AC0">
        <w:rPr>
          <w:rFonts w:hint="eastAsia"/>
          <w:spacing w:val="0"/>
          <w:w w:val="100"/>
          <w:sz w:val="21"/>
          <w:szCs w:val="21"/>
          <w:lang w:eastAsia="zh-CN"/>
        </w:rPr>
        <w:t>2 234.0</w:t>
      </w:r>
      <w:r w:rsidRPr="00FD5AC0">
        <w:rPr>
          <w:rFonts w:hint="eastAsia"/>
          <w:spacing w:val="0"/>
          <w:w w:val="100"/>
          <w:sz w:val="21"/>
          <w:szCs w:val="21"/>
          <w:lang w:eastAsia="zh-CN"/>
        </w:rPr>
        <w:t>亿迪拉姆，占国民总产值的</w:t>
      </w:r>
      <w:r w:rsidRPr="00FD5AC0">
        <w:rPr>
          <w:rFonts w:hint="eastAsia"/>
          <w:spacing w:val="0"/>
          <w:w w:val="100"/>
          <w:sz w:val="21"/>
          <w:szCs w:val="21"/>
          <w:lang w:eastAsia="zh-CN"/>
        </w:rPr>
        <w:t>37.3%</w:t>
      </w:r>
      <w:r w:rsidRPr="00FD5AC0">
        <w:rPr>
          <w:rFonts w:hint="eastAsia"/>
          <w:spacing w:val="0"/>
          <w:w w:val="100"/>
          <w:sz w:val="21"/>
          <w:szCs w:val="21"/>
          <w:lang w:eastAsia="zh-CN"/>
        </w:rPr>
        <w:t>。同时，人均收入由</w:t>
      </w:r>
      <w:r w:rsidRPr="00FD5AC0">
        <w:rPr>
          <w:rFonts w:hint="eastAsia"/>
          <w:spacing w:val="0"/>
          <w:w w:val="100"/>
          <w:sz w:val="21"/>
          <w:szCs w:val="21"/>
          <w:lang w:eastAsia="zh-CN"/>
        </w:rPr>
        <w:t>2003</w:t>
      </w:r>
      <w:r w:rsidRPr="00FD5AC0">
        <w:rPr>
          <w:rFonts w:hint="eastAsia"/>
          <w:spacing w:val="0"/>
          <w:w w:val="100"/>
          <w:sz w:val="21"/>
          <w:szCs w:val="21"/>
          <w:lang w:eastAsia="zh-CN"/>
        </w:rPr>
        <w:t>年的</w:t>
      </w:r>
      <w:r w:rsidRPr="00FD5AC0">
        <w:rPr>
          <w:rFonts w:hint="eastAsia"/>
          <w:spacing w:val="0"/>
          <w:w w:val="100"/>
          <w:sz w:val="21"/>
          <w:szCs w:val="21"/>
          <w:lang w:eastAsia="zh-CN"/>
        </w:rPr>
        <w:t>9.15</w:t>
      </w:r>
      <w:r w:rsidRPr="00FD5AC0">
        <w:rPr>
          <w:rFonts w:hint="eastAsia"/>
          <w:spacing w:val="0"/>
          <w:w w:val="100"/>
          <w:sz w:val="21"/>
          <w:szCs w:val="21"/>
          <w:lang w:eastAsia="zh-CN"/>
        </w:rPr>
        <w:t>万迪拉姆增至</w:t>
      </w:r>
      <w:r w:rsidRPr="00FD5AC0">
        <w:rPr>
          <w:rFonts w:hint="eastAsia"/>
          <w:spacing w:val="0"/>
          <w:w w:val="100"/>
          <w:sz w:val="21"/>
          <w:szCs w:val="21"/>
          <w:lang w:eastAsia="zh-CN"/>
        </w:rPr>
        <w:t>2006</w:t>
      </w:r>
      <w:r w:rsidRPr="00FD5AC0">
        <w:rPr>
          <w:rFonts w:hint="eastAsia"/>
          <w:spacing w:val="0"/>
          <w:w w:val="100"/>
          <w:sz w:val="21"/>
          <w:szCs w:val="21"/>
          <w:lang w:eastAsia="zh-CN"/>
        </w:rPr>
        <w:t>年的</w:t>
      </w:r>
      <w:r w:rsidRPr="00FD5AC0">
        <w:rPr>
          <w:rFonts w:hint="eastAsia"/>
          <w:spacing w:val="0"/>
          <w:w w:val="100"/>
          <w:sz w:val="21"/>
          <w:szCs w:val="21"/>
          <w:lang w:eastAsia="zh-CN"/>
        </w:rPr>
        <w:t>14.71</w:t>
      </w:r>
      <w:r w:rsidRPr="00FD5AC0">
        <w:rPr>
          <w:rFonts w:hint="eastAsia"/>
          <w:spacing w:val="0"/>
          <w:w w:val="100"/>
          <w:sz w:val="21"/>
          <w:szCs w:val="21"/>
          <w:lang w:eastAsia="zh-CN"/>
        </w:rPr>
        <w:t>万迪拉姆。</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自建国以来，阿拉伯联合酋长国在经济和社会方面取得了高速发展，这种发展速度在发展中国家甚至发达国家中也是罕见的。国家利用其日益增加的石油收入来满足其社会的基本需要。</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阿联酋通过向阿拉伯国家和全世界其他发展中国家提供慷慨的捐助，对国际社会产生了良好的影响。以下是阿联酋国内取得的一些尤为突出的成就：</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1.</w:t>
      </w:r>
      <w:r w:rsidRPr="000365BD">
        <w:rPr>
          <w:spacing w:val="0"/>
          <w:w w:val="100"/>
          <w:sz w:val="21"/>
          <w:szCs w:val="21"/>
          <w:lang w:eastAsia="zh-CN"/>
        </w:rPr>
        <w:tab/>
      </w:r>
      <w:r w:rsidRPr="000365BD">
        <w:rPr>
          <w:rFonts w:hAnsi="Courier New"/>
          <w:spacing w:val="0"/>
          <w:w w:val="100"/>
          <w:sz w:val="21"/>
          <w:szCs w:val="21"/>
          <w:lang w:eastAsia="zh-CN"/>
        </w:rPr>
        <w:t>完成了</w:t>
      </w:r>
      <w:r w:rsidRPr="000365BD">
        <w:rPr>
          <w:spacing w:val="0"/>
          <w:w w:val="100"/>
          <w:sz w:val="21"/>
          <w:szCs w:val="21"/>
          <w:lang w:eastAsia="zh-CN"/>
        </w:rPr>
        <w:t>大部分</w:t>
      </w:r>
      <w:r w:rsidRPr="000365BD">
        <w:rPr>
          <w:rFonts w:hAnsi="Courier New"/>
          <w:spacing w:val="0"/>
          <w:w w:val="100"/>
          <w:sz w:val="21"/>
          <w:szCs w:val="21"/>
          <w:lang w:eastAsia="zh-CN"/>
        </w:rPr>
        <w:t>基础设施建设项目；</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2.</w:t>
      </w:r>
      <w:r w:rsidRPr="000365BD">
        <w:rPr>
          <w:spacing w:val="0"/>
          <w:w w:val="100"/>
          <w:sz w:val="21"/>
          <w:szCs w:val="21"/>
          <w:lang w:eastAsia="zh-CN"/>
        </w:rPr>
        <w:tab/>
      </w:r>
      <w:r w:rsidRPr="000365BD">
        <w:rPr>
          <w:rFonts w:hAnsi="Courier New"/>
          <w:spacing w:val="0"/>
          <w:w w:val="100"/>
          <w:sz w:val="21"/>
          <w:szCs w:val="21"/>
          <w:lang w:eastAsia="zh-CN"/>
        </w:rPr>
        <w:t>建立了</w:t>
      </w:r>
      <w:r w:rsidRPr="000365BD">
        <w:rPr>
          <w:spacing w:val="0"/>
          <w:w w:val="100"/>
          <w:sz w:val="21"/>
          <w:szCs w:val="21"/>
          <w:lang w:eastAsia="zh-CN"/>
        </w:rPr>
        <w:t>教育</w:t>
      </w:r>
      <w:r w:rsidRPr="000365BD">
        <w:rPr>
          <w:rFonts w:hAnsi="Courier New"/>
          <w:spacing w:val="0"/>
          <w:w w:val="100"/>
          <w:sz w:val="21"/>
          <w:szCs w:val="21"/>
          <w:lang w:eastAsia="zh-CN"/>
        </w:rPr>
        <w:t>和保健机构，传播教育、保健、社会和文化服务；</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3.</w:t>
      </w:r>
      <w:r w:rsidRPr="000365BD">
        <w:rPr>
          <w:spacing w:val="0"/>
          <w:w w:val="100"/>
          <w:sz w:val="21"/>
          <w:szCs w:val="21"/>
          <w:lang w:eastAsia="zh-CN"/>
        </w:rPr>
        <w:tab/>
      </w:r>
      <w:r w:rsidRPr="000365BD">
        <w:rPr>
          <w:rFonts w:hAnsi="Courier New"/>
          <w:spacing w:val="0"/>
          <w:w w:val="100"/>
          <w:sz w:val="21"/>
          <w:szCs w:val="21"/>
          <w:lang w:eastAsia="zh-CN"/>
        </w:rPr>
        <w:t>引进投资和生产资料及设备，以建立各种产业；</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4.</w:t>
      </w:r>
      <w:r w:rsidRPr="000365BD">
        <w:rPr>
          <w:spacing w:val="0"/>
          <w:w w:val="100"/>
          <w:sz w:val="21"/>
          <w:szCs w:val="21"/>
          <w:lang w:eastAsia="zh-CN"/>
        </w:rPr>
        <w:tab/>
      </w:r>
      <w:r w:rsidRPr="000365BD">
        <w:rPr>
          <w:rFonts w:hAnsi="Courier New"/>
          <w:spacing w:val="0"/>
          <w:w w:val="100"/>
          <w:sz w:val="21"/>
          <w:szCs w:val="21"/>
          <w:lang w:eastAsia="zh-CN"/>
        </w:rPr>
        <w:t>起草</w:t>
      </w:r>
      <w:r w:rsidRPr="000365BD">
        <w:rPr>
          <w:spacing w:val="0"/>
          <w:w w:val="100"/>
          <w:sz w:val="21"/>
          <w:szCs w:val="21"/>
          <w:lang w:eastAsia="zh-CN"/>
        </w:rPr>
        <w:t>法律</w:t>
      </w:r>
      <w:r w:rsidRPr="000365BD">
        <w:rPr>
          <w:rFonts w:hAnsi="Courier New"/>
          <w:spacing w:val="0"/>
          <w:w w:val="100"/>
          <w:sz w:val="21"/>
          <w:szCs w:val="21"/>
          <w:lang w:eastAsia="zh-CN"/>
        </w:rPr>
        <w:t>条例，建立国家现代化行政制度；</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5.</w:t>
      </w:r>
      <w:r w:rsidRPr="000365BD">
        <w:rPr>
          <w:spacing w:val="0"/>
          <w:w w:val="100"/>
          <w:sz w:val="21"/>
          <w:szCs w:val="21"/>
          <w:lang w:eastAsia="zh-CN"/>
        </w:rPr>
        <w:tab/>
      </w:r>
      <w:r w:rsidRPr="000365BD">
        <w:rPr>
          <w:rFonts w:hAnsi="Courier New"/>
          <w:spacing w:val="0"/>
          <w:w w:val="100"/>
          <w:sz w:val="21"/>
          <w:szCs w:val="21"/>
          <w:lang w:eastAsia="zh-CN"/>
        </w:rPr>
        <w:t>起草灵活的法律，促进引进外国工人，为满足各个发展项目提供必要的劳动力；</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6.</w:t>
      </w:r>
      <w:r w:rsidRPr="000365BD">
        <w:rPr>
          <w:spacing w:val="0"/>
          <w:w w:val="100"/>
          <w:sz w:val="21"/>
          <w:szCs w:val="21"/>
          <w:lang w:eastAsia="zh-CN"/>
        </w:rPr>
        <w:tab/>
      </w:r>
      <w:r w:rsidRPr="000365BD">
        <w:rPr>
          <w:rFonts w:hAnsi="Courier New"/>
          <w:spacing w:val="0"/>
          <w:w w:val="100"/>
          <w:sz w:val="21"/>
          <w:szCs w:val="21"/>
          <w:lang w:eastAsia="zh-CN"/>
        </w:rPr>
        <w:t>努力利用适合该国实际需要的现代技术；</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7.</w:t>
      </w:r>
      <w:r w:rsidRPr="000365BD">
        <w:rPr>
          <w:spacing w:val="0"/>
          <w:w w:val="100"/>
          <w:sz w:val="21"/>
          <w:szCs w:val="21"/>
          <w:lang w:eastAsia="zh-CN"/>
        </w:rPr>
        <w:tab/>
      </w:r>
      <w:r w:rsidRPr="000365BD">
        <w:rPr>
          <w:rFonts w:hAnsi="Courier New"/>
          <w:spacing w:val="0"/>
          <w:w w:val="100"/>
          <w:sz w:val="21"/>
          <w:szCs w:val="21"/>
          <w:lang w:eastAsia="zh-CN"/>
        </w:rPr>
        <w:t>鼓励妇女工作，</w:t>
      </w:r>
      <w:r w:rsidRPr="000365BD">
        <w:rPr>
          <w:spacing w:val="0"/>
          <w:w w:val="100"/>
          <w:sz w:val="21"/>
          <w:szCs w:val="21"/>
          <w:lang w:eastAsia="zh-CN"/>
        </w:rPr>
        <w:t>鼓励</w:t>
      </w:r>
      <w:r w:rsidRPr="000365BD">
        <w:rPr>
          <w:rFonts w:hAnsi="Courier New"/>
          <w:spacing w:val="0"/>
          <w:w w:val="100"/>
          <w:sz w:val="21"/>
          <w:szCs w:val="21"/>
          <w:lang w:eastAsia="zh-CN"/>
        </w:rPr>
        <w:t>她们加入劳动力和发展行动。</w:t>
      </w:r>
    </w:p>
    <w:p w:rsidR="00AC0A78" w:rsidRPr="000365BD" w:rsidRDefault="00AC0A78" w:rsidP="00380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0365BD">
        <w:rPr>
          <w:spacing w:val="0"/>
          <w:w w:val="100"/>
          <w:sz w:val="21"/>
          <w:szCs w:val="21"/>
          <w:lang w:eastAsia="zh-CN"/>
        </w:rPr>
        <w:t>8.</w:t>
      </w:r>
      <w:r w:rsidRPr="000365BD">
        <w:rPr>
          <w:spacing w:val="0"/>
          <w:w w:val="100"/>
          <w:sz w:val="21"/>
          <w:szCs w:val="21"/>
          <w:lang w:eastAsia="zh-CN"/>
        </w:rPr>
        <w:tab/>
      </w:r>
      <w:r w:rsidRPr="000365BD">
        <w:rPr>
          <w:rFonts w:hAnsi="Courier New"/>
          <w:spacing w:val="0"/>
          <w:w w:val="100"/>
          <w:sz w:val="21"/>
          <w:szCs w:val="21"/>
          <w:lang w:eastAsia="zh-CN"/>
        </w:rPr>
        <w:t>为了</w:t>
      </w:r>
      <w:r w:rsidRPr="000365BD">
        <w:rPr>
          <w:spacing w:val="0"/>
          <w:w w:val="100"/>
          <w:sz w:val="21"/>
          <w:szCs w:val="21"/>
          <w:lang w:eastAsia="zh-CN"/>
        </w:rPr>
        <w:t>阿拉伯联合酋长国</w:t>
      </w:r>
      <w:r w:rsidRPr="000365BD">
        <w:rPr>
          <w:rFonts w:hAnsi="Courier New"/>
          <w:spacing w:val="0"/>
          <w:w w:val="100"/>
          <w:sz w:val="21"/>
          <w:szCs w:val="21"/>
          <w:lang w:eastAsia="zh-CN"/>
        </w:rPr>
        <w:t>、阿拉伯兄弟以及非阿拉伯友好国家和人民的互惠互利，开辟在经济、商业、政治和文化领域与国外伙伴合作的渠道。</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阿拉伯联合酋长国建立的经济体制特征是，以自由贸易、放宽资金和服务流动为基础的自由经济，旨在发展国民经济，使收入来源多样化。国家关切的是，实现经济和社会的发展，对整个联邦与组成联邦的各酋长国平衡兼顾。在制订国家大政方针和未来的发展计划时，努力谋求社会增长与经济发展取得平衡。由于采取这种发展政策，阿拉伯联合酋长国终于在世界各国中占据了领先地位，联合国开发计划署（开发署）公布的</w:t>
      </w:r>
      <w:r w:rsidRPr="00FD5AC0">
        <w:rPr>
          <w:rFonts w:hint="eastAsia"/>
          <w:color w:val="000000"/>
          <w:spacing w:val="0"/>
          <w:w w:val="100"/>
          <w:sz w:val="21"/>
          <w:szCs w:val="21"/>
          <w:lang w:eastAsia="zh-CN"/>
        </w:rPr>
        <w:t>2005</w:t>
      </w:r>
      <w:r w:rsidRPr="00FD5AC0">
        <w:rPr>
          <w:rFonts w:hint="eastAsia"/>
          <w:color w:val="000000"/>
          <w:spacing w:val="0"/>
          <w:w w:val="100"/>
          <w:sz w:val="21"/>
          <w:szCs w:val="21"/>
          <w:lang w:eastAsia="zh-CN"/>
        </w:rPr>
        <w:t>年《人类发展报告》展示了积极成果，结果表明，在该报告所列的全球总共</w:t>
      </w:r>
      <w:r w:rsidRPr="00FD5AC0">
        <w:rPr>
          <w:rFonts w:hint="eastAsia"/>
          <w:color w:val="000000"/>
          <w:spacing w:val="0"/>
          <w:w w:val="100"/>
          <w:sz w:val="21"/>
          <w:szCs w:val="21"/>
          <w:lang w:eastAsia="zh-CN"/>
        </w:rPr>
        <w:t>177</w:t>
      </w:r>
      <w:r w:rsidRPr="00FD5AC0">
        <w:rPr>
          <w:rFonts w:hint="eastAsia"/>
          <w:color w:val="000000"/>
          <w:spacing w:val="0"/>
          <w:w w:val="100"/>
          <w:sz w:val="21"/>
          <w:szCs w:val="21"/>
          <w:lang w:eastAsia="zh-CN"/>
        </w:rPr>
        <w:t>个国家中，阿联酋排名在第</w:t>
      </w:r>
      <w:r w:rsidRPr="00FD5AC0">
        <w:rPr>
          <w:rFonts w:hint="eastAsia"/>
          <w:color w:val="000000"/>
          <w:spacing w:val="0"/>
          <w:w w:val="100"/>
          <w:sz w:val="21"/>
          <w:szCs w:val="21"/>
          <w:lang w:eastAsia="zh-CN"/>
        </w:rPr>
        <w:t>41</w:t>
      </w:r>
      <w:r w:rsidRPr="00FD5AC0">
        <w:rPr>
          <w:rFonts w:hint="eastAsia"/>
          <w:color w:val="000000"/>
          <w:spacing w:val="0"/>
          <w:w w:val="100"/>
          <w:sz w:val="21"/>
          <w:szCs w:val="21"/>
          <w:lang w:eastAsia="zh-CN"/>
        </w:rPr>
        <w:t>位，在阿拉伯国家中名列第二。</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该报告还指出，阿联酋在涉及男女平等的按性别开列的发展指数方面取得了显著进步，这是由于教育和保健领域取得了数量和质量上的变化。</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报告指出，阿联酋在以下方面取得了突出的成就：人民生活水平普遍提高、贫穷程度降至最低程度、老年人读写水平指标得到提高。其在保健服务领域取得的进步明确反映在各项保健指标上，如：婴儿死亡率、五岁以下儿童死亡率、</w:t>
      </w:r>
      <w:r w:rsidRPr="00FD5AC0">
        <w:rPr>
          <w:rFonts w:hint="eastAsia"/>
          <w:spacing w:val="0"/>
          <w:w w:val="100"/>
          <w:sz w:val="21"/>
          <w:szCs w:val="21"/>
          <w:lang w:eastAsia="zh-CN"/>
        </w:rPr>
        <w:t>体重</w:t>
      </w:r>
      <w:r w:rsidRPr="00FD5AC0">
        <w:rPr>
          <w:rFonts w:hint="eastAsia"/>
          <w:color w:val="000000"/>
          <w:spacing w:val="0"/>
          <w:w w:val="100"/>
          <w:sz w:val="21"/>
          <w:szCs w:val="21"/>
          <w:lang w:eastAsia="zh-CN"/>
        </w:rPr>
        <w:t>不足婴儿比率以及新生儿死亡率降低上；周岁幼儿接种肺结核和麻疹疫苗的人数比率也有所增长，而且每</w:t>
      </w:r>
      <w:r w:rsidRPr="00FD5AC0">
        <w:rPr>
          <w:rFonts w:hint="eastAsia"/>
          <w:color w:val="000000"/>
          <w:spacing w:val="0"/>
          <w:w w:val="100"/>
          <w:sz w:val="21"/>
          <w:szCs w:val="21"/>
          <w:lang w:eastAsia="zh-CN"/>
        </w:rPr>
        <w:t>1 000</w:t>
      </w:r>
      <w:r w:rsidRPr="00FD5AC0">
        <w:rPr>
          <w:rFonts w:hint="eastAsia"/>
          <w:color w:val="000000"/>
          <w:spacing w:val="0"/>
          <w:w w:val="100"/>
          <w:sz w:val="21"/>
          <w:szCs w:val="21"/>
          <w:lang w:eastAsia="zh-CN"/>
        </w:rPr>
        <w:t>人中的医生人数也有了增加。报告还指出，阿联酋的保健服务方面的支出占国民总产值的比率也有了提高。</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2005</w:t>
      </w:r>
      <w:r w:rsidRPr="00FD5AC0">
        <w:rPr>
          <w:rFonts w:hint="eastAsia"/>
          <w:color w:val="000000"/>
          <w:spacing w:val="0"/>
          <w:w w:val="100"/>
          <w:sz w:val="21"/>
          <w:szCs w:val="21"/>
          <w:lang w:eastAsia="zh-CN"/>
        </w:rPr>
        <w:t>年《人类发展报告》指出，在教育和现代技术领域，阿拉伯联合酋长国</w:t>
      </w:r>
      <w:r w:rsidRPr="00FD5AC0">
        <w:rPr>
          <w:rFonts w:hint="eastAsia"/>
          <w:spacing w:val="0"/>
          <w:w w:val="100"/>
          <w:sz w:val="21"/>
          <w:szCs w:val="21"/>
          <w:lang w:eastAsia="zh-CN"/>
        </w:rPr>
        <w:t>不断</w:t>
      </w:r>
      <w:r w:rsidRPr="00FD5AC0">
        <w:rPr>
          <w:rFonts w:hint="eastAsia"/>
          <w:color w:val="000000"/>
          <w:spacing w:val="0"/>
          <w:w w:val="100"/>
          <w:sz w:val="21"/>
          <w:szCs w:val="21"/>
          <w:lang w:eastAsia="zh-CN"/>
        </w:rPr>
        <w:t>增加教育方面的开支，为加强教育做出了不懈的努力，提高了小学总入学率，包括在各级教育中女生对男生的比例有了增加。</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此外，由于服务范围的不断扩大和快速发展，阿联酋在固定电话、移动通信和</w:t>
      </w:r>
      <w:r w:rsidRPr="00FD5AC0">
        <w:rPr>
          <w:rFonts w:hint="eastAsia"/>
          <w:spacing w:val="0"/>
          <w:w w:val="100"/>
          <w:sz w:val="21"/>
          <w:szCs w:val="21"/>
          <w:lang w:eastAsia="zh-CN"/>
        </w:rPr>
        <w:t>互联网</w:t>
      </w:r>
      <w:r w:rsidRPr="00FD5AC0">
        <w:rPr>
          <w:rFonts w:hint="eastAsia"/>
          <w:color w:val="000000"/>
          <w:spacing w:val="0"/>
          <w:w w:val="100"/>
          <w:sz w:val="21"/>
          <w:szCs w:val="21"/>
          <w:lang w:eastAsia="zh-CN"/>
        </w:rPr>
        <w:t>使用领域也取得了长足进步，事实上这方面取得了巨大飞跃。</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作为对《人类发展报告》中的这些突出成果的一种肯定，世界银行公布的</w:t>
      </w:r>
      <w:r w:rsidRPr="00FD5AC0">
        <w:rPr>
          <w:rFonts w:hint="eastAsia"/>
          <w:color w:val="000000"/>
          <w:spacing w:val="0"/>
          <w:w w:val="100"/>
          <w:sz w:val="21"/>
          <w:szCs w:val="21"/>
          <w:lang w:eastAsia="zh-CN"/>
        </w:rPr>
        <w:t>2007</w:t>
      </w:r>
      <w:r w:rsidRPr="00FD5AC0">
        <w:rPr>
          <w:rFonts w:hint="eastAsia"/>
          <w:color w:val="000000"/>
          <w:spacing w:val="0"/>
          <w:w w:val="100"/>
          <w:sz w:val="21"/>
          <w:szCs w:val="21"/>
          <w:lang w:eastAsia="zh-CN"/>
        </w:rPr>
        <w:t>年《世界发展指标报告》也表明，阿拉伯联合酋长国在世界发展指标方面名列前茅，从全球一级来看，在教育、保健、环境和吸引外国投资方面都取得了卓越成就。此外，世界经济论坛第六次全球信息技术年度报告（</w:t>
      </w:r>
      <w:r w:rsidRPr="00FD5AC0">
        <w:rPr>
          <w:rFonts w:hint="eastAsia"/>
          <w:color w:val="000000"/>
          <w:spacing w:val="0"/>
          <w:w w:val="100"/>
          <w:sz w:val="21"/>
          <w:szCs w:val="21"/>
          <w:lang w:eastAsia="zh-CN"/>
        </w:rPr>
        <w:t>2006-2007</w:t>
      </w:r>
      <w:r w:rsidRPr="00FD5AC0">
        <w:rPr>
          <w:rFonts w:hint="eastAsia"/>
          <w:color w:val="000000"/>
          <w:spacing w:val="0"/>
          <w:w w:val="100"/>
          <w:sz w:val="21"/>
          <w:szCs w:val="21"/>
          <w:lang w:eastAsia="zh-CN"/>
        </w:rPr>
        <w:t>年）也显示，阿拉伯联合酋长国在信息技术和通信行业在阿拉伯世界和伊斯兰国家中名列前茅，在全球排名第</w:t>
      </w:r>
      <w:r w:rsidRPr="00FD5AC0">
        <w:rPr>
          <w:rFonts w:hint="eastAsia"/>
          <w:color w:val="000000"/>
          <w:spacing w:val="0"/>
          <w:w w:val="100"/>
          <w:sz w:val="21"/>
          <w:szCs w:val="21"/>
          <w:lang w:eastAsia="zh-CN"/>
        </w:rPr>
        <w:t>29</w:t>
      </w:r>
      <w:r w:rsidRPr="00FD5AC0">
        <w:rPr>
          <w:rFonts w:hint="eastAsia"/>
          <w:color w:val="000000"/>
          <w:spacing w:val="0"/>
          <w:w w:val="100"/>
          <w:sz w:val="21"/>
          <w:szCs w:val="21"/>
          <w:lang w:eastAsia="zh-CN"/>
        </w:rPr>
        <w:t>位。该报告包含一份</w:t>
      </w:r>
      <w:r w:rsidRPr="00FD5AC0">
        <w:rPr>
          <w:rFonts w:ascii="Arial" w:hAnsi="Arial" w:cs="Arial"/>
          <w:color w:val="000000"/>
          <w:spacing w:val="0"/>
          <w:w w:val="100"/>
          <w:sz w:val="21"/>
          <w:szCs w:val="21"/>
          <w:lang w:eastAsia="zh-CN"/>
        </w:rPr>
        <w:t>网络成熟度指数</w:t>
      </w:r>
      <w:r w:rsidRPr="00FD5AC0">
        <w:rPr>
          <w:rFonts w:hint="eastAsia"/>
          <w:color w:val="000000"/>
          <w:spacing w:val="0"/>
          <w:w w:val="100"/>
          <w:sz w:val="21"/>
          <w:szCs w:val="21"/>
          <w:lang w:eastAsia="zh-CN"/>
        </w:rPr>
        <w:t>，用来衡量各国信息技术和通信领域发展。</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由于阿联酋的生活水平在不断提高，经济和社会在繁荣发展，美世人力资源咨询公司编写的</w:t>
      </w:r>
      <w:r w:rsidRPr="00FD5AC0">
        <w:rPr>
          <w:rFonts w:hint="eastAsia"/>
          <w:color w:val="000000"/>
          <w:spacing w:val="0"/>
          <w:w w:val="100"/>
          <w:sz w:val="21"/>
          <w:szCs w:val="21"/>
          <w:lang w:eastAsia="zh-CN"/>
        </w:rPr>
        <w:t>2007</w:t>
      </w:r>
      <w:r w:rsidRPr="00FD5AC0">
        <w:rPr>
          <w:rFonts w:hint="eastAsia"/>
          <w:color w:val="000000"/>
          <w:spacing w:val="0"/>
          <w:w w:val="100"/>
          <w:sz w:val="21"/>
          <w:szCs w:val="21"/>
          <w:lang w:eastAsia="zh-CN"/>
        </w:rPr>
        <w:t>年美世全球城市生活质量调查报告也将阿布扎比和迪拜列在中东和阿拉伯世界城市排名之首，在保健、医疗服务和生活质量方面，在全球</w:t>
      </w:r>
      <w:r w:rsidRPr="00FD5AC0">
        <w:rPr>
          <w:rFonts w:hint="eastAsia"/>
          <w:color w:val="000000"/>
          <w:spacing w:val="0"/>
          <w:w w:val="100"/>
          <w:sz w:val="21"/>
          <w:szCs w:val="21"/>
          <w:lang w:eastAsia="zh-CN"/>
        </w:rPr>
        <w:t>215</w:t>
      </w:r>
      <w:r w:rsidRPr="00FD5AC0">
        <w:rPr>
          <w:rFonts w:hint="eastAsia"/>
          <w:color w:val="000000"/>
          <w:spacing w:val="0"/>
          <w:w w:val="100"/>
          <w:sz w:val="21"/>
          <w:szCs w:val="21"/>
          <w:lang w:eastAsia="zh-CN"/>
        </w:rPr>
        <w:t>个被评估的城市中，它们排名第</w:t>
      </w:r>
      <w:r w:rsidRPr="00FD5AC0">
        <w:rPr>
          <w:rFonts w:hint="eastAsia"/>
          <w:color w:val="000000"/>
          <w:spacing w:val="0"/>
          <w:w w:val="100"/>
          <w:sz w:val="21"/>
          <w:szCs w:val="21"/>
          <w:lang w:eastAsia="zh-CN"/>
        </w:rPr>
        <w:t>58</w:t>
      </w:r>
      <w:r w:rsidRPr="00FD5AC0">
        <w:rPr>
          <w:rFonts w:hint="eastAsia"/>
          <w:color w:val="000000"/>
          <w:spacing w:val="0"/>
          <w:w w:val="100"/>
          <w:sz w:val="21"/>
          <w:szCs w:val="21"/>
          <w:lang w:eastAsia="zh-CN"/>
        </w:rPr>
        <w:t>位。</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最近访问阿拉伯联合酋长国的国际货币基金组织（基金组织）代表团也盛赞该国取得了非凡的经济成就，这源于该国推行依靠市场机制的国家政策，源于该国加强其经济</w:t>
      </w:r>
      <w:r w:rsidRPr="00E03A6F">
        <w:rPr>
          <w:rFonts w:hint="eastAsia"/>
          <w:spacing w:val="0"/>
          <w:w w:val="100"/>
          <w:sz w:val="21"/>
          <w:szCs w:val="21"/>
          <w:lang w:eastAsia="zh-CN"/>
        </w:rPr>
        <w:t>政策</w:t>
      </w:r>
      <w:r w:rsidRPr="00FD5AC0">
        <w:rPr>
          <w:rFonts w:hint="eastAsia"/>
          <w:color w:val="000000"/>
          <w:spacing w:val="0"/>
          <w:w w:val="100"/>
          <w:sz w:val="21"/>
          <w:szCs w:val="21"/>
          <w:lang w:eastAsia="zh-CN"/>
        </w:rPr>
        <w:t>。政府对石油收益投资进行明智管理，允许私营部门在经济发展中发挥重要作用。代表团还指出，阿拉伯联合酋长国的成功在于，其经济向一体化经济转变，旨在加强该国作为向本区域进行服务输出的区域中心的作用，这有利于社会发展和个人福祉。</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代表团也对联邦政府在金融领域进行改革取得的成就表示欢迎，这些成就包括方案和执行预算草案、适用国际政府金融统计系统和单一财政账户。</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国家还努力进行重组活动，把服务工作移交给私营部门</w:t>
      </w:r>
      <w:r w:rsidRPr="00FD5AC0">
        <w:rPr>
          <w:rFonts w:hint="eastAsia"/>
          <w:spacing w:val="0"/>
          <w:w w:val="100"/>
          <w:sz w:val="21"/>
          <w:szCs w:val="21"/>
          <w:lang w:eastAsia="zh-CN"/>
        </w:rPr>
        <w:t>。这使政府能提高效率标准，将更多的支出投向保健和教育部门，并向低收入群体提供住房支助。政府还采取行动，进一步扩大私营部门在水电等基础设施工程和公用事业领域的份额，减少了政府部门提供的服务</w:t>
      </w:r>
      <w:r w:rsidR="00683CEA">
        <w:rPr>
          <w:rFonts w:hint="eastAsia"/>
          <w:spacing w:val="0"/>
          <w:w w:val="100"/>
          <w:sz w:val="21"/>
          <w:szCs w:val="21"/>
          <w:lang w:eastAsia="zh-CN"/>
        </w:rPr>
        <w:t>，</w:t>
      </w:r>
      <w:r w:rsidR="00683CEA">
        <w:rPr>
          <w:rStyle w:val="FootnoteReference"/>
          <w:spacing w:val="0"/>
          <w:w w:val="100"/>
          <w:sz w:val="21"/>
          <w:szCs w:val="21"/>
          <w:lang w:eastAsia="zh-CN"/>
        </w:rPr>
        <w:footnoteReference w:customMarkFollows="1" w:id="1"/>
        <w:t>*</w:t>
      </w:r>
      <w:r w:rsidRPr="00FD5AC0">
        <w:rPr>
          <w:rFonts w:hint="eastAsia"/>
          <w:spacing w:val="0"/>
          <w:w w:val="100"/>
          <w:sz w:val="21"/>
          <w:szCs w:val="21"/>
          <w:lang w:eastAsia="zh-CN"/>
        </w:rPr>
        <w:t>将其移交给私营部门经营，降低了劳动成本。</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经济部最新统计数字表明，由于国家采取了这些经济政策，其人均国内总产值有所增长，下表</w:t>
      </w:r>
      <w:r w:rsidRPr="00E03A6F">
        <w:rPr>
          <w:rFonts w:hint="eastAsia"/>
          <w:spacing w:val="0"/>
          <w:w w:val="100"/>
          <w:sz w:val="21"/>
          <w:szCs w:val="21"/>
          <w:lang w:eastAsia="zh-CN"/>
        </w:rPr>
        <w:t>证明</w:t>
      </w:r>
      <w:r w:rsidRPr="00FD5AC0">
        <w:rPr>
          <w:rFonts w:ascii="Courier New" w:hAnsi="Courier New" w:cs="Courier New" w:hint="eastAsia"/>
          <w:spacing w:val="0"/>
          <w:w w:val="100"/>
          <w:sz w:val="21"/>
          <w:szCs w:val="21"/>
          <w:lang w:eastAsia="zh-CN"/>
        </w:rPr>
        <w:t>了这一点：</w:t>
      </w:r>
    </w:p>
    <w:p w:rsidR="00AC0A78" w:rsidRPr="000365BD" w:rsidRDefault="00AC0A78" w:rsidP="000365BD">
      <w:pPr>
        <w:pStyle w:val="SingleTxt"/>
        <w:spacing w:after="240" w:line="360" w:lineRule="exact"/>
        <w:ind w:left="0"/>
        <w:jc w:val="left"/>
        <w:rPr>
          <w:rFonts w:ascii="SimHei" w:eastAsia="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2</w:t>
      </w:r>
      <w:r w:rsidRPr="00FD5AC0">
        <w:rPr>
          <w:spacing w:val="0"/>
          <w:w w:val="100"/>
          <w:sz w:val="21"/>
          <w:szCs w:val="21"/>
          <w:lang w:eastAsia="zh-CN"/>
        </w:rPr>
        <w:br/>
      </w:r>
      <w:r w:rsidRPr="000365BD">
        <w:rPr>
          <w:rFonts w:ascii="SimHei" w:eastAsia="SimHei" w:hint="eastAsia"/>
          <w:color w:val="FF0000"/>
          <w:spacing w:val="0"/>
          <w:w w:val="100"/>
          <w:sz w:val="21"/>
          <w:szCs w:val="21"/>
          <w:lang w:eastAsia="zh-CN"/>
        </w:rPr>
        <w:t>社会和经济发展指标</w:t>
      </w:r>
    </w:p>
    <w:tbl>
      <w:tblPr>
        <w:bidiVisual/>
        <w:tblW w:w="5000" w:type="pct"/>
        <w:tblLook w:val="01E0" w:firstRow="1" w:lastRow="1" w:firstColumn="1" w:lastColumn="1" w:noHBand="0" w:noVBand="0"/>
      </w:tblPr>
      <w:tblGrid>
        <w:gridCol w:w="1795"/>
        <w:gridCol w:w="1141"/>
        <w:gridCol w:w="964"/>
        <w:gridCol w:w="6166"/>
      </w:tblGrid>
      <w:tr w:rsidR="00AC0A78" w:rsidRPr="000365BD" w:rsidTr="000365BD">
        <w:trPr>
          <w:tblHeader/>
        </w:trPr>
        <w:tc>
          <w:tcPr>
            <w:tcW w:w="891" w:type="pct"/>
            <w:tcBorders>
              <w:top w:val="single" w:sz="4" w:space="0" w:color="auto"/>
              <w:bottom w:val="single" w:sz="12" w:space="0" w:color="auto"/>
            </w:tcBorders>
            <w:vAlign w:val="center"/>
          </w:tcPr>
          <w:p w:rsidR="00AC0A78" w:rsidRPr="000365BD" w:rsidRDefault="00AC0A78" w:rsidP="000365BD">
            <w:pPr>
              <w:spacing w:line="360" w:lineRule="exact"/>
              <w:jc w:val="right"/>
              <w:rPr>
                <w:rFonts w:ascii="KaiTi_GB2312" w:eastAsia="KaiTi_GB2312" w:hAnsi="楷体" w:hint="eastAsia"/>
                <w:color w:val="0000FF"/>
                <w:szCs w:val="21"/>
              </w:rPr>
            </w:pPr>
            <w:r w:rsidRPr="000365BD">
              <w:rPr>
                <w:rFonts w:ascii="KaiTi_GB2312" w:eastAsia="KaiTi_GB2312" w:hAnsi="楷体" w:hint="eastAsia"/>
                <w:color w:val="0000FF"/>
                <w:szCs w:val="21"/>
              </w:rPr>
              <w:t>2006年</w:t>
            </w:r>
          </w:p>
        </w:tc>
        <w:tc>
          <w:tcPr>
            <w:tcW w:w="1046" w:type="pct"/>
            <w:gridSpan w:val="2"/>
            <w:tcBorders>
              <w:top w:val="single" w:sz="4" w:space="0" w:color="auto"/>
              <w:bottom w:val="single" w:sz="12" w:space="0" w:color="auto"/>
            </w:tcBorders>
            <w:vAlign w:val="center"/>
          </w:tcPr>
          <w:p w:rsidR="00AC0A78" w:rsidRPr="000365BD" w:rsidRDefault="00AC0A78" w:rsidP="000365BD">
            <w:pPr>
              <w:spacing w:line="360" w:lineRule="exact"/>
              <w:rPr>
                <w:rFonts w:ascii="KaiTi_GB2312" w:eastAsia="KaiTi_GB2312" w:hAnsi="楷体" w:hint="eastAsia"/>
                <w:color w:val="0000FF"/>
                <w:szCs w:val="21"/>
              </w:rPr>
            </w:pPr>
          </w:p>
        </w:tc>
        <w:tc>
          <w:tcPr>
            <w:tcW w:w="3064" w:type="pct"/>
            <w:tcBorders>
              <w:top w:val="single" w:sz="4" w:space="0" w:color="auto"/>
              <w:bottom w:val="single" w:sz="12" w:space="0" w:color="auto"/>
            </w:tcBorders>
            <w:vAlign w:val="center"/>
          </w:tcPr>
          <w:p w:rsidR="00AC0A78" w:rsidRPr="000365BD" w:rsidRDefault="00AC0A78" w:rsidP="000365BD">
            <w:pPr>
              <w:spacing w:line="360" w:lineRule="exact"/>
              <w:rPr>
                <w:rFonts w:ascii="KaiTi_GB2312" w:eastAsia="KaiTi_GB2312" w:hAnsi="楷体" w:hint="eastAsia"/>
                <w:color w:val="0000FF"/>
                <w:szCs w:val="21"/>
              </w:rPr>
            </w:pPr>
            <w:r w:rsidRPr="000365BD">
              <w:rPr>
                <w:rFonts w:ascii="KaiTi_GB2312" w:eastAsia="KaiTi_GB2312" w:hAnsi="楷体" w:hint="eastAsia"/>
                <w:color w:val="0000FF"/>
                <w:szCs w:val="21"/>
              </w:rPr>
              <w:t>指标</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141.7</w:t>
            </w:r>
          </w:p>
        </w:tc>
        <w:tc>
          <w:tcPr>
            <w:tcW w:w="1046" w:type="pct"/>
            <w:gridSpan w:val="2"/>
            <w:vAlign w:val="center"/>
          </w:tcPr>
          <w:p w:rsidR="00AC0A78" w:rsidRPr="00FD5AC0" w:rsidRDefault="00AC0A78" w:rsidP="000365BD">
            <w:pPr>
              <w:spacing w:line="360" w:lineRule="exact"/>
              <w:rPr>
                <w:rFonts w:hint="eastAsia"/>
                <w:szCs w:val="21"/>
              </w:rPr>
            </w:pPr>
            <w:r w:rsidRPr="00FD5AC0">
              <w:rPr>
                <w:rFonts w:hint="eastAsia"/>
                <w:szCs w:val="21"/>
              </w:rPr>
              <w:t>阿联酋迪拉姆</w:t>
            </w:r>
          </w:p>
        </w:tc>
        <w:tc>
          <w:tcPr>
            <w:tcW w:w="3064" w:type="pct"/>
            <w:vMerge w:val="restart"/>
            <w:vAlign w:val="center"/>
          </w:tcPr>
          <w:p w:rsidR="00AC0A78" w:rsidRPr="00FD5AC0" w:rsidRDefault="00AC0A78" w:rsidP="000365BD">
            <w:pPr>
              <w:spacing w:line="360" w:lineRule="exact"/>
              <w:rPr>
                <w:rFonts w:hint="eastAsia"/>
                <w:szCs w:val="21"/>
              </w:rPr>
            </w:pPr>
            <w:r w:rsidRPr="00FD5AC0">
              <w:rPr>
                <w:rFonts w:hint="eastAsia"/>
                <w:szCs w:val="21"/>
              </w:rPr>
              <w:t>人均国内总产值（以千元计）</w:t>
            </w:r>
          </w:p>
        </w:tc>
      </w:tr>
      <w:tr w:rsidR="00AC0A78" w:rsidRPr="00FD5AC0" w:rsidTr="000365BD">
        <w:trPr>
          <w:cantSplit/>
        </w:trPr>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38.6</w:t>
            </w:r>
          </w:p>
        </w:tc>
        <w:tc>
          <w:tcPr>
            <w:tcW w:w="1046" w:type="pct"/>
            <w:gridSpan w:val="2"/>
            <w:tcBorders>
              <w:bottom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美元</w:t>
            </w:r>
          </w:p>
        </w:tc>
        <w:tc>
          <w:tcPr>
            <w:tcW w:w="3064" w:type="pct"/>
            <w:vMerge/>
            <w:tcBorders>
              <w:bottom w:val="single" w:sz="4" w:space="0" w:color="auto"/>
            </w:tcBorders>
            <w:shd w:val="clear" w:color="auto" w:fill="FFFFFF"/>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2 288</w:t>
            </w:r>
          </w:p>
        </w:tc>
        <w:tc>
          <w:tcPr>
            <w:tcW w:w="1046" w:type="pct"/>
            <w:gridSpan w:val="2"/>
            <w:tcBorders>
              <w:top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男</w:t>
            </w:r>
          </w:p>
        </w:tc>
        <w:tc>
          <w:tcPr>
            <w:tcW w:w="3064" w:type="pct"/>
            <w:vMerge w:val="restar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劳动力（以千元计）</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359</w:t>
            </w:r>
          </w:p>
        </w:tc>
        <w:tc>
          <w:tcPr>
            <w:tcW w:w="1046" w:type="pct"/>
            <w:gridSpan w:val="2"/>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女</w:t>
            </w:r>
          </w:p>
        </w:tc>
        <w:tc>
          <w:tcPr>
            <w:tcW w:w="3064" w:type="pct"/>
            <w:vMerge/>
            <w:shd w:val="clear" w:color="auto" w:fill="FFFFFF"/>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2 647</w:t>
            </w:r>
          </w:p>
        </w:tc>
        <w:tc>
          <w:tcPr>
            <w:tcW w:w="1046" w:type="pct"/>
            <w:gridSpan w:val="2"/>
            <w:tcBorders>
              <w:bottom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共计</w:t>
            </w:r>
          </w:p>
        </w:tc>
        <w:tc>
          <w:tcPr>
            <w:tcW w:w="3064" w:type="pct"/>
            <w:vMerge/>
            <w:tcBorders>
              <w:bottom w:val="single" w:sz="4" w:space="0" w:color="auto"/>
            </w:tcBorders>
            <w:shd w:val="clear" w:color="auto" w:fill="FFFFFF"/>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79.0</w:t>
            </w:r>
          </w:p>
        </w:tc>
        <w:tc>
          <w:tcPr>
            <w:tcW w:w="1046" w:type="pct"/>
            <w:gridSpan w:val="2"/>
            <w:tcBorders>
              <w:top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男</w:t>
            </w:r>
          </w:p>
        </w:tc>
        <w:tc>
          <w:tcPr>
            <w:tcW w:w="3064" w:type="pct"/>
            <w:vMerge w:val="restar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劳动力占总人口的比率</w:t>
            </w:r>
          </w:p>
          <w:p w:rsidR="00AC0A78" w:rsidRPr="00FD5AC0" w:rsidRDefault="00AC0A78" w:rsidP="000365BD">
            <w:pPr>
              <w:spacing w:line="360" w:lineRule="exact"/>
              <w:rPr>
                <w:rFonts w:hint="eastAsia"/>
                <w:szCs w:val="21"/>
              </w:rPr>
            </w:pPr>
            <w:r w:rsidRPr="00FD5AC0">
              <w:rPr>
                <w:szCs w:val="21"/>
              </w:rPr>
              <w:t>粗活动</w:t>
            </w:r>
            <w:r w:rsidRPr="00FD5AC0">
              <w:rPr>
                <w:rFonts w:hint="eastAsia"/>
                <w:szCs w:val="21"/>
              </w:rPr>
              <w:t>（参与）率</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26.9</w:t>
            </w:r>
          </w:p>
        </w:tc>
        <w:tc>
          <w:tcPr>
            <w:tcW w:w="1046" w:type="pct"/>
            <w:gridSpan w:val="2"/>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女</w:t>
            </w:r>
          </w:p>
        </w:tc>
        <w:tc>
          <w:tcPr>
            <w:tcW w:w="3064" w:type="pct"/>
            <w:vMerge/>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62.6</w:t>
            </w:r>
          </w:p>
        </w:tc>
        <w:tc>
          <w:tcPr>
            <w:tcW w:w="1046" w:type="pct"/>
            <w:gridSpan w:val="2"/>
            <w:tcBorders>
              <w:bottom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共计</w:t>
            </w:r>
          </w:p>
        </w:tc>
        <w:tc>
          <w:tcPr>
            <w:tcW w:w="3064" w:type="pct"/>
            <w:vMerge/>
            <w:tcBorders>
              <w:bottom w:val="single" w:sz="4" w:space="0" w:color="auto"/>
            </w:tcBorders>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2.58</w:t>
            </w:r>
          </w:p>
        </w:tc>
        <w:tc>
          <w:tcPr>
            <w:tcW w:w="1046" w:type="pct"/>
            <w:gridSpan w:val="2"/>
            <w:tcBorders>
              <w:top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男</w:t>
            </w:r>
          </w:p>
        </w:tc>
        <w:tc>
          <w:tcPr>
            <w:tcW w:w="3064" w:type="pct"/>
            <w:vMerge w:val="restar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失业者占总劳动力的比率（失业率）</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6.96</w:t>
            </w:r>
          </w:p>
        </w:tc>
        <w:tc>
          <w:tcPr>
            <w:tcW w:w="1046" w:type="pct"/>
            <w:gridSpan w:val="2"/>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女</w:t>
            </w:r>
          </w:p>
        </w:tc>
        <w:tc>
          <w:tcPr>
            <w:tcW w:w="3064" w:type="pct"/>
            <w:vMerge/>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3.17</w:t>
            </w:r>
          </w:p>
        </w:tc>
        <w:tc>
          <w:tcPr>
            <w:tcW w:w="1046" w:type="pct"/>
            <w:gridSpan w:val="2"/>
            <w:tcBorders>
              <w:bottom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共计</w:t>
            </w:r>
          </w:p>
        </w:tc>
        <w:tc>
          <w:tcPr>
            <w:tcW w:w="3064" w:type="pct"/>
            <w:vMerge/>
            <w:tcBorders>
              <w:bottom w:val="single" w:sz="4" w:space="0" w:color="auto"/>
            </w:tcBorders>
            <w:vAlign w:val="center"/>
          </w:tcPr>
          <w:p w:rsidR="00AC0A78" w:rsidRPr="00FD5AC0" w:rsidRDefault="00AC0A78" w:rsidP="000365BD">
            <w:pPr>
              <w:spacing w:line="360" w:lineRule="exact"/>
              <w:rPr>
                <w:szCs w:val="21"/>
              </w:rPr>
            </w:pPr>
          </w:p>
        </w:tc>
      </w:tr>
      <w:tr w:rsidR="00AC0A78" w:rsidRPr="00FD5AC0" w:rsidTr="000365BD">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25.5</w:t>
            </w:r>
          </w:p>
        </w:tc>
        <w:tc>
          <w:tcPr>
            <w:tcW w:w="1046" w:type="pct"/>
            <w:gridSpan w:val="2"/>
            <w:tcBorders>
              <w:top w:val="single" w:sz="4" w:space="0" w:color="auto"/>
            </w:tcBorders>
            <w:vAlign w:val="center"/>
          </w:tcPr>
          <w:p w:rsidR="00AC0A78" w:rsidRPr="00FD5AC0" w:rsidRDefault="00AC0A78" w:rsidP="000365BD">
            <w:pPr>
              <w:spacing w:line="360" w:lineRule="exact"/>
              <w:rPr>
                <w:szCs w:val="21"/>
              </w:rPr>
            </w:pPr>
          </w:p>
        </w:tc>
        <w:tc>
          <w:tcPr>
            <w:tcW w:w="3064" w:type="pc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受扶养人比率</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1.1</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受抚养老年人口比</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24.4</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受抚养儿童人口比</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54</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人口密度（每平方公里）</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17.5</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农村人口占总人口比率</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217</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性别比（每</w:t>
            </w:r>
            <w:r w:rsidRPr="00FD5AC0">
              <w:rPr>
                <w:rFonts w:hint="eastAsia"/>
                <w:szCs w:val="21"/>
              </w:rPr>
              <w:t>100</w:t>
            </w:r>
            <w:r w:rsidRPr="00FD5AC0">
              <w:rPr>
                <w:rFonts w:hint="eastAsia"/>
                <w:szCs w:val="21"/>
              </w:rPr>
              <w:t>名妇女中的男性比例）</w:t>
            </w:r>
          </w:p>
        </w:tc>
      </w:tr>
      <w:tr w:rsidR="00AC0A78" w:rsidRPr="00FD5AC0" w:rsidTr="000365BD">
        <w:tc>
          <w:tcPr>
            <w:tcW w:w="891" w:type="pct"/>
            <w:vAlign w:val="center"/>
          </w:tcPr>
          <w:p w:rsidR="00AC0A78" w:rsidRPr="00FD5AC0" w:rsidRDefault="00AC0A78" w:rsidP="000365BD">
            <w:pPr>
              <w:spacing w:line="360" w:lineRule="exact"/>
              <w:jc w:val="right"/>
              <w:rPr>
                <w:szCs w:val="21"/>
              </w:rPr>
            </w:pPr>
            <w:r w:rsidRPr="00FD5AC0">
              <w:rPr>
                <w:szCs w:val="21"/>
              </w:rPr>
              <w:t>14.9</w:t>
            </w:r>
          </w:p>
        </w:tc>
        <w:tc>
          <w:tcPr>
            <w:tcW w:w="1046" w:type="pct"/>
            <w:gridSpan w:val="2"/>
            <w:vAlign w:val="center"/>
          </w:tcPr>
          <w:p w:rsidR="00AC0A78" w:rsidRPr="00FD5AC0" w:rsidRDefault="00AC0A78" w:rsidP="000365BD">
            <w:pPr>
              <w:spacing w:line="360" w:lineRule="exact"/>
              <w:rPr>
                <w:szCs w:val="21"/>
              </w:rPr>
            </w:pPr>
          </w:p>
        </w:tc>
        <w:tc>
          <w:tcPr>
            <w:tcW w:w="3064" w:type="pct"/>
            <w:vAlign w:val="center"/>
          </w:tcPr>
          <w:p w:rsidR="00AC0A78" w:rsidRPr="00FD5AC0" w:rsidRDefault="00AC0A78" w:rsidP="000365BD">
            <w:pPr>
              <w:spacing w:line="360" w:lineRule="exact"/>
              <w:rPr>
                <w:rFonts w:hint="eastAsia"/>
                <w:szCs w:val="21"/>
              </w:rPr>
            </w:pPr>
            <w:r w:rsidRPr="00FD5AC0">
              <w:rPr>
                <w:rFonts w:hint="eastAsia"/>
                <w:szCs w:val="21"/>
              </w:rPr>
              <w:t>粗出生率（每</w:t>
            </w:r>
            <w:r w:rsidRPr="00FD5AC0">
              <w:rPr>
                <w:rFonts w:hint="eastAsia"/>
                <w:szCs w:val="21"/>
              </w:rPr>
              <w:t>1 000</w:t>
            </w:r>
            <w:r w:rsidRPr="00FD5AC0">
              <w:rPr>
                <w:rFonts w:hint="eastAsia"/>
                <w:szCs w:val="21"/>
              </w:rPr>
              <w:t>人口）</w:t>
            </w:r>
          </w:p>
        </w:tc>
      </w:tr>
      <w:tr w:rsidR="00AC0A78" w:rsidRPr="00FD5AC0" w:rsidTr="000365BD">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1.96</w:t>
            </w:r>
          </w:p>
        </w:tc>
        <w:tc>
          <w:tcPr>
            <w:tcW w:w="1046" w:type="pct"/>
            <w:gridSpan w:val="2"/>
            <w:tcBorders>
              <w:bottom w:val="single" w:sz="4" w:space="0" w:color="auto"/>
            </w:tcBorders>
            <w:vAlign w:val="center"/>
          </w:tcPr>
          <w:p w:rsidR="00AC0A78" w:rsidRPr="00FD5AC0" w:rsidRDefault="00AC0A78" w:rsidP="000365BD">
            <w:pPr>
              <w:spacing w:line="360" w:lineRule="exact"/>
              <w:rPr>
                <w:szCs w:val="21"/>
              </w:rPr>
            </w:pPr>
          </w:p>
        </w:tc>
        <w:tc>
          <w:tcPr>
            <w:tcW w:w="3064" w:type="pct"/>
            <w:tcBorders>
              <w:bottom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总生育率</w:t>
            </w:r>
          </w:p>
        </w:tc>
      </w:tr>
      <w:tr w:rsidR="00AC0A78" w:rsidRPr="00FD5AC0" w:rsidTr="000365BD">
        <w:tc>
          <w:tcPr>
            <w:tcW w:w="891" w:type="pct"/>
            <w:tcBorders>
              <w:top w:val="single" w:sz="4" w:space="0" w:color="auto"/>
              <w:bottom w:val="single" w:sz="4" w:space="0" w:color="auto"/>
            </w:tcBorders>
            <w:vAlign w:val="center"/>
          </w:tcPr>
          <w:p w:rsidR="00AC0A78" w:rsidRPr="00FD5AC0" w:rsidRDefault="00AC0A78" w:rsidP="000365BD">
            <w:pPr>
              <w:spacing w:line="360" w:lineRule="exact"/>
              <w:jc w:val="right"/>
              <w:rPr>
                <w:szCs w:val="21"/>
              </w:rPr>
            </w:pPr>
            <w:r w:rsidRPr="00FD5AC0">
              <w:rPr>
                <w:szCs w:val="21"/>
              </w:rPr>
              <w:t>1.55</w:t>
            </w:r>
          </w:p>
        </w:tc>
        <w:tc>
          <w:tcPr>
            <w:tcW w:w="1046" w:type="pct"/>
            <w:gridSpan w:val="2"/>
            <w:tcBorders>
              <w:top w:val="single" w:sz="4" w:space="0" w:color="auto"/>
              <w:bottom w:val="single" w:sz="4" w:space="0" w:color="auto"/>
            </w:tcBorders>
            <w:vAlign w:val="center"/>
          </w:tcPr>
          <w:p w:rsidR="00AC0A78" w:rsidRPr="00FD5AC0" w:rsidRDefault="00AC0A78" w:rsidP="000365BD">
            <w:pPr>
              <w:spacing w:line="360" w:lineRule="exact"/>
              <w:rPr>
                <w:szCs w:val="21"/>
              </w:rPr>
            </w:pPr>
          </w:p>
        </w:tc>
        <w:tc>
          <w:tcPr>
            <w:tcW w:w="3064" w:type="pct"/>
            <w:tcBorders>
              <w:top w:val="single" w:sz="4" w:space="0" w:color="auto"/>
              <w:bottom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粗死亡率（每</w:t>
            </w:r>
            <w:r w:rsidRPr="00FD5AC0">
              <w:rPr>
                <w:rFonts w:hint="eastAsia"/>
                <w:szCs w:val="21"/>
              </w:rPr>
              <w:t>1 000</w:t>
            </w:r>
            <w:r w:rsidRPr="00FD5AC0">
              <w:rPr>
                <w:rFonts w:hint="eastAsia"/>
                <w:szCs w:val="21"/>
              </w:rPr>
              <w:t>人）</w:t>
            </w:r>
          </w:p>
        </w:tc>
      </w:tr>
      <w:tr w:rsidR="00AC0A78" w:rsidRPr="00FD5AC0" w:rsidTr="000365BD">
        <w:trPr>
          <w:cantSplit/>
        </w:trPr>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76.5</w:t>
            </w:r>
          </w:p>
        </w:tc>
        <w:tc>
          <w:tcPr>
            <w:tcW w:w="1046" w:type="pct"/>
            <w:gridSpan w:val="2"/>
            <w:tcBorders>
              <w:top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男</w:t>
            </w:r>
          </w:p>
        </w:tc>
        <w:tc>
          <w:tcPr>
            <w:tcW w:w="3064" w:type="pct"/>
            <w:vMerge w:val="restar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出生时预期寿命</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78.5</w:t>
            </w:r>
          </w:p>
        </w:tc>
        <w:tc>
          <w:tcPr>
            <w:tcW w:w="1046" w:type="pct"/>
            <w:gridSpan w:val="2"/>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女</w:t>
            </w:r>
          </w:p>
        </w:tc>
        <w:tc>
          <w:tcPr>
            <w:tcW w:w="3064" w:type="pct"/>
            <w:vMerge/>
            <w:shd w:val="clear" w:color="auto" w:fill="FFFFFF"/>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bottom w:val="single" w:sz="4" w:space="0" w:color="auto"/>
            </w:tcBorders>
            <w:vAlign w:val="center"/>
          </w:tcPr>
          <w:p w:rsidR="00AC0A78" w:rsidRPr="00FD5AC0" w:rsidRDefault="00AC0A78" w:rsidP="000365BD">
            <w:pPr>
              <w:spacing w:line="360" w:lineRule="exact"/>
              <w:jc w:val="right"/>
              <w:rPr>
                <w:szCs w:val="21"/>
              </w:rPr>
            </w:pPr>
            <w:r w:rsidRPr="00FD5AC0">
              <w:rPr>
                <w:szCs w:val="21"/>
              </w:rPr>
              <w:t>77.4</w:t>
            </w:r>
          </w:p>
        </w:tc>
        <w:tc>
          <w:tcPr>
            <w:tcW w:w="1046" w:type="pct"/>
            <w:gridSpan w:val="2"/>
            <w:tcBorders>
              <w:bottom w:val="single" w:sz="4" w:space="0" w:color="auto"/>
            </w:tcBorders>
            <w:vAlign w:val="center"/>
          </w:tcPr>
          <w:p w:rsidR="00AC0A78" w:rsidRPr="00FD5AC0" w:rsidRDefault="00AC0A78" w:rsidP="00380E5C">
            <w:pPr>
              <w:spacing w:line="360" w:lineRule="exact"/>
              <w:ind w:firstLineChars="100" w:firstLine="31680"/>
              <w:rPr>
                <w:rFonts w:hint="eastAsia"/>
                <w:szCs w:val="21"/>
              </w:rPr>
            </w:pPr>
            <w:r w:rsidRPr="00FD5AC0">
              <w:rPr>
                <w:rFonts w:hint="eastAsia"/>
                <w:szCs w:val="21"/>
              </w:rPr>
              <w:t>共计</w:t>
            </w:r>
          </w:p>
        </w:tc>
        <w:tc>
          <w:tcPr>
            <w:tcW w:w="3064" w:type="pct"/>
            <w:vMerge/>
            <w:tcBorders>
              <w:bottom w:val="single" w:sz="4" w:space="0" w:color="auto"/>
            </w:tcBorders>
            <w:shd w:val="clear" w:color="auto" w:fill="FFFFFF"/>
            <w:vAlign w:val="center"/>
          </w:tcPr>
          <w:p w:rsidR="00AC0A78" w:rsidRPr="00FD5AC0" w:rsidRDefault="00AC0A78" w:rsidP="000365BD">
            <w:pPr>
              <w:spacing w:line="360" w:lineRule="exact"/>
              <w:rPr>
                <w:szCs w:val="21"/>
              </w:rPr>
            </w:pPr>
          </w:p>
        </w:tc>
      </w:tr>
      <w:tr w:rsidR="00AC0A78" w:rsidRPr="00FD5AC0" w:rsidTr="000365BD">
        <w:tc>
          <w:tcPr>
            <w:tcW w:w="891" w:type="pct"/>
            <w:tcBorders>
              <w:top w:val="single" w:sz="4" w:space="0" w:color="auto"/>
              <w:bottom w:val="single" w:sz="4" w:space="0" w:color="auto"/>
            </w:tcBorders>
            <w:vAlign w:val="center"/>
          </w:tcPr>
          <w:p w:rsidR="00AC0A78" w:rsidRPr="00FD5AC0" w:rsidRDefault="00AC0A78" w:rsidP="000365BD">
            <w:pPr>
              <w:spacing w:line="360" w:lineRule="exact"/>
              <w:jc w:val="right"/>
              <w:rPr>
                <w:szCs w:val="21"/>
              </w:rPr>
            </w:pPr>
            <w:r w:rsidRPr="00FD5AC0">
              <w:rPr>
                <w:szCs w:val="21"/>
              </w:rPr>
              <w:t>7.3</w:t>
            </w:r>
          </w:p>
        </w:tc>
        <w:tc>
          <w:tcPr>
            <w:tcW w:w="4109" w:type="pct"/>
            <w:gridSpan w:val="3"/>
            <w:tcBorders>
              <w:top w:val="single" w:sz="4" w:space="0" w:color="auto"/>
              <w:bottom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婴儿死亡率（每</w:t>
            </w:r>
            <w:r w:rsidRPr="00FD5AC0">
              <w:rPr>
                <w:rFonts w:hint="eastAsia"/>
                <w:szCs w:val="21"/>
              </w:rPr>
              <w:t>1</w:t>
            </w:r>
            <w:r w:rsidR="00683CEA">
              <w:rPr>
                <w:rFonts w:hint="eastAsia"/>
                <w:szCs w:val="21"/>
              </w:rPr>
              <w:t xml:space="preserve"> </w:t>
            </w:r>
            <w:r w:rsidRPr="00FD5AC0">
              <w:rPr>
                <w:rFonts w:hint="eastAsia"/>
                <w:szCs w:val="21"/>
              </w:rPr>
              <w:t>000</w:t>
            </w:r>
            <w:r w:rsidRPr="00FD5AC0">
              <w:rPr>
                <w:rFonts w:hint="eastAsia"/>
                <w:szCs w:val="21"/>
              </w:rPr>
              <w:t>名活产）</w:t>
            </w:r>
          </w:p>
        </w:tc>
      </w:tr>
      <w:tr w:rsidR="00AC0A78" w:rsidRPr="00FD5AC0" w:rsidTr="000365BD">
        <w:trPr>
          <w:cantSplit/>
        </w:trPr>
        <w:tc>
          <w:tcPr>
            <w:tcW w:w="891" w:type="pct"/>
            <w:tcBorders>
              <w:top w:val="single" w:sz="4" w:space="0" w:color="auto"/>
            </w:tcBorders>
            <w:vAlign w:val="center"/>
          </w:tcPr>
          <w:p w:rsidR="00AC0A78" w:rsidRPr="00FD5AC0" w:rsidRDefault="00AC0A78" w:rsidP="000365BD">
            <w:pPr>
              <w:spacing w:line="360" w:lineRule="exact"/>
              <w:jc w:val="right"/>
              <w:rPr>
                <w:szCs w:val="21"/>
              </w:rPr>
            </w:pPr>
            <w:r w:rsidRPr="00FD5AC0">
              <w:rPr>
                <w:szCs w:val="21"/>
              </w:rPr>
              <w:t>10.0</w:t>
            </w:r>
          </w:p>
        </w:tc>
        <w:tc>
          <w:tcPr>
            <w:tcW w:w="567" w:type="pc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男</w:t>
            </w:r>
          </w:p>
        </w:tc>
        <w:tc>
          <w:tcPr>
            <w:tcW w:w="3543" w:type="pct"/>
            <w:gridSpan w:val="2"/>
            <w:vMerge w:val="restart"/>
            <w:tcBorders>
              <w:top w:val="single" w:sz="4"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文盲率</w:t>
            </w:r>
            <w:r w:rsidRPr="00FD5AC0">
              <w:rPr>
                <w:szCs w:val="21"/>
              </w:rPr>
              <w:t>*</w:t>
            </w:r>
          </w:p>
        </w:tc>
      </w:tr>
      <w:tr w:rsidR="00AC0A78" w:rsidRPr="00FD5AC0" w:rsidTr="000365BD">
        <w:trPr>
          <w:cantSplit/>
        </w:trPr>
        <w:tc>
          <w:tcPr>
            <w:tcW w:w="891" w:type="pct"/>
            <w:vAlign w:val="center"/>
          </w:tcPr>
          <w:p w:rsidR="00AC0A78" w:rsidRPr="00FD5AC0" w:rsidRDefault="00AC0A78" w:rsidP="000365BD">
            <w:pPr>
              <w:spacing w:line="360" w:lineRule="exact"/>
              <w:jc w:val="right"/>
              <w:rPr>
                <w:szCs w:val="21"/>
              </w:rPr>
            </w:pPr>
            <w:r w:rsidRPr="00FD5AC0">
              <w:rPr>
                <w:szCs w:val="21"/>
              </w:rPr>
              <w:t>7.6</w:t>
            </w:r>
          </w:p>
        </w:tc>
        <w:tc>
          <w:tcPr>
            <w:tcW w:w="567" w:type="pct"/>
            <w:vAlign w:val="center"/>
          </w:tcPr>
          <w:p w:rsidR="00AC0A78" w:rsidRPr="00FD5AC0" w:rsidRDefault="00AC0A78" w:rsidP="000365BD">
            <w:pPr>
              <w:spacing w:line="360" w:lineRule="exact"/>
              <w:rPr>
                <w:rFonts w:hint="eastAsia"/>
                <w:szCs w:val="21"/>
              </w:rPr>
            </w:pPr>
            <w:r w:rsidRPr="00FD5AC0">
              <w:rPr>
                <w:rFonts w:hint="eastAsia"/>
                <w:szCs w:val="21"/>
              </w:rPr>
              <w:t>女</w:t>
            </w:r>
          </w:p>
        </w:tc>
        <w:tc>
          <w:tcPr>
            <w:tcW w:w="3543" w:type="pct"/>
            <w:gridSpan w:val="2"/>
            <w:vMerge/>
            <w:vAlign w:val="center"/>
          </w:tcPr>
          <w:p w:rsidR="00AC0A78" w:rsidRPr="00FD5AC0" w:rsidRDefault="00AC0A78" w:rsidP="000365BD">
            <w:pPr>
              <w:spacing w:line="360" w:lineRule="exact"/>
              <w:rPr>
                <w:szCs w:val="21"/>
              </w:rPr>
            </w:pPr>
          </w:p>
        </w:tc>
      </w:tr>
      <w:tr w:rsidR="00AC0A78" w:rsidRPr="00FD5AC0" w:rsidTr="000365BD">
        <w:trPr>
          <w:cantSplit/>
        </w:trPr>
        <w:tc>
          <w:tcPr>
            <w:tcW w:w="891" w:type="pct"/>
            <w:tcBorders>
              <w:bottom w:val="single" w:sz="12" w:space="0" w:color="auto"/>
            </w:tcBorders>
            <w:vAlign w:val="center"/>
          </w:tcPr>
          <w:p w:rsidR="00AC0A78" w:rsidRPr="00FD5AC0" w:rsidRDefault="00AC0A78" w:rsidP="000365BD">
            <w:pPr>
              <w:spacing w:line="360" w:lineRule="exact"/>
              <w:jc w:val="right"/>
              <w:rPr>
                <w:szCs w:val="21"/>
              </w:rPr>
            </w:pPr>
            <w:r w:rsidRPr="00FD5AC0">
              <w:rPr>
                <w:szCs w:val="21"/>
              </w:rPr>
              <w:t>9.3</w:t>
            </w:r>
          </w:p>
        </w:tc>
        <w:tc>
          <w:tcPr>
            <w:tcW w:w="567" w:type="pct"/>
            <w:tcBorders>
              <w:bottom w:val="single" w:sz="12" w:space="0" w:color="auto"/>
            </w:tcBorders>
            <w:vAlign w:val="center"/>
          </w:tcPr>
          <w:p w:rsidR="00AC0A78" w:rsidRPr="00FD5AC0" w:rsidRDefault="00AC0A78" w:rsidP="000365BD">
            <w:pPr>
              <w:spacing w:line="360" w:lineRule="exact"/>
              <w:rPr>
                <w:rFonts w:hint="eastAsia"/>
                <w:szCs w:val="21"/>
              </w:rPr>
            </w:pPr>
            <w:r w:rsidRPr="00FD5AC0">
              <w:rPr>
                <w:rFonts w:hint="eastAsia"/>
                <w:szCs w:val="21"/>
              </w:rPr>
              <w:t>共计</w:t>
            </w:r>
          </w:p>
        </w:tc>
        <w:tc>
          <w:tcPr>
            <w:tcW w:w="3543" w:type="pct"/>
            <w:gridSpan w:val="2"/>
            <w:vMerge/>
            <w:tcBorders>
              <w:bottom w:val="single" w:sz="12" w:space="0" w:color="auto"/>
            </w:tcBorders>
            <w:vAlign w:val="center"/>
          </w:tcPr>
          <w:p w:rsidR="00AC0A78" w:rsidRPr="00FD5AC0" w:rsidRDefault="00AC0A78" w:rsidP="000365BD">
            <w:pPr>
              <w:spacing w:line="360" w:lineRule="exact"/>
              <w:rPr>
                <w:szCs w:val="21"/>
              </w:rPr>
            </w:pPr>
          </w:p>
        </w:tc>
      </w:tr>
    </w:tbl>
    <w:p w:rsidR="00AC0A78" w:rsidRPr="000365BD" w:rsidRDefault="00AC0A78" w:rsidP="000365BD">
      <w:pPr>
        <w:pStyle w:val="SingleTxt"/>
        <w:spacing w:after="0" w:line="360" w:lineRule="exact"/>
        <w:ind w:left="0" w:right="0"/>
        <w:rPr>
          <w:rFonts w:ascii="KaiTi_GB2312" w:eastAsia="KaiTi_GB2312" w:hint="eastAsia"/>
          <w:color w:val="0000FF"/>
          <w:spacing w:val="0"/>
          <w:w w:val="100"/>
          <w:sz w:val="21"/>
          <w:szCs w:val="21"/>
          <w:lang w:eastAsia="zh-CN"/>
        </w:rPr>
      </w:pPr>
      <w:r w:rsidRPr="000365BD">
        <w:rPr>
          <w:rFonts w:ascii="KaiTi_GB2312" w:eastAsia="KaiTi_GB2312" w:hint="eastAsia"/>
          <w:color w:val="0000FF"/>
          <w:spacing w:val="0"/>
          <w:w w:val="100"/>
          <w:sz w:val="21"/>
          <w:szCs w:val="21"/>
          <w:lang w:eastAsia="zh-CN"/>
        </w:rPr>
        <w:t>资料来源：经济部，阿联酋2007年的数据。</w:t>
      </w:r>
    </w:p>
    <w:p w:rsidR="00AC0A78" w:rsidRPr="000365BD" w:rsidRDefault="00AC0A78" w:rsidP="000365BD">
      <w:pPr>
        <w:pStyle w:val="SingleTxt"/>
        <w:spacing w:after="240" w:line="360" w:lineRule="exact"/>
        <w:ind w:left="0" w:right="0"/>
        <w:rPr>
          <w:rFonts w:ascii="KaiTi_GB2312" w:eastAsia="KaiTi_GB2312" w:hint="eastAsia"/>
          <w:color w:val="0000FF"/>
          <w:spacing w:val="0"/>
          <w:w w:val="100"/>
          <w:sz w:val="21"/>
          <w:szCs w:val="21"/>
          <w:lang w:eastAsia="zh-CN"/>
        </w:rPr>
      </w:pPr>
      <w:r w:rsidRPr="000365BD">
        <w:rPr>
          <w:rFonts w:ascii="KaiTi_GB2312" w:eastAsia="KaiTi_GB2312" w:hint="eastAsia"/>
          <w:color w:val="0000FF"/>
          <w:spacing w:val="0"/>
          <w:w w:val="100"/>
          <w:sz w:val="21"/>
          <w:szCs w:val="21"/>
          <w:lang w:eastAsia="zh-CN"/>
        </w:rPr>
        <w:t>“*”代表2005年数据。</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hint="eastAsia"/>
          <w:spacing w:val="0"/>
          <w:w w:val="100"/>
          <w:sz w:val="21"/>
          <w:szCs w:val="21"/>
          <w:lang w:eastAsia="zh-CN"/>
        </w:rPr>
        <w:t>阿拉伯联合酋长国根据联邦</w:t>
      </w:r>
      <w:r w:rsidRPr="00FD5AC0">
        <w:rPr>
          <w:rFonts w:ascii="Courier New" w:hAnsi="Courier New" w:cs="Courier New" w:hint="eastAsia"/>
          <w:spacing w:val="0"/>
          <w:w w:val="100"/>
          <w:sz w:val="21"/>
          <w:szCs w:val="21"/>
          <w:lang w:eastAsia="zh-CN"/>
        </w:rPr>
        <w:t>成立所依据的根本原则和发展总体目标，力求利用石油财富促进社会发展。也就是说在阿拉伯联合酋长国，人是发展和各种社会服务的对象。由于这一政策，阿拉伯联合酋长国能使人民摆脱贫穷、愚昧和疾病的恶性循环，过上经济发展和社会安宁的生活，个人平均收入很高，边远地区得到发展，建立了社会保障体系，</w:t>
      </w:r>
      <w:r w:rsidRPr="00FD5AC0">
        <w:rPr>
          <w:rFonts w:hint="eastAsia"/>
          <w:spacing w:val="0"/>
          <w:w w:val="100"/>
          <w:sz w:val="21"/>
          <w:szCs w:val="21"/>
          <w:lang w:eastAsia="zh-CN"/>
        </w:rPr>
        <w:t>此外</w:t>
      </w:r>
      <w:r w:rsidRPr="00FD5AC0">
        <w:rPr>
          <w:rFonts w:ascii="Courier New" w:hAnsi="Courier New" w:cs="Courier New" w:hint="eastAsia"/>
          <w:spacing w:val="0"/>
          <w:w w:val="100"/>
          <w:sz w:val="21"/>
          <w:szCs w:val="21"/>
          <w:lang w:eastAsia="zh-CN"/>
        </w:rPr>
        <w:t>，该国在教育、保健、住房、文化、卫生、基础设施等方面还为公民提供免费服务。</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color w:val="000000"/>
          <w:spacing w:val="0"/>
          <w:w w:val="100"/>
          <w:sz w:val="21"/>
          <w:szCs w:val="21"/>
          <w:lang w:eastAsia="zh-CN"/>
        </w:rPr>
        <w:t>2005</w:t>
      </w:r>
      <w:r w:rsidRPr="00FD5AC0">
        <w:rPr>
          <w:color w:val="000000"/>
          <w:spacing w:val="0"/>
          <w:w w:val="100"/>
          <w:sz w:val="21"/>
          <w:szCs w:val="21"/>
          <w:lang w:eastAsia="zh-CN"/>
        </w:rPr>
        <w:t>年世界卫生组织报告指出，阿拉伯联合酋长国在降低</w:t>
      </w:r>
      <w:r w:rsidRPr="00FD5AC0">
        <w:rPr>
          <w:rFonts w:hint="eastAsia"/>
          <w:color w:val="000000"/>
          <w:spacing w:val="0"/>
          <w:w w:val="100"/>
          <w:sz w:val="21"/>
          <w:szCs w:val="21"/>
          <w:lang w:eastAsia="zh-CN"/>
        </w:rPr>
        <w:t>五</w:t>
      </w:r>
      <w:r w:rsidRPr="00FD5AC0">
        <w:rPr>
          <w:color w:val="000000"/>
          <w:spacing w:val="0"/>
          <w:w w:val="100"/>
          <w:sz w:val="21"/>
          <w:szCs w:val="21"/>
          <w:lang w:eastAsia="zh-CN"/>
        </w:rPr>
        <w:t>岁以下儿童死亡率方面极</w:t>
      </w:r>
      <w:r w:rsidRPr="00FD5AC0">
        <w:rPr>
          <w:rFonts w:hint="eastAsia"/>
          <w:color w:val="000000"/>
          <w:spacing w:val="0"/>
          <w:w w:val="100"/>
          <w:sz w:val="21"/>
          <w:szCs w:val="21"/>
          <w:lang w:eastAsia="zh-CN"/>
        </w:rPr>
        <w:t>其</w:t>
      </w:r>
      <w:r w:rsidRPr="00FD5AC0">
        <w:rPr>
          <w:color w:val="000000"/>
          <w:spacing w:val="0"/>
          <w:w w:val="100"/>
          <w:sz w:val="21"/>
          <w:szCs w:val="21"/>
          <w:lang w:eastAsia="zh-CN"/>
        </w:rPr>
        <w:t>成功，</w:t>
      </w:r>
      <w:r w:rsidRPr="00FD5AC0">
        <w:rPr>
          <w:rFonts w:hint="eastAsia"/>
          <w:color w:val="000000"/>
          <w:spacing w:val="0"/>
          <w:w w:val="100"/>
          <w:sz w:val="21"/>
          <w:szCs w:val="21"/>
          <w:lang w:eastAsia="zh-CN"/>
        </w:rPr>
        <w:t>该</w:t>
      </w:r>
      <w:r w:rsidRPr="00FD5AC0">
        <w:rPr>
          <w:color w:val="000000"/>
          <w:spacing w:val="0"/>
          <w:w w:val="100"/>
          <w:sz w:val="21"/>
          <w:szCs w:val="21"/>
          <w:lang w:eastAsia="zh-CN"/>
        </w:rPr>
        <w:t>比率降至</w:t>
      </w:r>
      <w:r w:rsidRPr="00FD5AC0">
        <w:rPr>
          <w:rFonts w:hint="eastAsia"/>
          <w:color w:val="000000"/>
          <w:spacing w:val="0"/>
          <w:w w:val="100"/>
          <w:sz w:val="21"/>
          <w:szCs w:val="21"/>
          <w:lang w:eastAsia="zh-CN"/>
        </w:rPr>
        <w:t>约</w:t>
      </w:r>
      <w:r w:rsidRPr="00FD5AC0">
        <w:rPr>
          <w:color w:val="000000"/>
          <w:spacing w:val="0"/>
          <w:w w:val="100"/>
          <w:sz w:val="21"/>
          <w:szCs w:val="21"/>
          <w:lang w:eastAsia="zh-CN"/>
        </w:rPr>
        <w:t>每</w:t>
      </w:r>
      <w:r w:rsidRPr="00FD5AC0">
        <w:rPr>
          <w:color w:val="000000"/>
          <w:spacing w:val="0"/>
          <w:w w:val="100"/>
          <w:sz w:val="21"/>
          <w:szCs w:val="21"/>
          <w:lang w:eastAsia="zh-CN"/>
        </w:rPr>
        <w:t>1</w:t>
      </w:r>
      <w:r w:rsidRPr="00FD5AC0">
        <w:rPr>
          <w:rFonts w:hint="eastAsia"/>
          <w:color w:val="000000"/>
          <w:spacing w:val="0"/>
          <w:w w:val="100"/>
          <w:sz w:val="21"/>
          <w:szCs w:val="21"/>
          <w:lang w:eastAsia="zh-CN"/>
        </w:rPr>
        <w:t xml:space="preserve"> </w:t>
      </w:r>
      <w:r w:rsidRPr="00FD5AC0">
        <w:rPr>
          <w:color w:val="000000"/>
          <w:spacing w:val="0"/>
          <w:w w:val="100"/>
          <w:sz w:val="21"/>
          <w:szCs w:val="21"/>
          <w:lang w:eastAsia="zh-CN"/>
        </w:rPr>
        <w:t>000</w:t>
      </w:r>
      <w:r w:rsidRPr="00FD5AC0">
        <w:rPr>
          <w:rFonts w:hint="eastAsia"/>
          <w:color w:val="000000"/>
          <w:spacing w:val="0"/>
          <w:w w:val="100"/>
          <w:sz w:val="21"/>
          <w:szCs w:val="21"/>
          <w:lang w:eastAsia="zh-CN"/>
        </w:rPr>
        <w:t>名活产</w:t>
      </w:r>
      <w:r w:rsidRPr="00FD5AC0">
        <w:rPr>
          <w:color w:val="000000"/>
          <w:spacing w:val="0"/>
          <w:w w:val="100"/>
          <w:sz w:val="21"/>
          <w:szCs w:val="21"/>
          <w:lang w:eastAsia="zh-CN"/>
        </w:rPr>
        <w:t>8</w:t>
      </w:r>
      <w:r w:rsidRPr="00FD5AC0">
        <w:rPr>
          <w:rFonts w:hint="eastAsia"/>
          <w:color w:val="000000"/>
          <w:spacing w:val="0"/>
          <w:w w:val="100"/>
          <w:sz w:val="21"/>
          <w:szCs w:val="21"/>
          <w:lang w:eastAsia="zh-CN"/>
        </w:rPr>
        <w:t>人</w:t>
      </w:r>
      <w:r w:rsidRPr="00FD5AC0">
        <w:rPr>
          <w:color w:val="000000"/>
          <w:spacing w:val="0"/>
          <w:w w:val="100"/>
          <w:sz w:val="21"/>
          <w:szCs w:val="21"/>
          <w:lang w:eastAsia="zh-CN"/>
        </w:rPr>
        <w:t>。报告指出，</w:t>
      </w:r>
      <w:r w:rsidRPr="00FD5AC0">
        <w:rPr>
          <w:rFonts w:hint="eastAsia"/>
          <w:color w:val="000000"/>
          <w:spacing w:val="0"/>
          <w:w w:val="100"/>
          <w:sz w:val="21"/>
          <w:szCs w:val="21"/>
          <w:lang w:eastAsia="zh-CN"/>
        </w:rPr>
        <w:t>对于</w:t>
      </w:r>
      <w:r w:rsidRPr="00FD5AC0">
        <w:rPr>
          <w:color w:val="000000"/>
          <w:spacing w:val="0"/>
          <w:w w:val="100"/>
          <w:sz w:val="21"/>
          <w:szCs w:val="21"/>
          <w:lang w:eastAsia="zh-CN"/>
        </w:rPr>
        <w:t>新生儿和两岁儿童</w:t>
      </w:r>
      <w:r w:rsidRPr="00FD5AC0">
        <w:rPr>
          <w:rFonts w:hint="eastAsia"/>
          <w:color w:val="000000"/>
          <w:spacing w:val="0"/>
          <w:w w:val="100"/>
          <w:sz w:val="21"/>
          <w:szCs w:val="21"/>
          <w:lang w:eastAsia="zh-CN"/>
        </w:rPr>
        <w:t>至关重要的</w:t>
      </w:r>
      <w:r w:rsidRPr="00FD5AC0">
        <w:rPr>
          <w:color w:val="000000"/>
          <w:spacing w:val="0"/>
          <w:w w:val="100"/>
          <w:sz w:val="21"/>
          <w:szCs w:val="21"/>
          <w:lang w:eastAsia="zh-CN"/>
        </w:rPr>
        <w:t>疫苗</w:t>
      </w:r>
      <w:r w:rsidRPr="00FD5AC0">
        <w:rPr>
          <w:rFonts w:hint="eastAsia"/>
          <w:color w:val="000000"/>
          <w:spacing w:val="0"/>
          <w:w w:val="100"/>
          <w:sz w:val="21"/>
          <w:szCs w:val="21"/>
          <w:lang w:eastAsia="zh-CN"/>
        </w:rPr>
        <w:t>的</w:t>
      </w:r>
      <w:r w:rsidRPr="00FD5AC0">
        <w:rPr>
          <w:color w:val="000000"/>
          <w:spacing w:val="0"/>
          <w:w w:val="100"/>
          <w:sz w:val="21"/>
          <w:szCs w:val="21"/>
          <w:lang w:eastAsia="zh-CN"/>
        </w:rPr>
        <w:t>接种率高达</w:t>
      </w:r>
      <w:r w:rsidRPr="00FD5AC0">
        <w:rPr>
          <w:color w:val="000000"/>
          <w:spacing w:val="0"/>
          <w:w w:val="100"/>
          <w:sz w:val="21"/>
          <w:szCs w:val="21"/>
          <w:lang w:eastAsia="zh-CN"/>
        </w:rPr>
        <w:t>98%</w:t>
      </w:r>
      <w:r w:rsidRPr="00FD5AC0">
        <w:rPr>
          <w:color w:val="000000"/>
          <w:spacing w:val="0"/>
          <w:w w:val="100"/>
          <w:sz w:val="21"/>
          <w:szCs w:val="21"/>
          <w:lang w:eastAsia="zh-CN"/>
        </w:rPr>
        <w:t>。该组织还宣布，阿拉伯联合酋长国已没有小儿麻痹症和疟疾。</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Ansi="Courier New"/>
          <w:color w:val="000000"/>
          <w:spacing w:val="0"/>
          <w:w w:val="100"/>
          <w:sz w:val="21"/>
          <w:szCs w:val="21"/>
          <w:lang w:eastAsia="zh-CN"/>
        </w:rPr>
        <w:t>由于社会</w:t>
      </w:r>
      <w:r w:rsidRPr="00E03A6F">
        <w:rPr>
          <w:spacing w:val="0"/>
          <w:w w:val="100"/>
          <w:sz w:val="21"/>
          <w:szCs w:val="21"/>
          <w:lang w:eastAsia="zh-CN"/>
        </w:rPr>
        <w:t>取得</w:t>
      </w:r>
      <w:r w:rsidRPr="00FD5AC0">
        <w:rPr>
          <w:rFonts w:hAnsi="Courier New" w:hint="eastAsia"/>
          <w:color w:val="000000"/>
          <w:spacing w:val="0"/>
          <w:w w:val="100"/>
          <w:sz w:val="21"/>
          <w:szCs w:val="21"/>
          <w:lang w:eastAsia="zh-CN"/>
        </w:rPr>
        <w:t>了</w:t>
      </w:r>
      <w:r w:rsidRPr="00FD5AC0">
        <w:rPr>
          <w:rFonts w:hAnsi="Courier New"/>
          <w:color w:val="000000"/>
          <w:spacing w:val="0"/>
          <w:w w:val="100"/>
          <w:sz w:val="21"/>
          <w:szCs w:val="21"/>
          <w:lang w:eastAsia="zh-CN"/>
        </w:rPr>
        <w:t>发展，近年来</w:t>
      </w:r>
      <w:r w:rsidRPr="00FD5AC0">
        <w:rPr>
          <w:rFonts w:hAnsi="Courier New" w:hint="eastAsia"/>
          <w:color w:val="000000"/>
          <w:spacing w:val="0"/>
          <w:w w:val="100"/>
          <w:sz w:val="21"/>
          <w:szCs w:val="21"/>
          <w:lang w:eastAsia="zh-CN"/>
        </w:rPr>
        <w:t>，</w:t>
      </w:r>
      <w:r w:rsidRPr="00FD5AC0">
        <w:rPr>
          <w:rFonts w:hAnsi="Courier New"/>
          <w:color w:val="000000"/>
          <w:spacing w:val="0"/>
          <w:w w:val="100"/>
          <w:sz w:val="21"/>
          <w:szCs w:val="21"/>
          <w:lang w:eastAsia="zh-CN"/>
        </w:rPr>
        <w:t>阿联酋的家庭生活模式也发生了重大变化，已由贝都因</w:t>
      </w:r>
      <w:r w:rsidRPr="00FD5AC0">
        <w:rPr>
          <w:rFonts w:hAnsi="Courier New" w:hint="eastAsia"/>
          <w:color w:val="000000"/>
          <w:spacing w:val="0"/>
          <w:w w:val="100"/>
          <w:sz w:val="21"/>
          <w:szCs w:val="21"/>
          <w:lang w:eastAsia="zh-CN"/>
        </w:rPr>
        <w:t>人的</w:t>
      </w:r>
      <w:r w:rsidRPr="00FD5AC0">
        <w:rPr>
          <w:rFonts w:hAnsi="Courier New"/>
          <w:color w:val="000000"/>
          <w:spacing w:val="0"/>
          <w:w w:val="100"/>
          <w:sz w:val="21"/>
          <w:szCs w:val="21"/>
          <w:lang w:eastAsia="zh-CN"/>
        </w:rPr>
        <w:t>游牧生活向</w:t>
      </w:r>
      <w:r w:rsidRPr="00FD5AC0">
        <w:rPr>
          <w:rFonts w:hAnsi="Courier New" w:hint="eastAsia"/>
          <w:color w:val="000000"/>
          <w:spacing w:val="0"/>
          <w:w w:val="100"/>
          <w:sz w:val="21"/>
          <w:szCs w:val="21"/>
          <w:lang w:eastAsia="zh-CN"/>
        </w:rPr>
        <w:t>永久</w:t>
      </w:r>
      <w:r w:rsidRPr="00FD5AC0">
        <w:rPr>
          <w:rFonts w:hAnsi="Courier New"/>
          <w:color w:val="000000"/>
          <w:spacing w:val="0"/>
          <w:w w:val="100"/>
          <w:sz w:val="21"/>
          <w:szCs w:val="21"/>
          <w:lang w:eastAsia="zh-CN"/>
        </w:rPr>
        <w:t>定居生活转变、由大家庭向小家庭转变。至于男女的社会作用，他们继续以男女作用和责任互补原则为基础，认为男女双方都有责任和义务对家庭和社会负责。</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color w:val="000000"/>
          <w:spacing w:val="0"/>
          <w:w w:val="100"/>
          <w:sz w:val="21"/>
          <w:szCs w:val="21"/>
          <w:lang w:eastAsia="zh-CN"/>
        </w:rPr>
        <w:t>经济事务与商业部同联合国开发计划署（开发署）合作编</w:t>
      </w:r>
      <w:r w:rsidRPr="00FD5AC0">
        <w:rPr>
          <w:rFonts w:hAnsi="Courier New" w:hint="eastAsia"/>
          <w:color w:val="000000"/>
          <w:spacing w:val="0"/>
          <w:w w:val="100"/>
          <w:sz w:val="21"/>
          <w:szCs w:val="21"/>
          <w:lang w:eastAsia="zh-CN"/>
        </w:rPr>
        <w:t>写</w:t>
      </w:r>
      <w:r w:rsidRPr="00FD5AC0">
        <w:rPr>
          <w:rFonts w:hAnsi="Courier New"/>
          <w:color w:val="000000"/>
          <w:spacing w:val="0"/>
          <w:w w:val="100"/>
          <w:sz w:val="21"/>
          <w:szCs w:val="21"/>
          <w:lang w:eastAsia="zh-CN"/>
        </w:rPr>
        <w:t>的</w:t>
      </w:r>
      <w:r w:rsidRPr="00FD5AC0">
        <w:rPr>
          <w:rFonts w:hAnsi="Courier New"/>
          <w:color w:val="000000"/>
          <w:spacing w:val="0"/>
          <w:w w:val="100"/>
          <w:sz w:val="21"/>
          <w:szCs w:val="21"/>
          <w:lang w:eastAsia="zh-CN"/>
        </w:rPr>
        <w:t>2006</w:t>
      </w:r>
      <w:r w:rsidRPr="00FD5AC0">
        <w:rPr>
          <w:rFonts w:hAnsi="Courier New"/>
          <w:color w:val="000000"/>
          <w:spacing w:val="0"/>
          <w:w w:val="100"/>
          <w:sz w:val="21"/>
          <w:szCs w:val="21"/>
          <w:lang w:eastAsia="zh-CN"/>
        </w:rPr>
        <w:t>年</w:t>
      </w:r>
      <w:r w:rsidRPr="00E03A6F">
        <w:rPr>
          <w:rFonts w:hint="eastAsia"/>
          <w:spacing w:val="0"/>
          <w:w w:val="100"/>
          <w:sz w:val="21"/>
          <w:szCs w:val="21"/>
          <w:lang w:eastAsia="zh-CN"/>
        </w:rPr>
        <w:t>《</w:t>
      </w:r>
      <w:r w:rsidRPr="00E03A6F">
        <w:rPr>
          <w:spacing w:val="0"/>
          <w:w w:val="100"/>
          <w:sz w:val="21"/>
          <w:szCs w:val="21"/>
          <w:lang w:eastAsia="zh-CN"/>
        </w:rPr>
        <w:t>阿拉伯联合酋长国千年发展目标报告</w:t>
      </w:r>
      <w:r w:rsidRPr="00E03A6F">
        <w:rPr>
          <w:rFonts w:hint="eastAsia"/>
          <w:spacing w:val="0"/>
          <w:w w:val="100"/>
          <w:sz w:val="21"/>
          <w:szCs w:val="21"/>
          <w:lang w:eastAsia="zh-CN"/>
        </w:rPr>
        <w:t>》</w:t>
      </w:r>
      <w:r w:rsidRPr="00FD5AC0">
        <w:rPr>
          <w:rFonts w:hAnsi="Courier New"/>
          <w:color w:val="000000"/>
          <w:spacing w:val="0"/>
          <w:w w:val="100"/>
          <w:sz w:val="21"/>
          <w:szCs w:val="21"/>
          <w:lang w:eastAsia="zh-CN"/>
        </w:rPr>
        <w:t>指出，在</w:t>
      </w:r>
      <w:r w:rsidRPr="00FD5AC0">
        <w:rPr>
          <w:rFonts w:hAnsi="Courier New" w:hint="eastAsia"/>
          <w:color w:val="000000"/>
          <w:spacing w:val="0"/>
          <w:w w:val="100"/>
          <w:sz w:val="21"/>
          <w:szCs w:val="21"/>
          <w:lang w:eastAsia="zh-CN"/>
        </w:rPr>
        <w:t>预定日期</w:t>
      </w:r>
      <w:r w:rsidRPr="00FD5AC0">
        <w:rPr>
          <w:rFonts w:hAnsi="Courier New"/>
          <w:color w:val="000000"/>
          <w:spacing w:val="0"/>
          <w:w w:val="100"/>
          <w:sz w:val="21"/>
          <w:szCs w:val="21"/>
          <w:lang w:eastAsia="zh-CN"/>
        </w:rPr>
        <w:t>2015</w:t>
      </w:r>
      <w:r w:rsidRPr="00FD5AC0">
        <w:rPr>
          <w:rFonts w:hAnsi="Courier New"/>
          <w:color w:val="000000"/>
          <w:spacing w:val="0"/>
          <w:w w:val="100"/>
          <w:sz w:val="21"/>
          <w:szCs w:val="21"/>
          <w:lang w:eastAsia="zh-CN"/>
        </w:rPr>
        <w:t>年之前，该国成功地实现了许多预</w:t>
      </w:r>
      <w:r w:rsidRPr="00FD5AC0">
        <w:rPr>
          <w:rFonts w:hAnsi="Courier New" w:hint="eastAsia"/>
          <w:color w:val="000000"/>
          <w:spacing w:val="0"/>
          <w:w w:val="100"/>
          <w:sz w:val="21"/>
          <w:szCs w:val="21"/>
          <w:lang w:eastAsia="zh-CN"/>
        </w:rPr>
        <w:t>定</w:t>
      </w:r>
      <w:r w:rsidRPr="00FD5AC0">
        <w:rPr>
          <w:rFonts w:hAnsi="Courier New"/>
          <w:color w:val="000000"/>
          <w:spacing w:val="0"/>
          <w:w w:val="100"/>
          <w:sz w:val="21"/>
          <w:szCs w:val="21"/>
          <w:lang w:eastAsia="zh-CN"/>
        </w:rPr>
        <w:t>目标，尤其是在教育和保健方面，</w:t>
      </w:r>
      <w:r w:rsidRPr="00FD5AC0">
        <w:rPr>
          <w:rFonts w:hAnsi="Courier New" w:hint="eastAsia"/>
          <w:color w:val="000000"/>
          <w:spacing w:val="0"/>
          <w:w w:val="100"/>
          <w:sz w:val="21"/>
          <w:szCs w:val="21"/>
          <w:lang w:eastAsia="zh-CN"/>
        </w:rPr>
        <w:t>该国</w:t>
      </w:r>
      <w:r w:rsidRPr="00FD5AC0">
        <w:rPr>
          <w:rFonts w:hAnsi="Courier New"/>
          <w:color w:val="000000"/>
          <w:spacing w:val="0"/>
          <w:w w:val="100"/>
          <w:sz w:val="21"/>
          <w:szCs w:val="21"/>
          <w:lang w:eastAsia="zh-CN"/>
        </w:rPr>
        <w:t>正在接近发达国家</w:t>
      </w:r>
      <w:r w:rsidRPr="00FD5AC0">
        <w:rPr>
          <w:rFonts w:hAnsi="Courier New" w:hint="eastAsia"/>
          <w:color w:val="000000"/>
          <w:spacing w:val="0"/>
          <w:w w:val="100"/>
          <w:sz w:val="21"/>
          <w:szCs w:val="21"/>
          <w:lang w:eastAsia="zh-CN"/>
        </w:rPr>
        <w:t>已经</w:t>
      </w:r>
      <w:r w:rsidRPr="00FD5AC0">
        <w:rPr>
          <w:rFonts w:hAnsi="Courier New"/>
          <w:color w:val="000000"/>
          <w:spacing w:val="0"/>
          <w:w w:val="100"/>
          <w:sz w:val="21"/>
          <w:szCs w:val="21"/>
          <w:lang w:eastAsia="zh-CN"/>
        </w:rPr>
        <w:t>取得的</w:t>
      </w:r>
      <w:r w:rsidRPr="00FD5AC0">
        <w:rPr>
          <w:rFonts w:hAnsi="Courier New" w:hint="eastAsia"/>
          <w:color w:val="000000"/>
          <w:spacing w:val="0"/>
          <w:w w:val="100"/>
          <w:sz w:val="21"/>
          <w:szCs w:val="21"/>
          <w:lang w:eastAsia="zh-CN"/>
        </w:rPr>
        <w:t>平均</w:t>
      </w:r>
      <w:r w:rsidRPr="00FD5AC0">
        <w:rPr>
          <w:rFonts w:hAnsi="Courier New"/>
          <w:color w:val="000000"/>
          <w:spacing w:val="0"/>
          <w:w w:val="100"/>
          <w:sz w:val="21"/>
          <w:szCs w:val="21"/>
          <w:lang w:eastAsia="zh-CN"/>
        </w:rPr>
        <w:t>值。</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国家</w:t>
      </w:r>
      <w:r w:rsidRPr="00FD5AC0">
        <w:rPr>
          <w:rFonts w:hAnsi="Courier New"/>
          <w:color w:val="000000"/>
          <w:spacing w:val="0"/>
          <w:w w:val="100"/>
          <w:sz w:val="21"/>
          <w:szCs w:val="21"/>
          <w:lang w:eastAsia="zh-CN"/>
        </w:rPr>
        <w:t>发展战略一直重视发挥私营部门的积极作用，重视收入来源</w:t>
      </w:r>
      <w:r w:rsidRPr="00FD5AC0">
        <w:rPr>
          <w:rFonts w:hAnsi="Courier New" w:hint="eastAsia"/>
          <w:color w:val="000000"/>
          <w:spacing w:val="0"/>
          <w:w w:val="100"/>
          <w:sz w:val="21"/>
          <w:szCs w:val="21"/>
          <w:lang w:eastAsia="zh-CN"/>
        </w:rPr>
        <w:t>的</w:t>
      </w:r>
      <w:r w:rsidRPr="00FD5AC0">
        <w:rPr>
          <w:rFonts w:hAnsi="Courier New"/>
          <w:color w:val="000000"/>
          <w:spacing w:val="0"/>
          <w:w w:val="100"/>
          <w:sz w:val="21"/>
          <w:szCs w:val="21"/>
          <w:lang w:eastAsia="zh-CN"/>
        </w:rPr>
        <w:t>多样化，开发人力资源，鼓励技术转让，</w:t>
      </w:r>
      <w:r w:rsidRPr="00FD5AC0">
        <w:rPr>
          <w:rFonts w:hAnsi="Courier New" w:hint="eastAsia"/>
          <w:color w:val="000000"/>
          <w:spacing w:val="0"/>
          <w:w w:val="100"/>
          <w:sz w:val="21"/>
          <w:szCs w:val="21"/>
          <w:lang w:eastAsia="zh-CN"/>
        </w:rPr>
        <w:t>达到</w:t>
      </w:r>
      <w:r w:rsidRPr="00FD5AC0">
        <w:rPr>
          <w:rFonts w:hAnsi="Courier New"/>
          <w:color w:val="000000"/>
          <w:spacing w:val="0"/>
          <w:w w:val="100"/>
          <w:sz w:val="21"/>
          <w:szCs w:val="21"/>
          <w:lang w:eastAsia="zh-CN"/>
        </w:rPr>
        <w:t>融入全球经济体系</w:t>
      </w:r>
      <w:r w:rsidRPr="00FD5AC0">
        <w:rPr>
          <w:rFonts w:hAnsi="Courier New" w:hint="eastAsia"/>
          <w:color w:val="000000"/>
          <w:spacing w:val="0"/>
          <w:w w:val="100"/>
          <w:sz w:val="21"/>
          <w:szCs w:val="21"/>
          <w:lang w:eastAsia="zh-CN"/>
        </w:rPr>
        <w:t>所需的所有</w:t>
      </w:r>
      <w:r w:rsidRPr="00FD5AC0">
        <w:rPr>
          <w:rFonts w:hAnsi="Courier New"/>
          <w:color w:val="000000"/>
          <w:spacing w:val="0"/>
          <w:w w:val="100"/>
          <w:sz w:val="21"/>
          <w:szCs w:val="21"/>
          <w:lang w:eastAsia="zh-CN"/>
        </w:rPr>
        <w:t>基本要求。</w:t>
      </w:r>
    </w:p>
    <w:p w:rsidR="00AC0A78" w:rsidRPr="000365BD" w:rsidRDefault="00AC0A78" w:rsidP="000365BD">
      <w:pPr>
        <w:pStyle w:val="H1"/>
        <w:spacing w:before="120"/>
        <w:rPr>
          <w:rFonts w:hint="eastAsia"/>
          <w:lang w:val="en-GB"/>
        </w:rPr>
      </w:pPr>
      <w:r w:rsidRPr="000365BD">
        <w:rPr>
          <w:rFonts w:hint="eastAsia"/>
          <w:lang w:val="en-GB"/>
        </w:rPr>
        <w:t>四</w:t>
      </w:r>
      <w:r w:rsidR="000365BD">
        <w:rPr>
          <w:rFonts w:hint="eastAsia"/>
          <w:lang w:val="en-GB"/>
        </w:rPr>
        <w:t>、</w:t>
      </w:r>
      <w:r w:rsidRPr="000365BD">
        <w:rPr>
          <w:rFonts w:hint="eastAsia"/>
          <w:lang w:val="en-GB"/>
        </w:rPr>
        <w:t>基本法律框架</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自</w:t>
      </w:r>
      <w:r w:rsidRPr="00FD5AC0">
        <w:rPr>
          <w:rFonts w:hAnsi="Courier New" w:hint="eastAsia"/>
          <w:color w:val="000000"/>
          <w:spacing w:val="0"/>
          <w:w w:val="100"/>
          <w:sz w:val="21"/>
          <w:szCs w:val="21"/>
          <w:lang w:eastAsia="zh-CN"/>
        </w:rPr>
        <w:t>1971</w:t>
      </w:r>
      <w:r w:rsidRPr="00FD5AC0">
        <w:rPr>
          <w:rFonts w:hAnsi="Courier New" w:hint="eastAsia"/>
          <w:color w:val="000000"/>
          <w:spacing w:val="0"/>
          <w:w w:val="100"/>
          <w:sz w:val="21"/>
          <w:szCs w:val="21"/>
          <w:lang w:eastAsia="zh-CN"/>
        </w:rPr>
        <w:t>年建国以来，阿拉伯联合酋长国就着手建立立法和法律体系，来管制国内各种个人和机构关系。《阿拉伯联合酋长国宪法》是许多立法和法律事务的基本权威，自《宪法》诞生以来，该国通过了许多法律来管制各个领域。</w:t>
      </w:r>
      <w:r w:rsidRPr="00FD5AC0">
        <w:rPr>
          <w:rFonts w:hAnsi="Courier New" w:hint="eastAsia"/>
          <w:color w:val="000000"/>
          <w:spacing w:val="0"/>
          <w:w w:val="100"/>
          <w:sz w:val="21"/>
          <w:szCs w:val="21"/>
          <w:lang w:eastAsia="zh-CN"/>
        </w:rPr>
        <w:t xml:space="preserve"> </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Ansi="Courier New" w:hint="eastAsia"/>
          <w:color w:val="000000"/>
          <w:spacing w:val="0"/>
          <w:w w:val="100"/>
          <w:sz w:val="21"/>
          <w:szCs w:val="21"/>
          <w:lang w:eastAsia="zh-CN"/>
        </w:rPr>
        <w:t>此外，</w:t>
      </w:r>
      <w:r w:rsidRPr="00E03A6F">
        <w:rPr>
          <w:rFonts w:hint="eastAsia"/>
          <w:spacing w:val="0"/>
          <w:w w:val="100"/>
          <w:sz w:val="21"/>
          <w:szCs w:val="21"/>
          <w:lang w:eastAsia="zh-CN"/>
        </w:rPr>
        <w:t>阿拉伯联合酋长国</w:t>
      </w:r>
      <w:r w:rsidRPr="00FD5AC0">
        <w:rPr>
          <w:rFonts w:hAnsi="Courier New" w:hint="eastAsia"/>
          <w:color w:val="000000"/>
          <w:spacing w:val="0"/>
          <w:w w:val="100"/>
          <w:sz w:val="21"/>
          <w:szCs w:val="21"/>
          <w:lang w:eastAsia="zh-CN"/>
        </w:rPr>
        <w:t>快速批准和加入了许多国际公约，加入了许多国际和区域组织。它是海湾合作委员会的成员国，也是其他许多国际和区域组</w:t>
      </w:r>
      <w:r w:rsidRPr="00FD5AC0">
        <w:rPr>
          <w:rFonts w:hint="eastAsia"/>
          <w:spacing w:val="0"/>
          <w:w w:val="100"/>
          <w:sz w:val="21"/>
          <w:szCs w:val="21"/>
          <w:lang w:eastAsia="zh-CN"/>
        </w:rPr>
        <w:t>织的成员国，如：国际货币基金组织、世界银行和世界贸易组织，并批准了许多国际人权文书，其中包括：</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000000"/>
          <w:spacing w:val="0"/>
          <w:w w:val="100"/>
          <w:sz w:val="21"/>
          <w:szCs w:val="21"/>
          <w:lang w:eastAsia="zh-CN"/>
        </w:rPr>
      </w:pPr>
      <w:r w:rsidRPr="00FD5AC0">
        <w:rPr>
          <w:rFonts w:hint="eastAsia"/>
          <w:color w:val="000000"/>
          <w:spacing w:val="0"/>
          <w:w w:val="100"/>
          <w:sz w:val="21"/>
          <w:szCs w:val="21"/>
          <w:lang w:eastAsia="zh-CN"/>
        </w:rPr>
        <w:t>《世界人权宣言》；</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《消除一切形式种族歧视国际公约》；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000000"/>
          <w:spacing w:val="0"/>
          <w:w w:val="100"/>
          <w:sz w:val="21"/>
          <w:szCs w:val="21"/>
          <w:lang w:eastAsia="zh-CN"/>
        </w:rPr>
      </w:pPr>
      <w:r w:rsidRPr="00FD5AC0">
        <w:rPr>
          <w:rFonts w:hint="eastAsia"/>
          <w:color w:val="000000"/>
          <w:spacing w:val="0"/>
          <w:w w:val="100"/>
          <w:sz w:val="21"/>
          <w:szCs w:val="21"/>
          <w:lang w:eastAsia="zh-CN"/>
        </w:rPr>
        <w:t>《消除对妇女一切形式歧视公约》；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color w:val="000000"/>
          <w:spacing w:val="0"/>
          <w:w w:val="100"/>
          <w:sz w:val="21"/>
          <w:szCs w:val="21"/>
          <w:lang w:eastAsia="zh-CN"/>
        </w:rPr>
        <w:t>《儿童权利公约》；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spacing w:val="0"/>
          <w:w w:val="100"/>
          <w:sz w:val="21"/>
          <w:szCs w:val="21"/>
          <w:lang w:eastAsia="zh-CN"/>
        </w:rPr>
        <w:t>《联合国打击跨国有组织犯罪公约》；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1919</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1</w:t>
      </w:r>
      <w:r w:rsidRPr="00FD5AC0">
        <w:rPr>
          <w:rFonts w:hint="eastAsia"/>
          <w:spacing w:val="0"/>
          <w:w w:val="100"/>
          <w:sz w:val="21"/>
          <w:szCs w:val="21"/>
          <w:lang w:eastAsia="zh-CN"/>
        </w:rPr>
        <w:t>号公约：《</w:t>
      </w:r>
      <w:r w:rsidRPr="00FD5AC0">
        <w:rPr>
          <w:spacing w:val="0"/>
          <w:w w:val="100"/>
          <w:sz w:val="21"/>
          <w:szCs w:val="21"/>
          <w:lang w:eastAsia="zh-CN"/>
        </w:rPr>
        <w:t>限定工业企业中一天工作八小时和一周工作四十八小时公约</w:t>
      </w:r>
      <w:r w:rsidRPr="00FD5AC0">
        <w:rPr>
          <w:rFonts w:hint="eastAsia"/>
          <w:spacing w:val="0"/>
          <w:w w:val="100"/>
          <w:sz w:val="21"/>
          <w:szCs w:val="21"/>
          <w:lang w:eastAsia="zh-CN"/>
        </w:rPr>
        <w:t>》；</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spacing w:val="0"/>
          <w:w w:val="100"/>
          <w:sz w:val="21"/>
          <w:szCs w:val="21"/>
          <w:lang w:eastAsia="zh-CN"/>
        </w:rPr>
        <w:t>1930</w:t>
      </w:r>
      <w:r w:rsidRPr="00FD5AC0">
        <w:rPr>
          <w:rFonts w:hint="eastAsia"/>
          <w:spacing w:val="0"/>
          <w:w w:val="100"/>
          <w:sz w:val="21"/>
          <w:szCs w:val="21"/>
          <w:lang w:eastAsia="zh-CN"/>
        </w:rPr>
        <w:t>年劳工组织第</w:t>
      </w:r>
      <w:r w:rsidRPr="00FD5AC0">
        <w:rPr>
          <w:rFonts w:hint="eastAsia"/>
          <w:spacing w:val="0"/>
          <w:w w:val="100"/>
          <w:sz w:val="21"/>
          <w:szCs w:val="21"/>
          <w:lang w:eastAsia="zh-CN"/>
        </w:rPr>
        <w:t>29</w:t>
      </w:r>
      <w:r w:rsidRPr="00FD5AC0">
        <w:rPr>
          <w:rFonts w:hint="eastAsia"/>
          <w:spacing w:val="0"/>
          <w:w w:val="100"/>
          <w:sz w:val="21"/>
          <w:szCs w:val="21"/>
          <w:lang w:eastAsia="zh-CN"/>
        </w:rPr>
        <w:t>号公约：《强迫或强制劳动公约》；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1947</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81</w:t>
      </w:r>
      <w:r w:rsidRPr="00FD5AC0">
        <w:rPr>
          <w:rFonts w:hint="eastAsia"/>
          <w:spacing w:val="0"/>
          <w:w w:val="100"/>
          <w:sz w:val="21"/>
          <w:szCs w:val="21"/>
          <w:lang w:eastAsia="zh-CN"/>
        </w:rPr>
        <w:t>号公约：《工业和商业劳动监察公约》；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1948</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89</w:t>
      </w:r>
      <w:r w:rsidRPr="00FD5AC0">
        <w:rPr>
          <w:rFonts w:hint="eastAsia"/>
          <w:spacing w:val="0"/>
          <w:w w:val="100"/>
          <w:sz w:val="21"/>
          <w:szCs w:val="21"/>
          <w:lang w:eastAsia="zh-CN"/>
        </w:rPr>
        <w:t>号公约：《</w:t>
      </w:r>
      <w:r w:rsidRPr="00FD5AC0">
        <w:rPr>
          <w:spacing w:val="0"/>
          <w:w w:val="100"/>
          <w:sz w:val="21"/>
          <w:szCs w:val="21"/>
          <w:lang w:eastAsia="zh-CN"/>
        </w:rPr>
        <w:t>工业女</w:t>
      </w:r>
      <w:r w:rsidRPr="00FD5AC0">
        <w:rPr>
          <w:rFonts w:hint="eastAsia"/>
          <w:spacing w:val="0"/>
          <w:w w:val="100"/>
          <w:sz w:val="21"/>
          <w:szCs w:val="21"/>
          <w:lang w:eastAsia="zh-CN"/>
        </w:rPr>
        <w:t>工</w:t>
      </w:r>
      <w:r w:rsidRPr="00FD5AC0">
        <w:rPr>
          <w:spacing w:val="0"/>
          <w:w w:val="100"/>
          <w:sz w:val="21"/>
          <w:szCs w:val="21"/>
          <w:lang w:eastAsia="zh-CN"/>
        </w:rPr>
        <w:t>夜间工作公约</w:t>
      </w:r>
      <w:r w:rsidRPr="00FD5AC0">
        <w:rPr>
          <w:rFonts w:hint="eastAsia"/>
          <w:spacing w:val="0"/>
          <w:w w:val="100"/>
          <w:sz w:val="21"/>
          <w:szCs w:val="21"/>
          <w:lang w:eastAsia="zh-CN"/>
        </w:rPr>
        <w:t>》；</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1951</w:t>
      </w:r>
      <w:r w:rsidRPr="00FD5AC0">
        <w:rPr>
          <w:rFonts w:hint="eastAsia"/>
          <w:spacing w:val="0"/>
          <w:w w:val="100"/>
          <w:sz w:val="21"/>
          <w:szCs w:val="21"/>
          <w:lang w:eastAsia="zh-CN"/>
        </w:rPr>
        <w:t>年劳工组织第</w:t>
      </w:r>
      <w:r w:rsidRPr="00FD5AC0">
        <w:rPr>
          <w:rFonts w:hint="eastAsia"/>
          <w:spacing w:val="0"/>
          <w:w w:val="100"/>
          <w:sz w:val="21"/>
          <w:szCs w:val="21"/>
          <w:lang w:eastAsia="zh-CN"/>
        </w:rPr>
        <w:t>100</w:t>
      </w:r>
      <w:r w:rsidRPr="00FD5AC0">
        <w:rPr>
          <w:rFonts w:hint="eastAsia"/>
          <w:spacing w:val="0"/>
          <w:w w:val="100"/>
          <w:sz w:val="21"/>
          <w:szCs w:val="21"/>
          <w:lang w:eastAsia="zh-CN"/>
        </w:rPr>
        <w:t>号公约：《男女工人同工同酬公约》；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spacing w:val="0"/>
          <w:w w:val="100"/>
          <w:sz w:val="21"/>
          <w:szCs w:val="21"/>
          <w:lang w:eastAsia="zh-CN"/>
        </w:rPr>
        <w:t>1957</w:t>
      </w:r>
      <w:r w:rsidRPr="00FD5AC0">
        <w:rPr>
          <w:rFonts w:hint="eastAsia"/>
          <w:spacing w:val="0"/>
          <w:w w:val="100"/>
          <w:sz w:val="21"/>
          <w:szCs w:val="21"/>
          <w:lang w:eastAsia="zh-CN"/>
        </w:rPr>
        <w:t>年劳工组织第</w:t>
      </w:r>
      <w:r w:rsidRPr="00FD5AC0">
        <w:rPr>
          <w:rFonts w:hint="eastAsia"/>
          <w:spacing w:val="0"/>
          <w:w w:val="100"/>
          <w:sz w:val="21"/>
          <w:szCs w:val="21"/>
          <w:lang w:eastAsia="zh-CN"/>
        </w:rPr>
        <w:t>105</w:t>
      </w:r>
      <w:r w:rsidRPr="00FD5AC0">
        <w:rPr>
          <w:rFonts w:hint="eastAsia"/>
          <w:spacing w:val="0"/>
          <w:w w:val="100"/>
          <w:sz w:val="21"/>
          <w:szCs w:val="21"/>
          <w:lang w:eastAsia="zh-CN"/>
        </w:rPr>
        <w:t>号公约：《废止强迫劳动公约》；</w:t>
      </w:r>
    </w:p>
    <w:p w:rsidR="00AC0A78" w:rsidRPr="00683CEA"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spacing w:val="0"/>
          <w:w w:val="100"/>
          <w:sz w:val="21"/>
          <w:szCs w:val="21"/>
          <w:lang w:eastAsia="zh-CN"/>
        </w:rPr>
        <w:t>1958</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111</w:t>
      </w:r>
      <w:r w:rsidRPr="00FD5AC0">
        <w:rPr>
          <w:rFonts w:hint="eastAsia"/>
          <w:spacing w:val="0"/>
          <w:w w:val="100"/>
          <w:sz w:val="21"/>
          <w:szCs w:val="21"/>
          <w:lang w:eastAsia="zh-CN"/>
        </w:rPr>
        <w:t>号公约：</w:t>
      </w:r>
      <w:r w:rsidRPr="00683CEA">
        <w:rPr>
          <w:rFonts w:hint="eastAsia"/>
          <w:spacing w:val="0"/>
          <w:w w:val="100"/>
          <w:sz w:val="21"/>
          <w:szCs w:val="21"/>
          <w:lang w:eastAsia="zh-CN"/>
        </w:rPr>
        <w:t>《</w:t>
      </w:r>
      <w:r w:rsidRPr="00683CEA">
        <w:rPr>
          <w:rStyle w:val="Hyperlink"/>
          <w:rFonts w:ascii="Verdana" w:hAnsi="Verdana" w:hint="eastAsia"/>
          <w:color w:val="000000"/>
          <w:spacing w:val="0"/>
          <w:w w:val="100"/>
          <w:sz w:val="21"/>
          <w:szCs w:val="21"/>
          <w:u w:val="none"/>
          <w:lang w:eastAsia="zh-CN"/>
        </w:rPr>
        <w:t>消除就业和职业歧视公约》；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b/>
          <w:bCs/>
          <w:color w:val="000000"/>
          <w:spacing w:val="0"/>
          <w:w w:val="100"/>
          <w:sz w:val="21"/>
          <w:szCs w:val="21"/>
          <w:lang w:eastAsia="zh-CN"/>
        </w:rPr>
      </w:pPr>
      <w:r w:rsidRPr="00FD5AC0">
        <w:rPr>
          <w:rFonts w:hint="eastAsia"/>
          <w:spacing w:val="0"/>
          <w:w w:val="100"/>
          <w:sz w:val="21"/>
          <w:szCs w:val="21"/>
          <w:lang w:eastAsia="zh-CN"/>
        </w:rPr>
        <w:t>1973</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138</w:t>
      </w:r>
      <w:r w:rsidRPr="00FD5AC0">
        <w:rPr>
          <w:rFonts w:hint="eastAsia"/>
          <w:spacing w:val="0"/>
          <w:w w:val="100"/>
          <w:sz w:val="21"/>
          <w:szCs w:val="21"/>
          <w:lang w:eastAsia="zh-CN"/>
        </w:rPr>
        <w:t>号公约：《准予就业最低年龄公约》；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1999</w:t>
      </w:r>
      <w:r w:rsidRPr="00FD5AC0">
        <w:rPr>
          <w:rFonts w:hint="eastAsia"/>
          <w:spacing w:val="0"/>
          <w:w w:val="100"/>
          <w:sz w:val="21"/>
          <w:szCs w:val="21"/>
          <w:lang w:eastAsia="zh-CN"/>
        </w:rPr>
        <w:t>年</w:t>
      </w:r>
      <w:r w:rsidRPr="000365BD">
        <w:rPr>
          <w:rFonts w:hint="eastAsia"/>
          <w:color w:val="000000"/>
          <w:spacing w:val="0"/>
          <w:w w:val="100"/>
          <w:sz w:val="21"/>
          <w:szCs w:val="21"/>
          <w:lang w:eastAsia="zh-CN"/>
        </w:rPr>
        <w:t>劳工组织</w:t>
      </w:r>
      <w:r w:rsidRPr="00FD5AC0">
        <w:rPr>
          <w:rFonts w:hint="eastAsia"/>
          <w:spacing w:val="0"/>
          <w:w w:val="100"/>
          <w:sz w:val="21"/>
          <w:szCs w:val="21"/>
          <w:lang w:eastAsia="zh-CN"/>
        </w:rPr>
        <w:t>第</w:t>
      </w:r>
      <w:r w:rsidRPr="00FD5AC0">
        <w:rPr>
          <w:rFonts w:hint="eastAsia"/>
          <w:spacing w:val="0"/>
          <w:w w:val="100"/>
          <w:sz w:val="21"/>
          <w:szCs w:val="21"/>
          <w:lang w:eastAsia="zh-CN"/>
        </w:rPr>
        <w:t>182</w:t>
      </w:r>
      <w:r w:rsidRPr="00FD5AC0">
        <w:rPr>
          <w:rFonts w:hint="eastAsia"/>
          <w:spacing w:val="0"/>
          <w:w w:val="100"/>
          <w:sz w:val="21"/>
          <w:szCs w:val="21"/>
          <w:lang w:eastAsia="zh-CN"/>
        </w:rPr>
        <w:t>号公约：《禁止和立即行动消除最恶劣形式的童工劳动公约》。</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《宪法》</w:t>
      </w:r>
      <w:r w:rsidRPr="00E03A6F">
        <w:rPr>
          <w:rFonts w:hint="eastAsia"/>
          <w:spacing w:val="0"/>
          <w:w w:val="100"/>
          <w:sz w:val="21"/>
          <w:szCs w:val="21"/>
          <w:lang w:eastAsia="zh-CN"/>
        </w:rPr>
        <w:t>第</w:t>
      </w:r>
      <w:r w:rsidRPr="00E03A6F">
        <w:rPr>
          <w:rFonts w:hint="eastAsia"/>
          <w:spacing w:val="0"/>
          <w:w w:val="100"/>
          <w:sz w:val="21"/>
          <w:szCs w:val="21"/>
          <w:lang w:eastAsia="zh-CN"/>
        </w:rPr>
        <w:t>125</w:t>
      </w:r>
      <w:r w:rsidRPr="00FD5AC0">
        <w:rPr>
          <w:rFonts w:hAnsi="Courier New"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各酋长国政府应采取适当措施，执行联邦颁布的法律和联邦缔结的各项国际条约和协定，包括颁布履行这些义务所必需的地方法律、管理条例、决定和命令。</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联邦当局应监督各酋长国政府执行这些联邦法律、决议、条约、协定和联邦司法决定的情况。各酋长国的行政和司法主管当局应在这方面向联邦当局提供一切可能的协助。</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阿拉伯联合酋长国对《消除对妇女一切形式歧视公约》的立场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根据</w:t>
      </w:r>
      <w:r w:rsidRPr="00FD5AC0">
        <w:rPr>
          <w:rFonts w:hAnsi="Courier New" w:hint="eastAsia"/>
          <w:color w:val="000000"/>
          <w:spacing w:val="0"/>
          <w:w w:val="100"/>
          <w:sz w:val="21"/>
          <w:szCs w:val="21"/>
          <w:lang w:eastAsia="zh-CN"/>
        </w:rPr>
        <w:t>2004</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38</w:t>
      </w:r>
      <w:r w:rsidRPr="00FD5AC0">
        <w:rPr>
          <w:rFonts w:hAnsi="Courier New" w:hint="eastAsia"/>
          <w:color w:val="000000"/>
          <w:spacing w:val="0"/>
          <w:w w:val="100"/>
          <w:sz w:val="21"/>
          <w:szCs w:val="21"/>
          <w:lang w:eastAsia="zh-CN"/>
        </w:rPr>
        <w:t>号</w:t>
      </w:r>
      <w:r w:rsidR="00683CEA" w:rsidRPr="00FD5AC0">
        <w:rPr>
          <w:rFonts w:hAnsi="Courier New" w:hint="eastAsia"/>
          <w:color w:val="000000"/>
          <w:spacing w:val="0"/>
          <w:w w:val="100"/>
          <w:sz w:val="21"/>
          <w:szCs w:val="21"/>
          <w:lang w:eastAsia="zh-CN"/>
        </w:rPr>
        <w:t>联邦</w:t>
      </w:r>
      <w:r w:rsidRPr="00FD5AC0">
        <w:rPr>
          <w:rFonts w:hAnsi="Courier New" w:hint="eastAsia"/>
          <w:color w:val="000000"/>
          <w:spacing w:val="0"/>
          <w:w w:val="100"/>
          <w:sz w:val="21"/>
          <w:szCs w:val="21"/>
          <w:lang w:eastAsia="zh-CN"/>
        </w:rPr>
        <w:t>法令，</w:t>
      </w:r>
      <w:smartTag w:uri="urn:schemas-microsoft-com:office:smarttags" w:element="chsdate">
        <w:smartTagPr>
          <w:attr w:name="IsROCDate" w:val="False"/>
          <w:attr w:name="IsLunarDate" w:val="False"/>
          <w:attr w:name="Day" w:val="6"/>
          <w:attr w:name="Month" w:val="10"/>
          <w:attr w:name="Year" w:val="2004"/>
        </w:smartTagPr>
        <w:r w:rsidRPr="00FD5AC0">
          <w:rPr>
            <w:rFonts w:hAnsi="Courier New" w:hint="eastAsia"/>
            <w:color w:val="000000"/>
            <w:spacing w:val="0"/>
            <w:w w:val="100"/>
            <w:sz w:val="21"/>
            <w:szCs w:val="21"/>
            <w:lang w:eastAsia="zh-CN"/>
          </w:rPr>
          <w:t>2004</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10</w:t>
        </w:r>
        <w:r w:rsidRPr="00FD5AC0">
          <w:rPr>
            <w:rFonts w:hAnsi="Courier New" w:hint="eastAsia"/>
            <w:color w:val="000000"/>
            <w:spacing w:val="0"/>
            <w:w w:val="100"/>
            <w:sz w:val="21"/>
            <w:szCs w:val="21"/>
            <w:lang w:eastAsia="zh-CN"/>
          </w:rPr>
          <w:t>月</w:t>
        </w:r>
        <w:r w:rsidRPr="00FD5AC0">
          <w:rPr>
            <w:rFonts w:hAnsi="Courier New" w:hint="eastAsia"/>
            <w:color w:val="000000"/>
            <w:spacing w:val="0"/>
            <w:w w:val="100"/>
            <w:sz w:val="21"/>
            <w:szCs w:val="21"/>
            <w:lang w:eastAsia="zh-CN"/>
          </w:rPr>
          <w:t>6</w:t>
        </w:r>
        <w:r w:rsidRPr="00FD5AC0">
          <w:rPr>
            <w:rFonts w:hAnsi="Courier New" w:hint="eastAsia"/>
            <w:color w:val="000000"/>
            <w:spacing w:val="0"/>
            <w:w w:val="100"/>
            <w:sz w:val="21"/>
            <w:szCs w:val="21"/>
            <w:lang w:eastAsia="zh-CN"/>
          </w:rPr>
          <w:t>日</w:t>
        </w:r>
      </w:smartTag>
      <w:r w:rsidRPr="00FD5AC0">
        <w:rPr>
          <w:rFonts w:hAnsi="Courier New" w:hint="eastAsia"/>
          <w:color w:val="000000"/>
          <w:spacing w:val="0"/>
          <w:w w:val="100"/>
          <w:sz w:val="21"/>
          <w:szCs w:val="21"/>
          <w:lang w:eastAsia="zh-CN"/>
        </w:rPr>
        <w:t>，阿拉伯联合酋长国批准了《消除对妇女一切形式歧视公约》（《消除对妇女歧视公约》），并对《公约》第</w:t>
      </w:r>
      <w:r w:rsidRPr="00FD5AC0">
        <w:rPr>
          <w:rFonts w:hAnsi="Courier New" w:hint="eastAsia"/>
          <w:color w:val="000000"/>
          <w:spacing w:val="0"/>
          <w:w w:val="100"/>
          <w:sz w:val="21"/>
          <w:szCs w:val="21"/>
          <w:lang w:eastAsia="zh-CN"/>
        </w:rPr>
        <w:t>2</w:t>
      </w:r>
      <w:r w:rsidRPr="00FD5AC0">
        <w:rPr>
          <w:rFonts w:hAnsi="Courier New" w:hint="eastAsia"/>
          <w:color w:val="000000"/>
          <w:spacing w:val="0"/>
          <w:w w:val="100"/>
          <w:sz w:val="21"/>
          <w:szCs w:val="21"/>
          <w:lang w:eastAsia="zh-CN"/>
        </w:rPr>
        <w:t>条（</w:t>
      </w:r>
      <w:r w:rsidRPr="00FD5AC0">
        <w:rPr>
          <w:rFonts w:hAnsi="Courier New" w:hint="eastAsia"/>
          <w:color w:val="000000"/>
          <w:spacing w:val="0"/>
          <w:w w:val="100"/>
          <w:sz w:val="21"/>
          <w:szCs w:val="21"/>
          <w:lang w:eastAsia="zh-CN"/>
        </w:rPr>
        <w:t>f</w:t>
      </w:r>
      <w:r w:rsidRPr="00FD5AC0">
        <w:rPr>
          <w:rFonts w:hAnsi="Courier New" w:hint="eastAsia"/>
          <w:color w:val="000000"/>
          <w:spacing w:val="0"/>
          <w:w w:val="100"/>
          <w:sz w:val="21"/>
          <w:szCs w:val="21"/>
          <w:lang w:eastAsia="zh-CN"/>
        </w:rPr>
        <w:t>）款、第</w:t>
      </w:r>
      <w:r w:rsidRPr="00FD5AC0">
        <w:rPr>
          <w:rFonts w:hAnsi="Courier New" w:hint="eastAsia"/>
          <w:color w:val="000000"/>
          <w:spacing w:val="0"/>
          <w:w w:val="100"/>
          <w:sz w:val="21"/>
          <w:szCs w:val="21"/>
          <w:lang w:eastAsia="zh-CN"/>
        </w:rPr>
        <w:t>9</w:t>
      </w:r>
      <w:r w:rsidRPr="00FD5AC0">
        <w:rPr>
          <w:rFonts w:hAnsi="Courier New" w:hint="eastAsia"/>
          <w:color w:val="000000"/>
          <w:spacing w:val="0"/>
          <w:w w:val="100"/>
          <w:sz w:val="21"/>
          <w:szCs w:val="21"/>
          <w:lang w:eastAsia="zh-CN"/>
        </w:rPr>
        <w:t>条、第</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条第</w:t>
      </w:r>
      <w:r w:rsidRPr="00FD5AC0">
        <w:rPr>
          <w:rFonts w:hAnsi="Courier New" w:hint="eastAsia"/>
          <w:color w:val="000000"/>
          <w:spacing w:val="0"/>
          <w:w w:val="100"/>
          <w:sz w:val="21"/>
          <w:szCs w:val="21"/>
          <w:lang w:eastAsia="zh-CN"/>
        </w:rPr>
        <w:t>2</w:t>
      </w:r>
      <w:r w:rsidRPr="00FD5AC0">
        <w:rPr>
          <w:rFonts w:hAnsi="Courier New" w:hint="eastAsia"/>
          <w:color w:val="000000"/>
          <w:spacing w:val="0"/>
          <w:w w:val="100"/>
          <w:sz w:val="21"/>
          <w:szCs w:val="21"/>
          <w:lang w:eastAsia="zh-CN"/>
        </w:rPr>
        <w:t>款、第</w:t>
      </w:r>
      <w:r w:rsidRPr="00FD5AC0">
        <w:rPr>
          <w:rFonts w:hAnsi="Courier New" w:hint="eastAsia"/>
          <w:color w:val="000000"/>
          <w:spacing w:val="0"/>
          <w:w w:val="100"/>
          <w:sz w:val="21"/>
          <w:szCs w:val="21"/>
          <w:lang w:eastAsia="zh-CN"/>
        </w:rPr>
        <w:t>16</w:t>
      </w:r>
      <w:r w:rsidRPr="00FD5AC0">
        <w:rPr>
          <w:rFonts w:hAnsi="Courier New" w:hint="eastAsia"/>
          <w:color w:val="000000"/>
          <w:spacing w:val="0"/>
          <w:w w:val="100"/>
          <w:sz w:val="21"/>
          <w:szCs w:val="21"/>
          <w:lang w:eastAsia="zh-CN"/>
        </w:rPr>
        <w:t>条以及第</w:t>
      </w:r>
      <w:r w:rsidRPr="00FD5AC0">
        <w:rPr>
          <w:rFonts w:hAnsi="Courier New" w:hint="eastAsia"/>
          <w:color w:val="000000"/>
          <w:spacing w:val="0"/>
          <w:w w:val="100"/>
          <w:sz w:val="21"/>
          <w:szCs w:val="21"/>
          <w:lang w:eastAsia="zh-CN"/>
        </w:rPr>
        <w:t>29</w:t>
      </w:r>
      <w:r w:rsidRPr="00FD5AC0">
        <w:rPr>
          <w:rFonts w:hAnsi="Courier New" w:hint="eastAsia"/>
          <w:color w:val="000000"/>
          <w:spacing w:val="0"/>
          <w:w w:val="100"/>
          <w:sz w:val="21"/>
          <w:szCs w:val="21"/>
          <w:lang w:eastAsia="zh-CN"/>
        </w:rPr>
        <w:t>条第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款的案文提出保留意见，其内容如下：</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第2条（f）款</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阿拉伯联合酋长国认为，该款违背了伊斯兰教法就继承所做的规定，因此对其表示保留意见，且认为没有必要遵守其内容。</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第9条</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考虑到获得国籍是归各国管辖的内部事务，其有关标准和条件已由国家立法明确确定，阿拉伯联合酋长国对此条提出保留意见，且认为不受其规定的约束。</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第15条第（2）款</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阿拉伯联合酋长国认为该款与伊斯兰教法有关法律行为能力、证词和缔约合同权的规定相</w:t>
      </w:r>
      <w:r w:rsidRPr="00E03A6F">
        <w:rPr>
          <w:rFonts w:hint="eastAsia"/>
          <w:spacing w:val="0"/>
          <w:w w:val="100"/>
          <w:sz w:val="21"/>
          <w:szCs w:val="21"/>
          <w:lang w:eastAsia="zh-CN"/>
        </w:rPr>
        <w:t>冲突</w:t>
      </w:r>
      <w:r w:rsidRPr="00FD5AC0">
        <w:rPr>
          <w:rFonts w:hAnsi="Courier New" w:hint="eastAsia"/>
          <w:color w:val="000000"/>
          <w:spacing w:val="0"/>
          <w:w w:val="100"/>
          <w:sz w:val="21"/>
          <w:szCs w:val="21"/>
          <w:lang w:eastAsia="zh-CN"/>
        </w:rPr>
        <w:t>，遂对该条款提出保留意见且认为不受其规定的约束。</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第16条</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只要本条与伊斯兰教法的原则没有冲突，阿拉伯联合酋长国将遵守本条的规定。阿拉伯联合酋长国认为，支付嫁妆和离婚后支付扶养费是丈夫应尽的义务，丈夫有离婚的</w:t>
      </w:r>
      <w:r w:rsidRPr="00E03A6F">
        <w:rPr>
          <w:rFonts w:hint="eastAsia"/>
          <w:spacing w:val="0"/>
          <w:w w:val="100"/>
          <w:sz w:val="21"/>
          <w:szCs w:val="21"/>
          <w:lang w:eastAsia="zh-CN"/>
        </w:rPr>
        <w:t>权利</w:t>
      </w:r>
      <w:r w:rsidRPr="00FD5AC0">
        <w:rPr>
          <w:rFonts w:hAnsi="Courier New" w:hint="eastAsia"/>
          <w:color w:val="000000"/>
          <w:spacing w:val="0"/>
          <w:w w:val="100"/>
          <w:sz w:val="21"/>
          <w:szCs w:val="21"/>
          <w:lang w:eastAsia="zh-CN"/>
        </w:rPr>
        <w:t>，正如妻子拥有</w:t>
      </w:r>
      <w:r w:rsidR="00683CEA">
        <w:rPr>
          <w:rFonts w:hAnsi="Courier New" w:hint="eastAsia"/>
          <w:color w:val="000000"/>
          <w:spacing w:val="0"/>
          <w:w w:val="100"/>
          <w:sz w:val="21"/>
          <w:szCs w:val="21"/>
          <w:lang w:eastAsia="zh-CN"/>
        </w:rPr>
        <w:t>自己</w:t>
      </w:r>
      <w:r w:rsidRPr="00FD5AC0">
        <w:rPr>
          <w:rFonts w:hAnsi="Courier New" w:hint="eastAsia"/>
          <w:color w:val="000000"/>
          <w:spacing w:val="0"/>
          <w:w w:val="100"/>
          <w:sz w:val="21"/>
          <w:szCs w:val="21"/>
          <w:lang w:eastAsia="zh-CN"/>
        </w:rPr>
        <w:t>独立的财政安全、对其财产拥有充分权利一样，而且她不必用自己的财产支付自己或其丈夫的开销。伊斯兰教法规定，在妇女受到伤害的情形下，妇女有权依据司法判决提出离婚。</w:t>
      </w:r>
    </w:p>
    <w:p w:rsidR="00AC0A78" w:rsidRPr="000365BD" w:rsidRDefault="00AC0A78" w:rsidP="000365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0365BD">
        <w:rPr>
          <w:rFonts w:ascii="SimHei" w:eastAsia="SimHei" w:hAnsi="Courier New" w:cs="Courier New" w:hint="eastAsia"/>
          <w:bCs/>
          <w:color w:val="FF0000"/>
          <w:spacing w:val="0"/>
          <w:w w:val="100"/>
          <w:sz w:val="21"/>
          <w:szCs w:val="21"/>
          <w:lang w:eastAsia="zh-CN"/>
        </w:rPr>
        <w:t>第29条第（1）款</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阿拉伯联合酋长国赞赏和尊重本条之目的，其中规定：</w:t>
      </w:r>
      <w:r w:rsidRPr="00FD5AC0">
        <w:rPr>
          <w:rFonts w:ascii="SimSun" w:hAnsi="SimSun" w:hint="eastAsia"/>
          <w:color w:val="000000"/>
          <w:spacing w:val="0"/>
          <w:w w:val="100"/>
          <w:sz w:val="21"/>
          <w:szCs w:val="21"/>
          <w:lang w:eastAsia="zh-CN"/>
        </w:rPr>
        <w:t>“</w:t>
      </w:r>
      <w:r w:rsidRPr="00FD5AC0">
        <w:rPr>
          <w:rFonts w:hAnsi="Courier New" w:hint="eastAsia"/>
          <w:color w:val="000000"/>
          <w:spacing w:val="0"/>
          <w:w w:val="100"/>
          <w:sz w:val="21"/>
          <w:szCs w:val="21"/>
          <w:lang w:eastAsia="zh-CN"/>
        </w:rPr>
        <w:t>两个或两个以上的缔约国之间关于本公约的解释或适用方面的任何争端，如不能谈判解决，经缔约国一方要求，应交付仲裁。如果自要求仲裁之日起六个月内，当事各方不能</w:t>
      </w:r>
      <w:r w:rsidRPr="00FD5AC0">
        <w:rPr>
          <w:rFonts w:ascii="SimSun" w:hAnsi="SimSun" w:hint="eastAsia"/>
          <w:color w:val="000000"/>
          <w:spacing w:val="0"/>
          <w:w w:val="100"/>
          <w:sz w:val="21"/>
          <w:szCs w:val="21"/>
          <w:lang w:eastAsia="zh-CN"/>
        </w:rPr>
        <w:t>……</w:t>
      </w:r>
      <w:r w:rsidRPr="00FD5AC0">
        <w:rPr>
          <w:rFonts w:ascii="SimSun" w:hAnsi="SimSun"/>
          <w:color w:val="000000"/>
          <w:spacing w:val="0"/>
          <w:w w:val="100"/>
          <w:sz w:val="21"/>
          <w:szCs w:val="21"/>
          <w:lang w:eastAsia="zh-CN"/>
        </w:rPr>
        <w:t>”</w:t>
      </w:r>
      <w:r w:rsidRPr="00FD5AC0">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任何一方</w:t>
      </w:r>
      <w:r w:rsidRPr="00FD5AC0">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得依照《国际法院规约》提出请求，将争端提交国际法院审理”。阿拉伯联合酋长国对此条提出保留意见，认为除非争端各方都同意将争端提交国际法院仲裁，否则没有必要提请仲裁，因此宣布不受本条规定之约束。</w:t>
      </w:r>
    </w:p>
    <w:p w:rsidR="00AC0A78" w:rsidRPr="00FD5AC0" w:rsidRDefault="00AC0A78" w:rsidP="00FD5AC0">
      <w:pPr>
        <w:spacing w:after="240" w:line="360" w:lineRule="exact"/>
        <w:rPr>
          <w:rFonts w:hint="eastAsia"/>
          <w:szCs w:val="21"/>
        </w:rPr>
      </w:pPr>
    </w:p>
    <w:p w:rsidR="00AC0A78" w:rsidRPr="000365BD" w:rsidRDefault="00AC0A78" w:rsidP="000365BD">
      <w:pPr>
        <w:pStyle w:val="HCh"/>
        <w:jc w:val="center"/>
        <w:rPr>
          <w:rFonts w:hint="eastAsia"/>
          <w:lang w:val="en-GB"/>
        </w:rPr>
      </w:pPr>
      <w:r w:rsidRPr="00FD5AC0">
        <w:rPr>
          <w:rFonts w:ascii="Courier New" w:hAnsi="Courier New" w:cs="Courier New"/>
          <w:bCs/>
          <w:sz w:val="21"/>
          <w:szCs w:val="21"/>
        </w:rPr>
        <w:br w:type="page"/>
      </w:r>
      <w:r w:rsidRPr="000365BD">
        <w:rPr>
          <w:rFonts w:hint="eastAsia"/>
          <w:lang w:val="en-GB"/>
        </w:rPr>
        <w:t>第二章</w:t>
      </w:r>
    </w:p>
    <w:p w:rsidR="00AC0A78" w:rsidRPr="000365BD" w:rsidRDefault="00AC0A78" w:rsidP="000365BD">
      <w:pPr>
        <w:pStyle w:val="HCh"/>
        <w:jc w:val="center"/>
        <w:rPr>
          <w:rFonts w:hint="eastAsia"/>
          <w:lang w:val="en-GB"/>
        </w:rPr>
      </w:pPr>
      <w:r w:rsidRPr="000365BD">
        <w:rPr>
          <w:rFonts w:hint="eastAsia"/>
          <w:lang w:val="en-GB"/>
        </w:rPr>
        <w:t>阿拉伯联合酋长国赋予妇女权力的机构</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阿拉伯联合酋长国，妇女始终占据着崇高的社会地位。在该国发现石油之前的日子里，妇女的社会作用也不亚于男子，事实上，其责任和义务甚至超过男子。在没有男性养家糊口的家庭，她既是母亲又是父亲，又是其孩子和家人的保护者，为供养</w:t>
      </w:r>
      <w:r w:rsidRPr="00E03A6F">
        <w:rPr>
          <w:rFonts w:hint="eastAsia"/>
          <w:spacing w:val="0"/>
          <w:w w:val="100"/>
          <w:sz w:val="21"/>
          <w:szCs w:val="21"/>
          <w:lang w:eastAsia="zh-CN"/>
        </w:rPr>
        <w:t>家庭</w:t>
      </w:r>
      <w:r w:rsidRPr="00FD5AC0">
        <w:rPr>
          <w:rFonts w:hAnsi="Courier New" w:hint="eastAsia"/>
          <w:color w:val="000000"/>
          <w:spacing w:val="0"/>
          <w:w w:val="100"/>
          <w:sz w:val="21"/>
          <w:szCs w:val="21"/>
          <w:lang w:eastAsia="zh-CN"/>
        </w:rPr>
        <w:t>寻求谋生机会。</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发现石油和</w:t>
      </w:r>
      <w:smartTag w:uri="urn:schemas-microsoft-com:office:smarttags" w:element="chsdate">
        <w:smartTagPr>
          <w:attr w:name="Year" w:val="1971"/>
          <w:attr w:name="Month" w:val="12"/>
          <w:attr w:name="Day" w:val="2"/>
          <w:attr w:name="IsLunarDate" w:val="False"/>
          <w:attr w:name="IsROCDate" w:val="False"/>
        </w:smartTagPr>
        <w:r w:rsidRPr="00FD5AC0">
          <w:rPr>
            <w:rFonts w:hAnsi="Courier New" w:hint="eastAsia"/>
            <w:color w:val="000000"/>
            <w:spacing w:val="0"/>
            <w:w w:val="100"/>
            <w:sz w:val="21"/>
            <w:szCs w:val="21"/>
            <w:lang w:eastAsia="zh-CN"/>
          </w:rPr>
          <w:t>1971</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12</w:t>
        </w:r>
        <w:r w:rsidRPr="00FD5AC0">
          <w:rPr>
            <w:rFonts w:hAnsi="Courier New" w:hint="eastAsia"/>
            <w:color w:val="000000"/>
            <w:spacing w:val="0"/>
            <w:w w:val="100"/>
            <w:sz w:val="21"/>
            <w:szCs w:val="21"/>
            <w:lang w:eastAsia="zh-CN"/>
          </w:rPr>
          <w:t>月</w:t>
        </w:r>
        <w:r w:rsidRPr="00FD5AC0">
          <w:rPr>
            <w:rFonts w:hAnsi="Courier New" w:hint="eastAsia"/>
            <w:color w:val="000000"/>
            <w:spacing w:val="0"/>
            <w:w w:val="100"/>
            <w:sz w:val="21"/>
            <w:szCs w:val="21"/>
            <w:lang w:eastAsia="zh-CN"/>
          </w:rPr>
          <w:t>2</w:t>
        </w:r>
        <w:r w:rsidRPr="00FD5AC0">
          <w:rPr>
            <w:rFonts w:hAnsi="Courier New" w:hint="eastAsia"/>
            <w:color w:val="000000"/>
            <w:spacing w:val="0"/>
            <w:w w:val="100"/>
            <w:sz w:val="21"/>
            <w:szCs w:val="21"/>
            <w:lang w:eastAsia="zh-CN"/>
          </w:rPr>
          <w:t>日</w:t>
        </w:r>
      </w:smartTag>
      <w:r w:rsidRPr="00FD5AC0">
        <w:rPr>
          <w:rFonts w:hAnsi="Courier New" w:hint="eastAsia"/>
          <w:color w:val="000000"/>
          <w:spacing w:val="0"/>
          <w:w w:val="100"/>
          <w:sz w:val="21"/>
          <w:szCs w:val="21"/>
          <w:lang w:eastAsia="zh-CN"/>
        </w:rPr>
        <w:t>成立阿拉伯联合酋长国，极大地帮助改变和改善了各酋长国人民的生活条件，尤其是妇女的生活条件，因为国家特别关切改善她们的生活条件，通过鼓励她们积极参与社会生活的方方面面，使她们成为积极参加社会生产的合格一员。阿拉伯联合酋长国提高妇女地位积累了开创性经验，因为该国妇女能够创造出许多成就，与世界上其他国家相比，在最短的时间里获得了许多权利。</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阿拉伯联合酋长国的立法环境也确立了男女具有平等的权利和义务。事实上，在制定法律时，立法者特意强调落实两个原则：第一，将男女平等作为一项通则；第二，在某些立法中，尊重妇女的天性。</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因此，阿拉伯联合酋长国在赋予妇女权力的任何政策和计划上都拥有取得成功的基本元素和规范。而且，阿拉伯联合酋长国批准了一些国际公约，特别是</w:t>
      </w:r>
      <w:r w:rsidRPr="00E03A6F">
        <w:rPr>
          <w:rFonts w:hint="eastAsia"/>
          <w:spacing w:val="0"/>
          <w:w w:val="100"/>
          <w:sz w:val="21"/>
          <w:szCs w:val="21"/>
          <w:lang w:eastAsia="zh-CN"/>
        </w:rPr>
        <w:t>《消除对妇女一切形式歧视公约》</w:t>
      </w:r>
      <w:r w:rsidRPr="00FD5AC0">
        <w:rPr>
          <w:rFonts w:hAnsi="Courier New" w:hint="eastAsia"/>
          <w:color w:val="000000"/>
          <w:spacing w:val="0"/>
          <w:w w:val="100"/>
          <w:sz w:val="21"/>
          <w:szCs w:val="21"/>
          <w:lang w:eastAsia="zh-CN"/>
        </w:rPr>
        <w:t>，为计量该国采取一切可能的措施为妇女有效参加社会和经济发展提供机会的愿望提供了一套明确的标准。</w:t>
      </w:r>
    </w:p>
    <w:p w:rsidR="00AC0A78" w:rsidRPr="000365BD" w:rsidRDefault="00AC0A78" w:rsidP="000365BD">
      <w:pPr>
        <w:pStyle w:val="H1"/>
        <w:spacing w:before="120"/>
        <w:rPr>
          <w:rFonts w:hint="eastAsia"/>
          <w:lang w:val="en-GB"/>
        </w:rPr>
      </w:pPr>
      <w:r w:rsidRPr="000365BD">
        <w:rPr>
          <w:rFonts w:hint="eastAsia"/>
          <w:lang w:val="en-GB"/>
        </w:rPr>
        <w:t>一</w:t>
      </w:r>
      <w:r w:rsidR="000365BD">
        <w:rPr>
          <w:rFonts w:hint="eastAsia"/>
          <w:lang w:val="en-GB"/>
        </w:rPr>
        <w:t>、</w:t>
      </w:r>
      <w:r w:rsidRPr="000365BD">
        <w:rPr>
          <w:rFonts w:hint="eastAsia"/>
          <w:lang w:val="en-GB"/>
        </w:rPr>
        <w:t>教育</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在教育方面，阿拉伯联合酋长国通过为所有公民提供平等的教育机会和根据各自的能力进行</w:t>
      </w:r>
      <w:r w:rsidRPr="00E03A6F">
        <w:rPr>
          <w:rFonts w:hint="eastAsia"/>
          <w:spacing w:val="0"/>
          <w:w w:val="100"/>
          <w:sz w:val="21"/>
          <w:szCs w:val="21"/>
          <w:lang w:eastAsia="zh-CN"/>
        </w:rPr>
        <w:t>多样化</w:t>
      </w:r>
      <w:r w:rsidRPr="00FD5AC0">
        <w:rPr>
          <w:rFonts w:hAnsi="Courier New" w:hint="eastAsia"/>
          <w:color w:val="000000"/>
          <w:spacing w:val="0"/>
          <w:w w:val="100"/>
          <w:sz w:val="21"/>
          <w:szCs w:val="21"/>
          <w:lang w:eastAsia="zh-CN"/>
        </w:rPr>
        <w:t>教育，旨在培养完善的人格，包括信仰、行为、技能和学业。</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教育部的统计资料表明，女童在普通教育和技术教育机构的入学率在稳步上升。事实上，女生人数已由</w:t>
      </w:r>
      <w:r w:rsidRPr="00FD5AC0">
        <w:rPr>
          <w:rFonts w:hAnsi="Courier New" w:hint="eastAsia"/>
          <w:color w:val="000000"/>
          <w:spacing w:val="0"/>
          <w:w w:val="100"/>
          <w:sz w:val="21"/>
          <w:szCs w:val="21"/>
          <w:lang w:eastAsia="zh-CN"/>
        </w:rPr>
        <w:t>1972/1973</w:t>
      </w:r>
      <w:r w:rsidRPr="00FD5AC0">
        <w:rPr>
          <w:rFonts w:hAnsi="Courier New" w:hint="eastAsia"/>
          <w:color w:val="000000"/>
          <w:spacing w:val="0"/>
          <w:w w:val="100"/>
          <w:sz w:val="21"/>
          <w:szCs w:val="21"/>
          <w:lang w:eastAsia="zh-CN"/>
        </w:rPr>
        <w:t>年的</w:t>
      </w:r>
      <w:r w:rsidRPr="00FD5AC0">
        <w:rPr>
          <w:rFonts w:hAnsi="Courier New"/>
          <w:color w:val="000000"/>
          <w:spacing w:val="0"/>
          <w:w w:val="100"/>
          <w:sz w:val="21"/>
          <w:szCs w:val="21"/>
          <w:lang w:eastAsia="zh-CN"/>
        </w:rPr>
        <w:t>15</w:t>
      </w:r>
      <w:r w:rsidRPr="00FD5AC0">
        <w:rPr>
          <w:rFonts w:hAnsi="Courier New" w:hint="eastAsia"/>
          <w:color w:val="000000"/>
          <w:spacing w:val="0"/>
          <w:w w:val="100"/>
          <w:sz w:val="21"/>
          <w:szCs w:val="21"/>
          <w:lang w:eastAsia="zh-CN"/>
        </w:rPr>
        <w:t xml:space="preserve"> </w:t>
      </w:r>
      <w:r w:rsidRPr="00FD5AC0">
        <w:rPr>
          <w:rFonts w:hAnsi="Courier New"/>
          <w:color w:val="000000"/>
          <w:spacing w:val="0"/>
          <w:w w:val="100"/>
          <w:sz w:val="21"/>
          <w:szCs w:val="21"/>
          <w:lang w:eastAsia="zh-CN"/>
        </w:rPr>
        <w:t>696</w:t>
      </w:r>
      <w:r w:rsidRPr="00FD5AC0">
        <w:rPr>
          <w:rFonts w:hAnsi="Courier New" w:hint="eastAsia"/>
          <w:color w:val="000000"/>
          <w:spacing w:val="0"/>
          <w:w w:val="100"/>
          <w:sz w:val="21"/>
          <w:szCs w:val="21"/>
          <w:lang w:eastAsia="zh-CN"/>
        </w:rPr>
        <w:t>人上升到</w:t>
      </w:r>
      <w:r w:rsidRPr="00FD5AC0">
        <w:rPr>
          <w:rFonts w:hAnsi="Courier New" w:hint="eastAsia"/>
          <w:color w:val="000000"/>
          <w:spacing w:val="0"/>
          <w:w w:val="100"/>
          <w:sz w:val="21"/>
          <w:szCs w:val="21"/>
          <w:lang w:eastAsia="zh-CN"/>
        </w:rPr>
        <w:t>2004/2005</w:t>
      </w:r>
      <w:r w:rsidRPr="00FD5AC0">
        <w:rPr>
          <w:rFonts w:hAnsi="Courier New" w:hint="eastAsia"/>
          <w:color w:val="000000"/>
          <w:spacing w:val="0"/>
          <w:w w:val="100"/>
          <w:sz w:val="21"/>
          <w:szCs w:val="21"/>
          <w:lang w:eastAsia="zh-CN"/>
        </w:rPr>
        <w:t>年的</w:t>
      </w:r>
      <w:r w:rsidRPr="00FD5AC0">
        <w:rPr>
          <w:rFonts w:hAnsi="Courier New"/>
          <w:color w:val="000000"/>
          <w:spacing w:val="0"/>
          <w:w w:val="100"/>
          <w:sz w:val="21"/>
          <w:szCs w:val="21"/>
          <w:lang w:eastAsia="zh-CN"/>
        </w:rPr>
        <w:t>145</w:t>
      </w:r>
      <w:r w:rsidRPr="00FD5AC0">
        <w:rPr>
          <w:rFonts w:hAnsi="Courier New" w:hint="eastAsia"/>
          <w:color w:val="000000"/>
          <w:spacing w:val="0"/>
          <w:w w:val="100"/>
          <w:sz w:val="21"/>
          <w:szCs w:val="21"/>
          <w:lang w:eastAsia="zh-CN"/>
        </w:rPr>
        <w:t xml:space="preserve"> </w:t>
      </w:r>
      <w:r w:rsidRPr="00FD5AC0">
        <w:rPr>
          <w:rFonts w:hAnsi="Courier New"/>
          <w:color w:val="000000"/>
          <w:spacing w:val="0"/>
          <w:w w:val="100"/>
          <w:sz w:val="21"/>
          <w:szCs w:val="21"/>
          <w:lang w:eastAsia="zh-CN"/>
        </w:rPr>
        <w:t>956</w:t>
      </w:r>
      <w:r w:rsidRPr="00FD5AC0">
        <w:rPr>
          <w:rFonts w:hAnsi="Courier New" w:hint="eastAsia"/>
          <w:color w:val="000000"/>
          <w:spacing w:val="0"/>
          <w:w w:val="100"/>
          <w:sz w:val="21"/>
          <w:szCs w:val="21"/>
          <w:lang w:eastAsia="zh-CN"/>
        </w:rPr>
        <w:t>名，而且公立女子学校遍布各酋长国，其数量已经达到</w:t>
      </w:r>
      <w:r w:rsidRPr="00FD5AC0">
        <w:rPr>
          <w:rFonts w:hAnsi="Courier New" w:hint="eastAsia"/>
          <w:color w:val="000000"/>
          <w:spacing w:val="0"/>
          <w:w w:val="100"/>
          <w:sz w:val="21"/>
          <w:szCs w:val="21"/>
          <w:lang w:eastAsia="zh-CN"/>
        </w:rPr>
        <w:t>318</w:t>
      </w:r>
      <w:r w:rsidRPr="00FD5AC0">
        <w:rPr>
          <w:rFonts w:hAnsi="Courier New" w:hint="eastAsia"/>
          <w:color w:val="000000"/>
          <w:spacing w:val="0"/>
          <w:w w:val="100"/>
          <w:sz w:val="21"/>
          <w:szCs w:val="21"/>
          <w:lang w:eastAsia="zh-CN"/>
        </w:rPr>
        <w:t>所。</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w:t>
      </w:r>
      <w:r w:rsidRPr="00E03A6F">
        <w:rPr>
          <w:rFonts w:hint="eastAsia"/>
          <w:spacing w:val="0"/>
          <w:w w:val="100"/>
          <w:sz w:val="21"/>
          <w:szCs w:val="21"/>
          <w:lang w:eastAsia="zh-CN"/>
        </w:rPr>
        <w:t>阿拉伯联合酋长国</w:t>
      </w:r>
      <w:r w:rsidRPr="00FD5AC0">
        <w:rPr>
          <w:rFonts w:hAnsi="Courier New" w:hint="eastAsia"/>
          <w:color w:val="000000"/>
          <w:spacing w:val="0"/>
          <w:w w:val="100"/>
          <w:sz w:val="21"/>
          <w:szCs w:val="21"/>
          <w:lang w:eastAsia="zh-CN"/>
        </w:rPr>
        <w:t>，女性接受高等教育的比率为世界最高之一，即，中学毕业生中有</w:t>
      </w:r>
      <w:r w:rsidRPr="00FD5AC0">
        <w:rPr>
          <w:rFonts w:hAnsi="Courier New" w:hint="eastAsia"/>
          <w:color w:val="000000"/>
          <w:spacing w:val="0"/>
          <w:w w:val="100"/>
          <w:sz w:val="21"/>
          <w:szCs w:val="21"/>
          <w:lang w:eastAsia="zh-CN"/>
        </w:rPr>
        <w:t>95%</w:t>
      </w:r>
      <w:r w:rsidRPr="00FD5AC0">
        <w:rPr>
          <w:rFonts w:hAnsi="Courier New" w:hint="eastAsia"/>
          <w:color w:val="000000"/>
          <w:spacing w:val="0"/>
          <w:w w:val="100"/>
          <w:sz w:val="21"/>
          <w:szCs w:val="21"/>
          <w:lang w:eastAsia="zh-CN"/>
        </w:rPr>
        <w:t>的女生上大学，而男生的比率是</w:t>
      </w:r>
      <w:r w:rsidRPr="00FD5AC0">
        <w:rPr>
          <w:rFonts w:hAnsi="Courier New" w:hint="eastAsia"/>
          <w:color w:val="000000"/>
          <w:spacing w:val="0"/>
          <w:w w:val="100"/>
          <w:sz w:val="21"/>
          <w:szCs w:val="21"/>
          <w:lang w:eastAsia="zh-CN"/>
        </w:rPr>
        <w:t>80%</w:t>
      </w:r>
      <w:r w:rsidRPr="00FD5AC0">
        <w:rPr>
          <w:rFonts w:hAnsi="Courier New" w:hint="eastAsia"/>
          <w:color w:val="000000"/>
          <w:spacing w:val="0"/>
          <w:w w:val="100"/>
          <w:sz w:val="21"/>
          <w:szCs w:val="21"/>
          <w:lang w:eastAsia="zh-CN"/>
        </w:rPr>
        <w:t>。其中一些学生愿意进入国内的高等院校学习，而有些学生愿意到国外留学。</w:t>
      </w:r>
      <w:r w:rsidRPr="00FD5AC0">
        <w:rPr>
          <w:rFonts w:hAnsi="Courier New" w:hint="eastAsia"/>
          <w:color w:val="000000"/>
          <w:spacing w:val="0"/>
          <w:w w:val="100"/>
          <w:sz w:val="21"/>
          <w:szCs w:val="21"/>
          <w:lang w:eastAsia="zh-CN"/>
        </w:rPr>
        <w:t>2005/2006</w:t>
      </w:r>
      <w:r w:rsidRPr="00FD5AC0">
        <w:rPr>
          <w:rFonts w:hAnsi="Courier New" w:hint="eastAsia"/>
          <w:color w:val="000000"/>
          <w:spacing w:val="0"/>
          <w:w w:val="100"/>
          <w:sz w:val="21"/>
          <w:szCs w:val="21"/>
          <w:lang w:eastAsia="zh-CN"/>
        </w:rPr>
        <w:t>学年被本国政府开办的高等院校录取的女性人数为</w:t>
      </w:r>
      <w:r w:rsidRPr="00FD5AC0">
        <w:rPr>
          <w:rFonts w:hAnsi="Courier New" w:hint="eastAsia"/>
          <w:color w:val="000000"/>
          <w:spacing w:val="0"/>
          <w:w w:val="100"/>
          <w:sz w:val="21"/>
          <w:szCs w:val="21"/>
          <w:lang w:eastAsia="zh-CN"/>
        </w:rPr>
        <w:t>24 880</w:t>
      </w:r>
      <w:r w:rsidRPr="00FD5AC0">
        <w:rPr>
          <w:rFonts w:hAnsi="Courier New" w:hint="eastAsia"/>
          <w:color w:val="000000"/>
          <w:spacing w:val="0"/>
          <w:w w:val="100"/>
          <w:sz w:val="21"/>
          <w:szCs w:val="21"/>
          <w:lang w:eastAsia="zh-CN"/>
        </w:rPr>
        <w:t>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关于扫盲和成人教育方案，</w:t>
      </w:r>
      <w:r w:rsidRPr="00FD5AC0">
        <w:rPr>
          <w:rFonts w:hAnsi="Courier New" w:hint="eastAsia"/>
          <w:color w:val="000000"/>
          <w:spacing w:val="0"/>
          <w:w w:val="100"/>
          <w:sz w:val="21"/>
          <w:szCs w:val="21"/>
          <w:lang w:eastAsia="zh-CN"/>
        </w:rPr>
        <w:t>2005</w:t>
      </w:r>
      <w:r w:rsidRPr="00FD5AC0">
        <w:rPr>
          <w:rFonts w:hAnsi="Courier New" w:hint="eastAsia"/>
          <w:color w:val="000000"/>
          <w:spacing w:val="0"/>
          <w:w w:val="100"/>
          <w:sz w:val="21"/>
          <w:szCs w:val="21"/>
          <w:lang w:eastAsia="zh-CN"/>
        </w:rPr>
        <w:t>年人口普查结果表明，普通公民人口中的文盲率为</w:t>
      </w:r>
      <w:r w:rsidRPr="00FD5AC0">
        <w:rPr>
          <w:rFonts w:hAnsi="Courier New" w:hint="eastAsia"/>
          <w:color w:val="000000"/>
          <w:spacing w:val="0"/>
          <w:w w:val="100"/>
          <w:sz w:val="21"/>
          <w:szCs w:val="21"/>
          <w:lang w:eastAsia="zh-CN"/>
        </w:rPr>
        <w:t>8.8%</w:t>
      </w:r>
      <w:r w:rsidRPr="00FD5AC0">
        <w:rPr>
          <w:rFonts w:hAnsi="Courier New" w:hint="eastAsia"/>
          <w:color w:val="000000"/>
          <w:spacing w:val="0"/>
          <w:w w:val="100"/>
          <w:sz w:val="21"/>
          <w:szCs w:val="21"/>
          <w:lang w:eastAsia="zh-CN"/>
        </w:rPr>
        <w:t>，而女性公民的文盲率为</w:t>
      </w:r>
      <w:r w:rsidRPr="00FD5AC0">
        <w:rPr>
          <w:rFonts w:hAnsi="Courier New" w:hint="eastAsia"/>
          <w:color w:val="000000"/>
          <w:spacing w:val="0"/>
          <w:w w:val="100"/>
          <w:sz w:val="21"/>
          <w:szCs w:val="21"/>
          <w:lang w:eastAsia="zh-CN"/>
        </w:rPr>
        <w:t>11.7%</w:t>
      </w:r>
      <w:r w:rsidRPr="00FD5AC0">
        <w:rPr>
          <w:rFonts w:hAnsi="Courier New" w:hint="eastAsia"/>
          <w:color w:val="000000"/>
          <w:spacing w:val="0"/>
          <w:w w:val="100"/>
          <w:sz w:val="21"/>
          <w:szCs w:val="21"/>
          <w:lang w:eastAsia="zh-CN"/>
        </w:rPr>
        <w:t>。</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此外，国家还通过各种方案为男女公民到国外接受大学教育和高级研究提供同等机会。因此，在</w:t>
      </w:r>
      <w:r w:rsidRPr="00FD5AC0">
        <w:rPr>
          <w:rFonts w:hAnsi="Courier New" w:hint="eastAsia"/>
          <w:color w:val="000000"/>
          <w:spacing w:val="0"/>
          <w:w w:val="100"/>
          <w:sz w:val="21"/>
          <w:szCs w:val="21"/>
          <w:lang w:eastAsia="zh-CN"/>
        </w:rPr>
        <w:t>2005/2006</w:t>
      </w:r>
      <w:r w:rsidRPr="00FD5AC0">
        <w:rPr>
          <w:rFonts w:hAnsi="Courier New" w:hint="eastAsia"/>
          <w:color w:val="000000"/>
          <w:spacing w:val="0"/>
          <w:w w:val="100"/>
          <w:sz w:val="21"/>
          <w:szCs w:val="21"/>
          <w:lang w:eastAsia="zh-CN"/>
        </w:rPr>
        <w:t>学年，有</w:t>
      </w:r>
      <w:r w:rsidRPr="00FD5AC0">
        <w:rPr>
          <w:rFonts w:hAnsi="Courier New" w:hint="eastAsia"/>
          <w:color w:val="000000"/>
          <w:spacing w:val="0"/>
          <w:w w:val="100"/>
          <w:sz w:val="21"/>
          <w:szCs w:val="21"/>
          <w:lang w:eastAsia="zh-CN"/>
        </w:rPr>
        <w:t>43</w:t>
      </w:r>
      <w:r w:rsidRPr="00FD5AC0">
        <w:rPr>
          <w:rFonts w:hAnsi="Courier New" w:hint="eastAsia"/>
          <w:color w:val="000000"/>
          <w:spacing w:val="0"/>
          <w:w w:val="100"/>
          <w:sz w:val="21"/>
          <w:szCs w:val="21"/>
          <w:lang w:eastAsia="zh-CN"/>
        </w:rPr>
        <w:t>名女大学生被送往国外攻读学士学位，</w:t>
      </w:r>
      <w:r w:rsidRPr="00FD5AC0">
        <w:rPr>
          <w:rFonts w:hAnsi="Courier New" w:hint="eastAsia"/>
          <w:color w:val="000000"/>
          <w:spacing w:val="0"/>
          <w:w w:val="100"/>
          <w:sz w:val="21"/>
          <w:szCs w:val="21"/>
          <w:lang w:eastAsia="zh-CN"/>
        </w:rPr>
        <w:t>24</w:t>
      </w:r>
      <w:r w:rsidRPr="00FD5AC0">
        <w:rPr>
          <w:rFonts w:hAnsi="Courier New" w:hint="eastAsia"/>
          <w:color w:val="000000"/>
          <w:spacing w:val="0"/>
          <w:w w:val="100"/>
          <w:sz w:val="21"/>
          <w:szCs w:val="21"/>
          <w:lang w:eastAsia="zh-CN"/>
        </w:rPr>
        <w:t>名攻读硕士学位，</w:t>
      </w:r>
      <w:r w:rsidRPr="00FD5AC0">
        <w:rPr>
          <w:rFonts w:hAnsi="Courier New" w:hint="eastAsia"/>
          <w:color w:val="000000"/>
          <w:spacing w:val="0"/>
          <w:w w:val="100"/>
          <w:sz w:val="21"/>
          <w:szCs w:val="21"/>
          <w:lang w:eastAsia="zh-CN"/>
        </w:rPr>
        <w:t>18</w:t>
      </w:r>
      <w:r w:rsidRPr="00FD5AC0">
        <w:rPr>
          <w:rFonts w:hAnsi="Courier New" w:hint="eastAsia"/>
          <w:color w:val="000000"/>
          <w:spacing w:val="0"/>
          <w:w w:val="100"/>
          <w:sz w:val="21"/>
          <w:szCs w:val="21"/>
          <w:lang w:eastAsia="zh-CN"/>
        </w:rPr>
        <w:t>名攻读博士学位。</w:t>
      </w:r>
    </w:p>
    <w:p w:rsidR="00AC0A78" w:rsidRPr="000365BD" w:rsidRDefault="00AC0A78" w:rsidP="000365BD">
      <w:pPr>
        <w:pStyle w:val="H1"/>
        <w:spacing w:before="120"/>
        <w:rPr>
          <w:rFonts w:hint="eastAsia"/>
          <w:lang w:val="en-GB"/>
        </w:rPr>
      </w:pPr>
      <w:r w:rsidRPr="000365BD">
        <w:rPr>
          <w:rFonts w:hint="eastAsia"/>
          <w:lang w:val="en-GB"/>
        </w:rPr>
        <w:t>二</w:t>
      </w:r>
      <w:r w:rsidR="000365BD">
        <w:rPr>
          <w:rFonts w:hint="eastAsia"/>
          <w:lang w:val="en-GB"/>
        </w:rPr>
        <w:t>、</w:t>
      </w:r>
      <w:r w:rsidRPr="000365BD">
        <w:rPr>
          <w:rFonts w:hint="eastAsia"/>
          <w:lang w:val="en-GB"/>
        </w:rPr>
        <w:t>保健服务</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阿拉伯联合酋长国取得的经济和社会发展促进了个人，包括妇女的健康水平得到</w:t>
      </w:r>
      <w:r w:rsidR="00683CEA">
        <w:rPr>
          <w:rFonts w:hAnsi="Courier New" w:hint="eastAsia"/>
          <w:color w:val="000000"/>
          <w:spacing w:val="0"/>
          <w:w w:val="100"/>
          <w:sz w:val="21"/>
          <w:szCs w:val="21"/>
          <w:lang w:eastAsia="zh-CN"/>
        </w:rPr>
        <w:t>了</w:t>
      </w:r>
      <w:r w:rsidRPr="00FD5AC0">
        <w:rPr>
          <w:rFonts w:hAnsi="Courier New" w:hint="eastAsia"/>
          <w:color w:val="000000"/>
          <w:spacing w:val="0"/>
          <w:w w:val="100"/>
          <w:sz w:val="21"/>
          <w:szCs w:val="21"/>
          <w:lang w:eastAsia="zh-CN"/>
        </w:rPr>
        <w:t>提高。卫生部提供保健服务和实施的疾病预防和治疗方案也有助于提高该国妇女的健康状况。毫无疑问，个人受教育程度和健康意识越高，对国家旨在提高公民健康水平的努力取得成功越能产生有利的影响。这可以从以下指标看出，如：发病率较低，因此死亡率也较低，尤其是在婴幼儿当中；出生率越高；个人预期寿命较长；在大多数社会阶层中人们普遍的健康意识，特别是母亲的健康意识大大增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卫生部提供的最新统计数据（</w:t>
      </w:r>
      <w:r w:rsidRPr="00FD5AC0">
        <w:rPr>
          <w:rFonts w:hAnsi="Courier New" w:hint="eastAsia"/>
          <w:color w:val="000000"/>
          <w:spacing w:val="0"/>
          <w:w w:val="100"/>
          <w:sz w:val="21"/>
          <w:szCs w:val="21"/>
          <w:lang w:eastAsia="zh-CN"/>
        </w:rPr>
        <w:t>2004</w:t>
      </w:r>
      <w:r w:rsidRPr="00FD5AC0">
        <w:rPr>
          <w:rFonts w:hAnsi="Courier New" w:hint="eastAsia"/>
          <w:color w:val="000000"/>
          <w:spacing w:val="0"/>
          <w:w w:val="100"/>
          <w:sz w:val="21"/>
          <w:szCs w:val="21"/>
          <w:lang w:eastAsia="zh-CN"/>
        </w:rPr>
        <w:t>年）表明，该国除拥有</w:t>
      </w:r>
      <w:r w:rsidRPr="00FD5AC0">
        <w:rPr>
          <w:rFonts w:hAnsi="Courier New" w:hint="eastAsia"/>
          <w:color w:val="000000"/>
          <w:spacing w:val="0"/>
          <w:w w:val="100"/>
          <w:sz w:val="21"/>
          <w:szCs w:val="21"/>
          <w:lang w:eastAsia="zh-CN"/>
        </w:rPr>
        <w:t>109</w:t>
      </w:r>
      <w:r w:rsidRPr="00FD5AC0">
        <w:rPr>
          <w:rFonts w:hAnsi="Courier New" w:hint="eastAsia"/>
          <w:color w:val="000000"/>
          <w:spacing w:val="0"/>
          <w:w w:val="100"/>
          <w:sz w:val="21"/>
          <w:szCs w:val="21"/>
          <w:lang w:eastAsia="zh-CN"/>
        </w:rPr>
        <w:t>个初级保健中心和</w:t>
      </w:r>
      <w:r w:rsidRPr="00FD5AC0">
        <w:rPr>
          <w:rFonts w:hAnsi="Courier New" w:hint="eastAsia"/>
          <w:color w:val="000000"/>
          <w:spacing w:val="0"/>
          <w:w w:val="100"/>
          <w:sz w:val="21"/>
          <w:szCs w:val="21"/>
          <w:lang w:eastAsia="zh-CN"/>
        </w:rPr>
        <w:t>124</w:t>
      </w:r>
      <w:r w:rsidRPr="00FD5AC0">
        <w:rPr>
          <w:rFonts w:hAnsi="Courier New" w:hint="eastAsia"/>
          <w:color w:val="000000"/>
          <w:spacing w:val="0"/>
          <w:w w:val="100"/>
          <w:sz w:val="21"/>
          <w:szCs w:val="21"/>
          <w:lang w:eastAsia="zh-CN"/>
        </w:rPr>
        <w:t>个母幼福利中心之外，还拥有</w:t>
      </w:r>
      <w:r w:rsidRPr="00FD5AC0">
        <w:rPr>
          <w:rFonts w:hAnsi="Courier New" w:hint="eastAsia"/>
          <w:color w:val="000000"/>
          <w:spacing w:val="0"/>
          <w:w w:val="100"/>
          <w:sz w:val="21"/>
          <w:szCs w:val="21"/>
          <w:lang w:eastAsia="zh-CN"/>
        </w:rPr>
        <w:t>68</w:t>
      </w:r>
      <w:r w:rsidRPr="00FD5AC0">
        <w:rPr>
          <w:rFonts w:hAnsi="Courier New" w:hint="eastAsia"/>
          <w:color w:val="000000"/>
          <w:spacing w:val="0"/>
          <w:w w:val="100"/>
          <w:sz w:val="21"/>
          <w:szCs w:val="21"/>
          <w:lang w:eastAsia="zh-CN"/>
        </w:rPr>
        <w:t>家医院。同样的统计数字表明，婴儿出生时死亡率大大降低，即每</w:t>
      </w:r>
      <w:r w:rsidRPr="00FD5AC0">
        <w:rPr>
          <w:rFonts w:hAnsi="Courier New" w:hint="eastAsia"/>
          <w:color w:val="000000"/>
          <w:spacing w:val="0"/>
          <w:w w:val="100"/>
          <w:sz w:val="21"/>
          <w:szCs w:val="21"/>
          <w:lang w:eastAsia="zh-CN"/>
        </w:rPr>
        <w:t>100 000</w:t>
      </w:r>
      <w:r w:rsidRPr="00FD5AC0">
        <w:rPr>
          <w:rFonts w:hAnsi="Courier New" w:hint="eastAsia"/>
          <w:color w:val="000000"/>
          <w:spacing w:val="0"/>
          <w:w w:val="100"/>
          <w:sz w:val="21"/>
          <w:szCs w:val="21"/>
          <w:lang w:eastAsia="zh-CN"/>
        </w:rPr>
        <w:t>名婴儿中仅有</w:t>
      </w:r>
      <w:r w:rsidRPr="00FD5AC0">
        <w:rPr>
          <w:rFonts w:hAnsi="Courier New"/>
          <w:color w:val="000000"/>
          <w:spacing w:val="0"/>
          <w:w w:val="100"/>
          <w:sz w:val="21"/>
          <w:szCs w:val="21"/>
          <w:lang w:eastAsia="zh-CN"/>
        </w:rPr>
        <w:t xml:space="preserve"> </w:t>
      </w:r>
      <w:r w:rsidRPr="00FD5AC0">
        <w:rPr>
          <w:rFonts w:hAnsi="Courier New" w:hint="eastAsia"/>
          <w:color w:val="000000"/>
          <w:spacing w:val="0"/>
          <w:w w:val="100"/>
          <w:sz w:val="21"/>
          <w:szCs w:val="21"/>
          <w:lang w:eastAsia="zh-CN"/>
        </w:rPr>
        <w:t>3</w:t>
      </w:r>
      <w:r w:rsidRPr="00FD5AC0">
        <w:rPr>
          <w:rFonts w:hAnsi="Courier New" w:hint="eastAsia"/>
          <w:color w:val="000000"/>
          <w:spacing w:val="0"/>
          <w:w w:val="100"/>
          <w:sz w:val="21"/>
          <w:szCs w:val="21"/>
          <w:lang w:eastAsia="zh-CN"/>
        </w:rPr>
        <w:t>人，相当于每年死亡婴儿不到</w:t>
      </w:r>
      <w:r w:rsidRPr="00FD5AC0">
        <w:rPr>
          <w:rFonts w:hAnsi="Courier New" w:hint="eastAsia"/>
          <w:color w:val="000000"/>
          <w:spacing w:val="0"/>
          <w:w w:val="100"/>
          <w:sz w:val="21"/>
          <w:szCs w:val="21"/>
          <w:lang w:eastAsia="zh-CN"/>
        </w:rPr>
        <w:t>10</w:t>
      </w:r>
      <w:r w:rsidRPr="00FD5AC0">
        <w:rPr>
          <w:rFonts w:hAnsi="Courier New" w:hint="eastAsia"/>
          <w:color w:val="000000"/>
          <w:spacing w:val="0"/>
          <w:w w:val="100"/>
          <w:sz w:val="21"/>
          <w:szCs w:val="21"/>
          <w:lang w:eastAsia="zh-CN"/>
        </w:rPr>
        <w:t>人。</w:t>
      </w:r>
      <w:r w:rsidRPr="00E03A6F">
        <w:rPr>
          <w:rFonts w:hint="eastAsia"/>
          <w:spacing w:val="0"/>
          <w:w w:val="100"/>
          <w:sz w:val="21"/>
          <w:szCs w:val="21"/>
          <w:lang w:eastAsia="zh-CN"/>
        </w:rPr>
        <w:t>99</w:t>
      </w:r>
      <w:r w:rsidRPr="00FD5AC0">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的分娩是由技术熟练的专家监护。此外，孕期、分娩和产后期导致的产妇死亡下降到每</w:t>
      </w:r>
      <w:r w:rsidRPr="00FD5AC0">
        <w:rPr>
          <w:rFonts w:hAnsi="Courier New" w:hint="eastAsia"/>
          <w:color w:val="000000"/>
          <w:spacing w:val="0"/>
          <w:w w:val="100"/>
          <w:sz w:val="21"/>
          <w:szCs w:val="21"/>
          <w:lang w:eastAsia="zh-CN"/>
        </w:rPr>
        <w:t>100 000</w:t>
      </w:r>
      <w:r w:rsidRPr="00FD5AC0">
        <w:rPr>
          <w:rFonts w:hAnsi="Courier New" w:hint="eastAsia"/>
          <w:color w:val="000000"/>
          <w:spacing w:val="0"/>
          <w:w w:val="100"/>
          <w:sz w:val="21"/>
          <w:szCs w:val="21"/>
          <w:lang w:eastAsia="zh-CN"/>
        </w:rPr>
        <w:t>名育龄妇女中仅</w:t>
      </w:r>
      <w:r w:rsidRPr="00FD5AC0">
        <w:rPr>
          <w:rFonts w:hAnsi="Courier New"/>
          <w:color w:val="000000"/>
          <w:spacing w:val="0"/>
          <w:w w:val="100"/>
          <w:sz w:val="21"/>
          <w:szCs w:val="21"/>
          <w:lang w:eastAsia="zh-CN"/>
        </w:rPr>
        <w:t>0.01</w:t>
      </w:r>
      <w:r w:rsidRPr="00FD5AC0">
        <w:rPr>
          <w:rFonts w:hAnsi="Courier New" w:hint="eastAsia"/>
          <w:color w:val="000000"/>
          <w:spacing w:val="0"/>
          <w:w w:val="100"/>
          <w:sz w:val="21"/>
          <w:szCs w:val="21"/>
          <w:lang w:eastAsia="zh-CN"/>
        </w:rPr>
        <w:t>例。</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该国的保健机构</w:t>
      </w:r>
      <w:r w:rsidR="00683CEA">
        <w:rPr>
          <w:rFonts w:hAnsi="Courier New" w:hint="eastAsia"/>
          <w:color w:val="000000"/>
          <w:spacing w:val="0"/>
          <w:w w:val="100"/>
          <w:sz w:val="21"/>
          <w:szCs w:val="21"/>
          <w:lang w:eastAsia="zh-CN"/>
        </w:rPr>
        <w:t>——即</w:t>
      </w:r>
      <w:r w:rsidRPr="00FD5AC0">
        <w:rPr>
          <w:rFonts w:hAnsi="Courier New" w:hint="eastAsia"/>
          <w:color w:val="000000"/>
          <w:spacing w:val="0"/>
          <w:w w:val="100"/>
          <w:sz w:val="21"/>
          <w:szCs w:val="21"/>
          <w:lang w:eastAsia="zh-CN"/>
        </w:rPr>
        <w:t>卫生部，在阿布扎比酋长国卫生服务总局、迪拜保健和医疗服务部、武装部队医疗服务机构、石油公司医疗服务机构以及私营部门保健机构参与下</w:t>
      </w:r>
      <w:r w:rsidR="00683CEA">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扩大了其服务范围，覆盖到该国各地。这些机构的理念基础是，保健是获得优质保健服务的基本办法，其中包括综合治疗护理、预防、服用加强剂和康复。阿拉伯联合酋长国的保健战略基于以下几点：</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向全国所有居民提供综合保健服务，包括初级和专业保健；</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通过降低发病率和死亡率来延长预期寿命；</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继续消除传染性疾病，特别是儿童传染性疾病，国家为此制定了各类免疫接种方案，消除新发病和外来病；</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加强慢性病的早期诊断和最佳治疗；</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针对那些对社会经济发展具有重大影响的人口群体确定目标明确的方案，尤其是针对母亲、儿童、在校学生和青年以及老年人、有特殊需要的人和专业人员；</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为国内的保健服务的计划、执行和评估提供统一的技术数据库和信息库，同时参加</w:t>
      </w:r>
      <w:r w:rsidRPr="000365BD">
        <w:rPr>
          <w:rFonts w:hint="eastAsia"/>
          <w:spacing w:val="0"/>
          <w:w w:val="100"/>
          <w:sz w:val="21"/>
          <w:szCs w:val="21"/>
          <w:lang w:eastAsia="zh-CN"/>
        </w:rPr>
        <w:t>制定</w:t>
      </w:r>
      <w:r w:rsidRPr="00FD5AC0">
        <w:rPr>
          <w:rFonts w:ascii="Courier New" w:hAnsi="Courier New" w:cs="Courier New" w:hint="eastAsia"/>
          <w:spacing w:val="0"/>
          <w:w w:val="100"/>
          <w:sz w:val="21"/>
          <w:szCs w:val="21"/>
          <w:lang w:eastAsia="zh-CN"/>
        </w:rPr>
        <w:t>人力资源方案，并为专业技术和行政管理机构的人力资源进行培训；</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设立专业诊断</w:t>
      </w:r>
      <w:r w:rsidRPr="00FD5AC0">
        <w:rPr>
          <w:rFonts w:ascii="Courier New" w:hAnsi="Courier New" w:cs="Courier New" w:hint="eastAsia"/>
          <w:spacing w:val="0"/>
          <w:w w:val="100"/>
          <w:sz w:val="21"/>
          <w:szCs w:val="21"/>
          <w:lang w:eastAsia="zh-CN"/>
        </w:rPr>
        <w:t>/</w:t>
      </w:r>
      <w:r w:rsidRPr="00FD5AC0">
        <w:rPr>
          <w:rFonts w:ascii="Courier New" w:hAnsi="Courier New" w:cs="Courier New" w:hint="eastAsia"/>
          <w:spacing w:val="0"/>
          <w:w w:val="100"/>
          <w:sz w:val="21"/>
          <w:szCs w:val="21"/>
          <w:lang w:eastAsia="zh-CN"/>
        </w:rPr>
        <w:t>治疗中心和科室，如：心脏手术科室；器官移植手术科室；采用超声波碎石而非手术方法治疗肾结石的肾结石科室；通过导管插入术检查心脏和血管的科室；慢性晚期肾功能衰竭透析治疗中心；</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制定保健战略，为医疗设施制定精确的标准和规范，为这些设施提供最先进行的高科技设备，以跟上时代发展和科技成果；</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通过</w:t>
      </w:r>
      <w:r w:rsidRPr="000365BD">
        <w:rPr>
          <w:rFonts w:hint="eastAsia"/>
          <w:spacing w:val="0"/>
          <w:w w:val="100"/>
          <w:sz w:val="21"/>
          <w:szCs w:val="21"/>
          <w:lang w:eastAsia="zh-CN"/>
        </w:rPr>
        <w:t>制定</w:t>
      </w:r>
      <w:r w:rsidRPr="00FD5AC0">
        <w:rPr>
          <w:rFonts w:ascii="Courier New" w:hAnsi="Courier New" w:cs="Courier New" w:hint="eastAsia"/>
          <w:spacing w:val="0"/>
          <w:w w:val="100"/>
          <w:sz w:val="21"/>
          <w:szCs w:val="21"/>
          <w:lang w:eastAsia="zh-CN"/>
        </w:rPr>
        <w:t>旨在抗击流行病和传染病的战略，重视加强和预防方案，并为特殊社会群体，比如：儿童、母亲和在校学生制订相应的方案。</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应当指出的是，阿拉伯联合酋长国卫生部通过以下方式提供母幼保健服务，即通过母幼保健中心和初级保健中心各科室为孕妇提供跟踪服务，除此之外，医疗机构和</w:t>
      </w:r>
      <w:r w:rsidRPr="00E03A6F">
        <w:rPr>
          <w:rFonts w:hint="eastAsia"/>
          <w:spacing w:val="0"/>
          <w:w w:val="100"/>
          <w:sz w:val="21"/>
          <w:szCs w:val="21"/>
          <w:lang w:eastAsia="zh-CN"/>
        </w:rPr>
        <w:t>综合医院</w:t>
      </w:r>
      <w:r w:rsidRPr="00FD5AC0">
        <w:rPr>
          <w:rFonts w:hAnsi="Courier New" w:hint="eastAsia"/>
          <w:color w:val="000000"/>
          <w:spacing w:val="0"/>
          <w:w w:val="100"/>
          <w:sz w:val="21"/>
          <w:szCs w:val="21"/>
          <w:lang w:eastAsia="zh-CN"/>
        </w:rPr>
        <w:t>以及妇产科专科医院为产妇提供全程服务，从怀孕开始到第八个月均提供跟踪服务。产妇临产时送往各医院分娩。当孕妇出现不正常症状或属于高危妊娠时，保健医生会立即将孕妇转诊到专科医院，以便对孕妇进行持续的医疗监护。卫生部的统计资料表明，</w:t>
      </w:r>
      <w:r w:rsidRPr="00FD5AC0">
        <w:rPr>
          <w:rFonts w:hAnsi="Courier New" w:hint="eastAsia"/>
          <w:color w:val="000000"/>
          <w:spacing w:val="0"/>
          <w:w w:val="100"/>
          <w:sz w:val="21"/>
          <w:szCs w:val="21"/>
          <w:lang w:eastAsia="zh-CN"/>
        </w:rPr>
        <w:t>1993</w:t>
      </w:r>
      <w:r w:rsidRPr="00FD5AC0">
        <w:rPr>
          <w:rFonts w:hAnsi="Courier New" w:hint="eastAsia"/>
          <w:color w:val="000000"/>
          <w:spacing w:val="0"/>
          <w:w w:val="100"/>
          <w:sz w:val="21"/>
          <w:szCs w:val="21"/>
          <w:lang w:eastAsia="zh-CN"/>
        </w:rPr>
        <w:t>年至今，所有孕妇分娩百分之百都是在保健人员监护下进行的。这是阿拉伯联合酋长国在妇女保健领域取得的进步，国际报告对此做了记载。为了保护孕妇的健康，阿拉伯联合酋长国保健机构制定了一系列的服务，其中包括：</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进行全面医疗检查，包括身高体重测量和牙齿检查；</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实验室化验（验尿，查尿糖和蛋白；验血，查血红蛋白、</w:t>
      </w:r>
      <w:r w:rsidRPr="00FD5AC0">
        <w:rPr>
          <w:rFonts w:ascii="Courier New" w:hAnsi="Courier New" w:cs="Courier New"/>
          <w:spacing w:val="0"/>
          <w:w w:val="100"/>
          <w:sz w:val="21"/>
          <w:szCs w:val="21"/>
          <w:lang w:eastAsia="zh-CN"/>
        </w:rPr>
        <w:t>洛氏</w:t>
      </w:r>
      <w:r w:rsidRPr="00FD5AC0">
        <w:rPr>
          <w:rFonts w:ascii="Courier New" w:hAnsi="Courier New" w:cs="Courier New" w:hint="eastAsia"/>
          <w:spacing w:val="0"/>
          <w:w w:val="100"/>
          <w:sz w:val="21"/>
          <w:szCs w:val="21"/>
          <w:lang w:eastAsia="zh-CN"/>
        </w:rPr>
        <w:t>因子、乙肝、全血像和艾滋病）</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检查胎儿在子宫内的存活情况和发育情况（如子宫超声波成像检查、胎儿心率听诊）；</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通过必要的提高认识活动，做好母乳喂养准备；</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除提供</w:t>
      </w:r>
      <w:r w:rsidRPr="000365BD">
        <w:rPr>
          <w:rFonts w:hint="eastAsia"/>
          <w:spacing w:val="0"/>
          <w:w w:val="100"/>
          <w:sz w:val="21"/>
          <w:szCs w:val="21"/>
          <w:lang w:eastAsia="zh-CN"/>
        </w:rPr>
        <w:t>维生素</w:t>
      </w:r>
      <w:r w:rsidRPr="00FD5AC0">
        <w:rPr>
          <w:rFonts w:ascii="Courier New" w:hAnsi="Courier New" w:cs="Courier New" w:hint="eastAsia"/>
          <w:spacing w:val="0"/>
          <w:w w:val="100"/>
          <w:sz w:val="21"/>
          <w:szCs w:val="21"/>
          <w:lang w:eastAsia="zh-CN"/>
        </w:rPr>
        <w:t>和矿物盐外，还对某些小病提供必要的治疗。</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产妇护理不仅仅限于孕期，还延伸到产后期，其间，母亲将返回保健中心检查，确保未</w:t>
      </w:r>
      <w:r w:rsidRPr="00E03A6F">
        <w:rPr>
          <w:rFonts w:hint="eastAsia"/>
          <w:spacing w:val="0"/>
          <w:w w:val="100"/>
          <w:sz w:val="21"/>
          <w:szCs w:val="21"/>
          <w:lang w:eastAsia="zh-CN"/>
        </w:rPr>
        <w:t>发生</w:t>
      </w:r>
      <w:r w:rsidRPr="00FD5AC0">
        <w:rPr>
          <w:rFonts w:hAnsi="Courier New" w:hint="eastAsia"/>
          <w:color w:val="000000"/>
          <w:spacing w:val="0"/>
          <w:w w:val="100"/>
          <w:sz w:val="21"/>
          <w:szCs w:val="21"/>
          <w:lang w:eastAsia="zh-CN"/>
        </w:rPr>
        <w:t>与生育有关的并发症，同时，中心提供支助服务，鼓励母亲进行母乳喂养，更不用说为婴儿提供护理了。</w:t>
      </w:r>
    </w:p>
    <w:p w:rsidR="00AC0A78" w:rsidRPr="000365BD" w:rsidRDefault="00AC0A78" w:rsidP="000365BD">
      <w:pPr>
        <w:pStyle w:val="H1"/>
        <w:spacing w:before="120"/>
        <w:rPr>
          <w:rFonts w:hint="eastAsia"/>
          <w:lang w:val="en-GB"/>
        </w:rPr>
      </w:pPr>
      <w:r w:rsidRPr="000365BD">
        <w:rPr>
          <w:rFonts w:hint="eastAsia"/>
          <w:lang w:val="en-GB"/>
        </w:rPr>
        <w:t>三</w:t>
      </w:r>
      <w:r w:rsidR="000365BD">
        <w:rPr>
          <w:rFonts w:hint="eastAsia"/>
          <w:lang w:val="en-GB"/>
        </w:rPr>
        <w:t>、</w:t>
      </w:r>
      <w:r w:rsidRPr="000365BD">
        <w:rPr>
          <w:rFonts w:hint="eastAsia"/>
          <w:lang w:val="en-GB"/>
        </w:rPr>
        <w:t>参与经济活动</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要想对阿拉伯联合酋长国妇女参加</w:t>
      </w:r>
      <w:r w:rsidR="00683CEA">
        <w:rPr>
          <w:rFonts w:hAnsi="Courier New" w:hint="eastAsia"/>
          <w:color w:val="000000"/>
          <w:spacing w:val="0"/>
          <w:w w:val="100"/>
          <w:sz w:val="21"/>
          <w:szCs w:val="21"/>
          <w:lang w:eastAsia="zh-CN"/>
        </w:rPr>
        <w:t>经</w:t>
      </w:r>
      <w:r w:rsidRPr="00FD5AC0">
        <w:rPr>
          <w:rFonts w:hAnsi="Courier New" w:hint="eastAsia"/>
          <w:color w:val="000000"/>
          <w:spacing w:val="0"/>
          <w:w w:val="100"/>
          <w:sz w:val="21"/>
          <w:szCs w:val="21"/>
          <w:lang w:eastAsia="zh-CN"/>
        </w:rPr>
        <w:t>济活动的经历进行评估，需要考虑两个事实，即该国经济所依赖的基础和哪些因素对分析和评估这种经历起核心作用。在这方面，教育部公布的最新统计数字表明，参与劳动力的女性公民（</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岁及</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岁以上）的人数大大增加，从</w:t>
      </w:r>
      <w:r w:rsidRPr="00FD5AC0">
        <w:rPr>
          <w:rFonts w:hAnsi="Courier New" w:hint="eastAsia"/>
          <w:color w:val="000000"/>
          <w:spacing w:val="0"/>
          <w:w w:val="100"/>
          <w:sz w:val="21"/>
          <w:szCs w:val="21"/>
          <w:lang w:eastAsia="zh-CN"/>
        </w:rPr>
        <w:t>1995</w:t>
      </w:r>
      <w:r w:rsidRPr="00FD5AC0">
        <w:rPr>
          <w:rFonts w:hAnsi="Courier New" w:hint="eastAsia"/>
          <w:color w:val="000000"/>
          <w:spacing w:val="0"/>
          <w:w w:val="100"/>
          <w:sz w:val="21"/>
          <w:szCs w:val="21"/>
          <w:lang w:eastAsia="zh-CN"/>
        </w:rPr>
        <w:t>年的</w:t>
      </w:r>
      <w:r w:rsidRPr="00FD5AC0">
        <w:rPr>
          <w:rFonts w:hAnsi="Courier New" w:hint="eastAsia"/>
          <w:color w:val="000000"/>
          <w:spacing w:val="0"/>
          <w:w w:val="100"/>
          <w:sz w:val="21"/>
          <w:szCs w:val="21"/>
          <w:lang w:eastAsia="zh-CN"/>
        </w:rPr>
        <w:t>15 729</w:t>
      </w:r>
      <w:r w:rsidRPr="00FD5AC0">
        <w:rPr>
          <w:rFonts w:hAnsi="Courier New" w:hint="eastAsia"/>
          <w:color w:val="000000"/>
          <w:spacing w:val="0"/>
          <w:w w:val="100"/>
          <w:sz w:val="21"/>
          <w:szCs w:val="21"/>
          <w:lang w:eastAsia="zh-CN"/>
        </w:rPr>
        <w:t>人增至</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年的</w:t>
      </w:r>
      <w:r w:rsidRPr="00FD5AC0">
        <w:rPr>
          <w:rFonts w:hAnsi="Courier New" w:hint="eastAsia"/>
          <w:color w:val="000000"/>
          <w:spacing w:val="0"/>
          <w:w w:val="100"/>
          <w:sz w:val="21"/>
          <w:szCs w:val="21"/>
          <w:lang w:eastAsia="zh-CN"/>
        </w:rPr>
        <w:t>49 000</w:t>
      </w:r>
      <w:r w:rsidRPr="00FD5AC0">
        <w:rPr>
          <w:rFonts w:hAnsi="Courier New" w:hint="eastAsia"/>
          <w:color w:val="000000"/>
          <w:spacing w:val="0"/>
          <w:w w:val="100"/>
          <w:sz w:val="21"/>
          <w:szCs w:val="21"/>
          <w:lang w:eastAsia="zh-CN"/>
        </w:rPr>
        <w:t>人。换句话说，在</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年全部公民劳动力中，女性公民占</w:t>
      </w:r>
      <w:r w:rsidRPr="00FD5AC0">
        <w:rPr>
          <w:rFonts w:hAnsi="Courier New" w:hint="eastAsia"/>
          <w:color w:val="000000"/>
          <w:spacing w:val="0"/>
          <w:w w:val="100"/>
          <w:sz w:val="21"/>
          <w:szCs w:val="21"/>
          <w:lang w:eastAsia="zh-CN"/>
        </w:rPr>
        <w:t>22%</w:t>
      </w:r>
      <w:r w:rsidRPr="00FD5AC0">
        <w:rPr>
          <w:rFonts w:hAnsi="Courier New" w:hint="eastAsia"/>
          <w:color w:val="000000"/>
          <w:spacing w:val="0"/>
          <w:w w:val="100"/>
          <w:sz w:val="21"/>
          <w:szCs w:val="21"/>
          <w:lang w:eastAsia="zh-CN"/>
        </w:rPr>
        <w:t>。同期，在全部公民劳动力中女性公民的参与率由</w:t>
      </w:r>
      <w:r w:rsidRPr="00FD5AC0">
        <w:rPr>
          <w:rFonts w:hAnsi="Courier New" w:hint="eastAsia"/>
          <w:color w:val="000000"/>
          <w:spacing w:val="0"/>
          <w:w w:val="100"/>
          <w:sz w:val="21"/>
          <w:szCs w:val="21"/>
          <w:lang w:eastAsia="zh-CN"/>
        </w:rPr>
        <w:t>5.4%</w:t>
      </w:r>
      <w:r w:rsidRPr="00FD5AC0">
        <w:rPr>
          <w:rFonts w:hAnsi="Courier New" w:hint="eastAsia"/>
          <w:color w:val="000000"/>
          <w:spacing w:val="0"/>
          <w:w w:val="100"/>
          <w:sz w:val="21"/>
          <w:szCs w:val="21"/>
          <w:lang w:eastAsia="zh-CN"/>
        </w:rPr>
        <w:t>增至</w:t>
      </w:r>
      <w:r w:rsidRPr="00FD5AC0">
        <w:rPr>
          <w:rFonts w:hAnsi="Courier New" w:hint="eastAsia"/>
          <w:color w:val="000000"/>
          <w:spacing w:val="0"/>
          <w:w w:val="100"/>
          <w:sz w:val="21"/>
          <w:szCs w:val="21"/>
          <w:lang w:eastAsia="zh-CN"/>
        </w:rPr>
        <w:t>11.8%</w:t>
      </w:r>
      <w:r w:rsidRPr="00FD5AC0">
        <w:rPr>
          <w:rFonts w:hAnsi="Courier New" w:hint="eastAsia"/>
          <w:color w:val="000000"/>
          <w:spacing w:val="0"/>
          <w:w w:val="100"/>
          <w:sz w:val="21"/>
          <w:szCs w:val="21"/>
          <w:lang w:eastAsia="zh-CN"/>
        </w:rPr>
        <w:t>。</w:t>
      </w:r>
    </w:p>
    <w:p w:rsidR="00AC0A78" w:rsidRPr="000365BD" w:rsidRDefault="00AC0A78" w:rsidP="000365BD">
      <w:pPr>
        <w:pStyle w:val="SingleTxt"/>
        <w:spacing w:after="240" w:line="360" w:lineRule="exact"/>
        <w:ind w:left="0" w:right="0"/>
        <w:jc w:val="left"/>
        <w:rPr>
          <w:rFonts w:ascii="SimHei" w:eastAsia="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3</w:t>
      </w:r>
      <w:r w:rsidRPr="00FD5AC0">
        <w:rPr>
          <w:spacing w:val="0"/>
          <w:w w:val="100"/>
          <w:sz w:val="21"/>
          <w:szCs w:val="21"/>
          <w:lang w:eastAsia="zh-CN"/>
        </w:rPr>
        <w:br/>
      </w:r>
      <w:r w:rsidRPr="000365BD">
        <w:rPr>
          <w:rFonts w:ascii="SimHei" w:eastAsia="SimHei" w:hint="eastAsia"/>
          <w:color w:val="FF0000"/>
          <w:spacing w:val="0"/>
          <w:w w:val="100"/>
          <w:sz w:val="21"/>
          <w:szCs w:val="21"/>
          <w:lang w:eastAsia="zh-CN"/>
        </w:rPr>
        <w:t>根据2005年人口普查的结果，按劳动力关系分列的劳动人口（15岁</w:t>
      </w:r>
      <w:r w:rsidR="00683CEA">
        <w:rPr>
          <w:rFonts w:ascii="SimHei" w:eastAsia="SimHei" w:hint="eastAsia"/>
          <w:color w:val="FF0000"/>
          <w:spacing w:val="0"/>
          <w:w w:val="100"/>
          <w:sz w:val="21"/>
          <w:szCs w:val="21"/>
          <w:lang w:eastAsia="zh-CN"/>
        </w:rPr>
        <w:t>及</w:t>
      </w:r>
      <w:r w:rsidRPr="000365BD">
        <w:rPr>
          <w:rFonts w:ascii="SimHei" w:eastAsia="SimHei" w:hint="eastAsia"/>
          <w:color w:val="FF0000"/>
          <w:spacing w:val="0"/>
          <w:w w:val="100"/>
          <w:sz w:val="21"/>
          <w:szCs w:val="21"/>
          <w:lang w:eastAsia="zh-CN"/>
        </w:rPr>
        <w:t>15岁以上）百分比分布情况</w:t>
      </w:r>
    </w:p>
    <w:tbl>
      <w:tblPr>
        <w:bidiVisual/>
        <w:tblW w:w="4878" w:type="pct"/>
        <w:tblInd w:w="108" w:type="dxa"/>
        <w:tblLook w:val="01E0" w:firstRow="1" w:lastRow="1" w:firstColumn="1" w:lastColumn="1" w:noHBand="0" w:noVBand="0"/>
      </w:tblPr>
      <w:tblGrid>
        <w:gridCol w:w="695"/>
        <w:gridCol w:w="723"/>
        <w:gridCol w:w="626"/>
        <w:gridCol w:w="101"/>
        <w:gridCol w:w="680"/>
        <w:gridCol w:w="726"/>
        <w:gridCol w:w="646"/>
        <w:gridCol w:w="161"/>
        <w:gridCol w:w="696"/>
        <w:gridCol w:w="726"/>
        <w:gridCol w:w="759"/>
        <w:gridCol w:w="3281"/>
      </w:tblGrid>
      <w:tr w:rsidR="00AC0A78" w:rsidRPr="000365BD" w:rsidTr="000365BD">
        <w:tc>
          <w:tcPr>
            <w:tcW w:w="1798" w:type="dxa"/>
            <w:gridSpan w:val="3"/>
            <w:tcBorders>
              <w:top w:val="single" w:sz="4" w:space="0" w:color="auto"/>
              <w:bottom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共计</w:t>
            </w:r>
          </w:p>
        </w:tc>
        <w:tc>
          <w:tcPr>
            <w:tcW w:w="89" w:type="dxa"/>
            <w:tcBorders>
              <w:top w:val="single" w:sz="4" w:space="0" w:color="auto"/>
            </w:tcBorders>
            <w:tcMar>
              <w:left w:w="0" w:type="dxa"/>
              <w:right w:w="0" w:type="dxa"/>
            </w:tcMar>
            <w:vAlign w:val="bottom"/>
          </w:tcPr>
          <w:p w:rsidR="00AC0A78" w:rsidRPr="000365BD" w:rsidRDefault="00AC0A78" w:rsidP="000365BD">
            <w:pPr>
              <w:spacing w:line="360" w:lineRule="exact"/>
              <w:jc w:val="center"/>
              <w:rPr>
                <w:rFonts w:ascii="KaiTi_GB2312" w:eastAsia="KaiTi_GB2312" w:hAnsi="楷体" w:hint="eastAsia"/>
                <w:color w:val="0000FF"/>
                <w:szCs w:val="21"/>
              </w:rPr>
            </w:pPr>
          </w:p>
        </w:tc>
        <w:tc>
          <w:tcPr>
            <w:tcW w:w="1805" w:type="dxa"/>
            <w:gridSpan w:val="3"/>
            <w:tcBorders>
              <w:top w:val="single" w:sz="4" w:space="0" w:color="auto"/>
              <w:bottom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非公民</w:t>
            </w:r>
          </w:p>
        </w:tc>
        <w:tc>
          <w:tcPr>
            <w:tcW w:w="142" w:type="dxa"/>
            <w:tcBorders>
              <w:top w:val="single" w:sz="4" w:space="0" w:color="auto"/>
            </w:tcBorders>
            <w:tcMar>
              <w:left w:w="0" w:type="dxa"/>
              <w:right w:w="0" w:type="dxa"/>
            </w:tcMar>
            <w:vAlign w:val="bottom"/>
          </w:tcPr>
          <w:p w:rsidR="00AC0A78" w:rsidRPr="000365BD" w:rsidRDefault="00AC0A78" w:rsidP="000365BD">
            <w:pPr>
              <w:spacing w:line="360" w:lineRule="exact"/>
              <w:jc w:val="center"/>
              <w:rPr>
                <w:rFonts w:ascii="KaiTi_GB2312" w:eastAsia="KaiTi_GB2312" w:hAnsi="楷体" w:hint="eastAsia"/>
                <w:color w:val="0000FF"/>
                <w:szCs w:val="21"/>
              </w:rPr>
            </w:pPr>
          </w:p>
        </w:tc>
        <w:tc>
          <w:tcPr>
            <w:tcW w:w="1919" w:type="dxa"/>
            <w:gridSpan w:val="3"/>
            <w:tcBorders>
              <w:top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公民</w:t>
            </w:r>
          </w:p>
        </w:tc>
        <w:tc>
          <w:tcPr>
            <w:tcW w:w="2887" w:type="dxa"/>
            <w:vMerge w:val="restart"/>
            <w:tcBorders>
              <w:top w:val="single" w:sz="4" w:space="0" w:color="auto"/>
            </w:tcBorders>
            <w:vAlign w:val="bottom"/>
          </w:tcPr>
          <w:p w:rsidR="00AC0A78" w:rsidRPr="000365BD" w:rsidRDefault="00AC0A78" w:rsidP="000365BD">
            <w:pPr>
              <w:spacing w:line="360" w:lineRule="exact"/>
              <w:rPr>
                <w:rFonts w:ascii="KaiTi_GB2312" w:eastAsia="KaiTi_GB2312" w:hAnsi="楷体" w:hint="eastAsia"/>
                <w:color w:val="0000FF"/>
                <w:szCs w:val="21"/>
              </w:rPr>
            </w:pPr>
            <w:r w:rsidRPr="000365BD">
              <w:rPr>
                <w:rFonts w:ascii="KaiTi_GB2312" w:eastAsia="KaiTi_GB2312" w:hAnsi="楷体" w:hint="eastAsia"/>
                <w:color w:val="0000FF"/>
                <w:szCs w:val="21"/>
              </w:rPr>
              <w:t>与劳动力的关系</w:t>
            </w:r>
          </w:p>
        </w:tc>
      </w:tr>
      <w:tr w:rsidR="00AC0A78" w:rsidRPr="000365BD" w:rsidTr="000365BD">
        <w:tc>
          <w:tcPr>
            <w:tcW w:w="611" w:type="dxa"/>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共计</w:t>
            </w:r>
          </w:p>
        </w:tc>
        <w:tc>
          <w:tcPr>
            <w:tcW w:w="636" w:type="dxa"/>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女</w:t>
            </w:r>
          </w:p>
        </w:tc>
        <w:tc>
          <w:tcPr>
            <w:tcW w:w="640" w:type="dxa"/>
            <w:gridSpan w:val="2"/>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男</w:t>
            </w:r>
          </w:p>
        </w:tc>
        <w:tc>
          <w:tcPr>
            <w:tcW w:w="598" w:type="dxa"/>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共计</w:t>
            </w:r>
          </w:p>
        </w:tc>
        <w:tc>
          <w:tcPr>
            <w:tcW w:w="639" w:type="dxa"/>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女</w:t>
            </w:r>
          </w:p>
        </w:tc>
        <w:tc>
          <w:tcPr>
            <w:tcW w:w="710" w:type="dxa"/>
            <w:gridSpan w:val="2"/>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男</w:t>
            </w:r>
          </w:p>
        </w:tc>
        <w:tc>
          <w:tcPr>
            <w:tcW w:w="612" w:type="dxa"/>
            <w:tcBorders>
              <w:top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共计</w:t>
            </w:r>
          </w:p>
        </w:tc>
        <w:tc>
          <w:tcPr>
            <w:tcW w:w="639" w:type="dxa"/>
            <w:tcBorders>
              <w:top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女</w:t>
            </w:r>
          </w:p>
        </w:tc>
        <w:tc>
          <w:tcPr>
            <w:tcW w:w="668" w:type="dxa"/>
            <w:tcBorders>
              <w:top w:val="single" w:sz="4"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男</w:t>
            </w:r>
          </w:p>
        </w:tc>
        <w:tc>
          <w:tcPr>
            <w:tcW w:w="2887" w:type="dxa"/>
            <w:vMerge/>
            <w:vAlign w:val="bottom"/>
          </w:tcPr>
          <w:p w:rsidR="00AC0A78" w:rsidRPr="000365BD" w:rsidRDefault="00AC0A78" w:rsidP="000365BD">
            <w:pPr>
              <w:spacing w:line="360" w:lineRule="exact"/>
              <w:rPr>
                <w:rFonts w:ascii="楷体" w:eastAsia="楷体" w:hAnsi="楷体"/>
                <w:color w:val="0000FF"/>
                <w:szCs w:val="21"/>
              </w:rPr>
            </w:pPr>
          </w:p>
        </w:tc>
      </w:tr>
      <w:tr w:rsidR="00AC0A78" w:rsidRPr="000365BD" w:rsidTr="000365BD">
        <w:tc>
          <w:tcPr>
            <w:tcW w:w="611"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36"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40" w:type="dxa"/>
            <w:gridSpan w:val="2"/>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598"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39"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710" w:type="dxa"/>
            <w:gridSpan w:val="2"/>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12"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39"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668" w:type="dxa"/>
            <w:tcBorders>
              <w:bottom w:val="single" w:sz="12" w:space="0" w:color="auto"/>
            </w:tcBorders>
            <w:vAlign w:val="bottom"/>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w:t>
            </w:r>
          </w:p>
        </w:tc>
        <w:tc>
          <w:tcPr>
            <w:tcW w:w="2887" w:type="dxa"/>
            <w:vMerge/>
            <w:tcBorders>
              <w:bottom w:val="single" w:sz="12" w:space="0" w:color="auto"/>
            </w:tcBorders>
            <w:vAlign w:val="bottom"/>
          </w:tcPr>
          <w:p w:rsidR="00AC0A78" w:rsidRPr="000365BD" w:rsidRDefault="00AC0A78" w:rsidP="000365BD">
            <w:pPr>
              <w:spacing w:line="360" w:lineRule="exact"/>
              <w:rPr>
                <w:rFonts w:ascii="楷体" w:eastAsia="楷体" w:hAnsi="楷体"/>
                <w:color w:val="0000FF"/>
                <w:szCs w:val="21"/>
              </w:rPr>
            </w:pPr>
          </w:p>
        </w:tc>
      </w:tr>
      <w:tr w:rsidR="00AC0A78" w:rsidRPr="00FD5AC0" w:rsidTr="000365BD">
        <w:tc>
          <w:tcPr>
            <w:tcW w:w="611" w:type="dxa"/>
            <w:tcBorders>
              <w:top w:val="single" w:sz="12" w:space="0" w:color="auto"/>
            </w:tcBorders>
          </w:tcPr>
          <w:p w:rsidR="00AC0A78" w:rsidRPr="00FD5AC0" w:rsidRDefault="00AC0A78" w:rsidP="000365BD">
            <w:pPr>
              <w:spacing w:line="360" w:lineRule="exact"/>
              <w:jc w:val="right"/>
              <w:rPr>
                <w:szCs w:val="21"/>
              </w:rPr>
            </w:pPr>
          </w:p>
        </w:tc>
        <w:tc>
          <w:tcPr>
            <w:tcW w:w="636" w:type="dxa"/>
            <w:tcBorders>
              <w:top w:val="single" w:sz="12" w:space="0" w:color="auto"/>
            </w:tcBorders>
          </w:tcPr>
          <w:p w:rsidR="00AC0A78" w:rsidRPr="00FD5AC0" w:rsidRDefault="00AC0A78" w:rsidP="000365BD">
            <w:pPr>
              <w:spacing w:line="360" w:lineRule="exact"/>
              <w:jc w:val="right"/>
              <w:rPr>
                <w:szCs w:val="21"/>
              </w:rPr>
            </w:pPr>
          </w:p>
        </w:tc>
        <w:tc>
          <w:tcPr>
            <w:tcW w:w="640" w:type="dxa"/>
            <w:gridSpan w:val="2"/>
            <w:tcBorders>
              <w:top w:val="single" w:sz="12" w:space="0" w:color="auto"/>
            </w:tcBorders>
          </w:tcPr>
          <w:p w:rsidR="00AC0A78" w:rsidRPr="00FD5AC0" w:rsidRDefault="00AC0A78" w:rsidP="000365BD">
            <w:pPr>
              <w:spacing w:line="360" w:lineRule="exact"/>
              <w:jc w:val="right"/>
              <w:rPr>
                <w:szCs w:val="21"/>
              </w:rPr>
            </w:pPr>
          </w:p>
        </w:tc>
        <w:tc>
          <w:tcPr>
            <w:tcW w:w="598" w:type="dxa"/>
            <w:tcBorders>
              <w:top w:val="single" w:sz="12" w:space="0" w:color="auto"/>
            </w:tcBorders>
          </w:tcPr>
          <w:p w:rsidR="00AC0A78" w:rsidRPr="00FD5AC0" w:rsidRDefault="00AC0A78" w:rsidP="000365BD">
            <w:pPr>
              <w:spacing w:line="360" w:lineRule="exact"/>
              <w:jc w:val="right"/>
              <w:rPr>
                <w:szCs w:val="21"/>
              </w:rPr>
            </w:pPr>
          </w:p>
        </w:tc>
        <w:tc>
          <w:tcPr>
            <w:tcW w:w="639" w:type="dxa"/>
            <w:tcBorders>
              <w:top w:val="single" w:sz="12" w:space="0" w:color="auto"/>
            </w:tcBorders>
          </w:tcPr>
          <w:p w:rsidR="00AC0A78" w:rsidRPr="00FD5AC0" w:rsidRDefault="00AC0A78" w:rsidP="000365BD">
            <w:pPr>
              <w:spacing w:line="360" w:lineRule="exact"/>
              <w:jc w:val="right"/>
              <w:rPr>
                <w:szCs w:val="21"/>
              </w:rPr>
            </w:pPr>
          </w:p>
        </w:tc>
        <w:tc>
          <w:tcPr>
            <w:tcW w:w="710" w:type="dxa"/>
            <w:gridSpan w:val="2"/>
            <w:tcBorders>
              <w:top w:val="single" w:sz="12" w:space="0" w:color="auto"/>
            </w:tcBorders>
          </w:tcPr>
          <w:p w:rsidR="00AC0A78" w:rsidRPr="00FD5AC0" w:rsidRDefault="00AC0A78" w:rsidP="000365BD">
            <w:pPr>
              <w:spacing w:line="360" w:lineRule="exact"/>
              <w:jc w:val="right"/>
              <w:rPr>
                <w:szCs w:val="21"/>
              </w:rPr>
            </w:pPr>
          </w:p>
        </w:tc>
        <w:tc>
          <w:tcPr>
            <w:tcW w:w="612" w:type="dxa"/>
            <w:tcBorders>
              <w:top w:val="single" w:sz="12" w:space="0" w:color="auto"/>
            </w:tcBorders>
          </w:tcPr>
          <w:p w:rsidR="00AC0A78" w:rsidRPr="00FD5AC0" w:rsidRDefault="00AC0A78" w:rsidP="000365BD">
            <w:pPr>
              <w:spacing w:line="360" w:lineRule="exact"/>
              <w:jc w:val="right"/>
              <w:rPr>
                <w:szCs w:val="21"/>
              </w:rPr>
            </w:pPr>
          </w:p>
        </w:tc>
        <w:tc>
          <w:tcPr>
            <w:tcW w:w="639" w:type="dxa"/>
            <w:tcBorders>
              <w:top w:val="single" w:sz="12" w:space="0" w:color="auto"/>
            </w:tcBorders>
          </w:tcPr>
          <w:p w:rsidR="00AC0A78" w:rsidRPr="00FD5AC0" w:rsidRDefault="00AC0A78" w:rsidP="000365BD">
            <w:pPr>
              <w:spacing w:line="360" w:lineRule="exact"/>
              <w:jc w:val="right"/>
              <w:rPr>
                <w:szCs w:val="21"/>
              </w:rPr>
            </w:pPr>
          </w:p>
        </w:tc>
        <w:tc>
          <w:tcPr>
            <w:tcW w:w="668" w:type="dxa"/>
            <w:tcBorders>
              <w:top w:val="single" w:sz="12" w:space="0" w:color="auto"/>
            </w:tcBorders>
          </w:tcPr>
          <w:p w:rsidR="00AC0A78" w:rsidRPr="00FD5AC0" w:rsidRDefault="00AC0A78" w:rsidP="000365BD">
            <w:pPr>
              <w:spacing w:line="360" w:lineRule="exact"/>
              <w:jc w:val="right"/>
              <w:rPr>
                <w:szCs w:val="21"/>
              </w:rPr>
            </w:pPr>
          </w:p>
        </w:tc>
        <w:tc>
          <w:tcPr>
            <w:tcW w:w="2887" w:type="dxa"/>
            <w:tcBorders>
              <w:top w:val="single" w:sz="12" w:space="0" w:color="auto"/>
            </w:tcBorders>
            <w:vAlign w:val="bottom"/>
          </w:tcPr>
          <w:p w:rsidR="00AC0A78" w:rsidRPr="00FD5AC0" w:rsidRDefault="00AC0A78" w:rsidP="000365BD">
            <w:pPr>
              <w:spacing w:line="360" w:lineRule="exact"/>
              <w:rPr>
                <w:szCs w:val="21"/>
              </w:rPr>
            </w:pP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75.0</w:t>
            </w:r>
          </w:p>
        </w:tc>
        <w:tc>
          <w:tcPr>
            <w:tcW w:w="636" w:type="dxa"/>
            <w:vAlign w:val="bottom"/>
          </w:tcPr>
          <w:p w:rsidR="00AC0A78" w:rsidRPr="00FD5AC0" w:rsidRDefault="00AC0A78" w:rsidP="000365BD">
            <w:pPr>
              <w:spacing w:line="360" w:lineRule="exact"/>
              <w:jc w:val="right"/>
              <w:rPr>
                <w:szCs w:val="21"/>
              </w:rPr>
            </w:pPr>
            <w:r w:rsidRPr="00FD5AC0">
              <w:rPr>
                <w:szCs w:val="21"/>
              </w:rPr>
              <w:t>35.1</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90.3</w:t>
            </w:r>
          </w:p>
        </w:tc>
        <w:tc>
          <w:tcPr>
            <w:tcW w:w="598" w:type="dxa"/>
            <w:vAlign w:val="bottom"/>
          </w:tcPr>
          <w:p w:rsidR="00AC0A78" w:rsidRPr="00FD5AC0" w:rsidRDefault="00AC0A78" w:rsidP="000365BD">
            <w:pPr>
              <w:spacing w:line="360" w:lineRule="exact"/>
              <w:jc w:val="right"/>
              <w:rPr>
                <w:szCs w:val="21"/>
              </w:rPr>
            </w:pPr>
            <w:r w:rsidRPr="00FD5AC0">
              <w:rPr>
                <w:szCs w:val="21"/>
              </w:rPr>
              <w:t>82.1</w:t>
            </w:r>
          </w:p>
        </w:tc>
        <w:tc>
          <w:tcPr>
            <w:tcW w:w="639" w:type="dxa"/>
            <w:vAlign w:val="bottom"/>
          </w:tcPr>
          <w:p w:rsidR="00AC0A78" w:rsidRPr="00FD5AC0" w:rsidRDefault="00AC0A78" w:rsidP="000365BD">
            <w:pPr>
              <w:spacing w:line="360" w:lineRule="exact"/>
              <w:jc w:val="right"/>
              <w:rPr>
                <w:szCs w:val="21"/>
              </w:rPr>
            </w:pPr>
            <w:r w:rsidRPr="00FD5AC0">
              <w:rPr>
                <w:szCs w:val="21"/>
              </w:rPr>
              <w:t>42.9</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94.3</w:t>
            </w:r>
          </w:p>
        </w:tc>
        <w:tc>
          <w:tcPr>
            <w:tcW w:w="612" w:type="dxa"/>
            <w:vAlign w:val="bottom"/>
          </w:tcPr>
          <w:p w:rsidR="00AC0A78" w:rsidRPr="00FD5AC0" w:rsidRDefault="00AC0A78" w:rsidP="000365BD">
            <w:pPr>
              <w:spacing w:line="360" w:lineRule="exact"/>
              <w:jc w:val="right"/>
              <w:rPr>
                <w:szCs w:val="21"/>
              </w:rPr>
            </w:pPr>
            <w:r w:rsidRPr="00FD5AC0">
              <w:rPr>
                <w:szCs w:val="21"/>
              </w:rPr>
              <w:t>36.3</w:t>
            </w:r>
          </w:p>
        </w:tc>
        <w:tc>
          <w:tcPr>
            <w:tcW w:w="639" w:type="dxa"/>
            <w:vAlign w:val="bottom"/>
          </w:tcPr>
          <w:p w:rsidR="00AC0A78" w:rsidRPr="00FD5AC0" w:rsidRDefault="00AC0A78" w:rsidP="000365BD">
            <w:pPr>
              <w:spacing w:line="360" w:lineRule="exact"/>
              <w:jc w:val="right"/>
              <w:rPr>
                <w:szCs w:val="21"/>
              </w:rPr>
            </w:pPr>
            <w:r w:rsidRPr="00FD5AC0">
              <w:rPr>
                <w:szCs w:val="21"/>
              </w:rPr>
              <w:t>14.9</w:t>
            </w:r>
          </w:p>
        </w:tc>
        <w:tc>
          <w:tcPr>
            <w:tcW w:w="668" w:type="dxa"/>
            <w:vAlign w:val="bottom"/>
          </w:tcPr>
          <w:p w:rsidR="00AC0A78" w:rsidRPr="00FD5AC0" w:rsidRDefault="00AC0A78" w:rsidP="000365BD">
            <w:pPr>
              <w:spacing w:line="360" w:lineRule="exact"/>
              <w:jc w:val="right"/>
              <w:rPr>
                <w:szCs w:val="21"/>
              </w:rPr>
            </w:pPr>
            <w:r w:rsidRPr="00FD5AC0">
              <w:rPr>
                <w:szCs w:val="21"/>
              </w:rPr>
              <w:t>57.6</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工人</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0.8</w:t>
            </w:r>
          </w:p>
        </w:tc>
        <w:tc>
          <w:tcPr>
            <w:tcW w:w="636" w:type="dxa"/>
            <w:vAlign w:val="bottom"/>
          </w:tcPr>
          <w:p w:rsidR="00AC0A78" w:rsidRPr="00FD5AC0" w:rsidRDefault="00AC0A78" w:rsidP="000365BD">
            <w:pPr>
              <w:spacing w:line="360" w:lineRule="exact"/>
              <w:jc w:val="right"/>
              <w:rPr>
                <w:szCs w:val="21"/>
              </w:rPr>
            </w:pPr>
            <w:r w:rsidRPr="00FD5AC0">
              <w:rPr>
                <w:szCs w:val="21"/>
              </w:rPr>
              <w:t>0.5</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1.0</w:t>
            </w:r>
          </w:p>
        </w:tc>
        <w:tc>
          <w:tcPr>
            <w:tcW w:w="598" w:type="dxa"/>
            <w:vAlign w:val="bottom"/>
          </w:tcPr>
          <w:p w:rsidR="00AC0A78" w:rsidRPr="00FD5AC0" w:rsidRDefault="00AC0A78" w:rsidP="000365BD">
            <w:pPr>
              <w:spacing w:line="360" w:lineRule="exact"/>
              <w:jc w:val="right"/>
              <w:rPr>
                <w:szCs w:val="21"/>
              </w:rPr>
            </w:pPr>
            <w:r w:rsidRPr="00FD5AC0">
              <w:rPr>
                <w:szCs w:val="21"/>
              </w:rPr>
              <w:t>0.5</w:t>
            </w:r>
          </w:p>
        </w:tc>
        <w:tc>
          <w:tcPr>
            <w:tcW w:w="639" w:type="dxa"/>
            <w:vAlign w:val="bottom"/>
          </w:tcPr>
          <w:p w:rsidR="00AC0A78" w:rsidRPr="00FD5AC0" w:rsidRDefault="00AC0A78" w:rsidP="000365BD">
            <w:pPr>
              <w:spacing w:line="360" w:lineRule="exact"/>
              <w:jc w:val="right"/>
              <w:rPr>
                <w:szCs w:val="21"/>
              </w:rPr>
            </w:pPr>
            <w:r w:rsidRPr="00FD5AC0">
              <w:rPr>
                <w:szCs w:val="21"/>
              </w:rPr>
              <w:t>0.4</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0.5</w:t>
            </w:r>
          </w:p>
        </w:tc>
        <w:tc>
          <w:tcPr>
            <w:tcW w:w="612" w:type="dxa"/>
            <w:vAlign w:val="bottom"/>
          </w:tcPr>
          <w:p w:rsidR="00AC0A78" w:rsidRPr="00FD5AC0" w:rsidRDefault="00AC0A78" w:rsidP="000365BD">
            <w:pPr>
              <w:spacing w:line="360" w:lineRule="exact"/>
              <w:jc w:val="right"/>
              <w:rPr>
                <w:szCs w:val="21"/>
              </w:rPr>
            </w:pPr>
            <w:r w:rsidRPr="00FD5AC0">
              <w:rPr>
                <w:szCs w:val="21"/>
              </w:rPr>
              <w:t>2.9</w:t>
            </w:r>
          </w:p>
        </w:tc>
        <w:tc>
          <w:tcPr>
            <w:tcW w:w="639" w:type="dxa"/>
            <w:vAlign w:val="bottom"/>
          </w:tcPr>
          <w:p w:rsidR="00AC0A78" w:rsidRPr="00FD5AC0" w:rsidRDefault="00AC0A78" w:rsidP="000365BD">
            <w:pPr>
              <w:spacing w:line="360" w:lineRule="exact"/>
              <w:jc w:val="right"/>
              <w:rPr>
                <w:szCs w:val="21"/>
              </w:rPr>
            </w:pPr>
            <w:r w:rsidRPr="00FD5AC0">
              <w:rPr>
                <w:szCs w:val="21"/>
              </w:rPr>
              <w:t>0.5</w:t>
            </w:r>
          </w:p>
        </w:tc>
        <w:tc>
          <w:tcPr>
            <w:tcW w:w="668" w:type="dxa"/>
            <w:vAlign w:val="bottom"/>
          </w:tcPr>
          <w:p w:rsidR="00AC0A78" w:rsidRPr="00FD5AC0" w:rsidRDefault="00AC0A78" w:rsidP="000365BD">
            <w:pPr>
              <w:spacing w:line="360" w:lineRule="exact"/>
              <w:jc w:val="right"/>
              <w:rPr>
                <w:szCs w:val="21"/>
              </w:rPr>
            </w:pPr>
            <w:r w:rsidRPr="00FD5AC0">
              <w:rPr>
                <w:szCs w:val="21"/>
              </w:rPr>
              <w:t>5.2</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以前就业、现在失业者</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1.6</w:t>
            </w:r>
          </w:p>
        </w:tc>
        <w:tc>
          <w:tcPr>
            <w:tcW w:w="636" w:type="dxa"/>
            <w:vAlign w:val="bottom"/>
          </w:tcPr>
          <w:p w:rsidR="00AC0A78" w:rsidRPr="00FD5AC0" w:rsidRDefault="00AC0A78" w:rsidP="000365BD">
            <w:pPr>
              <w:spacing w:line="360" w:lineRule="exact"/>
              <w:jc w:val="right"/>
              <w:rPr>
                <w:szCs w:val="21"/>
              </w:rPr>
            </w:pPr>
            <w:r w:rsidRPr="00FD5AC0">
              <w:rPr>
                <w:szCs w:val="21"/>
              </w:rPr>
              <w:t>2.2</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1.3</w:t>
            </w:r>
          </w:p>
        </w:tc>
        <w:tc>
          <w:tcPr>
            <w:tcW w:w="598" w:type="dxa"/>
            <w:vAlign w:val="bottom"/>
          </w:tcPr>
          <w:p w:rsidR="00AC0A78" w:rsidRPr="00FD5AC0" w:rsidRDefault="00AC0A78" w:rsidP="000365BD">
            <w:pPr>
              <w:spacing w:line="360" w:lineRule="exact"/>
              <w:jc w:val="right"/>
              <w:rPr>
                <w:szCs w:val="21"/>
              </w:rPr>
            </w:pPr>
            <w:r w:rsidRPr="00FD5AC0">
              <w:rPr>
                <w:szCs w:val="21"/>
              </w:rPr>
              <w:t>1.4</w:t>
            </w:r>
          </w:p>
        </w:tc>
        <w:tc>
          <w:tcPr>
            <w:tcW w:w="639" w:type="dxa"/>
            <w:vAlign w:val="bottom"/>
          </w:tcPr>
          <w:p w:rsidR="00AC0A78" w:rsidRPr="00FD5AC0" w:rsidRDefault="00AC0A78" w:rsidP="000365BD">
            <w:pPr>
              <w:spacing w:line="360" w:lineRule="exact"/>
              <w:jc w:val="right"/>
              <w:rPr>
                <w:szCs w:val="21"/>
              </w:rPr>
            </w:pPr>
            <w:r w:rsidRPr="00FD5AC0">
              <w:rPr>
                <w:szCs w:val="21"/>
              </w:rPr>
              <w:t>1.9</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1.2</w:t>
            </w:r>
          </w:p>
        </w:tc>
        <w:tc>
          <w:tcPr>
            <w:tcW w:w="612" w:type="dxa"/>
            <w:vAlign w:val="bottom"/>
          </w:tcPr>
          <w:p w:rsidR="00AC0A78" w:rsidRPr="00FD5AC0" w:rsidRDefault="00AC0A78" w:rsidP="000365BD">
            <w:pPr>
              <w:spacing w:line="360" w:lineRule="exact"/>
              <w:jc w:val="right"/>
              <w:rPr>
                <w:szCs w:val="21"/>
              </w:rPr>
            </w:pPr>
            <w:r w:rsidRPr="00FD5AC0">
              <w:rPr>
                <w:szCs w:val="21"/>
              </w:rPr>
              <w:t>2.7</w:t>
            </w:r>
          </w:p>
        </w:tc>
        <w:tc>
          <w:tcPr>
            <w:tcW w:w="639" w:type="dxa"/>
            <w:vAlign w:val="bottom"/>
          </w:tcPr>
          <w:p w:rsidR="00AC0A78" w:rsidRPr="00FD5AC0" w:rsidRDefault="00AC0A78" w:rsidP="000365BD">
            <w:pPr>
              <w:spacing w:line="360" w:lineRule="exact"/>
              <w:jc w:val="right"/>
              <w:rPr>
                <w:szCs w:val="21"/>
              </w:rPr>
            </w:pPr>
            <w:r w:rsidRPr="00FD5AC0">
              <w:rPr>
                <w:szCs w:val="21"/>
              </w:rPr>
              <w:t>2.9</w:t>
            </w:r>
          </w:p>
        </w:tc>
        <w:tc>
          <w:tcPr>
            <w:tcW w:w="668" w:type="dxa"/>
            <w:vAlign w:val="bottom"/>
          </w:tcPr>
          <w:p w:rsidR="00AC0A78" w:rsidRPr="00FD5AC0" w:rsidRDefault="00AC0A78" w:rsidP="000365BD">
            <w:pPr>
              <w:spacing w:line="360" w:lineRule="exact"/>
              <w:jc w:val="right"/>
              <w:rPr>
                <w:szCs w:val="21"/>
              </w:rPr>
            </w:pPr>
            <w:r w:rsidRPr="00FD5AC0">
              <w:rPr>
                <w:szCs w:val="21"/>
              </w:rPr>
              <w:t>2.6</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以前未就业、现在失业者</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12.3</w:t>
            </w:r>
          </w:p>
        </w:tc>
        <w:tc>
          <w:tcPr>
            <w:tcW w:w="636" w:type="dxa"/>
            <w:vAlign w:val="bottom"/>
          </w:tcPr>
          <w:p w:rsidR="00AC0A78" w:rsidRPr="00FD5AC0" w:rsidRDefault="00AC0A78" w:rsidP="000365BD">
            <w:pPr>
              <w:spacing w:line="360" w:lineRule="exact"/>
              <w:jc w:val="right"/>
              <w:rPr>
                <w:szCs w:val="21"/>
              </w:rPr>
            </w:pPr>
            <w:r w:rsidRPr="00FD5AC0">
              <w:rPr>
                <w:szCs w:val="21"/>
              </w:rPr>
              <w:t>44.3</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0.0</w:t>
            </w:r>
          </w:p>
        </w:tc>
        <w:tc>
          <w:tcPr>
            <w:tcW w:w="598" w:type="dxa"/>
            <w:vAlign w:val="bottom"/>
          </w:tcPr>
          <w:p w:rsidR="00AC0A78" w:rsidRPr="00FD5AC0" w:rsidRDefault="00AC0A78" w:rsidP="000365BD">
            <w:pPr>
              <w:spacing w:line="360" w:lineRule="exact"/>
              <w:jc w:val="right"/>
              <w:rPr>
                <w:szCs w:val="21"/>
              </w:rPr>
            </w:pPr>
            <w:r w:rsidRPr="00FD5AC0">
              <w:rPr>
                <w:szCs w:val="21"/>
              </w:rPr>
              <w:t>10.2</w:t>
            </w:r>
          </w:p>
        </w:tc>
        <w:tc>
          <w:tcPr>
            <w:tcW w:w="639" w:type="dxa"/>
            <w:vAlign w:val="bottom"/>
          </w:tcPr>
          <w:p w:rsidR="00AC0A78" w:rsidRPr="00FD5AC0" w:rsidRDefault="00AC0A78" w:rsidP="000365BD">
            <w:pPr>
              <w:spacing w:line="360" w:lineRule="exact"/>
              <w:jc w:val="right"/>
              <w:rPr>
                <w:szCs w:val="21"/>
              </w:rPr>
            </w:pPr>
            <w:r w:rsidRPr="00FD5AC0">
              <w:rPr>
                <w:szCs w:val="21"/>
              </w:rPr>
              <w:t>43.3</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0.0</w:t>
            </w:r>
          </w:p>
        </w:tc>
        <w:tc>
          <w:tcPr>
            <w:tcW w:w="612" w:type="dxa"/>
            <w:vAlign w:val="bottom"/>
          </w:tcPr>
          <w:p w:rsidR="00AC0A78" w:rsidRPr="00FD5AC0" w:rsidRDefault="00AC0A78" w:rsidP="000365BD">
            <w:pPr>
              <w:spacing w:line="360" w:lineRule="exact"/>
              <w:jc w:val="right"/>
              <w:rPr>
                <w:szCs w:val="21"/>
              </w:rPr>
            </w:pPr>
            <w:r w:rsidRPr="00FD5AC0">
              <w:rPr>
                <w:szCs w:val="21"/>
              </w:rPr>
              <w:t>23.4</w:t>
            </w:r>
          </w:p>
        </w:tc>
        <w:tc>
          <w:tcPr>
            <w:tcW w:w="639" w:type="dxa"/>
            <w:vAlign w:val="bottom"/>
          </w:tcPr>
          <w:p w:rsidR="00AC0A78" w:rsidRPr="00FD5AC0" w:rsidRDefault="00AC0A78" w:rsidP="000365BD">
            <w:pPr>
              <w:spacing w:line="360" w:lineRule="exact"/>
              <w:jc w:val="right"/>
              <w:rPr>
                <w:szCs w:val="21"/>
              </w:rPr>
            </w:pPr>
            <w:r w:rsidRPr="00FD5AC0">
              <w:rPr>
                <w:szCs w:val="21"/>
              </w:rPr>
              <w:t>47.0</w:t>
            </w:r>
          </w:p>
        </w:tc>
        <w:tc>
          <w:tcPr>
            <w:tcW w:w="668" w:type="dxa"/>
            <w:vAlign w:val="bottom"/>
          </w:tcPr>
          <w:p w:rsidR="00AC0A78" w:rsidRPr="00FD5AC0" w:rsidRDefault="00AC0A78" w:rsidP="000365BD">
            <w:pPr>
              <w:spacing w:line="360" w:lineRule="exact"/>
              <w:jc w:val="right"/>
              <w:rPr>
                <w:szCs w:val="21"/>
              </w:rPr>
            </w:pPr>
            <w:r w:rsidRPr="00FD5AC0">
              <w:rPr>
                <w:szCs w:val="21"/>
              </w:rPr>
              <w:t>0.0</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家务工作</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8.6</w:t>
            </w:r>
          </w:p>
        </w:tc>
        <w:tc>
          <w:tcPr>
            <w:tcW w:w="636" w:type="dxa"/>
            <w:vAlign w:val="bottom"/>
          </w:tcPr>
          <w:p w:rsidR="00AC0A78" w:rsidRPr="00FD5AC0" w:rsidRDefault="00AC0A78" w:rsidP="000365BD">
            <w:pPr>
              <w:spacing w:line="360" w:lineRule="exact"/>
              <w:jc w:val="right"/>
              <w:rPr>
                <w:szCs w:val="21"/>
              </w:rPr>
            </w:pPr>
            <w:r w:rsidRPr="00FD5AC0">
              <w:rPr>
                <w:szCs w:val="21"/>
              </w:rPr>
              <w:t>15.5</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5.9</w:t>
            </w:r>
          </w:p>
        </w:tc>
        <w:tc>
          <w:tcPr>
            <w:tcW w:w="598" w:type="dxa"/>
            <w:vAlign w:val="bottom"/>
          </w:tcPr>
          <w:p w:rsidR="00AC0A78" w:rsidRPr="00FD5AC0" w:rsidRDefault="00AC0A78" w:rsidP="000365BD">
            <w:pPr>
              <w:spacing w:line="360" w:lineRule="exact"/>
              <w:jc w:val="right"/>
              <w:rPr>
                <w:szCs w:val="21"/>
              </w:rPr>
            </w:pPr>
            <w:r w:rsidRPr="00FD5AC0">
              <w:rPr>
                <w:szCs w:val="21"/>
              </w:rPr>
              <w:t>5.1</w:t>
            </w:r>
          </w:p>
        </w:tc>
        <w:tc>
          <w:tcPr>
            <w:tcW w:w="639" w:type="dxa"/>
            <w:vAlign w:val="bottom"/>
          </w:tcPr>
          <w:p w:rsidR="00AC0A78" w:rsidRPr="00FD5AC0" w:rsidRDefault="00AC0A78" w:rsidP="000365BD">
            <w:pPr>
              <w:spacing w:line="360" w:lineRule="exact"/>
              <w:jc w:val="right"/>
              <w:rPr>
                <w:szCs w:val="21"/>
              </w:rPr>
            </w:pPr>
            <w:r w:rsidRPr="00FD5AC0">
              <w:rPr>
                <w:szCs w:val="21"/>
              </w:rPr>
              <w:t>10.2</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3.6</w:t>
            </w:r>
          </w:p>
        </w:tc>
        <w:tc>
          <w:tcPr>
            <w:tcW w:w="612" w:type="dxa"/>
            <w:vAlign w:val="bottom"/>
          </w:tcPr>
          <w:p w:rsidR="00AC0A78" w:rsidRPr="00FD5AC0" w:rsidRDefault="00AC0A78" w:rsidP="000365BD">
            <w:pPr>
              <w:spacing w:line="360" w:lineRule="exact"/>
              <w:jc w:val="right"/>
              <w:rPr>
                <w:szCs w:val="21"/>
              </w:rPr>
            </w:pPr>
            <w:r w:rsidRPr="00FD5AC0">
              <w:rPr>
                <w:szCs w:val="21"/>
              </w:rPr>
              <w:t>27.4</w:t>
            </w:r>
          </w:p>
        </w:tc>
        <w:tc>
          <w:tcPr>
            <w:tcW w:w="639" w:type="dxa"/>
            <w:vAlign w:val="bottom"/>
          </w:tcPr>
          <w:p w:rsidR="00AC0A78" w:rsidRPr="00FD5AC0" w:rsidRDefault="00AC0A78" w:rsidP="000365BD">
            <w:pPr>
              <w:spacing w:line="360" w:lineRule="exact"/>
              <w:jc w:val="right"/>
              <w:rPr>
                <w:szCs w:val="21"/>
              </w:rPr>
            </w:pPr>
            <w:r w:rsidRPr="00FD5AC0">
              <w:rPr>
                <w:szCs w:val="21"/>
              </w:rPr>
              <w:t>29.2</w:t>
            </w:r>
          </w:p>
        </w:tc>
        <w:tc>
          <w:tcPr>
            <w:tcW w:w="668" w:type="dxa"/>
            <w:vAlign w:val="bottom"/>
          </w:tcPr>
          <w:p w:rsidR="00AC0A78" w:rsidRPr="00FD5AC0" w:rsidRDefault="00AC0A78" w:rsidP="000365BD">
            <w:pPr>
              <w:spacing w:line="360" w:lineRule="exact"/>
              <w:jc w:val="right"/>
              <w:rPr>
                <w:szCs w:val="21"/>
              </w:rPr>
            </w:pPr>
            <w:r w:rsidRPr="00FD5AC0">
              <w:rPr>
                <w:szCs w:val="21"/>
              </w:rPr>
              <w:t>25.6</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学生</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0.3</w:t>
            </w:r>
          </w:p>
        </w:tc>
        <w:tc>
          <w:tcPr>
            <w:tcW w:w="636" w:type="dxa"/>
            <w:vAlign w:val="bottom"/>
          </w:tcPr>
          <w:p w:rsidR="00AC0A78" w:rsidRPr="00FD5AC0" w:rsidRDefault="00AC0A78" w:rsidP="000365BD">
            <w:pPr>
              <w:spacing w:line="360" w:lineRule="exact"/>
              <w:jc w:val="right"/>
              <w:rPr>
                <w:szCs w:val="21"/>
              </w:rPr>
            </w:pPr>
            <w:r w:rsidRPr="00FD5AC0">
              <w:rPr>
                <w:szCs w:val="21"/>
              </w:rPr>
              <w:t>0.4</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0.3</w:t>
            </w:r>
          </w:p>
        </w:tc>
        <w:tc>
          <w:tcPr>
            <w:tcW w:w="598" w:type="dxa"/>
            <w:vAlign w:val="bottom"/>
          </w:tcPr>
          <w:p w:rsidR="00AC0A78" w:rsidRPr="00FD5AC0" w:rsidRDefault="00AC0A78" w:rsidP="000365BD">
            <w:pPr>
              <w:spacing w:line="360" w:lineRule="exact"/>
              <w:jc w:val="right"/>
              <w:rPr>
                <w:szCs w:val="21"/>
              </w:rPr>
            </w:pPr>
            <w:r w:rsidRPr="00FD5AC0">
              <w:rPr>
                <w:szCs w:val="21"/>
              </w:rPr>
              <w:t>0.1</w:t>
            </w:r>
          </w:p>
        </w:tc>
        <w:tc>
          <w:tcPr>
            <w:tcW w:w="639" w:type="dxa"/>
            <w:vAlign w:val="bottom"/>
          </w:tcPr>
          <w:p w:rsidR="00AC0A78" w:rsidRPr="00FD5AC0" w:rsidRDefault="00AC0A78" w:rsidP="000365BD">
            <w:pPr>
              <w:spacing w:line="360" w:lineRule="exact"/>
              <w:jc w:val="right"/>
              <w:rPr>
                <w:szCs w:val="21"/>
              </w:rPr>
            </w:pPr>
            <w:r w:rsidRPr="00FD5AC0">
              <w:rPr>
                <w:szCs w:val="21"/>
              </w:rPr>
              <w:t>0.2</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0.1</w:t>
            </w:r>
          </w:p>
        </w:tc>
        <w:tc>
          <w:tcPr>
            <w:tcW w:w="612" w:type="dxa"/>
            <w:vAlign w:val="bottom"/>
          </w:tcPr>
          <w:p w:rsidR="00AC0A78" w:rsidRPr="00FD5AC0" w:rsidRDefault="00AC0A78" w:rsidP="000365BD">
            <w:pPr>
              <w:spacing w:line="360" w:lineRule="exact"/>
              <w:jc w:val="right"/>
              <w:rPr>
                <w:szCs w:val="21"/>
              </w:rPr>
            </w:pPr>
            <w:r w:rsidRPr="00FD5AC0">
              <w:rPr>
                <w:szCs w:val="21"/>
              </w:rPr>
              <w:t>1.6</w:t>
            </w:r>
          </w:p>
        </w:tc>
        <w:tc>
          <w:tcPr>
            <w:tcW w:w="639" w:type="dxa"/>
            <w:vAlign w:val="bottom"/>
          </w:tcPr>
          <w:p w:rsidR="00AC0A78" w:rsidRPr="00FD5AC0" w:rsidRDefault="00AC0A78" w:rsidP="000365BD">
            <w:pPr>
              <w:spacing w:line="360" w:lineRule="exact"/>
              <w:jc w:val="right"/>
              <w:rPr>
                <w:szCs w:val="21"/>
              </w:rPr>
            </w:pPr>
            <w:r w:rsidRPr="00FD5AC0">
              <w:rPr>
                <w:szCs w:val="21"/>
              </w:rPr>
              <w:t>0.9</w:t>
            </w:r>
          </w:p>
        </w:tc>
        <w:tc>
          <w:tcPr>
            <w:tcW w:w="668" w:type="dxa"/>
            <w:vAlign w:val="bottom"/>
          </w:tcPr>
          <w:p w:rsidR="00AC0A78" w:rsidRPr="00FD5AC0" w:rsidRDefault="00AC0A78" w:rsidP="000365BD">
            <w:pPr>
              <w:spacing w:line="360" w:lineRule="exact"/>
              <w:jc w:val="right"/>
              <w:rPr>
                <w:szCs w:val="21"/>
              </w:rPr>
            </w:pPr>
            <w:r w:rsidRPr="00FD5AC0">
              <w:rPr>
                <w:szCs w:val="21"/>
              </w:rPr>
              <w:t>2.3</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未求职者</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0.5</w:t>
            </w:r>
          </w:p>
        </w:tc>
        <w:tc>
          <w:tcPr>
            <w:tcW w:w="636" w:type="dxa"/>
            <w:vAlign w:val="bottom"/>
          </w:tcPr>
          <w:p w:rsidR="00AC0A78" w:rsidRPr="00FD5AC0" w:rsidRDefault="00AC0A78" w:rsidP="000365BD">
            <w:pPr>
              <w:spacing w:line="360" w:lineRule="exact"/>
              <w:jc w:val="right"/>
              <w:rPr>
                <w:szCs w:val="21"/>
              </w:rPr>
            </w:pPr>
            <w:r w:rsidRPr="00FD5AC0">
              <w:rPr>
                <w:szCs w:val="21"/>
              </w:rPr>
              <w:t>0.4</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0.5</w:t>
            </w:r>
          </w:p>
        </w:tc>
        <w:tc>
          <w:tcPr>
            <w:tcW w:w="598" w:type="dxa"/>
            <w:vAlign w:val="bottom"/>
          </w:tcPr>
          <w:p w:rsidR="00AC0A78" w:rsidRPr="00FD5AC0" w:rsidRDefault="00AC0A78" w:rsidP="000365BD">
            <w:pPr>
              <w:spacing w:line="360" w:lineRule="exact"/>
              <w:jc w:val="right"/>
              <w:rPr>
                <w:szCs w:val="21"/>
              </w:rPr>
            </w:pPr>
            <w:r w:rsidRPr="00FD5AC0">
              <w:rPr>
                <w:szCs w:val="21"/>
              </w:rPr>
              <w:t>0.3</w:t>
            </w:r>
          </w:p>
        </w:tc>
        <w:tc>
          <w:tcPr>
            <w:tcW w:w="639" w:type="dxa"/>
            <w:vAlign w:val="bottom"/>
          </w:tcPr>
          <w:p w:rsidR="00AC0A78" w:rsidRPr="00FD5AC0" w:rsidRDefault="00AC0A78" w:rsidP="000365BD">
            <w:pPr>
              <w:spacing w:line="360" w:lineRule="exact"/>
              <w:jc w:val="right"/>
              <w:rPr>
                <w:szCs w:val="21"/>
              </w:rPr>
            </w:pPr>
            <w:r w:rsidRPr="00FD5AC0">
              <w:rPr>
                <w:szCs w:val="21"/>
              </w:rPr>
              <w:t>0.3</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0.2</w:t>
            </w:r>
          </w:p>
        </w:tc>
        <w:tc>
          <w:tcPr>
            <w:tcW w:w="612" w:type="dxa"/>
            <w:vAlign w:val="bottom"/>
          </w:tcPr>
          <w:p w:rsidR="00AC0A78" w:rsidRPr="00FD5AC0" w:rsidRDefault="00AC0A78" w:rsidP="000365BD">
            <w:pPr>
              <w:spacing w:line="360" w:lineRule="exact"/>
              <w:jc w:val="right"/>
              <w:rPr>
                <w:szCs w:val="21"/>
              </w:rPr>
            </w:pPr>
            <w:r w:rsidRPr="00FD5AC0">
              <w:rPr>
                <w:szCs w:val="21"/>
              </w:rPr>
              <w:t>1.5</w:t>
            </w:r>
          </w:p>
        </w:tc>
        <w:tc>
          <w:tcPr>
            <w:tcW w:w="639" w:type="dxa"/>
            <w:vAlign w:val="bottom"/>
          </w:tcPr>
          <w:p w:rsidR="00AC0A78" w:rsidRPr="00FD5AC0" w:rsidRDefault="00AC0A78" w:rsidP="000365BD">
            <w:pPr>
              <w:spacing w:line="360" w:lineRule="exact"/>
              <w:jc w:val="right"/>
              <w:rPr>
                <w:szCs w:val="21"/>
              </w:rPr>
            </w:pPr>
            <w:r w:rsidRPr="00FD5AC0">
              <w:rPr>
                <w:szCs w:val="21"/>
              </w:rPr>
              <w:t>0.8</w:t>
            </w:r>
          </w:p>
        </w:tc>
        <w:tc>
          <w:tcPr>
            <w:tcW w:w="668" w:type="dxa"/>
            <w:vAlign w:val="bottom"/>
          </w:tcPr>
          <w:p w:rsidR="00AC0A78" w:rsidRPr="00FD5AC0" w:rsidRDefault="00AC0A78" w:rsidP="000365BD">
            <w:pPr>
              <w:spacing w:line="360" w:lineRule="exact"/>
              <w:jc w:val="right"/>
              <w:rPr>
                <w:szCs w:val="21"/>
              </w:rPr>
            </w:pPr>
            <w:r w:rsidRPr="00FD5AC0">
              <w:rPr>
                <w:szCs w:val="21"/>
              </w:rPr>
              <w:t>2.2</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无工作能力者</w:t>
            </w:r>
          </w:p>
        </w:tc>
      </w:tr>
      <w:tr w:rsidR="00AC0A78" w:rsidRPr="00FD5AC0" w:rsidTr="000365BD">
        <w:tc>
          <w:tcPr>
            <w:tcW w:w="611" w:type="dxa"/>
            <w:vAlign w:val="bottom"/>
          </w:tcPr>
          <w:p w:rsidR="00AC0A78" w:rsidRPr="00FD5AC0" w:rsidRDefault="00AC0A78" w:rsidP="000365BD">
            <w:pPr>
              <w:spacing w:line="360" w:lineRule="exact"/>
              <w:jc w:val="right"/>
              <w:rPr>
                <w:szCs w:val="21"/>
              </w:rPr>
            </w:pPr>
            <w:r w:rsidRPr="00FD5AC0">
              <w:rPr>
                <w:szCs w:val="21"/>
              </w:rPr>
              <w:t>0.8</w:t>
            </w:r>
          </w:p>
        </w:tc>
        <w:tc>
          <w:tcPr>
            <w:tcW w:w="636" w:type="dxa"/>
            <w:vAlign w:val="bottom"/>
          </w:tcPr>
          <w:p w:rsidR="00AC0A78" w:rsidRPr="00FD5AC0" w:rsidRDefault="00AC0A78" w:rsidP="000365BD">
            <w:pPr>
              <w:spacing w:line="360" w:lineRule="exact"/>
              <w:jc w:val="right"/>
              <w:rPr>
                <w:szCs w:val="21"/>
              </w:rPr>
            </w:pPr>
            <w:r w:rsidRPr="00FD5AC0">
              <w:rPr>
                <w:szCs w:val="21"/>
              </w:rPr>
              <w:t>1.5</w:t>
            </w:r>
          </w:p>
        </w:tc>
        <w:tc>
          <w:tcPr>
            <w:tcW w:w="640" w:type="dxa"/>
            <w:gridSpan w:val="2"/>
            <w:vAlign w:val="bottom"/>
          </w:tcPr>
          <w:p w:rsidR="00AC0A78" w:rsidRPr="00FD5AC0" w:rsidRDefault="00AC0A78" w:rsidP="000365BD">
            <w:pPr>
              <w:spacing w:line="360" w:lineRule="exact"/>
              <w:jc w:val="right"/>
              <w:rPr>
                <w:szCs w:val="21"/>
              </w:rPr>
            </w:pPr>
            <w:r w:rsidRPr="00FD5AC0">
              <w:rPr>
                <w:szCs w:val="21"/>
              </w:rPr>
              <w:t>0.6</w:t>
            </w:r>
          </w:p>
        </w:tc>
        <w:tc>
          <w:tcPr>
            <w:tcW w:w="598" w:type="dxa"/>
            <w:vAlign w:val="bottom"/>
          </w:tcPr>
          <w:p w:rsidR="00AC0A78" w:rsidRPr="00FD5AC0" w:rsidRDefault="00AC0A78" w:rsidP="000365BD">
            <w:pPr>
              <w:spacing w:line="360" w:lineRule="exact"/>
              <w:jc w:val="right"/>
              <w:rPr>
                <w:szCs w:val="21"/>
              </w:rPr>
            </w:pPr>
            <w:r w:rsidRPr="00FD5AC0">
              <w:rPr>
                <w:szCs w:val="21"/>
              </w:rPr>
              <w:t>0.3</w:t>
            </w:r>
          </w:p>
        </w:tc>
        <w:tc>
          <w:tcPr>
            <w:tcW w:w="639" w:type="dxa"/>
            <w:vAlign w:val="bottom"/>
          </w:tcPr>
          <w:p w:rsidR="00AC0A78" w:rsidRPr="00FD5AC0" w:rsidRDefault="00AC0A78" w:rsidP="000365BD">
            <w:pPr>
              <w:spacing w:line="360" w:lineRule="exact"/>
              <w:jc w:val="right"/>
              <w:rPr>
                <w:szCs w:val="21"/>
              </w:rPr>
            </w:pPr>
            <w:r w:rsidRPr="00FD5AC0">
              <w:rPr>
                <w:szCs w:val="21"/>
              </w:rPr>
              <w:t>0.7</w:t>
            </w:r>
          </w:p>
        </w:tc>
        <w:tc>
          <w:tcPr>
            <w:tcW w:w="710" w:type="dxa"/>
            <w:gridSpan w:val="2"/>
            <w:vAlign w:val="bottom"/>
          </w:tcPr>
          <w:p w:rsidR="00AC0A78" w:rsidRPr="00FD5AC0" w:rsidRDefault="00AC0A78" w:rsidP="000365BD">
            <w:pPr>
              <w:spacing w:line="360" w:lineRule="exact"/>
              <w:jc w:val="right"/>
              <w:rPr>
                <w:szCs w:val="21"/>
              </w:rPr>
            </w:pPr>
            <w:r w:rsidRPr="00FD5AC0">
              <w:rPr>
                <w:szCs w:val="21"/>
              </w:rPr>
              <w:t>0.1</w:t>
            </w:r>
          </w:p>
        </w:tc>
        <w:tc>
          <w:tcPr>
            <w:tcW w:w="612" w:type="dxa"/>
            <w:vAlign w:val="bottom"/>
          </w:tcPr>
          <w:p w:rsidR="00AC0A78" w:rsidRPr="00FD5AC0" w:rsidRDefault="00AC0A78" w:rsidP="000365BD">
            <w:pPr>
              <w:spacing w:line="360" w:lineRule="exact"/>
              <w:jc w:val="right"/>
              <w:rPr>
                <w:szCs w:val="21"/>
              </w:rPr>
            </w:pPr>
            <w:r w:rsidRPr="00FD5AC0">
              <w:rPr>
                <w:szCs w:val="21"/>
              </w:rPr>
              <w:t>3.9</w:t>
            </w:r>
          </w:p>
        </w:tc>
        <w:tc>
          <w:tcPr>
            <w:tcW w:w="639" w:type="dxa"/>
            <w:vAlign w:val="bottom"/>
          </w:tcPr>
          <w:p w:rsidR="00AC0A78" w:rsidRPr="00FD5AC0" w:rsidRDefault="00AC0A78" w:rsidP="000365BD">
            <w:pPr>
              <w:spacing w:line="360" w:lineRule="exact"/>
              <w:jc w:val="right"/>
              <w:rPr>
                <w:szCs w:val="21"/>
              </w:rPr>
            </w:pPr>
            <w:r w:rsidRPr="00FD5AC0">
              <w:rPr>
                <w:szCs w:val="21"/>
              </w:rPr>
              <w:t>3.5</w:t>
            </w:r>
          </w:p>
        </w:tc>
        <w:tc>
          <w:tcPr>
            <w:tcW w:w="668" w:type="dxa"/>
            <w:vAlign w:val="bottom"/>
          </w:tcPr>
          <w:p w:rsidR="00AC0A78" w:rsidRPr="00FD5AC0" w:rsidRDefault="00AC0A78" w:rsidP="000365BD">
            <w:pPr>
              <w:spacing w:line="360" w:lineRule="exact"/>
              <w:jc w:val="right"/>
              <w:rPr>
                <w:szCs w:val="21"/>
              </w:rPr>
            </w:pPr>
            <w:r w:rsidRPr="00FD5AC0">
              <w:rPr>
                <w:szCs w:val="21"/>
              </w:rPr>
              <w:t>4.4</w:t>
            </w:r>
          </w:p>
        </w:tc>
        <w:tc>
          <w:tcPr>
            <w:tcW w:w="2887" w:type="dxa"/>
            <w:vAlign w:val="bottom"/>
          </w:tcPr>
          <w:p w:rsidR="00AC0A78" w:rsidRPr="00FD5AC0" w:rsidRDefault="00AC0A78" w:rsidP="000365BD">
            <w:pPr>
              <w:spacing w:line="360" w:lineRule="exact"/>
              <w:rPr>
                <w:rFonts w:hint="eastAsia"/>
                <w:szCs w:val="21"/>
              </w:rPr>
            </w:pPr>
            <w:r w:rsidRPr="00FD5AC0">
              <w:rPr>
                <w:rFonts w:hint="eastAsia"/>
                <w:szCs w:val="21"/>
              </w:rPr>
              <w:t>退休和未就业者</w:t>
            </w:r>
          </w:p>
        </w:tc>
      </w:tr>
      <w:tr w:rsidR="00AC0A78" w:rsidRPr="00FD5AC0" w:rsidTr="000365BD">
        <w:tc>
          <w:tcPr>
            <w:tcW w:w="611"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0.1</w:t>
            </w:r>
          </w:p>
        </w:tc>
        <w:tc>
          <w:tcPr>
            <w:tcW w:w="636"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0.2</w:t>
            </w:r>
          </w:p>
        </w:tc>
        <w:tc>
          <w:tcPr>
            <w:tcW w:w="640" w:type="dxa"/>
            <w:gridSpan w:val="2"/>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0.1</w:t>
            </w:r>
          </w:p>
        </w:tc>
        <w:tc>
          <w:tcPr>
            <w:tcW w:w="598"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0.1</w:t>
            </w:r>
          </w:p>
        </w:tc>
        <w:tc>
          <w:tcPr>
            <w:tcW w:w="639"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0.1</w:t>
            </w:r>
          </w:p>
        </w:tc>
        <w:tc>
          <w:tcPr>
            <w:tcW w:w="710" w:type="dxa"/>
            <w:gridSpan w:val="2"/>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0.0</w:t>
            </w:r>
          </w:p>
        </w:tc>
        <w:tc>
          <w:tcPr>
            <w:tcW w:w="612"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0.2</w:t>
            </w:r>
          </w:p>
        </w:tc>
        <w:tc>
          <w:tcPr>
            <w:tcW w:w="639"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0.2</w:t>
            </w:r>
          </w:p>
        </w:tc>
        <w:tc>
          <w:tcPr>
            <w:tcW w:w="668" w:type="dxa"/>
            <w:tcBorders>
              <w:bottom w:val="single" w:sz="4" w:space="0" w:color="auto"/>
            </w:tcBorders>
            <w:vAlign w:val="bottom"/>
          </w:tcPr>
          <w:p w:rsidR="00AC0A78" w:rsidRPr="00FD5AC0" w:rsidRDefault="00AC0A78" w:rsidP="000365BD">
            <w:pPr>
              <w:spacing w:line="360" w:lineRule="exact"/>
              <w:jc w:val="right"/>
              <w:rPr>
                <w:szCs w:val="21"/>
              </w:rPr>
            </w:pPr>
            <w:r w:rsidRPr="00FD5AC0">
              <w:rPr>
                <w:szCs w:val="21"/>
              </w:rPr>
              <w:t>0.2</w:t>
            </w:r>
          </w:p>
        </w:tc>
        <w:tc>
          <w:tcPr>
            <w:tcW w:w="2887" w:type="dxa"/>
            <w:tcBorders>
              <w:bottom w:val="single" w:sz="4" w:space="0" w:color="auto"/>
            </w:tcBorders>
            <w:vAlign w:val="bottom"/>
          </w:tcPr>
          <w:p w:rsidR="00AC0A78" w:rsidRPr="00FD5AC0" w:rsidRDefault="00AC0A78" w:rsidP="000365BD">
            <w:pPr>
              <w:spacing w:line="360" w:lineRule="exact"/>
              <w:rPr>
                <w:rFonts w:hint="eastAsia"/>
                <w:szCs w:val="21"/>
              </w:rPr>
            </w:pPr>
            <w:r w:rsidRPr="00FD5AC0">
              <w:rPr>
                <w:rFonts w:hint="eastAsia"/>
                <w:szCs w:val="21"/>
              </w:rPr>
              <w:t>不详</w:t>
            </w:r>
          </w:p>
        </w:tc>
      </w:tr>
      <w:tr w:rsidR="00AC0A78" w:rsidRPr="000365BD" w:rsidTr="000365BD">
        <w:tc>
          <w:tcPr>
            <w:tcW w:w="611"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36"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40" w:type="dxa"/>
            <w:gridSpan w:val="2"/>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598"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39"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710" w:type="dxa"/>
            <w:gridSpan w:val="2"/>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12"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39"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668" w:type="dxa"/>
            <w:tcBorders>
              <w:top w:val="single" w:sz="4" w:space="0" w:color="auto"/>
              <w:bottom w:val="single" w:sz="12" w:space="0" w:color="auto"/>
            </w:tcBorders>
            <w:vAlign w:val="bottom"/>
          </w:tcPr>
          <w:p w:rsidR="00AC0A78" w:rsidRPr="000365BD" w:rsidRDefault="00AC0A78" w:rsidP="000365BD">
            <w:pPr>
              <w:spacing w:line="360" w:lineRule="exact"/>
              <w:jc w:val="right"/>
              <w:rPr>
                <w:b/>
                <w:color w:val="FF0000"/>
                <w:szCs w:val="21"/>
              </w:rPr>
            </w:pPr>
            <w:r w:rsidRPr="000365BD">
              <w:rPr>
                <w:b/>
                <w:color w:val="FF0000"/>
                <w:szCs w:val="21"/>
              </w:rPr>
              <w:t>100</w:t>
            </w:r>
          </w:p>
        </w:tc>
        <w:tc>
          <w:tcPr>
            <w:tcW w:w="2887" w:type="dxa"/>
            <w:tcBorders>
              <w:top w:val="single" w:sz="4" w:space="0" w:color="auto"/>
              <w:bottom w:val="single" w:sz="12" w:space="0" w:color="auto"/>
            </w:tcBorders>
            <w:vAlign w:val="bottom"/>
          </w:tcPr>
          <w:p w:rsidR="00AC0A78" w:rsidRPr="000365BD" w:rsidRDefault="00AC0A78" w:rsidP="000365BD">
            <w:pPr>
              <w:spacing w:line="360" w:lineRule="exact"/>
              <w:rPr>
                <w:rFonts w:ascii="SimHei" w:eastAsia="SimHei" w:hint="eastAsia"/>
                <w:color w:val="FF0000"/>
                <w:szCs w:val="21"/>
              </w:rPr>
            </w:pPr>
            <w:r w:rsidRPr="000365BD">
              <w:rPr>
                <w:rFonts w:ascii="SimHei" w:eastAsia="SimHei" w:hint="eastAsia"/>
                <w:color w:val="FF0000"/>
                <w:szCs w:val="21"/>
              </w:rPr>
              <w:t>共计</w:t>
            </w:r>
          </w:p>
        </w:tc>
      </w:tr>
    </w:tbl>
    <w:p w:rsidR="00AC0A78" w:rsidRPr="000365BD" w:rsidRDefault="00683CEA" w:rsidP="00FD5AC0">
      <w:pPr>
        <w:pStyle w:val="SingleTxt"/>
        <w:spacing w:after="240" w:line="360" w:lineRule="exact"/>
        <w:ind w:left="0"/>
        <w:rPr>
          <w:rFonts w:ascii="KaiTi_GB2312" w:eastAsia="KaiTi_GB2312" w:hAnsi="楷体" w:hint="eastAsia"/>
          <w:color w:val="0000FF"/>
          <w:spacing w:val="0"/>
          <w:w w:val="100"/>
          <w:sz w:val="21"/>
          <w:szCs w:val="21"/>
          <w:lang w:eastAsia="zh-CN"/>
        </w:rPr>
      </w:pPr>
      <w:r>
        <w:rPr>
          <w:rFonts w:ascii="KaiTi_GB2312" w:eastAsia="KaiTi_GB2312" w:hAnsi="楷体" w:hint="eastAsia"/>
          <w:iCs/>
          <w:color w:val="0000FF"/>
          <w:spacing w:val="0"/>
          <w:w w:val="100"/>
          <w:sz w:val="21"/>
          <w:szCs w:val="21"/>
          <w:lang w:eastAsia="zh-CN"/>
        </w:rPr>
        <w:t>资料来源：经济部，</w:t>
      </w:r>
      <w:r w:rsidR="00AC0A78" w:rsidRPr="000365BD">
        <w:rPr>
          <w:rFonts w:ascii="KaiTi_GB2312" w:eastAsia="KaiTi_GB2312" w:hAnsi="楷体" w:hint="eastAsia"/>
          <w:color w:val="0000FF"/>
          <w:spacing w:val="0"/>
          <w:w w:val="100"/>
          <w:sz w:val="21"/>
          <w:szCs w:val="21"/>
          <w:lang w:eastAsia="zh-CN"/>
        </w:rPr>
        <w:t>阿联酋2007年</w:t>
      </w:r>
      <w:r>
        <w:rPr>
          <w:rFonts w:ascii="KaiTi_GB2312" w:eastAsia="KaiTi_GB2312" w:hAnsi="楷体" w:hint="eastAsia"/>
          <w:color w:val="0000FF"/>
          <w:spacing w:val="0"/>
          <w:w w:val="100"/>
          <w:sz w:val="21"/>
          <w:szCs w:val="21"/>
          <w:lang w:eastAsia="zh-CN"/>
        </w:rPr>
        <w:t>的</w:t>
      </w:r>
      <w:r w:rsidR="00AC0A78" w:rsidRPr="000365BD">
        <w:rPr>
          <w:rFonts w:ascii="KaiTi_GB2312" w:eastAsia="KaiTi_GB2312" w:hAnsi="楷体" w:hint="eastAsia"/>
          <w:color w:val="0000FF"/>
          <w:spacing w:val="0"/>
          <w:w w:val="100"/>
          <w:sz w:val="21"/>
          <w:szCs w:val="21"/>
          <w:lang w:eastAsia="zh-CN"/>
        </w:rPr>
        <w:t>数据。</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阿拉伯联合酋长国一直积极鼓励妇女进入劳动力市场，并十分注意不对妇女参加工作实行任何限制。事实上，在目前的部级机构中就有</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名女部长。此外，妇女还在</w:t>
      </w:r>
      <w:r w:rsidRPr="00E03A6F">
        <w:rPr>
          <w:rFonts w:hint="eastAsia"/>
          <w:spacing w:val="0"/>
          <w:w w:val="100"/>
          <w:sz w:val="21"/>
          <w:szCs w:val="21"/>
          <w:lang w:eastAsia="zh-CN"/>
        </w:rPr>
        <w:t>政府</w:t>
      </w:r>
      <w:r w:rsidRPr="00FD5AC0">
        <w:rPr>
          <w:rFonts w:hAnsi="Courier New" w:hint="eastAsia"/>
          <w:color w:val="000000"/>
          <w:spacing w:val="0"/>
          <w:w w:val="100"/>
          <w:sz w:val="21"/>
          <w:szCs w:val="21"/>
          <w:lang w:eastAsia="zh-CN"/>
        </w:rPr>
        <w:t>其他领导岗位上任职，如副部长和助理副部长。在这方面，公务员评议会公布的统计数据表明，截至</w:t>
      </w:r>
      <w:smartTag w:uri="urn:schemas-microsoft-com:office:smarttags" w:element="chsdate">
        <w:smartTagPr>
          <w:attr w:name="Year" w:val="2007"/>
          <w:attr w:name="Month" w:val="4"/>
          <w:attr w:name="Day" w:val="15"/>
          <w:attr w:name="IsLunarDate" w:val="False"/>
          <w:attr w:name="IsROCDate" w:val="False"/>
        </w:smartTagPr>
        <w:r w:rsidRPr="00FD5AC0">
          <w:rPr>
            <w:rFonts w:hAnsi="Courier New" w:hint="eastAsia"/>
            <w:color w:val="000000"/>
            <w:spacing w:val="0"/>
            <w:w w:val="100"/>
            <w:sz w:val="21"/>
            <w:szCs w:val="21"/>
            <w:lang w:eastAsia="zh-CN"/>
          </w:rPr>
          <w:t>2007</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月</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日</w:t>
        </w:r>
      </w:smartTag>
      <w:r w:rsidRPr="00FD5AC0">
        <w:rPr>
          <w:rFonts w:hAnsi="Courier New" w:hint="eastAsia"/>
          <w:color w:val="000000"/>
          <w:spacing w:val="0"/>
          <w:w w:val="100"/>
          <w:sz w:val="21"/>
          <w:szCs w:val="21"/>
          <w:lang w:eastAsia="zh-CN"/>
        </w:rPr>
        <w:t>，阿拉伯联合酋长国妇女在联邦所有部委中任职，从下表中可以看出，在一些政府机构，如教育部、卫生部、高等教育和科学研究部及社会事务部中妇女占主导地位。</w:t>
      </w:r>
    </w:p>
    <w:p w:rsidR="00AC0A78" w:rsidRPr="000365BD" w:rsidRDefault="00AC0A78" w:rsidP="000365BD">
      <w:pPr>
        <w:pStyle w:val="SingleTxt"/>
        <w:spacing w:after="240" w:line="360" w:lineRule="exact"/>
        <w:ind w:left="0"/>
        <w:jc w:val="left"/>
        <w:rPr>
          <w:rFonts w:ascii="SimHei" w:eastAsia="SimHei" w:hAnsi="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4</w:t>
      </w:r>
      <w:r w:rsidRPr="00FD5AC0">
        <w:rPr>
          <w:spacing w:val="0"/>
          <w:w w:val="100"/>
          <w:sz w:val="21"/>
          <w:szCs w:val="21"/>
          <w:lang w:eastAsia="zh-CN"/>
        </w:rPr>
        <w:br/>
      </w:r>
      <w:r w:rsidRPr="000365BD">
        <w:rPr>
          <w:rFonts w:hint="eastAsia"/>
          <w:color w:val="FF0000"/>
          <w:spacing w:val="0"/>
          <w:w w:val="100"/>
          <w:sz w:val="21"/>
          <w:szCs w:val="21"/>
          <w:lang w:eastAsia="zh-CN"/>
        </w:rPr>
        <w:t>截至</w:t>
      </w:r>
      <w:smartTag w:uri="urn:schemas-microsoft-com:office:smarttags" w:element="chsdate">
        <w:smartTagPr>
          <w:attr w:name="Year" w:val="2007"/>
          <w:attr w:name="Month" w:val="4"/>
          <w:attr w:name="Day" w:val="15"/>
          <w:attr w:name="IsLunarDate" w:val="False"/>
          <w:attr w:name="IsROCDate" w:val="False"/>
        </w:smartTagPr>
        <w:r w:rsidRPr="000365BD">
          <w:rPr>
            <w:rFonts w:ascii="SimHei" w:eastAsia="SimHei" w:hAnsi="SimHei" w:cs="Courier New" w:hint="eastAsia"/>
            <w:bCs/>
            <w:color w:val="FF0000"/>
            <w:spacing w:val="0"/>
            <w:w w:val="100"/>
            <w:sz w:val="21"/>
            <w:szCs w:val="21"/>
            <w:lang w:eastAsia="zh-CN"/>
          </w:rPr>
          <w:t>2007年4月15日</w:t>
        </w:r>
      </w:smartTag>
      <w:r w:rsidRPr="000365BD">
        <w:rPr>
          <w:rFonts w:ascii="SimHei" w:eastAsia="SimHei" w:hAnsi="SimHei" w:cs="Courier New" w:hint="eastAsia"/>
          <w:bCs/>
          <w:color w:val="FF0000"/>
          <w:spacing w:val="0"/>
          <w:w w:val="100"/>
          <w:sz w:val="21"/>
          <w:szCs w:val="21"/>
          <w:lang w:eastAsia="zh-CN"/>
        </w:rPr>
        <w:t>按性别分列的联邦机构雇员分布情况</w:t>
      </w:r>
    </w:p>
    <w:tbl>
      <w:tblPr>
        <w:bidiVisual/>
        <w:tblW w:w="9832" w:type="dxa"/>
        <w:tblLayout w:type="fixed"/>
        <w:tblCellMar>
          <w:left w:w="0" w:type="dxa"/>
          <w:right w:w="0" w:type="dxa"/>
        </w:tblCellMar>
        <w:tblLook w:val="0000" w:firstRow="0" w:lastRow="0" w:firstColumn="0" w:lastColumn="0" w:noHBand="0" w:noVBand="0"/>
      </w:tblPr>
      <w:tblGrid>
        <w:gridCol w:w="556"/>
        <w:gridCol w:w="516"/>
        <w:gridCol w:w="3666"/>
        <w:gridCol w:w="747"/>
        <w:gridCol w:w="774"/>
        <w:gridCol w:w="3573"/>
      </w:tblGrid>
      <w:tr w:rsidR="00AC0A78" w:rsidRPr="000365BD" w:rsidTr="000365BD">
        <w:trPr>
          <w:cantSplit/>
          <w:trHeight w:val="144"/>
          <w:tblHeader/>
        </w:trPr>
        <w:tc>
          <w:tcPr>
            <w:tcW w:w="556" w:type="dxa"/>
            <w:tcBorders>
              <w:top w:val="single" w:sz="4" w:space="0" w:color="auto"/>
              <w:bottom w:val="single" w:sz="12" w:space="0" w:color="auto"/>
            </w:tcBorders>
          </w:tcPr>
          <w:p w:rsidR="00AC0A78" w:rsidRPr="000365BD" w:rsidRDefault="00AC0A78" w:rsidP="00380E5C">
            <w:pPr>
              <w:spacing w:line="360" w:lineRule="exact"/>
              <w:ind w:firstLineChars="100" w:firstLine="31680"/>
              <w:rPr>
                <w:rFonts w:ascii="KaiTi_GB2312" w:eastAsia="KaiTi_GB2312" w:hAnsi="楷体" w:hint="eastAsia"/>
                <w:color w:val="0000FF"/>
                <w:szCs w:val="21"/>
              </w:rPr>
            </w:pPr>
            <w:r w:rsidRPr="000365BD">
              <w:rPr>
                <w:rFonts w:ascii="KaiTi_GB2312" w:eastAsia="KaiTi_GB2312" w:hAnsi="楷体" w:hint="eastAsia"/>
                <w:color w:val="0000FF"/>
                <w:szCs w:val="21"/>
              </w:rPr>
              <w:t>女</w:t>
            </w:r>
          </w:p>
        </w:tc>
        <w:tc>
          <w:tcPr>
            <w:tcW w:w="516" w:type="dxa"/>
            <w:tcBorders>
              <w:top w:val="single" w:sz="4" w:space="0" w:color="auto"/>
              <w:bottom w:val="single" w:sz="12" w:space="0" w:color="auto"/>
            </w:tcBorders>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男</w:t>
            </w:r>
          </w:p>
        </w:tc>
        <w:tc>
          <w:tcPr>
            <w:tcW w:w="3666" w:type="dxa"/>
            <w:tcBorders>
              <w:top w:val="single" w:sz="4" w:space="0" w:color="auto"/>
              <w:bottom w:val="single" w:sz="12" w:space="0" w:color="auto"/>
            </w:tcBorders>
          </w:tcPr>
          <w:p w:rsidR="00AC0A78" w:rsidRPr="000365BD" w:rsidRDefault="00AC0A78" w:rsidP="000365BD">
            <w:pPr>
              <w:spacing w:line="360" w:lineRule="exact"/>
              <w:ind w:left="144"/>
              <w:rPr>
                <w:rFonts w:ascii="KaiTi_GB2312" w:eastAsia="KaiTi_GB2312" w:hAnsi="楷体" w:hint="eastAsia"/>
                <w:color w:val="0000FF"/>
                <w:szCs w:val="21"/>
              </w:rPr>
            </w:pPr>
            <w:r w:rsidRPr="000365BD">
              <w:rPr>
                <w:rFonts w:ascii="KaiTi_GB2312" w:eastAsia="KaiTi_GB2312" w:hAnsi="楷体" w:hint="eastAsia"/>
                <w:color w:val="0000FF"/>
                <w:szCs w:val="21"/>
              </w:rPr>
              <w:t>部委</w:t>
            </w:r>
          </w:p>
        </w:tc>
        <w:tc>
          <w:tcPr>
            <w:tcW w:w="747" w:type="dxa"/>
            <w:tcBorders>
              <w:top w:val="single" w:sz="4" w:space="0" w:color="auto"/>
              <w:bottom w:val="single" w:sz="12" w:space="0" w:color="auto"/>
            </w:tcBorders>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女</w:t>
            </w:r>
          </w:p>
        </w:tc>
        <w:tc>
          <w:tcPr>
            <w:tcW w:w="774" w:type="dxa"/>
            <w:tcBorders>
              <w:top w:val="single" w:sz="4" w:space="0" w:color="auto"/>
              <w:bottom w:val="single" w:sz="12" w:space="0" w:color="auto"/>
            </w:tcBorders>
          </w:tcPr>
          <w:p w:rsidR="00AC0A78" w:rsidRPr="000365BD" w:rsidRDefault="00AC0A78" w:rsidP="000365BD">
            <w:pPr>
              <w:spacing w:line="360" w:lineRule="exact"/>
              <w:jc w:val="center"/>
              <w:rPr>
                <w:rFonts w:ascii="KaiTi_GB2312" w:eastAsia="KaiTi_GB2312" w:hAnsi="楷体" w:hint="eastAsia"/>
                <w:color w:val="0000FF"/>
                <w:szCs w:val="21"/>
              </w:rPr>
            </w:pPr>
            <w:r w:rsidRPr="000365BD">
              <w:rPr>
                <w:rFonts w:ascii="KaiTi_GB2312" w:eastAsia="KaiTi_GB2312" w:hAnsi="楷体" w:hint="eastAsia"/>
                <w:color w:val="0000FF"/>
                <w:szCs w:val="21"/>
              </w:rPr>
              <w:t>男</w:t>
            </w:r>
          </w:p>
        </w:tc>
        <w:tc>
          <w:tcPr>
            <w:tcW w:w="3573" w:type="dxa"/>
            <w:tcBorders>
              <w:top w:val="single" w:sz="4" w:space="0" w:color="auto"/>
              <w:bottom w:val="single" w:sz="12" w:space="0" w:color="auto"/>
            </w:tcBorders>
            <w:noWrap/>
            <w:tcMar>
              <w:top w:w="16" w:type="dxa"/>
              <w:left w:w="16" w:type="dxa"/>
              <w:bottom w:w="0" w:type="dxa"/>
              <w:right w:w="16" w:type="dxa"/>
            </w:tcMar>
            <w:vAlign w:val="bottom"/>
          </w:tcPr>
          <w:p w:rsidR="00AC0A78" w:rsidRPr="000365BD" w:rsidRDefault="00AC0A78" w:rsidP="00380E5C">
            <w:pPr>
              <w:spacing w:line="360" w:lineRule="exact"/>
              <w:ind w:firstLineChars="100" w:firstLine="31680"/>
              <w:rPr>
                <w:rFonts w:ascii="KaiTi_GB2312" w:eastAsia="KaiTi_GB2312" w:hAnsi="楷体" w:hint="eastAsia"/>
                <w:color w:val="0000FF"/>
                <w:szCs w:val="21"/>
              </w:rPr>
            </w:pPr>
            <w:r w:rsidRPr="000365BD">
              <w:rPr>
                <w:rFonts w:ascii="KaiTi_GB2312" w:eastAsia="KaiTi_GB2312" w:hAnsi="楷体" w:hint="eastAsia"/>
                <w:color w:val="0000FF"/>
                <w:szCs w:val="21"/>
              </w:rPr>
              <w:t>部委</w:t>
            </w:r>
          </w:p>
        </w:tc>
      </w:tr>
      <w:tr w:rsidR="00AC0A78" w:rsidRPr="00FD5AC0" w:rsidTr="00AC0A78">
        <w:trPr>
          <w:cantSplit/>
          <w:trHeight w:val="20"/>
        </w:trPr>
        <w:tc>
          <w:tcPr>
            <w:tcW w:w="556" w:type="dxa"/>
            <w:tcBorders>
              <w:top w:val="single" w:sz="12" w:space="0" w:color="auto"/>
            </w:tcBorders>
          </w:tcPr>
          <w:p w:rsidR="00AC0A78" w:rsidRPr="00FD5AC0" w:rsidRDefault="00AC0A78" w:rsidP="000365BD">
            <w:pPr>
              <w:spacing w:line="360" w:lineRule="exact"/>
              <w:jc w:val="right"/>
              <w:rPr>
                <w:szCs w:val="21"/>
              </w:rPr>
            </w:pPr>
          </w:p>
        </w:tc>
        <w:tc>
          <w:tcPr>
            <w:tcW w:w="516" w:type="dxa"/>
            <w:tcBorders>
              <w:top w:val="single" w:sz="12" w:space="0" w:color="auto"/>
            </w:tcBorders>
          </w:tcPr>
          <w:p w:rsidR="00AC0A78" w:rsidRPr="00FD5AC0" w:rsidRDefault="00AC0A78" w:rsidP="000365BD">
            <w:pPr>
              <w:spacing w:line="360" w:lineRule="exact"/>
              <w:jc w:val="right"/>
              <w:rPr>
                <w:szCs w:val="21"/>
              </w:rPr>
            </w:pPr>
          </w:p>
        </w:tc>
        <w:tc>
          <w:tcPr>
            <w:tcW w:w="3666" w:type="dxa"/>
            <w:tcBorders>
              <w:top w:val="single" w:sz="12" w:space="0" w:color="auto"/>
            </w:tcBorders>
          </w:tcPr>
          <w:p w:rsidR="00AC0A78" w:rsidRPr="00FD5AC0" w:rsidRDefault="00AC0A78" w:rsidP="000365BD">
            <w:pPr>
              <w:spacing w:line="360" w:lineRule="exact"/>
              <w:ind w:left="144"/>
              <w:rPr>
                <w:szCs w:val="21"/>
              </w:rPr>
            </w:pPr>
          </w:p>
        </w:tc>
        <w:tc>
          <w:tcPr>
            <w:tcW w:w="747" w:type="dxa"/>
            <w:tcBorders>
              <w:top w:val="single" w:sz="12" w:space="0" w:color="auto"/>
            </w:tcBorders>
          </w:tcPr>
          <w:p w:rsidR="00AC0A78" w:rsidRPr="00FD5AC0" w:rsidRDefault="00AC0A78" w:rsidP="000365BD">
            <w:pPr>
              <w:spacing w:line="360" w:lineRule="exact"/>
              <w:ind w:right="144"/>
              <w:jc w:val="right"/>
              <w:rPr>
                <w:szCs w:val="21"/>
              </w:rPr>
            </w:pPr>
          </w:p>
        </w:tc>
        <w:tc>
          <w:tcPr>
            <w:tcW w:w="774" w:type="dxa"/>
            <w:tcBorders>
              <w:top w:val="single" w:sz="12" w:space="0" w:color="auto"/>
            </w:tcBorders>
          </w:tcPr>
          <w:p w:rsidR="00AC0A78" w:rsidRPr="00FD5AC0" w:rsidRDefault="00AC0A78" w:rsidP="000365BD">
            <w:pPr>
              <w:spacing w:line="360" w:lineRule="exact"/>
              <w:jc w:val="right"/>
              <w:rPr>
                <w:szCs w:val="21"/>
              </w:rPr>
            </w:pPr>
          </w:p>
        </w:tc>
        <w:tc>
          <w:tcPr>
            <w:tcW w:w="3573" w:type="dxa"/>
            <w:tcBorders>
              <w:top w:val="single" w:sz="12" w:space="0" w:color="auto"/>
            </w:tcBorders>
            <w:noWrap/>
            <w:tcMar>
              <w:top w:w="16" w:type="dxa"/>
              <w:left w:w="16" w:type="dxa"/>
              <w:bottom w:w="0" w:type="dxa"/>
              <w:right w:w="16" w:type="dxa"/>
            </w:tcMar>
            <w:vAlign w:val="bottom"/>
          </w:tcPr>
          <w:p w:rsidR="00AC0A78" w:rsidRPr="00FD5AC0" w:rsidRDefault="00AC0A78" w:rsidP="000365BD">
            <w:pPr>
              <w:spacing w:line="360" w:lineRule="exact"/>
              <w:rPr>
                <w:szCs w:val="21"/>
              </w:rPr>
            </w:pP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36</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27</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高等教育和科学研究部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20 215</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11 500</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教育部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7</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11</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国家联邦国民议会事务部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5 328</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2 702</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卫生部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7</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59</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礼宾司</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95</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1 070</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文化、青年和社区发展部</w:t>
            </w:r>
          </w:p>
        </w:tc>
      </w:tr>
      <w:tr w:rsidR="00AC0A78" w:rsidRPr="00FD5AC0" w:rsidTr="000365BD">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459</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150</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社会事务部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92</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196</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内政部</w:t>
            </w:r>
          </w:p>
        </w:tc>
      </w:tr>
      <w:tr w:rsidR="00F172A6" w:rsidRPr="00FD5AC0" w:rsidTr="000365BD">
        <w:trPr>
          <w:cantSplit/>
          <w:trHeight w:val="144"/>
        </w:trPr>
        <w:tc>
          <w:tcPr>
            <w:tcW w:w="556" w:type="dxa"/>
            <w:vAlign w:val="bottom"/>
          </w:tcPr>
          <w:p w:rsidR="00F172A6" w:rsidRPr="00FD5AC0" w:rsidRDefault="00F172A6" w:rsidP="000365BD">
            <w:pPr>
              <w:spacing w:line="360" w:lineRule="exact"/>
              <w:ind w:right="144"/>
              <w:jc w:val="right"/>
              <w:rPr>
                <w:szCs w:val="21"/>
              </w:rPr>
            </w:pPr>
            <w:r w:rsidRPr="00FD5AC0">
              <w:rPr>
                <w:szCs w:val="21"/>
              </w:rPr>
              <w:t>55</w:t>
            </w:r>
          </w:p>
        </w:tc>
        <w:tc>
          <w:tcPr>
            <w:tcW w:w="516" w:type="dxa"/>
            <w:vAlign w:val="bottom"/>
          </w:tcPr>
          <w:p w:rsidR="00F172A6" w:rsidRPr="00FD5AC0" w:rsidRDefault="00F172A6" w:rsidP="000365BD">
            <w:pPr>
              <w:spacing w:line="360" w:lineRule="exact"/>
              <w:ind w:right="144"/>
              <w:jc w:val="right"/>
              <w:rPr>
                <w:szCs w:val="21"/>
              </w:rPr>
            </w:pPr>
            <w:r w:rsidRPr="00FD5AC0">
              <w:rPr>
                <w:szCs w:val="21"/>
              </w:rPr>
              <w:t>176</w:t>
            </w:r>
          </w:p>
        </w:tc>
        <w:tc>
          <w:tcPr>
            <w:tcW w:w="3666" w:type="dxa"/>
            <w:vAlign w:val="bottom"/>
          </w:tcPr>
          <w:p w:rsidR="00F172A6" w:rsidRPr="00FD5AC0" w:rsidRDefault="00683CEA" w:rsidP="000365BD">
            <w:pPr>
              <w:spacing w:line="360" w:lineRule="exact"/>
              <w:rPr>
                <w:rFonts w:hint="eastAsia"/>
                <w:szCs w:val="21"/>
              </w:rPr>
            </w:pPr>
            <w:r>
              <w:rPr>
                <w:rFonts w:hint="eastAsia"/>
                <w:kern w:val="14"/>
                <w:szCs w:val="21"/>
                <w:lang w:val="en-GB"/>
              </w:rPr>
              <w:t>全</w:t>
            </w:r>
            <w:r w:rsidR="00F172A6" w:rsidRPr="00FD5AC0">
              <w:rPr>
                <w:rFonts w:hint="eastAsia"/>
                <w:kern w:val="14"/>
                <w:szCs w:val="21"/>
                <w:lang w:val="en-GB"/>
              </w:rPr>
              <w:t>国媒体委员会</w:t>
            </w:r>
          </w:p>
        </w:tc>
        <w:tc>
          <w:tcPr>
            <w:tcW w:w="747" w:type="dxa"/>
            <w:vAlign w:val="bottom"/>
          </w:tcPr>
          <w:p w:rsidR="00F172A6" w:rsidRPr="00FD5AC0" w:rsidRDefault="00F172A6" w:rsidP="000365BD">
            <w:pPr>
              <w:spacing w:line="360" w:lineRule="exact"/>
              <w:ind w:right="144"/>
              <w:jc w:val="right"/>
              <w:rPr>
                <w:szCs w:val="21"/>
              </w:rPr>
            </w:pPr>
            <w:r w:rsidRPr="00FD5AC0">
              <w:rPr>
                <w:szCs w:val="21"/>
              </w:rPr>
              <w:t>128</w:t>
            </w:r>
          </w:p>
        </w:tc>
        <w:tc>
          <w:tcPr>
            <w:tcW w:w="774" w:type="dxa"/>
            <w:vAlign w:val="bottom"/>
          </w:tcPr>
          <w:p w:rsidR="00F172A6" w:rsidRPr="00FD5AC0" w:rsidRDefault="00F172A6" w:rsidP="000365BD">
            <w:pPr>
              <w:spacing w:line="360" w:lineRule="exact"/>
              <w:ind w:right="144"/>
              <w:jc w:val="right"/>
              <w:rPr>
                <w:szCs w:val="21"/>
              </w:rPr>
            </w:pPr>
            <w:r w:rsidRPr="00FD5AC0">
              <w:rPr>
                <w:szCs w:val="21"/>
              </w:rPr>
              <w:t>2 140</w:t>
            </w:r>
          </w:p>
        </w:tc>
        <w:tc>
          <w:tcPr>
            <w:tcW w:w="3573" w:type="dxa"/>
            <w:noWrap/>
            <w:tcMar>
              <w:top w:w="16" w:type="dxa"/>
              <w:left w:w="16" w:type="dxa"/>
              <w:bottom w:w="0" w:type="dxa"/>
              <w:right w:w="16" w:type="dxa"/>
            </w:tcMar>
            <w:vAlign w:val="bottom"/>
          </w:tcPr>
          <w:p w:rsidR="00F172A6" w:rsidRPr="00FD5AC0" w:rsidRDefault="00F172A6" w:rsidP="000365BD">
            <w:pPr>
              <w:spacing w:line="360" w:lineRule="exact"/>
              <w:rPr>
                <w:rFonts w:hint="eastAsia"/>
                <w:szCs w:val="21"/>
              </w:rPr>
            </w:pPr>
            <w:r w:rsidRPr="00FD5AC0">
              <w:rPr>
                <w:rFonts w:hint="eastAsia"/>
                <w:szCs w:val="21"/>
              </w:rPr>
              <w:t>公共工程部</w:t>
            </w:r>
          </w:p>
        </w:tc>
      </w:tr>
      <w:tr w:rsidR="00AC0A78" w:rsidRPr="00FD5AC0" w:rsidTr="000365BD">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9</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26</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国家部长会议事务部</w:t>
            </w:r>
          </w:p>
        </w:tc>
        <w:tc>
          <w:tcPr>
            <w:tcW w:w="747" w:type="dxa"/>
            <w:tcBorders>
              <w:left w:val="nil"/>
            </w:tcBorders>
            <w:vAlign w:val="bottom"/>
          </w:tcPr>
          <w:p w:rsidR="00AC0A78" w:rsidRPr="00FD5AC0" w:rsidRDefault="00AC0A78" w:rsidP="000365BD">
            <w:pPr>
              <w:spacing w:line="360" w:lineRule="exact"/>
              <w:ind w:right="144"/>
              <w:jc w:val="right"/>
              <w:rPr>
                <w:szCs w:val="21"/>
              </w:rPr>
            </w:pPr>
            <w:r w:rsidRPr="00FD5AC0">
              <w:rPr>
                <w:szCs w:val="21"/>
              </w:rPr>
              <w:t>105</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4 760</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环境和水利部</w:t>
            </w:r>
          </w:p>
        </w:tc>
      </w:tr>
      <w:tr w:rsidR="00AC0A78" w:rsidRPr="00FD5AC0" w:rsidTr="000365BD">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1</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50</w:t>
            </w:r>
          </w:p>
        </w:tc>
        <w:tc>
          <w:tcPr>
            <w:tcW w:w="3666" w:type="dxa"/>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副总理谢赫</w:t>
            </w:r>
            <w:r w:rsidRPr="00FD5AC0">
              <w:rPr>
                <w:rFonts w:ascii="SimSun" w:hAnsi="SimSun" w:hint="eastAsia"/>
                <w:color w:val="000000"/>
                <w:szCs w:val="21"/>
              </w:rPr>
              <w:t>·</w:t>
            </w:r>
            <w:r w:rsidRPr="00FD5AC0">
              <w:rPr>
                <w:rFonts w:hint="eastAsia"/>
                <w:color w:val="000000"/>
                <w:szCs w:val="21"/>
              </w:rPr>
              <w:t>苏丹办公室</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34</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64</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国家运输管理局</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7</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16</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副总理</w:t>
            </w:r>
            <w:r w:rsidRPr="00FD5AC0">
              <w:rPr>
                <w:rFonts w:hint="eastAsia"/>
                <w:color w:val="000000"/>
                <w:szCs w:val="21"/>
              </w:rPr>
              <w:t>谢赫·哈</w:t>
            </w:r>
            <w:r w:rsidR="00683CEA">
              <w:rPr>
                <w:rFonts w:hint="eastAsia"/>
                <w:color w:val="000000"/>
                <w:szCs w:val="21"/>
              </w:rPr>
              <w:t>姆</w:t>
            </w:r>
            <w:r w:rsidRPr="00FD5AC0">
              <w:rPr>
                <w:rFonts w:hint="eastAsia"/>
                <w:color w:val="000000"/>
                <w:szCs w:val="21"/>
              </w:rPr>
              <w:t>丹办</w:t>
            </w:r>
            <w:r w:rsidRPr="00FD5AC0">
              <w:rPr>
                <w:rFonts w:hint="eastAsia"/>
                <w:szCs w:val="21"/>
              </w:rPr>
              <w:t>公室</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101</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152</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外交部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2</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9</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政府部门发展部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171</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633</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司法部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1</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2</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最高委员会与合作委员会事务部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331</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376</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司法部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45</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176</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伊斯兰事务和捐赠总局</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124</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277</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财政和工业部</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3</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21</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总理办公室</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70</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76</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color w:val="000000"/>
                <w:szCs w:val="21"/>
              </w:rPr>
            </w:pPr>
            <w:r w:rsidRPr="00FD5AC0">
              <w:rPr>
                <w:rFonts w:hint="eastAsia"/>
                <w:color w:val="000000"/>
                <w:szCs w:val="21"/>
              </w:rPr>
              <w:t>公务员管理司</w:t>
            </w:r>
          </w:p>
        </w:tc>
      </w:tr>
      <w:tr w:rsidR="00AC0A78" w:rsidRPr="00FD5AC0" w:rsidTr="00AC0A78">
        <w:trPr>
          <w:cantSplit/>
          <w:trHeight w:val="144"/>
        </w:trPr>
        <w:tc>
          <w:tcPr>
            <w:tcW w:w="556" w:type="dxa"/>
            <w:vAlign w:val="bottom"/>
          </w:tcPr>
          <w:p w:rsidR="00AC0A78" w:rsidRPr="00FD5AC0" w:rsidRDefault="00AC0A78" w:rsidP="000365BD">
            <w:pPr>
              <w:spacing w:line="360" w:lineRule="exact"/>
              <w:ind w:right="144"/>
              <w:jc w:val="right"/>
              <w:rPr>
                <w:szCs w:val="21"/>
              </w:rPr>
            </w:pPr>
            <w:r w:rsidRPr="00FD5AC0">
              <w:rPr>
                <w:szCs w:val="21"/>
              </w:rPr>
              <w:t>30</w:t>
            </w:r>
          </w:p>
        </w:tc>
        <w:tc>
          <w:tcPr>
            <w:tcW w:w="516" w:type="dxa"/>
            <w:vAlign w:val="bottom"/>
          </w:tcPr>
          <w:p w:rsidR="00AC0A78" w:rsidRPr="00FD5AC0" w:rsidRDefault="00AC0A78" w:rsidP="000365BD">
            <w:pPr>
              <w:spacing w:line="360" w:lineRule="exact"/>
              <w:ind w:right="144"/>
              <w:jc w:val="right"/>
              <w:rPr>
                <w:szCs w:val="21"/>
              </w:rPr>
            </w:pPr>
            <w:r w:rsidRPr="00FD5AC0">
              <w:rPr>
                <w:szCs w:val="21"/>
              </w:rPr>
              <w:t>56</w:t>
            </w:r>
          </w:p>
        </w:tc>
        <w:tc>
          <w:tcPr>
            <w:tcW w:w="3666" w:type="dxa"/>
            <w:vAlign w:val="bottom"/>
          </w:tcPr>
          <w:p w:rsidR="00AC0A78" w:rsidRPr="00FD5AC0" w:rsidRDefault="00AC0A78" w:rsidP="000365BD">
            <w:pPr>
              <w:spacing w:line="360" w:lineRule="exact"/>
              <w:rPr>
                <w:rFonts w:hint="eastAsia"/>
                <w:szCs w:val="21"/>
              </w:rPr>
            </w:pPr>
            <w:r w:rsidRPr="00FD5AC0">
              <w:rPr>
                <w:rFonts w:hint="eastAsia"/>
                <w:szCs w:val="21"/>
              </w:rPr>
              <w:t>能源部</w:t>
            </w:r>
          </w:p>
        </w:tc>
        <w:tc>
          <w:tcPr>
            <w:tcW w:w="747" w:type="dxa"/>
            <w:vAlign w:val="bottom"/>
          </w:tcPr>
          <w:p w:rsidR="00AC0A78" w:rsidRPr="00FD5AC0" w:rsidRDefault="00AC0A78" w:rsidP="000365BD">
            <w:pPr>
              <w:spacing w:line="360" w:lineRule="exact"/>
              <w:ind w:right="144"/>
              <w:jc w:val="right"/>
              <w:rPr>
                <w:szCs w:val="21"/>
              </w:rPr>
            </w:pPr>
            <w:r w:rsidRPr="00FD5AC0">
              <w:rPr>
                <w:szCs w:val="21"/>
              </w:rPr>
              <w:t>48</w:t>
            </w:r>
          </w:p>
        </w:tc>
        <w:tc>
          <w:tcPr>
            <w:tcW w:w="774" w:type="dxa"/>
            <w:vAlign w:val="bottom"/>
          </w:tcPr>
          <w:p w:rsidR="00AC0A78" w:rsidRPr="00FD5AC0" w:rsidRDefault="00AC0A78" w:rsidP="000365BD">
            <w:pPr>
              <w:spacing w:line="360" w:lineRule="exact"/>
              <w:ind w:right="144"/>
              <w:jc w:val="right"/>
              <w:rPr>
                <w:szCs w:val="21"/>
              </w:rPr>
            </w:pPr>
            <w:r w:rsidRPr="00FD5AC0">
              <w:rPr>
                <w:szCs w:val="21"/>
              </w:rPr>
              <w:t>72</w:t>
            </w:r>
          </w:p>
        </w:tc>
        <w:tc>
          <w:tcPr>
            <w:tcW w:w="3573" w:type="dxa"/>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经济部</w:t>
            </w:r>
            <w:r w:rsidRPr="00FD5AC0">
              <w:rPr>
                <w:rFonts w:hint="eastAsia"/>
                <w:szCs w:val="21"/>
              </w:rPr>
              <w:t>/</w:t>
            </w:r>
            <w:r w:rsidRPr="00FD5AC0">
              <w:rPr>
                <w:rFonts w:hint="eastAsia"/>
                <w:szCs w:val="21"/>
              </w:rPr>
              <w:t>计划处</w:t>
            </w:r>
          </w:p>
        </w:tc>
      </w:tr>
      <w:tr w:rsidR="00AC0A78" w:rsidRPr="00FD5AC0" w:rsidTr="00AC0A78">
        <w:trPr>
          <w:cantSplit/>
          <w:trHeight w:val="144"/>
        </w:trPr>
        <w:tc>
          <w:tcPr>
            <w:tcW w:w="556" w:type="dxa"/>
            <w:tcBorders>
              <w:bottom w:val="single" w:sz="12" w:space="0" w:color="auto"/>
            </w:tcBorders>
            <w:vAlign w:val="bottom"/>
          </w:tcPr>
          <w:p w:rsidR="00AC0A78" w:rsidRPr="00FD5AC0" w:rsidRDefault="00AC0A78" w:rsidP="000365BD">
            <w:pPr>
              <w:spacing w:line="360" w:lineRule="exact"/>
              <w:jc w:val="right"/>
              <w:rPr>
                <w:szCs w:val="21"/>
              </w:rPr>
            </w:pPr>
          </w:p>
        </w:tc>
        <w:tc>
          <w:tcPr>
            <w:tcW w:w="516" w:type="dxa"/>
            <w:tcBorders>
              <w:bottom w:val="single" w:sz="12" w:space="0" w:color="auto"/>
            </w:tcBorders>
            <w:vAlign w:val="bottom"/>
          </w:tcPr>
          <w:p w:rsidR="00AC0A78" w:rsidRPr="00FD5AC0" w:rsidRDefault="00AC0A78" w:rsidP="000365BD">
            <w:pPr>
              <w:spacing w:line="360" w:lineRule="exact"/>
              <w:jc w:val="right"/>
              <w:rPr>
                <w:szCs w:val="21"/>
              </w:rPr>
            </w:pPr>
          </w:p>
        </w:tc>
        <w:tc>
          <w:tcPr>
            <w:tcW w:w="3666" w:type="dxa"/>
            <w:tcBorders>
              <w:bottom w:val="single" w:sz="12" w:space="0" w:color="auto"/>
            </w:tcBorders>
            <w:vAlign w:val="bottom"/>
          </w:tcPr>
          <w:p w:rsidR="00AC0A78" w:rsidRPr="00FD5AC0" w:rsidRDefault="00AC0A78" w:rsidP="000365BD">
            <w:pPr>
              <w:spacing w:line="360" w:lineRule="exact"/>
              <w:ind w:left="144"/>
              <w:rPr>
                <w:szCs w:val="21"/>
              </w:rPr>
            </w:pPr>
          </w:p>
        </w:tc>
        <w:tc>
          <w:tcPr>
            <w:tcW w:w="747" w:type="dxa"/>
            <w:tcBorders>
              <w:bottom w:val="single" w:sz="12" w:space="0" w:color="auto"/>
            </w:tcBorders>
            <w:vAlign w:val="bottom"/>
          </w:tcPr>
          <w:p w:rsidR="00AC0A78" w:rsidRPr="00FD5AC0" w:rsidRDefault="00AC0A78" w:rsidP="000365BD">
            <w:pPr>
              <w:spacing w:line="360" w:lineRule="exact"/>
              <w:ind w:right="144"/>
              <w:jc w:val="right"/>
              <w:rPr>
                <w:szCs w:val="21"/>
              </w:rPr>
            </w:pPr>
            <w:r w:rsidRPr="00FD5AC0">
              <w:rPr>
                <w:szCs w:val="21"/>
              </w:rPr>
              <w:t>68</w:t>
            </w:r>
          </w:p>
        </w:tc>
        <w:tc>
          <w:tcPr>
            <w:tcW w:w="774" w:type="dxa"/>
            <w:tcBorders>
              <w:bottom w:val="single" w:sz="12" w:space="0" w:color="auto"/>
            </w:tcBorders>
            <w:vAlign w:val="bottom"/>
          </w:tcPr>
          <w:p w:rsidR="00AC0A78" w:rsidRPr="00FD5AC0" w:rsidRDefault="00AC0A78" w:rsidP="000365BD">
            <w:pPr>
              <w:spacing w:line="360" w:lineRule="exact"/>
              <w:ind w:right="144"/>
              <w:jc w:val="right"/>
              <w:rPr>
                <w:szCs w:val="21"/>
              </w:rPr>
            </w:pPr>
            <w:r w:rsidRPr="00FD5AC0">
              <w:rPr>
                <w:szCs w:val="21"/>
              </w:rPr>
              <w:t>99</w:t>
            </w:r>
          </w:p>
        </w:tc>
        <w:tc>
          <w:tcPr>
            <w:tcW w:w="3573" w:type="dxa"/>
            <w:tcBorders>
              <w:bottom w:val="single" w:sz="12" w:space="0" w:color="auto"/>
            </w:tcBorders>
            <w:noWrap/>
            <w:tcMar>
              <w:top w:w="16" w:type="dxa"/>
              <w:left w:w="16" w:type="dxa"/>
              <w:bottom w:w="0" w:type="dxa"/>
              <w:right w:w="16" w:type="dxa"/>
            </w:tcMar>
            <w:vAlign w:val="bottom"/>
          </w:tcPr>
          <w:p w:rsidR="00AC0A78" w:rsidRPr="00FD5AC0" w:rsidRDefault="00AC0A78" w:rsidP="000365BD">
            <w:pPr>
              <w:spacing w:line="360" w:lineRule="exact"/>
              <w:rPr>
                <w:rFonts w:hint="eastAsia"/>
                <w:szCs w:val="21"/>
              </w:rPr>
            </w:pPr>
            <w:r w:rsidRPr="00FD5AC0">
              <w:rPr>
                <w:rFonts w:hint="eastAsia"/>
                <w:szCs w:val="21"/>
              </w:rPr>
              <w:t>经济和计划部</w:t>
            </w:r>
            <w:r w:rsidRPr="00FD5AC0">
              <w:rPr>
                <w:rFonts w:hint="eastAsia"/>
                <w:szCs w:val="21"/>
              </w:rPr>
              <w:t>/</w:t>
            </w:r>
            <w:r w:rsidRPr="00FD5AC0">
              <w:rPr>
                <w:rFonts w:hint="eastAsia"/>
                <w:szCs w:val="21"/>
              </w:rPr>
              <w:t>经济处</w:t>
            </w:r>
          </w:p>
        </w:tc>
      </w:tr>
    </w:tbl>
    <w:p w:rsidR="00AC0A78" w:rsidRPr="000365BD" w:rsidRDefault="00683CEA" w:rsidP="00FD5AC0">
      <w:pPr>
        <w:pStyle w:val="SingleTxt"/>
        <w:spacing w:after="240" w:line="360" w:lineRule="exact"/>
        <w:ind w:left="0"/>
        <w:rPr>
          <w:rFonts w:ascii="KaiTi_GB2312" w:eastAsia="KaiTi_GB2312" w:hAnsi="楷体" w:hint="eastAsia"/>
          <w:iCs/>
          <w:color w:val="0000FF"/>
          <w:spacing w:val="0"/>
          <w:w w:val="100"/>
          <w:sz w:val="21"/>
          <w:szCs w:val="21"/>
          <w:lang w:eastAsia="zh-CN"/>
        </w:rPr>
      </w:pPr>
      <w:r>
        <w:rPr>
          <w:rFonts w:ascii="KaiTi_GB2312" w:eastAsia="KaiTi_GB2312" w:hAnsi="楷体" w:hint="eastAsia"/>
          <w:color w:val="0000FF"/>
          <w:spacing w:val="0"/>
          <w:w w:val="100"/>
          <w:sz w:val="21"/>
          <w:szCs w:val="21"/>
          <w:lang w:eastAsia="zh-CN"/>
        </w:rPr>
        <w:t>资料来源：</w:t>
      </w:r>
      <w:r w:rsidR="00AC0A78" w:rsidRPr="000365BD">
        <w:rPr>
          <w:rFonts w:ascii="KaiTi_GB2312" w:eastAsia="KaiTi_GB2312" w:hAnsi="楷体" w:hint="eastAsia"/>
          <w:iCs/>
          <w:color w:val="0000FF"/>
          <w:spacing w:val="0"/>
          <w:w w:val="100"/>
          <w:sz w:val="21"/>
          <w:szCs w:val="21"/>
          <w:lang w:eastAsia="zh-CN"/>
        </w:rPr>
        <w:t>公务员管理司。</w:t>
      </w:r>
    </w:p>
    <w:p w:rsidR="00AC0A78" w:rsidRPr="00FD5AC0" w:rsidRDefault="00AC0A78" w:rsidP="00380E5C">
      <w:pPr>
        <w:pStyle w:val="SingleTxt"/>
        <w:tabs>
          <w:tab w:val="clear" w:pos="1742"/>
          <w:tab w:val="left" w:pos="1740"/>
        </w:tabs>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国家还发起了一些倡议，旨在加强妇女在商业领域的作用，增强其在经济、社会和政治领域的地位。这一成就是通过以下办法取得的：促使妇女在管理职位上获得发展和获取资质以便她们支持经济发展，成立女企业家理事会、各酋长国设立女企业家奖项。全国</w:t>
      </w:r>
      <w:r w:rsidRPr="00FD5AC0">
        <w:rPr>
          <w:rFonts w:hAnsi="Courier New"/>
          <w:color w:val="000000"/>
          <w:spacing w:val="0"/>
          <w:w w:val="100"/>
          <w:sz w:val="21"/>
          <w:szCs w:val="21"/>
          <w:lang w:eastAsia="zh-CN"/>
        </w:rPr>
        <w:t>11</w:t>
      </w:r>
      <w:r w:rsidRPr="00FD5AC0">
        <w:rPr>
          <w:rFonts w:hAnsi="Courier New" w:hint="eastAsia"/>
          <w:color w:val="000000"/>
          <w:spacing w:val="0"/>
          <w:w w:val="100"/>
          <w:sz w:val="21"/>
          <w:szCs w:val="21"/>
          <w:lang w:eastAsia="zh-CN"/>
        </w:rPr>
        <w:t xml:space="preserve"> </w:t>
      </w:r>
      <w:r w:rsidRPr="00FD5AC0">
        <w:rPr>
          <w:rFonts w:hAnsi="Courier New"/>
          <w:color w:val="000000"/>
          <w:spacing w:val="0"/>
          <w:w w:val="100"/>
          <w:sz w:val="21"/>
          <w:szCs w:val="21"/>
          <w:lang w:eastAsia="zh-CN"/>
        </w:rPr>
        <w:t>000</w:t>
      </w:r>
      <w:r w:rsidRPr="00FD5AC0">
        <w:rPr>
          <w:rFonts w:hAnsi="Courier New" w:hint="eastAsia"/>
          <w:color w:val="000000"/>
          <w:spacing w:val="0"/>
          <w:w w:val="100"/>
          <w:sz w:val="21"/>
          <w:szCs w:val="21"/>
          <w:lang w:eastAsia="zh-CN"/>
        </w:rPr>
        <w:t>多名妇女经营的企业的投资总额估计约</w:t>
      </w:r>
      <w:r w:rsidRPr="00FD5AC0">
        <w:rPr>
          <w:rFonts w:hAnsi="Courier New" w:hint="eastAsia"/>
          <w:color w:val="000000"/>
          <w:spacing w:val="0"/>
          <w:w w:val="100"/>
          <w:sz w:val="21"/>
          <w:szCs w:val="21"/>
          <w:lang w:eastAsia="zh-CN"/>
        </w:rPr>
        <w:t>140</w:t>
      </w:r>
      <w:r w:rsidRPr="00FD5AC0">
        <w:rPr>
          <w:rFonts w:hAnsi="Courier New" w:hint="eastAsia"/>
          <w:color w:val="000000"/>
          <w:spacing w:val="0"/>
          <w:w w:val="100"/>
          <w:sz w:val="21"/>
          <w:szCs w:val="21"/>
          <w:lang w:eastAsia="zh-CN"/>
        </w:rPr>
        <w:t>亿阿联酋迪拉姆。这些投资大部分集中在以下商业领域，如一般商务、维修业、银行业、房地产、租赁、制造业、旅游业及酒店业、工程承包和建设。</w:t>
      </w:r>
    </w:p>
    <w:p w:rsidR="00AC0A78" w:rsidRPr="000365BD" w:rsidRDefault="00AC0A78" w:rsidP="000365BD">
      <w:pPr>
        <w:pStyle w:val="H1"/>
        <w:spacing w:before="120"/>
        <w:rPr>
          <w:rFonts w:hint="eastAsia"/>
          <w:lang w:val="en-GB"/>
        </w:rPr>
      </w:pPr>
      <w:r w:rsidRPr="000365BD">
        <w:rPr>
          <w:rFonts w:hint="eastAsia"/>
          <w:lang w:val="en-GB"/>
        </w:rPr>
        <w:t>四</w:t>
      </w:r>
      <w:r w:rsidR="000365BD">
        <w:rPr>
          <w:rFonts w:hint="eastAsia"/>
          <w:lang w:val="en-GB"/>
        </w:rPr>
        <w:t>、</w:t>
      </w:r>
      <w:r w:rsidR="00683CEA">
        <w:rPr>
          <w:rFonts w:hint="eastAsia"/>
          <w:lang w:val="en-GB"/>
        </w:rPr>
        <w:t>参</w:t>
      </w:r>
      <w:r w:rsidRPr="000365BD">
        <w:rPr>
          <w:rFonts w:hint="eastAsia"/>
          <w:lang w:val="en-GB"/>
        </w:rPr>
        <w:t>政和决策</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公民参政方面，阿拉伯联合酋长国也进行了改革，该国公民通过参加联邦国民议会成员的选举来参政。这种变化不仅有助于阿拉伯联合酋长国公民选举半数国民议会成员，更进一步的是，它为妇女参政开辟了道路，使她们有机会成为选举团成员，在总共</w:t>
      </w:r>
      <w:r w:rsidRPr="00FD5AC0">
        <w:rPr>
          <w:rFonts w:hAnsi="Courier New" w:hint="eastAsia"/>
          <w:color w:val="000000"/>
          <w:spacing w:val="0"/>
          <w:w w:val="100"/>
          <w:sz w:val="21"/>
          <w:szCs w:val="21"/>
          <w:lang w:eastAsia="zh-CN"/>
        </w:rPr>
        <w:t>6 688</w:t>
      </w:r>
      <w:r w:rsidRPr="00FD5AC0">
        <w:rPr>
          <w:rFonts w:hAnsi="Courier New" w:hint="eastAsia"/>
          <w:color w:val="000000"/>
          <w:spacing w:val="0"/>
          <w:w w:val="100"/>
          <w:sz w:val="21"/>
          <w:szCs w:val="21"/>
          <w:lang w:eastAsia="zh-CN"/>
        </w:rPr>
        <w:t>名成员中妇女占</w:t>
      </w:r>
      <w:r w:rsidRPr="00FD5AC0">
        <w:rPr>
          <w:rFonts w:hAnsi="Courier New" w:hint="eastAsia"/>
          <w:color w:val="000000"/>
          <w:spacing w:val="0"/>
          <w:w w:val="100"/>
          <w:sz w:val="21"/>
          <w:szCs w:val="21"/>
          <w:lang w:eastAsia="zh-CN"/>
        </w:rPr>
        <w:t>1 189</w:t>
      </w:r>
      <w:r w:rsidRPr="00FD5AC0">
        <w:rPr>
          <w:rFonts w:hAnsi="Courier New" w:hint="eastAsia"/>
          <w:color w:val="000000"/>
          <w:spacing w:val="0"/>
          <w:w w:val="100"/>
          <w:sz w:val="21"/>
          <w:szCs w:val="21"/>
          <w:lang w:eastAsia="zh-CN"/>
        </w:rPr>
        <w:t>名。</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虽然在</w:t>
      </w:r>
      <w:smartTag w:uri="urn:schemas-microsoft-com:office:smarttags" w:element="chsdate">
        <w:smartTagPr>
          <w:attr w:name="Year" w:val="2006"/>
          <w:attr w:name="Month" w:val="12"/>
          <w:attr w:name="Day" w:val="16"/>
          <w:attr w:name="IsLunarDate" w:val="False"/>
          <w:attr w:name="IsROCDate" w:val="False"/>
        </w:smartTagP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12</w:t>
        </w:r>
        <w:r w:rsidRPr="00FD5AC0">
          <w:rPr>
            <w:rFonts w:hAnsi="Courier New" w:hint="eastAsia"/>
            <w:color w:val="000000"/>
            <w:spacing w:val="0"/>
            <w:w w:val="100"/>
            <w:sz w:val="21"/>
            <w:szCs w:val="21"/>
            <w:lang w:eastAsia="zh-CN"/>
          </w:rPr>
          <w:t>月</w:t>
        </w:r>
        <w:r w:rsidRPr="00FD5AC0">
          <w:rPr>
            <w:rFonts w:hAnsi="Courier New" w:hint="eastAsia"/>
            <w:color w:val="000000"/>
            <w:spacing w:val="0"/>
            <w:w w:val="100"/>
            <w:sz w:val="21"/>
            <w:szCs w:val="21"/>
            <w:lang w:eastAsia="zh-CN"/>
          </w:rPr>
          <w:t>16</w:t>
        </w:r>
        <w:r w:rsidRPr="00FD5AC0">
          <w:rPr>
            <w:rFonts w:hAnsi="Courier New" w:hint="eastAsia"/>
            <w:color w:val="000000"/>
            <w:spacing w:val="0"/>
            <w:w w:val="100"/>
            <w:sz w:val="21"/>
            <w:szCs w:val="21"/>
            <w:lang w:eastAsia="zh-CN"/>
          </w:rPr>
          <w:t>日</w:t>
        </w:r>
      </w:smartTag>
      <w:r w:rsidRPr="00FD5AC0">
        <w:rPr>
          <w:rFonts w:hAnsi="Courier New" w:hint="eastAsia"/>
          <w:color w:val="000000"/>
          <w:spacing w:val="0"/>
          <w:w w:val="100"/>
          <w:sz w:val="21"/>
          <w:szCs w:val="21"/>
          <w:lang w:eastAsia="zh-CN"/>
        </w:rPr>
        <w:t>至</w:t>
      </w:r>
      <w:r w:rsidRPr="00FD5AC0">
        <w:rPr>
          <w:rFonts w:hAnsi="Courier New" w:hint="eastAsia"/>
          <w:color w:val="000000"/>
          <w:spacing w:val="0"/>
          <w:w w:val="100"/>
          <w:sz w:val="21"/>
          <w:szCs w:val="21"/>
          <w:lang w:eastAsia="zh-CN"/>
        </w:rPr>
        <w:t>20</w:t>
      </w:r>
      <w:r w:rsidRPr="00FD5AC0">
        <w:rPr>
          <w:rFonts w:hAnsi="Courier New" w:hint="eastAsia"/>
          <w:color w:val="000000"/>
          <w:spacing w:val="0"/>
          <w:w w:val="100"/>
          <w:sz w:val="21"/>
          <w:szCs w:val="21"/>
          <w:lang w:eastAsia="zh-CN"/>
        </w:rPr>
        <w:t>日举行的选举实验规模适中、范围有限，但它仍被视为社区更广泛地参加联邦国民议会的一个积极步骤，如果考虑到第一次选举时就有一名妇女当选为国民议会代表时尤其如此。鉴于实际当选妇女人数较少，且政府认为妇女参政具有重要意义，随后任命另外</w:t>
      </w:r>
      <w:r w:rsidRPr="00FD5AC0">
        <w:rPr>
          <w:rFonts w:hAnsi="Courier New" w:hint="eastAsia"/>
          <w:color w:val="000000"/>
          <w:spacing w:val="0"/>
          <w:w w:val="100"/>
          <w:sz w:val="21"/>
          <w:szCs w:val="21"/>
          <w:lang w:eastAsia="zh-CN"/>
        </w:rPr>
        <w:t>8</w:t>
      </w:r>
      <w:r w:rsidRPr="00FD5AC0">
        <w:rPr>
          <w:rFonts w:hAnsi="Courier New" w:hint="eastAsia"/>
          <w:color w:val="000000"/>
          <w:spacing w:val="0"/>
          <w:w w:val="100"/>
          <w:sz w:val="21"/>
          <w:szCs w:val="21"/>
          <w:lang w:eastAsia="zh-CN"/>
        </w:rPr>
        <w:t>名妇女为国民议会代表，从而使女性代表占联邦国民议会成员的比率达到</w:t>
      </w:r>
      <w:r w:rsidRPr="00FD5AC0">
        <w:rPr>
          <w:rFonts w:hAnsi="Courier New" w:hint="eastAsia"/>
          <w:color w:val="000000"/>
          <w:spacing w:val="0"/>
          <w:w w:val="100"/>
          <w:sz w:val="21"/>
          <w:szCs w:val="21"/>
          <w:lang w:eastAsia="zh-CN"/>
        </w:rPr>
        <w:t>22.5%</w:t>
      </w:r>
      <w:r w:rsidRPr="00FD5AC0">
        <w:rPr>
          <w:rFonts w:hAnsi="Courier New" w:hint="eastAsia"/>
          <w:color w:val="000000"/>
          <w:spacing w:val="0"/>
          <w:w w:val="100"/>
          <w:sz w:val="21"/>
          <w:szCs w:val="21"/>
          <w:lang w:eastAsia="zh-CN"/>
        </w:rPr>
        <w:t>。</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由于政治领导的支持，阿拉伯联合酋长国妇女得以获得十分显赫的社会地位。许多人通过参加选举走上了领导岗位，她们献计献策并参加决策。阿拉伯联合酋长国妇女还加入外交部的外交使团，其中有</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名妇女被任命为一等特命全权公使、</w:t>
      </w:r>
      <w:r w:rsidRPr="00FD5AC0">
        <w:rPr>
          <w:rFonts w:hAnsi="Courier New" w:hint="eastAsia"/>
          <w:color w:val="000000"/>
          <w:spacing w:val="0"/>
          <w:w w:val="100"/>
          <w:sz w:val="21"/>
          <w:szCs w:val="21"/>
          <w:lang w:eastAsia="zh-CN"/>
        </w:rPr>
        <w:t>3</w:t>
      </w:r>
      <w:r w:rsidRPr="00FD5AC0">
        <w:rPr>
          <w:rFonts w:hAnsi="Courier New" w:hint="eastAsia"/>
          <w:color w:val="000000"/>
          <w:spacing w:val="0"/>
          <w:w w:val="100"/>
          <w:sz w:val="21"/>
          <w:szCs w:val="21"/>
          <w:lang w:eastAsia="zh-CN"/>
        </w:rPr>
        <w:t>名妇女担任二等秘书、</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名担任三等秘书。各酋长国的妇女还参军、当警察，妇女在武装部队中的最高军衔为准将。此外，还有</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名妇女被任命到部长会议秘书长办公室工作，</w:t>
      </w:r>
      <w:r w:rsidRPr="00FD5AC0">
        <w:rPr>
          <w:rFonts w:hAnsi="Courier New" w:hint="eastAsia"/>
          <w:color w:val="000000"/>
          <w:spacing w:val="0"/>
          <w:w w:val="100"/>
          <w:sz w:val="21"/>
          <w:szCs w:val="21"/>
          <w:lang w:eastAsia="zh-CN"/>
        </w:rPr>
        <w:t>12</w:t>
      </w:r>
      <w:r w:rsidRPr="00FD5AC0">
        <w:rPr>
          <w:rFonts w:hAnsi="Courier New" w:hint="eastAsia"/>
          <w:color w:val="000000"/>
          <w:spacing w:val="0"/>
          <w:w w:val="100"/>
          <w:sz w:val="21"/>
          <w:szCs w:val="21"/>
          <w:lang w:eastAsia="zh-CN"/>
        </w:rPr>
        <w:t>名妇女成为工商业联合会理事会理事，阿布扎比酋长国还任命了</w:t>
      </w:r>
      <w:r w:rsidRPr="00FD5AC0">
        <w:rPr>
          <w:rFonts w:hAnsi="Courier New" w:hint="eastAsia"/>
          <w:color w:val="000000"/>
          <w:spacing w:val="0"/>
          <w:w w:val="100"/>
          <w:sz w:val="21"/>
          <w:szCs w:val="21"/>
          <w:lang w:eastAsia="zh-CN"/>
        </w:rPr>
        <w:t>2</w:t>
      </w:r>
      <w:r w:rsidRPr="00FD5AC0">
        <w:rPr>
          <w:rFonts w:hAnsi="Courier New" w:hint="eastAsia"/>
          <w:color w:val="000000"/>
          <w:spacing w:val="0"/>
          <w:w w:val="100"/>
          <w:sz w:val="21"/>
          <w:szCs w:val="21"/>
          <w:lang w:eastAsia="zh-CN"/>
        </w:rPr>
        <w:t>名女检察官。</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妇女积极参加国家代表团出席国际和区域组织的活动，如出席联合国会议，参加专门的国际组织和国际方案，如联合国开发计划署计划和附属于联合国教育、科学及文化组织（教科文组织）的教科文组织全国委员会，以及担任联合国全球契约理事会成员。</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上述领导职务并非详尽无遗：如果将阿拉伯联合酋长国妇女在各个酋长国政府和私营机构担任的行政职务都考虑在内，实际上，妇女还担任了许多其他领导职务。这里值得一提的是，沙迦在促进妇女参政领域取得了经验，因为沙迦酋长国的咨询理事会中有</w:t>
      </w:r>
      <w:r w:rsidRPr="00FD5AC0">
        <w:rPr>
          <w:rFonts w:hAnsi="Courier New" w:hint="eastAsia"/>
          <w:color w:val="000000"/>
          <w:spacing w:val="0"/>
          <w:w w:val="100"/>
          <w:sz w:val="21"/>
          <w:szCs w:val="21"/>
          <w:lang w:eastAsia="zh-CN"/>
        </w:rPr>
        <w:t>7</w:t>
      </w:r>
      <w:r w:rsidRPr="00FD5AC0">
        <w:rPr>
          <w:rFonts w:hAnsi="Courier New" w:hint="eastAsia"/>
          <w:color w:val="000000"/>
          <w:spacing w:val="0"/>
          <w:w w:val="100"/>
          <w:sz w:val="21"/>
          <w:szCs w:val="21"/>
          <w:lang w:eastAsia="zh-CN"/>
        </w:rPr>
        <w:t>名女性成员。</w:t>
      </w:r>
    </w:p>
    <w:p w:rsidR="00AC0A78" w:rsidRPr="000365BD" w:rsidRDefault="00AC0A78" w:rsidP="000365BD">
      <w:pPr>
        <w:pStyle w:val="H1"/>
        <w:spacing w:before="120"/>
        <w:rPr>
          <w:rFonts w:hint="eastAsia"/>
          <w:lang w:val="en-GB"/>
        </w:rPr>
      </w:pPr>
      <w:r w:rsidRPr="000365BD">
        <w:rPr>
          <w:rFonts w:hint="eastAsia"/>
          <w:lang w:val="en-GB"/>
        </w:rPr>
        <w:t>五</w:t>
      </w:r>
      <w:r w:rsidR="000365BD">
        <w:rPr>
          <w:rFonts w:hint="eastAsia"/>
          <w:lang w:val="en-GB"/>
        </w:rPr>
        <w:t>、</w:t>
      </w:r>
      <w:r w:rsidRPr="000365BD">
        <w:rPr>
          <w:rFonts w:hint="eastAsia"/>
          <w:lang w:val="en-GB"/>
        </w:rPr>
        <w:t>社会服务</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建国以来，阿拉伯联合酋长国努力为公民提供各种福祉，利用石油财富来改善公民的生活条件。而且，本报告已提过，该国妇女在教育机会和保健服务两方面都分享了社会发展成果。</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该国一直努力地将妇女问题纳入发展的主流，并把这一总体趋势落实到政策上，以为长久</w:t>
      </w:r>
      <w:r w:rsidRPr="00E03A6F">
        <w:rPr>
          <w:rFonts w:hint="eastAsia"/>
          <w:spacing w:val="0"/>
          <w:w w:val="100"/>
          <w:sz w:val="21"/>
          <w:szCs w:val="21"/>
          <w:lang w:eastAsia="zh-CN"/>
        </w:rPr>
        <w:t>的经济</w:t>
      </w:r>
      <w:r w:rsidRPr="00FD5AC0">
        <w:rPr>
          <w:rFonts w:hAnsi="Courier New" w:hint="eastAsia"/>
          <w:color w:val="000000"/>
          <w:spacing w:val="0"/>
          <w:w w:val="100"/>
          <w:sz w:val="21"/>
          <w:szCs w:val="21"/>
          <w:lang w:eastAsia="zh-CN"/>
        </w:rPr>
        <w:t>发展服务。除上述成就以外，阿拉伯联合酋长国妇女还获得了相当多的社会福利。以下各节将突显该国为妇女提供的最重要的社会服务。</w:t>
      </w:r>
    </w:p>
    <w:p w:rsidR="00AC0A78" w:rsidRPr="0087273D" w:rsidRDefault="00AC0A78" w:rsidP="0087273D">
      <w:pPr>
        <w:pStyle w:val="H1"/>
        <w:spacing w:beforeLines="0" w:before="0"/>
        <w:rPr>
          <w:rFonts w:hAnsi="SimHei" w:hint="eastAsia"/>
        </w:rPr>
      </w:pPr>
      <w:r w:rsidRPr="0087273D">
        <w:rPr>
          <w:rFonts w:hAnsi="SimHei"/>
        </w:rPr>
        <w:t>A.</w:t>
      </w:r>
      <w:r w:rsidRPr="0087273D">
        <w:rPr>
          <w:rFonts w:hAnsi="SimHei"/>
        </w:rPr>
        <w:tab/>
      </w:r>
      <w:r w:rsidRPr="0087273D">
        <w:rPr>
          <w:rFonts w:hAnsi="SimHei" w:hint="eastAsia"/>
        </w:rPr>
        <w:t>对工人子女的社会津贴和住房津贴</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作为阿布扎比酋长国酋长，阿拉伯联合酋长国总统颁布了一项管理条例，对有关儿童津贴的一些规定做出新的调整，后来又颁布第二项管理条例，对那些身为阿布扎比酋长国公民的公务员和雇员的住房津贴的有关规定进行修正。儿童津贴管理条例修正案规定，如果孩子的父亲没有领取儿童津贴，应将该津贴支付给作为本国国民的有孩子的女性职员。如果双方离婚，津贴应发放给儿童抚养方。对于身为本国国民的公务员和雇员的住房津贴，其管理条例修正案规定，如果身为本国国民的女工已婚、丧偶、离异并抚养子女，国家将按已婚给予她们住房补贴。</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国家最高元首颁布此项管理条例体现了总统阁下对解决妇女问题的关心；体现了他致力于</w:t>
      </w:r>
      <w:r w:rsidRPr="00E03A6F">
        <w:rPr>
          <w:rFonts w:hint="eastAsia"/>
          <w:spacing w:val="0"/>
          <w:w w:val="100"/>
          <w:sz w:val="21"/>
          <w:szCs w:val="21"/>
          <w:lang w:eastAsia="zh-CN"/>
        </w:rPr>
        <w:t>促</w:t>
      </w:r>
      <w:r w:rsidRPr="00FD5AC0">
        <w:rPr>
          <w:rFonts w:hAnsi="Courier New" w:hint="eastAsia"/>
          <w:color w:val="000000"/>
          <w:spacing w:val="0"/>
          <w:w w:val="100"/>
          <w:sz w:val="21"/>
          <w:szCs w:val="21"/>
          <w:lang w:eastAsia="zh-CN"/>
        </w:rPr>
        <w:t>进妇女权利；是他对妇女参加社会建设和发展所发挥的杰出作用的赞赏，是对妇女及支持他们在社会中发挥作用的一种鼓励和激励；是对满足妇女日常生活需要，包括维护家庭和社会的稳定的一种帮助。修正案在社会各阶层中牢固树立了</w:t>
      </w:r>
      <w:r w:rsidRPr="00E03A6F">
        <w:rPr>
          <w:rFonts w:hint="eastAsia"/>
          <w:spacing w:val="0"/>
          <w:w w:val="100"/>
          <w:sz w:val="21"/>
          <w:szCs w:val="21"/>
          <w:lang w:eastAsia="zh-CN"/>
        </w:rPr>
        <w:t>社会</w:t>
      </w:r>
      <w:r w:rsidRPr="00FD5AC0">
        <w:rPr>
          <w:rFonts w:hAnsi="Courier New" w:hint="eastAsia"/>
          <w:color w:val="000000"/>
          <w:spacing w:val="0"/>
          <w:w w:val="100"/>
          <w:sz w:val="21"/>
          <w:szCs w:val="21"/>
          <w:lang w:eastAsia="zh-CN"/>
        </w:rPr>
        <w:t>正义，消除了国家雇员之间的男女差别，从而实现男女平等。</w:t>
      </w:r>
    </w:p>
    <w:p w:rsidR="00AC0A78" w:rsidRPr="0087273D" w:rsidRDefault="00AC0A78" w:rsidP="0087273D">
      <w:pPr>
        <w:pStyle w:val="H1"/>
        <w:spacing w:beforeLines="0" w:before="0"/>
        <w:rPr>
          <w:rFonts w:hAnsi="SimHei" w:hint="eastAsia"/>
        </w:rPr>
      </w:pPr>
      <w:r w:rsidRPr="0087273D">
        <w:rPr>
          <w:rFonts w:hAnsi="SimHei" w:hint="eastAsia"/>
        </w:rPr>
        <w:t>B.</w:t>
      </w:r>
      <w:r w:rsidRPr="0087273D">
        <w:rPr>
          <w:rFonts w:hAnsi="SimHei" w:hint="eastAsia"/>
        </w:rPr>
        <w:tab/>
        <w:t>在各部委和公共机构内设立日托中心</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政府认识到促进妇女进入劳动力市场具有重要意义，帮助她们平衡家庭责任与工作要求也很重要，部长会议颁布了</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19</w:t>
      </w:r>
      <w:r w:rsidRPr="00FD5AC0">
        <w:rPr>
          <w:rFonts w:hAnsi="Courier New" w:hint="eastAsia"/>
          <w:color w:val="000000"/>
          <w:spacing w:val="0"/>
          <w:w w:val="100"/>
          <w:sz w:val="21"/>
          <w:szCs w:val="21"/>
          <w:lang w:eastAsia="zh-CN"/>
        </w:rPr>
        <w:t>号决定，涉及在各部会、公共机构、政府机关和机构内设立日托中心，其中第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条规定：</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如果</w:t>
      </w:r>
      <w:r w:rsidRPr="00E03A6F">
        <w:rPr>
          <w:rFonts w:hint="eastAsia"/>
          <w:spacing w:val="0"/>
          <w:w w:val="100"/>
          <w:sz w:val="21"/>
          <w:szCs w:val="21"/>
          <w:lang w:eastAsia="zh-CN"/>
        </w:rPr>
        <w:t>单位</w:t>
      </w:r>
      <w:r w:rsidRPr="00FD5AC0">
        <w:rPr>
          <w:rFonts w:hAnsi="Courier New" w:hint="eastAsia"/>
          <w:color w:val="000000"/>
          <w:spacing w:val="0"/>
          <w:w w:val="100"/>
          <w:sz w:val="21"/>
          <w:szCs w:val="21"/>
          <w:lang w:eastAsia="zh-CN"/>
        </w:rPr>
        <w:t>雇用的已婚妇女有</w:t>
      </w:r>
      <w:r w:rsidRPr="00FD5AC0">
        <w:rPr>
          <w:rFonts w:hAnsi="Courier New" w:hint="eastAsia"/>
          <w:color w:val="000000"/>
          <w:spacing w:val="0"/>
          <w:w w:val="100"/>
          <w:sz w:val="21"/>
          <w:szCs w:val="21"/>
          <w:lang w:eastAsia="zh-CN"/>
        </w:rPr>
        <w:t>50</w:t>
      </w:r>
      <w:r w:rsidRPr="00FD5AC0">
        <w:rPr>
          <w:rFonts w:hAnsi="Courier New" w:hint="eastAsia"/>
          <w:color w:val="000000"/>
          <w:spacing w:val="0"/>
          <w:w w:val="100"/>
          <w:sz w:val="21"/>
          <w:szCs w:val="21"/>
          <w:lang w:eastAsia="zh-CN"/>
        </w:rPr>
        <w:t>或</w:t>
      </w:r>
      <w:r w:rsidRPr="00FD5AC0">
        <w:rPr>
          <w:rFonts w:hAnsi="Courier New" w:hint="eastAsia"/>
          <w:color w:val="000000"/>
          <w:spacing w:val="0"/>
          <w:w w:val="100"/>
          <w:sz w:val="21"/>
          <w:szCs w:val="21"/>
          <w:lang w:eastAsia="zh-CN"/>
        </w:rPr>
        <w:t>50</w:t>
      </w:r>
      <w:r w:rsidRPr="00FD5AC0">
        <w:rPr>
          <w:rFonts w:hAnsi="Courier New" w:hint="eastAsia"/>
          <w:color w:val="000000"/>
          <w:spacing w:val="0"/>
          <w:w w:val="100"/>
          <w:sz w:val="21"/>
          <w:szCs w:val="21"/>
          <w:lang w:eastAsia="zh-CN"/>
        </w:rPr>
        <w:t>人以上，或者女雇员的新生儿至</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岁年龄组的子女总数在</w:t>
      </w:r>
      <w:r w:rsidRPr="00FD5AC0">
        <w:rPr>
          <w:rFonts w:hAnsi="Courier New" w:hint="eastAsia"/>
          <w:color w:val="000000"/>
          <w:spacing w:val="0"/>
          <w:w w:val="100"/>
          <w:sz w:val="21"/>
          <w:szCs w:val="21"/>
          <w:lang w:eastAsia="zh-CN"/>
        </w:rPr>
        <w:t>20</w:t>
      </w:r>
      <w:r w:rsidRPr="00FD5AC0">
        <w:rPr>
          <w:rFonts w:hAnsi="Courier New" w:hint="eastAsia"/>
          <w:color w:val="000000"/>
          <w:spacing w:val="0"/>
          <w:w w:val="100"/>
          <w:sz w:val="21"/>
          <w:szCs w:val="21"/>
          <w:lang w:eastAsia="zh-CN"/>
        </w:rPr>
        <w:t>或</w:t>
      </w:r>
      <w:r w:rsidRPr="00FD5AC0">
        <w:rPr>
          <w:rFonts w:hAnsi="Courier New" w:hint="eastAsia"/>
          <w:color w:val="000000"/>
          <w:spacing w:val="0"/>
          <w:w w:val="100"/>
          <w:sz w:val="21"/>
          <w:szCs w:val="21"/>
          <w:lang w:eastAsia="zh-CN"/>
        </w:rPr>
        <w:t>20</w:t>
      </w:r>
      <w:r w:rsidRPr="00FD5AC0">
        <w:rPr>
          <w:rFonts w:hAnsi="Courier New" w:hint="eastAsia"/>
          <w:color w:val="000000"/>
          <w:spacing w:val="0"/>
          <w:w w:val="100"/>
          <w:sz w:val="21"/>
          <w:szCs w:val="21"/>
          <w:lang w:eastAsia="zh-CN"/>
        </w:rPr>
        <w:t>名以上，部委总部、政府部门和办公室及其他公共机构和机关均应建立附属日托中心，为在这些单位工作的女雇员的孩子提供日托。</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本决定第</w:t>
      </w:r>
      <w:r w:rsidRPr="00FD5AC0">
        <w:rPr>
          <w:rFonts w:hAnsi="Courier New" w:hint="eastAsia"/>
          <w:color w:val="000000"/>
          <w:spacing w:val="0"/>
          <w:w w:val="100"/>
          <w:sz w:val="21"/>
          <w:szCs w:val="21"/>
          <w:lang w:eastAsia="zh-CN"/>
        </w:rPr>
        <w:t>2</w:t>
      </w:r>
      <w:r w:rsidRPr="00FD5AC0">
        <w:rPr>
          <w:rFonts w:hAnsi="Courier New" w:hint="eastAsia"/>
          <w:color w:val="000000"/>
          <w:spacing w:val="0"/>
          <w:w w:val="100"/>
          <w:sz w:val="21"/>
          <w:szCs w:val="21"/>
          <w:lang w:eastAsia="zh-CN"/>
        </w:rPr>
        <w:t>条规定，当已婚女雇员人数或儿童人数低于第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条的规定，各单位可一起</w:t>
      </w:r>
      <w:r w:rsidRPr="00E03A6F">
        <w:rPr>
          <w:rFonts w:hint="eastAsia"/>
          <w:spacing w:val="0"/>
          <w:w w:val="100"/>
          <w:sz w:val="21"/>
          <w:szCs w:val="21"/>
          <w:lang w:eastAsia="zh-CN"/>
        </w:rPr>
        <w:t>共建</w:t>
      </w:r>
      <w:r w:rsidRPr="00FD5AC0">
        <w:rPr>
          <w:rFonts w:hAnsi="Courier New" w:hint="eastAsia"/>
          <w:color w:val="000000"/>
          <w:spacing w:val="0"/>
          <w:w w:val="100"/>
          <w:sz w:val="21"/>
          <w:szCs w:val="21"/>
          <w:lang w:eastAsia="zh-CN"/>
        </w:rPr>
        <w:t>日托中心。</w:t>
      </w:r>
    </w:p>
    <w:p w:rsidR="00AC0A78" w:rsidRPr="0087273D" w:rsidRDefault="00AC0A78" w:rsidP="0087273D">
      <w:pPr>
        <w:pStyle w:val="H1"/>
        <w:spacing w:beforeLines="0" w:before="0"/>
        <w:rPr>
          <w:rFonts w:hAnsi="SimHei" w:hint="eastAsia"/>
        </w:rPr>
      </w:pPr>
      <w:r w:rsidRPr="0087273D">
        <w:rPr>
          <w:rFonts w:hAnsi="SimHei" w:hint="eastAsia"/>
        </w:rPr>
        <w:t>C.</w:t>
      </w:r>
      <w:r w:rsidRPr="0087273D">
        <w:rPr>
          <w:rFonts w:hAnsi="SimHei" w:hint="eastAsia"/>
        </w:rPr>
        <w:tab/>
        <w:t>为丧偶和离婚妇女分配住房</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拥有合适的住房，给人一种安全感和归属感，这不仅是个人和家庭稳定的一个重要因素，也是整个社会稳定的一个重要因素。所有这一切会促使人们行善，为社会奉献并提高其生产率，从而为经济和社会发展打下坚实的基础。因此，国家政策建立</w:t>
      </w:r>
      <w:r w:rsidR="00683CEA">
        <w:rPr>
          <w:rFonts w:hAnsi="Courier New" w:hint="eastAsia"/>
          <w:color w:val="000000"/>
          <w:spacing w:val="0"/>
          <w:w w:val="100"/>
          <w:sz w:val="21"/>
          <w:szCs w:val="21"/>
          <w:lang w:eastAsia="zh-CN"/>
        </w:rPr>
        <w:t>在</w:t>
      </w:r>
      <w:r w:rsidRPr="00FD5AC0">
        <w:rPr>
          <w:rFonts w:hAnsi="Courier New" w:hint="eastAsia"/>
          <w:color w:val="000000"/>
          <w:spacing w:val="0"/>
          <w:w w:val="100"/>
          <w:sz w:val="21"/>
          <w:szCs w:val="21"/>
          <w:lang w:eastAsia="zh-CN"/>
        </w:rPr>
        <w:t>以下原则基础之上，为公民提供住房支助并通过多种便利措施使公民能够获得住房，例如，为没有土地建立自己住宅的公民免费提供宅基地和现成的基础设施，如街道、供水、供电、环卫等设施。为此，政府想方设法为若干类别公民提供免费土地，并以长期贷款或直接财政补贴形式为他们建造住房提供必要的贷款机制。</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女公民广泛受益于这一政策，无论她们是丧偶、离异或嫁给非阿拉伯联合酋长国国民，她们都有权获得住房或宅基地，有权得到必要的建房资金。</w:t>
      </w:r>
    </w:p>
    <w:p w:rsidR="00AC0A78" w:rsidRPr="0087273D" w:rsidRDefault="00AC0A78" w:rsidP="0087273D">
      <w:pPr>
        <w:pStyle w:val="H1"/>
        <w:spacing w:beforeLines="0" w:before="0"/>
        <w:rPr>
          <w:rFonts w:hAnsi="SimHei" w:hint="eastAsia"/>
        </w:rPr>
      </w:pPr>
      <w:r w:rsidRPr="0087273D">
        <w:rPr>
          <w:rFonts w:hAnsi="SimHei" w:hint="eastAsia"/>
        </w:rPr>
        <w:t>D.</w:t>
      </w:r>
      <w:r w:rsidRPr="0087273D">
        <w:rPr>
          <w:rFonts w:hAnsi="SimHei" w:hint="eastAsia"/>
        </w:rPr>
        <w:tab/>
        <w:t>关怀残疾人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部长会议</w:t>
      </w:r>
      <w:r w:rsidRPr="00FD5AC0">
        <w:rPr>
          <w:rFonts w:hAnsi="Courier New" w:hint="eastAsia"/>
          <w:color w:val="000000"/>
          <w:spacing w:val="0"/>
          <w:w w:val="100"/>
          <w:sz w:val="21"/>
          <w:szCs w:val="21"/>
          <w:lang w:eastAsia="zh-CN"/>
        </w:rPr>
        <w:t>1979</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356</w:t>
      </w:r>
      <w:r w:rsidRPr="00FD5AC0">
        <w:rPr>
          <w:rFonts w:hAnsi="Courier New" w:hint="eastAsia"/>
          <w:color w:val="000000"/>
          <w:spacing w:val="0"/>
          <w:w w:val="100"/>
          <w:sz w:val="21"/>
          <w:szCs w:val="21"/>
          <w:lang w:eastAsia="zh-CN"/>
        </w:rPr>
        <w:t>号决定涉及社会事务部、卫生部和教育部联合成立一个残疾人事务</w:t>
      </w:r>
      <w:r w:rsidRPr="00E03A6F">
        <w:rPr>
          <w:rFonts w:hint="eastAsia"/>
          <w:spacing w:val="0"/>
          <w:w w:val="100"/>
          <w:sz w:val="21"/>
          <w:szCs w:val="21"/>
          <w:lang w:eastAsia="zh-CN"/>
        </w:rPr>
        <w:t>高级</w:t>
      </w:r>
      <w:r w:rsidRPr="00FD5AC0">
        <w:rPr>
          <w:rFonts w:hAnsi="Courier New" w:hint="eastAsia"/>
          <w:color w:val="000000"/>
          <w:spacing w:val="0"/>
          <w:w w:val="100"/>
          <w:sz w:val="21"/>
          <w:szCs w:val="21"/>
          <w:lang w:eastAsia="zh-CN"/>
        </w:rPr>
        <w:t>委员会。这是该国为照顾残疾人而采取的第一步。</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随后，为了响应联合国将</w:t>
      </w:r>
      <w:r w:rsidRPr="00FD5AC0">
        <w:rPr>
          <w:rFonts w:hAnsi="Courier New" w:hint="eastAsia"/>
          <w:color w:val="000000"/>
          <w:spacing w:val="0"/>
          <w:w w:val="100"/>
          <w:sz w:val="21"/>
          <w:szCs w:val="21"/>
          <w:lang w:eastAsia="zh-CN"/>
        </w:rPr>
        <w:t>1981</w:t>
      </w:r>
      <w:r w:rsidRPr="00FD5AC0">
        <w:rPr>
          <w:rFonts w:hAnsi="Courier New" w:hint="eastAsia"/>
          <w:color w:val="000000"/>
          <w:spacing w:val="0"/>
          <w:w w:val="100"/>
          <w:sz w:val="21"/>
          <w:szCs w:val="21"/>
          <w:lang w:eastAsia="zh-CN"/>
        </w:rPr>
        <w:t>年宣布为国际残疾人年，部长会议</w:t>
      </w:r>
      <w:r w:rsidRPr="00FD5AC0">
        <w:rPr>
          <w:rFonts w:hAnsi="Courier New" w:hint="eastAsia"/>
          <w:color w:val="000000"/>
          <w:spacing w:val="0"/>
          <w:w w:val="100"/>
          <w:sz w:val="21"/>
          <w:szCs w:val="21"/>
          <w:lang w:eastAsia="zh-CN"/>
        </w:rPr>
        <w:t>1981</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96</w:t>
      </w:r>
      <w:r w:rsidRPr="00FD5AC0">
        <w:rPr>
          <w:rFonts w:hAnsi="Courier New" w:hint="eastAsia"/>
          <w:color w:val="000000"/>
          <w:spacing w:val="0"/>
          <w:w w:val="100"/>
          <w:sz w:val="21"/>
          <w:szCs w:val="21"/>
          <w:lang w:eastAsia="zh-CN"/>
        </w:rPr>
        <w:t>号决定涉及在阿布扎比和迪拜各建立一个残疾人照顾和培训中心。部长会议建立这两个中心的目的如下：</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为残疾人获得医治、心理和社会关怀提供各种机会和可能性；</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为残疾人提供各级水平的正规或非正规教育和获得知识的机会，或使教学领域和</w:t>
      </w:r>
      <w:r w:rsidRPr="0087273D">
        <w:rPr>
          <w:rFonts w:ascii="Courier New" w:hAnsi="Courier New" w:cs="Courier New" w:hint="eastAsia"/>
          <w:spacing w:val="0"/>
          <w:w w:val="100"/>
          <w:sz w:val="21"/>
          <w:szCs w:val="21"/>
          <w:lang w:eastAsia="zh-CN"/>
        </w:rPr>
        <w:t>教学</w:t>
      </w:r>
      <w:r w:rsidRPr="00FD5AC0">
        <w:rPr>
          <w:rFonts w:hint="eastAsia"/>
          <w:spacing w:val="0"/>
          <w:w w:val="100"/>
          <w:sz w:val="21"/>
          <w:szCs w:val="21"/>
          <w:lang w:eastAsia="zh-CN"/>
        </w:rPr>
        <w:t>方法多样化，以便残疾人能最大限度地培养自己的能力，从而使他们能自力更生；</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以与残疾人自身能力相称的方式为他们扩大职业培训和康复领域，并在专业和技能方面能跟上发展的需要；</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lang w:eastAsia="zh-CN"/>
        </w:rPr>
      </w:pPr>
      <w:r w:rsidRPr="00FD5AC0">
        <w:rPr>
          <w:rFonts w:hint="eastAsia"/>
          <w:spacing w:val="0"/>
          <w:w w:val="100"/>
          <w:sz w:val="21"/>
          <w:szCs w:val="21"/>
          <w:lang w:eastAsia="zh-CN"/>
        </w:rPr>
        <w:t>尽可能让</w:t>
      </w:r>
      <w:r w:rsidRPr="0087273D">
        <w:rPr>
          <w:rFonts w:ascii="Courier New" w:hAnsi="Courier New" w:cs="Courier New" w:hint="eastAsia"/>
          <w:spacing w:val="0"/>
          <w:w w:val="100"/>
          <w:sz w:val="21"/>
          <w:szCs w:val="21"/>
          <w:lang w:eastAsia="zh-CN"/>
        </w:rPr>
        <w:t>残疾人</w:t>
      </w:r>
      <w:r w:rsidRPr="00FD5AC0">
        <w:rPr>
          <w:rFonts w:hint="eastAsia"/>
          <w:spacing w:val="0"/>
          <w:w w:val="100"/>
          <w:sz w:val="21"/>
          <w:szCs w:val="21"/>
          <w:lang w:eastAsia="zh-CN"/>
        </w:rPr>
        <w:t>融入社会，帮助他们对自己树立信心，也帮助社区对他们保持信心；扩大各个群体和各个阶层人士的社交圈子，以消除残疾人可能经历的孤独和对社会不适应的恶性循环；利用发达国家可提供的科学、技术和组织知识，以与残疾和残障情形相称的方式将这些知识应用于阿拉伯联合酋长国。</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1981</w:t>
      </w:r>
      <w:r w:rsidRPr="00FD5AC0">
        <w:rPr>
          <w:rFonts w:hAnsi="Courier New" w:hint="eastAsia"/>
          <w:color w:val="000000"/>
          <w:spacing w:val="0"/>
          <w:w w:val="100"/>
          <w:sz w:val="21"/>
          <w:szCs w:val="21"/>
          <w:lang w:eastAsia="zh-CN"/>
        </w:rPr>
        <w:t>年底，两个残疾人中心开始运营，一家设立在阿布扎比，另一家设在迪拜。开业伊始，每个中心下设五个部门，即：智力开发部（精神残疾）、聋哑人部（听力残疾）、盲人部（视力残疾）、身体残疾部（身体残疾）以及职业康复部。</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这两个中心</w:t>
      </w:r>
      <w:r w:rsidRPr="00E03A6F">
        <w:rPr>
          <w:rFonts w:hint="eastAsia"/>
          <w:spacing w:val="0"/>
          <w:w w:val="100"/>
          <w:sz w:val="21"/>
          <w:szCs w:val="21"/>
          <w:lang w:eastAsia="zh-CN"/>
        </w:rPr>
        <w:t>开业</w:t>
      </w:r>
      <w:r w:rsidRPr="00FD5AC0">
        <w:rPr>
          <w:rFonts w:hAnsi="Courier New" w:hint="eastAsia"/>
          <w:color w:val="000000"/>
          <w:spacing w:val="0"/>
          <w:w w:val="100"/>
          <w:sz w:val="21"/>
          <w:szCs w:val="21"/>
          <w:lang w:eastAsia="zh-CN"/>
        </w:rPr>
        <w:t>后，在以下各地也相继建立了残疾人服务中心：哈马伊角、富查伊拉、艾因和迪拜，最近在阿治曼也设立了一个残疾人中心。这样做是为了将保护伞扩大到各酋长国的所有残疾人群。</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至于沙迦，沙迦市人道主义服务中心为该酋长国的残疾人提供服务。至此，残疾人服务中心遍布全国。关怀残疾人在社会事务部方案中具有特别重要性，其基于以下目的：</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尽可能帮助伤残人在其社会环境下与家人在一起生活；</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帮助家庭适应其残疾子女作为家庭的一部分在家中存在，并为向残疾人提供家庭关爱的家庭提供实物和资金帮助，以便在家庭环境下给予残疾人以安全感、爱心和关怀；</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在残疾人康复培训中心对残疾儿童进行培训和康复治疗，同时让他们能和家人在一起，生活在自己的环境中，避免将他们安置在永久性护理中心，这里会使残疾儿童完全孤立并切断他们与家人和社区的联系。</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为了充分照顾阿拉伯联合酋长国社会中的所有残疾人并纳入所有残疾人，无论是本国国民还是外来移民，国家允许私人领取经营执照，在各酋长国开办私营残疾人服务中心。此外，沙迦市人道主义服务中心在沙迦、豪尔费坎和宰德为本国残疾人和移民残疾人提供同样的服务。目前，有</w:t>
      </w:r>
      <w:r w:rsidRPr="00FD5AC0">
        <w:rPr>
          <w:rFonts w:hAnsi="Courier New" w:hint="eastAsia"/>
          <w:color w:val="000000"/>
          <w:spacing w:val="0"/>
          <w:w w:val="100"/>
          <w:sz w:val="21"/>
          <w:szCs w:val="21"/>
          <w:lang w:eastAsia="zh-CN"/>
        </w:rPr>
        <w:t>36</w:t>
      </w:r>
      <w:r w:rsidRPr="00FD5AC0">
        <w:rPr>
          <w:rFonts w:hAnsi="Courier New" w:hint="eastAsia"/>
          <w:color w:val="000000"/>
          <w:spacing w:val="0"/>
          <w:w w:val="100"/>
          <w:sz w:val="21"/>
          <w:szCs w:val="21"/>
          <w:lang w:eastAsia="zh-CN"/>
        </w:rPr>
        <w:t>家私营残疾人中心，容纳了</w:t>
      </w:r>
      <w:r w:rsidRPr="00FD5AC0">
        <w:rPr>
          <w:rFonts w:hAnsi="Courier New" w:hint="eastAsia"/>
          <w:color w:val="000000"/>
          <w:spacing w:val="0"/>
          <w:w w:val="100"/>
          <w:sz w:val="21"/>
          <w:szCs w:val="21"/>
          <w:lang w:eastAsia="zh-CN"/>
        </w:rPr>
        <w:t>3 753</w:t>
      </w:r>
      <w:r w:rsidRPr="00FD5AC0">
        <w:rPr>
          <w:rFonts w:hAnsi="Courier New" w:hint="eastAsia"/>
          <w:color w:val="000000"/>
          <w:spacing w:val="0"/>
          <w:w w:val="100"/>
          <w:sz w:val="21"/>
          <w:szCs w:val="21"/>
          <w:lang w:eastAsia="zh-CN"/>
        </w:rPr>
        <w:t>名</w:t>
      </w:r>
      <w:r w:rsidRPr="00E03A6F">
        <w:rPr>
          <w:rFonts w:hint="eastAsia"/>
          <w:spacing w:val="0"/>
          <w:w w:val="100"/>
          <w:sz w:val="21"/>
          <w:szCs w:val="21"/>
          <w:lang w:eastAsia="zh-CN"/>
        </w:rPr>
        <w:t>残疾人</w:t>
      </w:r>
      <w:r w:rsidRPr="00FD5AC0">
        <w:rPr>
          <w:rFonts w:hAnsi="Courier New" w:hint="eastAsia"/>
          <w:color w:val="000000"/>
          <w:spacing w:val="0"/>
          <w:w w:val="100"/>
          <w:sz w:val="21"/>
          <w:szCs w:val="21"/>
          <w:lang w:eastAsia="zh-CN"/>
        </w:rPr>
        <w:t>，换言之，私营残疾人中心容纳的人数是政府残疾人中心容纳人数的</w:t>
      </w:r>
      <w:r w:rsidRPr="00FD5AC0">
        <w:rPr>
          <w:rFonts w:hAnsi="Courier New" w:hint="eastAsia"/>
          <w:color w:val="000000"/>
          <w:spacing w:val="0"/>
          <w:w w:val="100"/>
          <w:sz w:val="21"/>
          <w:szCs w:val="21"/>
          <w:lang w:eastAsia="zh-CN"/>
        </w:rPr>
        <w:t>5</w:t>
      </w:r>
      <w:r w:rsidRPr="00FD5AC0">
        <w:rPr>
          <w:rFonts w:hAnsi="Courier New" w:hint="eastAsia"/>
          <w:color w:val="000000"/>
          <w:spacing w:val="0"/>
          <w:w w:val="100"/>
          <w:sz w:val="21"/>
          <w:szCs w:val="21"/>
          <w:lang w:eastAsia="zh-CN"/>
        </w:rPr>
        <w:t>倍。沙迦市人道主义服务中心容纳的残疾人人数最多（</w:t>
      </w:r>
      <w:r w:rsidRPr="00FD5AC0">
        <w:rPr>
          <w:rFonts w:hAnsi="Courier New" w:hint="eastAsia"/>
          <w:color w:val="000000"/>
          <w:spacing w:val="0"/>
          <w:w w:val="100"/>
          <w:sz w:val="21"/>
          <w:szCs w:val="21"/>
          <w:lang w:eastAsia="zh-CN"/>
        </w:rPr>
        <w:t>1 051</w:t>
      </w:r>
      <w:r w:rsidRPr="00FD5AC0">
        <w:rPr>
          <w:rFonts w:hAnsi="Courier New" w:hint="eastAsia"/>
          <w:color w:val="000000"/>
          <w:spacing w:val="0"/>
          <w:w w:val="100"/>
          <w:sz w:val="21"/>
          <w:szCs w:val="21"/>
          <w:lang w:eastAsia="zh-CN"/>
        </w:rPr>
        <w:t>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根据相关国际公约，该国通过了关于具有特殊需要人群的</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29</w:t>
      </w:r>
      <w:r w:rsidRPr="00FD5AC0">
        <w:rPr>
          <w:rFonts w:hAnsi="Courier New" w:hint="eastAsia"/>
          <w:color w:val="000000"/>
          <w:spacing w:val="0"/>
          <w:w w:val="100"/>
          <w:sz w:val="21"/>
          <w:szCs w:val="21"/>
          <w:lang w:eastAsia="zh-CN"/>
        </w:rPr>
        <w:t>号</w:t>
      </w:r>
      <w:r w:rsidR="00683CEA" w:rsidRPr="00FD5AC0">
        <w:rPr>
          <w:rFonts w:hAnsi="Courier New" w:hint="eastAsia"/>
          <w:color w:val="000000"/>
          <w:spacing w:val="0"/>
          <w:w w:val="100"/>
          <w:sz w:val="21"/>
          <w:szCs w:val="21"/>
          <w:lang w:eastAsia="zh-CN"/>
        </w:rPr>
        <w:t>联邦</w:t>
      </w:r>
      <w:r w:rsidRPr="00FD5AC0">
        <w:rPr>
          <w:rFonts w:hAnsi="Courier New" w:hint="eastAsia"/>
          <w:color w:val="000000"/>
          <w:spacing w:val="0"/>
          <w:w w:val="100"/>
          <w:sz w:val="21"/>
          <w:szCs w:val="21"/>
          <w:lang w:eastAsia="zh-CN"/>
        </w:rPr>
        <w:t>法令，以保障残疾人的所有权利并对他们提供各种形式的关怀。</w:t>
      </w:r>
      <w:r w:rsidRPr="00FD5AC0">
        <w:rPr>
          <w:rFonts w:hAnsi="Courier New" w:hint="eastAsia"/>
          <w:color w:val="000000"/>
          <w:spacing w:val="0"/>
          <w:w w:val="100"/>
          <w:sz w:val="21"/>
          <w:szCs w:val="21"/>
          <w:lang w:eastAsia="zh-CN"/>
        </w:rPr>
        <w:t>2008</w:t>
      </w:r>
      <w:r w:rsidRPr="00FD5AC0">
        <w:rPr>
          <w:rFonts w:hAnsi="Courier New" w:hint="eastAsia"/>
          <w:color w:val="000000"/>
          <w:spacing w:val="0"/>
          <w:w w:val="100"/>
          <w:sz w:val="21"/>
          <w:szCs w:val="21"/>
          <w:lang w:eastAsia="zh-CN"/>
        </w:rPr>
        <w:t>年，阿拉伯联合酋长国政府签署了《残疾人权利公约》及相关的《任择议定书》，因此为加入该公约完成了相应的宪法步骤，制定了本国管理条例，以履行其在保护残疾人权利方面的国际义务。</w:t>
      </w:r>
    </w:p>
    <w:p w:rsidR="00AC0A78" w:rsidRPr="0087273D" w:rsidRDefault="00AC0A78" w:rsidP="0087273D">
      <w:pPr>
        <w:pStyle w:val="H1"/>
        <w:spacing w:before="120"/>
        <w:rPr>
          <w:rFonts w:hint="eastAsia"/>
          <w:lang w:val="en-GB"/>
        </w:rPr>
      </w:pPr>
      <w:r w:rsidRPr="0087273D">
        <w:rPr>
          <w:rFonts w:hint="eastAsia"/>
          <w:lang w:val="en-GB"/>
        </w:rPr>
        <w:t>六</w:t>
      </w:r>
      <w:r w:rsidR="0087273D">
        <w:rPr>
          <w:rFonts w:hint="eastAsia"/>
          <w:lang w:val="en-GB"/>
        </w:rPr>
        <w:t>、</w:t>
      </w:r>
      <w:r w:rsidRPr="0087273D">
        <w:rPr>
          <w:rFonts w:hint="eastAsia"/>
          <w:lang w:val="en-GB"/>
        </w:rPr>
        <w:t>阿拉伯联合酋长国的妇女机构</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为了履行赋予妇女权力的承诺，阿联酋政府鼓励设立妇女协会和研究所，专门处理和研究妇女问题，努力提高妇女地位，增强她们在各个领域的技能。该国最著名的妇女机构包括：全国妇女联盟、家庭发展基金会、妇女发展学会（迪拜）、提高妇女地位学会（迪拜）、沙迦妇女联盟、</w:t>
      </w:r>
      <w:r w:rsidRPr="00FD5AC0">
        <w:rPr>
          <w:rFonts w:hAnsi="Courier New"/>
          <w:color w:val="000000"/>
          <w:spacing w:val="0"/>
          <w:w w:val="100"/>
          <w:sz w:val="21"/>
          <w:szCs w:val="21"/>
          <w:lang w:eastAsia="zh-CN"/>
        </w:rPr>
        <w:t>Umm Al Moumineen</w:t>
      </w:r>
      <w:r w:rsidRPr="00FD5AC0">
        <w:rPr>
          <w:rFonts w:hAnsi="Courier New" w:hint="eastAsia"/>
          <w:color w:val="000000"/>
          <w:spacing w:val="0"/>
          <w:w w:val="100"/>
          <w:sz w:val="21"/>
          <w:szCs w:val="21"/>
          <w:lang w:eastAsia="zh-CN"/>
        </w:rPr>
        <w:t>协会（阿治曼）、乌姆盖万妇女协会、阿尔纳赫达妇女协会（提高妇女地位协会）（哈马伊角）、最高家庭理事会（沙迦）、总统事务部文献研究中心妇女中心、阿布扎比女子俱乐部、沙迦女子俱乐部、沙利亚女子公园、艾赫代尔角女子海滩、社会事务部社会发展中心、人权事务管理局</w:t>
      </w:r>
      <w:r w:rsidR="00683CEA">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迪拜警察总监社会支援中心——阿布扎比警察总监、国家法院家庭指导和改革中心、母幼问题高级理事会（组建中）、阿联酋红新月会妇女儿童收容中心、阿马勒妇女保护中心——迪拜警察署。</w:t>
      </w:r>
    </w:p>
    <w:p w:rsidR="00AC0A78" w:rsidRPr="00FD5AC0" w:rsidRDefault="00AC0A78" w:rsidP="00380E5C">
      <w:pPr>
        <w:pStyle w:val="SingleTxt"/>
        <w:spacing w:after="240" w:line="360" w:lineRule="exact"/>
        <w:ind w:leftChars="603" w:left="31680" w:right="1264" w:firstLineChars="200" w:firstLine="31680"/>
        <w:rPr>
          <w:rFonts w:hAnsi="Courier New" w:hint="eastAsia"/>
          <w:color w:val="000000"/>
          <w:spacing w:val="0"/>
          <w:w w:val="100"/>
          <w:sz w:val="21"/>
          <w:szCs w:val="21"/>
          <w:lang w:eastAsia="zh-CN"/>
        </w:rPr>
      </w:pPr>
    </w:p>
    <w:p w:rsidR="00AC0A78" w:rsidRPr="0087273D" w:rsidRDefault="00AC0A78" w:rsidP="0087273D">
      <w:pPr>
        <w:pStyle w:val="HCh"/>
        <w:jc w:val="center"/>
        <w:rPr>
          <w:rFonts w:hint="eastAsia"/>
          <w:lang w:val="en-GB"/>
        </w:rPr>
      </w:pPr>
      <w:r w:rsidRPr="00FD5AC0">
        <w:rPr>
          <w:rFonts w:ascii="Courier New" w:hAnsi="Courier New" w:cs="Courier New"/>
          <w:sz w:val="21"/>
          <w:szCs w:val="21"/>
        </w:rPr>
        <w:br w:type="page"/>
      </w:r>
      <w:r w:rsidRPr="0087273D">
        <w:rPr>
          <w:rFonts w:hint="eastAsia"/>
          <w:lang w:val="en-GB"/>
        </w:rPr>
        <w:t>第三章</w:t>
      </w:r>
    </w:p>
    <w:p w:rsidR="00AC0A78" w:rsidRPr="0087273D" w:rsidRDefault="00AC0A78" w:rsidP="0087273D">
      <w:pPr>
        <w:pStyle w:val="HCh"/>
        <w:jc w:val="center"/>
        <w:rPr>
          <w:rFonts w:hint="eastAsia"/>
          <w:lang w:val="en-GB"/>
        </w:rPr>
      </w:pPr>
      <w:r w:rsidRPr="0087273D">
        <w:rPr>
          <w:rFonts w:hint="eastAsia"/>
          <w:lang w:val="en-GB"/>
        </w:rPr>
        <w:t>阿拉伯联合酋长国为执行《公约》采取的措施</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阿拉伯联合酋长国于</w:t>
      </w:r>
      <w:r w:rsidRPr="00FD5AC0">
        <w:rPr>
          <w:rFonts w:hAnsi="Courier New" w:hint="eastAsia"/>
          <w:color w:val="000000"/>
          <w:spacing w:val="0"/>
          <w:w w:val="100"/>
          <w:sz w:val="21"/>
          <w:szCs w:val="21"/>
          <w:lang w:eastAsia="zh-CN"/>
        </w:rPr>
        <w:t>2004</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10</w:t>
      </w:r>
      <w:r w:rsidRPr="00FD5AC0">
        <w:rPr>
          <w:rFonts w:hAnsi="Courier New" w:hint="eastAsia"/>
          <w:color w:val="000000"/>
          <w:spacing w:val="0"/>
          <w:w w:val="100"/>
          <w:sz w:val="21"/>
          <w:szCs w:val="21"/>
          <w:lang w:eastAsia="zh-CN"/>
        </w:rPr>
        <w:t>月批准了《消除对妇女一切形式歧视公约》，并对某些与伊斯兰教法不一致或与国家政策相冲突的条款提出了保留意见。为了与《宪法》第</w:t>
      </w:r>
      <w:r w:rsidRPr="00FD5AC0">
        <w:rPr>
          <w:rFonts w:hAnsi="Courier New" w:hint="eastAsia"/>
          <w:color w:val="000000"/>
          <w:spacing w:val="0"/>
          <w:w w:val="100"/>
          <w:sz w:val="21"/>
          <w:szCs w:val="21"/>
          <w:lang w:eastAsia="zh-CN"/>
        </w:rPr>
        <w:t>125</w:t>
      </w:r>
      <w:r w:rsidRPr="00FD5AC0">
        <w:rPr>
          <w:rFonts w:hAnsi="Courier New" w:hint="eastAsia"/>
          <w:color w:val="000000"/>
          <w:spacing w:val="0"/>
          <w:w w:val="100"/>
          <w:sz w:val="21"/>
          <w:szCs w:val="21"/>
          <w:lang w:eastAsia="zh-CN"/>
        </w:rPr>
        <w:t>条（如上引述）保持一致</w:t>
      </w:r>
      <w:r w:rsidRPr="00FD5AC0">
        <w:rPr>
          <w:rFonts w:hAnsi="Courier New"/>
          <w:color w:val="000000"/>
          <w:spacing w:val="0"/>
          <w:w w:val="100"/>
          <w:sz w:val="21"/>
          <w:szCs w:val="21"/>
          <w:lang w:eastAsia="zh-CN"/>
        </w:rPr>
        <w:t xml:space="preserve"> </w:t>
      </w:r>
      <w:r w:rsidRPr="00FD5AC0">
        <w:rPr>
          <w:rFonts w:hAnsi="Courier New" w:hint="eastAsia"/>
          <w:color w:val="000000"/>
          <w:spacing w:val="0"/>
          <w:w w:val="100"/>
          <w:sz w:val="21"/>
          <w:szCs w:val="21"/>
          <w:lang w:eastAsia="zh-CN"/>
        </w:rPr>
        <w:t>，阿拉伯联合酋长国承诺遵守其批准的国际公约和条约，并将制定相应的执行战略，定期审查地方法规，以使其与国家依据此类</w:t>
      </w:r>
      <w:r w:rsidRPr="00E03A6F">
        <w:rPr>
          <w:rFonts w:hint="eastAsia"/>
          <w:spacing w:val="0"/>
          <w:w w:val="100"/>
          <w:sz w:val="21"/>
          <w:szCs w:val="21"/>
          <w:lang w:eastAsia="zh-CN"/>
        </w:rPr>
        <w:t>国际</w:t>
      </w:r>
      <w:r w:rsidRPr="00FD5AC0">
        <w:rPr>
          <w:rFonts w:hAnsi="Courier New" w:hint="eastAsia"/>
          <w:color w:val="000000"/>
          <w:spacing w:val="0"/>
          <w:w w:val="100"/>
          <w:sz w:val="21"/>
          <w:szCs w:val="21"/>
          <w:lang w:eastAsia="zh-CN"/>
        </w:rPr>
        <w:t>文书承担的义务保持一致。</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以下是对《消除对妇女一切形式歧视公约》生效后阿拉伯联合酋长国采取的各种步骤和</w:t>
      </w:r>
      <w:r w:rsidRPr="00E03A6F">
        <w:rPr>
          <w:rFonts w:hint="eastAsia"/>
          <w:spacing w:val="0"/>
          <w:w w:val="100"/>
          <w:sz w:val="21"/>
          <w:szCs w:val="21"/>
          <w:lang w:eastAsia="zh-CN"/>
        </w:rPr>
        <w:t>措施</w:t>
      </w:r>
      <w:r w:rsidRPr="00FD5AC0">
        <w:rPr>
          <w:rFonts w:hAnsi="Courier New" w:hint="eastAsia"/>
          <w:color w:val="000000"/>
          <w:spacing w:val="0"/>
          <w:w w:val="100"/>
          <w:sz w:val="21"/>
          <w:szCs w:val="21"/>
          <w:lang w:eastAsia="zh-CN"/>
        </w:rPr>
        <w:t>进行的分析：</w:t>
      </w:r>
    </w:p>
    <w:p w:rsidR="00AC0A78" w:rsidRPr="00523CA1" w:rsidRDefault="00AC0A78" w:rsidP="00523C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523CA1">
        <w:rPr>
          <w:rFonts w:ascii="SimHei" w:eastAsia="SimHei" w:hAnsi="Courier New" w:cs="Courier New" w:hint="eastAsia"/>
          <w:bCs/>
          <w:color w:val="FF0000"/>
          <w:spacing w:val="0"/>
          <w:w w:val="100"/>
          <w:sz w:val="21"/>
          <w:szCs w:val="21"/>
          <w:lang w:eastAsia="zh-CN"/>
        </w:rPr>
        <w:t>第1条至第4条：一般政治和法律措施</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总体而言，《消除对妇女一切形式歧视公约》第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条至第</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条要求缔约国采取一切立法措施和其他措施，为保护妇女权利建立相应的法律体系。</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宪法》是许多立法和法律事务的基本权威。《宪法》规定了个人在社会中的权利和义务。在《宪法》中，立法者意图表达这样的信息，任何法律和立法都没有基于性别对公民做出区别对待，事实上，考虑到妇女的天性，立法者通过特别立法对她们进行保护。</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《公约》第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条至第</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条呼吁各缔约国修订其当地的立法和法律，使其</w:t>
      </w:r>
      <w:r w:rsidR="00683CEA">
        <w:rPr>
          <w:rFonts w:hAnsi="Courier New" w:hint="eastAsia"/>
          <w:color w:val="000000"/>
          <w:spacing w:val="0"/>
          <w:w w:val="100"/>
          <w:sz w:val="21"/>
          <w:szCs w:val="21"/>
          <w:lang w:eastAsia="zh-CN"/>
        </w:rPr>
        <w:t>与</w:t>
      </w:r>
      <w:r w:rsidRPr="00FD5AC0">
        <w:rPr>
          <w:rFonts w:hAnsi="Courier New" w:hint="eastAsia"/>
          <w:color w:val="000000"/>
          <w:spacing w:val="0"/>
          <w:w w:val="100"/>
          <w:sz w:val="21"/>
          <w:szCs w:val="21"/>
          <w:lang w:eastAsia="zh-CN"/>
        </w:rPr>
        <w:t>《公约》条款接轨，有鉴于此，阿拉伯联合酋长国以符合各酋长国社会公众利益的方式对本国立法和法律进行定期修订。国家通过联邦法律来保障人权，并考虑到了妇女的特殊情况，要求采取特别的立法来保护其各种权利和自然需要。此外，许多涉及阿拉伯联合酋长国公民及其境内居民的基本权利的法律条款近年来也得到修订，如：有关国籍的</w:t>
      </w:r>
      <w:r w:rsidRPr="00FD5AC0">
        <w:rPr>
          <w:rFonts w:hAnsi="Courier New" w:hint="eastAsia"/>
          <w:color w:val="000000"/>
          <w:spacing w:val="0"/>
          <w:w w:val="100"/>
          <w:sz w:val="21"/>
          <w:szCs w:val="21"/>
          <w:lang w:eastAsia="zh-CN"/>
        </w:rPr>
        <w:t>1972</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17</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，被</w:t>
      </w:r>
      <w:r w:rsidRPr="00FD5AC0">
        <w:rPr>
          <w:rFonts w:hAnsi="Courier New" w:hint="eastAsia"/>
          <w:color w:val="000000"/>
          <w:spacing w:val="0"/>
          <w:w w:val="100"/>
          <w:sz w:val="21"/>
          <w:szCs w:val="21"/>
          <w:lang w:eastAsia="zh-CN"/>
        </w:rPr>
        <w:t>1975</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10</w:t>
      </w:r>
      <w:r w:rsidRPr="00FD5AC0">
        <w:rPr>
          <w:rFonts w:hAnsi="Courier New" w:hint="eastAsia"/>
          <w:color w:val="000000"/>
          <w:spacing w:val="0"/>
          <w:w w:val="100"/>
          <w:sz w:val="21"/>
          <w:szCs w:val="21"/>
          <w:lang w:eastAsia="zh-CN"/>
        </w:rPr>
        <w:t>号法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修订；有关非政府部门劳工法的</w:t>
      </w:r>
      <w:r w:rsidRPr="00FD5AC0">
        <w:rPr>
          <w:rFonts w:hAnsi="Courier New" w:hint="eastAsia"/>
          <w:color w:val="000000"/>
          <w:spacing w:val="0"/>
          <w:w w:val="100"/>
          <w:sz w:val="21"/>
          <w:szCs w:val="21"/>
          <w:lang w:eastAsia="zh-CN"/>
        </w:rPr>
        <w:t>1976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23</w:t>
      </w:r>
      <w:r w:rsidRPr="00FD5AC0">
        <w:rPr>
          <w:rFonts w:hAnsi="Courier New" w:hint="eastAsia"/>
          <w:color w:val="000000"/>
          <w:spacing w:val="0"/>
          <w:w w:val="100"/>
          <w:sz w:val="21"/>
          <w:szCs w:val="21"/>
          <w:lang w:eastAsia="zh-CN"/>
        </w:rPr>
        <w:t>号法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；有关劳动关系的</w:t>
      </w:r>
      <w:r w:rsidRPr="00FD5AC0">
        <w:rPr>
          <w:rFonts w:hAnsi="Courier New" w:hint="eastAsia"/>
          <w:color w:val="000000"/>
          <w:spacing w:val="0"/>
          <w:w w:val="100"/>
          <w:sz w:val="21"/>
          <w:szCs w:val="21"/>
          <w:lang w:eastAsia="zh-CN"/>
        </w:rPr>
        <w:t>1980</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8</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；有关养老金和社会保险的</w:t>
      </w:r>
      <w:r w:rsidRPr="00FD5AC0">
        <w:rPr>
          <w:rFonts w:hAnsi="Courier New" w:hint="eastAsia"/>
          <w:color w:val="000000"/>
          <w:spacing w:val="0"/>
          <w:w w:val="100"/>
          <w:sz w:val="21"/>
          <w:szCs w:val="21"/>
          <w:lang w:eastAsia="zh-CN"/>
        </w:rPr>
        <w:t>1999</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7</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；关于社会保障的</w:t>
      </w:r>
      <w:r w:rsidRPr="00FD5AC0">
        <w:rPr>
          <w:rFonts w:hAnsi="Courier New" w:hint="eastAsia"/>
          <w:color w:val="000000"/>
          <w:spacing w:val="0"/>
          <w:w w:val="100"/>
          <w:sz w:val="21"/>
          <w:szCs w:val="21"/>
          <w:lang w:eastAsia="zh-CN"/>
        </w:rPr>
        <w:t>2001</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6</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；关于公务员的</w:t>
      </w:r>
      <w:r w:rsidRPr="00FD5AC0">
        <w:rPr>
          <w:rFonts w:hAnsi="Courier New" w:hint="eastAsia"/>
          <w:color w:val="000000"/>
          <w:spacing w:val="0"/>
          <w:w w:val="100"/>
          <w:sz w:val="21"/>
          <w:szCs w:val="21"/>
          <w:lang w:eastAsia="zh-CN"/>
        </w:rPr>
        <w:t>2001</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21</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，以及关于制止贩运人口的</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51</w:t>
      </w:r>
      <w:r w:rsidRPr="00FD5AC0">
        <w:rPr>
          <w:rFonts w:hAnsi="Courier New" w:hint="eastAsia"/>
          <w:color w:val="000000"/>
          <w:spacing w:val="0"/>
          <w:w w:val="100"/>
          <w:sz w:val="21"/>
          <w:szCs w:val="21"/>
          <w:lang w:eastAsia="zh-CN"/>
        </w:rPr>
        <w:t>号联邦法</w:t>
      </w:r>
      <w:r w:rsidR="00683CEA">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最高委员会和部长会议也发布了许多行政决定，目的在于解释或重申某些妇女权利，并对国内的一些工作管理条例进行切实可行的修改，以便为妇女服务并保障她们的权利，如：联邦最高委员会</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年关于确定国民议会代表选举办法的第</w:t>
      </w:r>
      <w:r w:rsidRPr="00FD5AC0">
        <w:rPr>
          <w:rFonts w:hAnsi="Courier New" w:hint="eastAsia"/>
          <w:color w:val="000000"/>
          <w:spacing w:val="0"/>
          <w:w w:val="100"/>
          <w:sz w:val="21"/>
          <w:szCs w:val="21"/>
          <w:lang w:eastAsia="zh-CN"/>
        </w:rPr>
        <w:t>4</w:t>
      </w:r>
      <w:r w:rsidRPr="00FD5AC0">
        <w:rPr>
          <w:rFonts w:hAnsi="Courier New" w:hint="eastAsia"/>
          <w:color w:val="000000"/>
          <w:spacing w:val="0"/>
          <w:w w:val="100"/>
          <w:sz w:val="21"/>
          <w:szCs w:val="21"/>
          <w:lang w:eastAsia="zh-CN"/>
        </w:rPr>
        <w:t>号决定；部长会议</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年关于在各部委、公共机构、政府部门和机构内设立日托中心的第</w:t>
      </w:r>
      <w:r w:rsidRPr="00FD5AC0">
        <w:rPr>
          <w:rFonts w:hAnsi="Courier New" w:hint="eastAsia"/>
          <w:color w:val="000000"/>
          <w:spacing w:val="0"/>
          <w:w w:val="100"/>
          <w:sz w:val="21"/>
          <w:szCs w:val="21"/>
          <w:lang w:eastAsia="zh-CN"/>
        </w:rPr>
        <w:t>19</w:t>
      </w:r>
      <w:r w:rsidRPr="00FD5AC0">
        <w:rPr>
          <w:rFonts w:hAnsi="Courier New" w:hint="eastAsia"/>
          <w:color w:val="000000"/>
          <w:spacing w:val="0"/>
          <w:w w:val="100"/>
          <w:sz w:val="21"/>
          <w:szCs w:val="21"/>
          <w:lang w:eastAsia="zh-CN"/>
        </w:rPr>
        <w:t>号决</w:t>
      </w:r>
      <w:r w:rsidR="00AE75A5">
        <w:rPr>
          <w:rFonts w:hAnsi="Courier New" w:hint="eastAsia"/>
          <w:color w:val="000000"/>
          <w:spacing w:val="0"/>
          <w:w w:val="100"/>
          <w:sz w:val="21"/>
          <w:szCs w:val="21"/>
          <w:lang w:eastAsia="zh-CN"/>
        </w:rPr>
        <w:t>定</w:t>
      </w:r>
      <w:r w:rsidRPr="00FD5AC0">
        <w:rPr>
          <w:rFonts w:hAnsi="Courier New" w:hint="eastAsia"/>
          <w:color w:val="000000"/>
          <w:spacing w:val="0"/>
          <w:w w:val="100"/>
          <w:sz w:val="21"/>
          <w:szCs w:val="21"/>
          <w:lang w:eastAsia="zh-CN"/>
        </w:rPr>
        <w:t>。</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第5条：妇女和男子及其陈规定型角色</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《公约》第</w:t>
      </w:r>
      <w:r w:rsidRPr="00FD5AC0">
        <w:rPr>
          <w:rFonts w:hAnsi="Courier New" w:hint="eastAsia"/>
          <w:color w:val="000000"/>
          <w:spacing w:val="0"/>
          <w:w w:val="100"/>
          <w:sz w:val="21"/>
          <w:szCs w:val="21"/>
          <w:lang w:eastAsia="zh-CN"/>
        </w:rPr>
        <w:t>5</w:t>
      </w:r>
      <w:r w:rsidRPr="00FD5AC0">
        <w:rPr>
          <w:rFonts w:hAnsi="Courier New" w:hint="eastAsia"/>
          <w:color w:val="000000"/>
          <w:spacing w:val="0"/>
          <w:w w:val="100"/>
          <w:sz w:val="21"/>
          <w:szCs w:val="21"/>
          <w:lang w:eastAsia="zh-CN"/>
        </w:rPr>
        <w:t>条呼吁改变男女的社会和文化行为模式，以消除对妇女形成歧视的偏见和传统习俗，强调家庭教育是基于男女共同责任的一项功能。</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《宪法》第</w:t>
      </w:r>
      <w:r w:rsidRPr="00FD5AC0">
        <w:rPr>
          <w:rFonts w:hAnsi="Courier New" w:hint="eastAsia"/>
          <w:color w:val="000000"/>
          <w:spacing w:val="0"/>
          <w:w w:val="100"/>
          <w:sz w:val="21"/>
          <w:szCs w:val="21"/>
          <w:lang w:eastAsia="zh-CN"/>
        </w:rPr>
        <w:t>14</w:t>
      </w:r>
      <w:r w:rsidRPr="00FD5AC0">
        <w:rPr>
          <w:rFonts w:hAnsi="Courier New" w:hint="eastAsia"/>
          <w:color w:val="000000"/>
          <w:spacing w:val="0"/>
          <w:w w:val="100"/>
          <w:sz w:val="21"/>
          <w:szCs w:val="21"/>
          <w:lang w:eastAsia="zh-CN"/>
        </w:rPr>
        <w:t>条规定：</w:t>
      </w:r>
    </w:p>
    <w:p w:rsidR="00AC0A78" w:rsidRPr="00FD5AC0" w:rsidRDefault="00AC0A78" w:rsidP="008021D7">
      <w:pPr>
        <w:pStyle w:val="SingleTxt"/>
        <w:spacing w:after="240" w:line="360" w:lineRule="exact"/>
        <w:ind w:left="420" w:right="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平等、社会</w:t>
      </w:r>
      <w:r w:rsidRPr="00E03A6F">
        <w:rPr>
          <w:rFonts w:hint="eastAsia"/>
          <w:spacing w:val="0"/>
          <w:w w:val="100"/>
          <w:sz w:val="21"/>
          <w:szCs w:val="21"/>
          <w:lang w:eastAsia="zh-CN"/>
        </w:rPr>
        <w:t>正义</w:t>
      </w:r>
      <w:r w:rsidRPr="00FD5AC0">
        <w:rPr>
          <w:rFonts w:hAnsi="Courier New" w:hint="eastAsia"/>
          <w:color w:val="000000"/>
          <w:spacing w:val="0"/>
          <w:w w:val="100"/>
          <w:sz w:val="21"/>
          <w:szCs w:val="21"/>
          <w:lang w:eastAsia="zh-CN"/>
        </w:rPr>
        <w:t>、提供安全保障及所有公民机会均等，应成为社会的支柱，互助和同情应成为公民间强有力的纽带。</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第</w:t>
      </w:r>
      <w:r w:rsidRPr="00FD5AC0">
        <w:rPr>
          <w:rFonts w:hAnsi="Courier New" w:hint="eastAsia"/>
          <w:color w:val="000000"/>
          <w:spacing w:val="0"/>
          <w:w w:val="100"/>
          <w:sz w:val="21"/>
          <w:szCs w:val="21"/>
          <w:lang w:eastAsia="zh-CN"/>
        </w:rPr>
        <w:t>25</w:t>
      </w:r>
      <w:r w:rsidRPr="00FD5AC0">
        <w:rPr>
          <w:rFonts w:hAnsi="Courier New" w:hint="eastAsia"/>
          <w:color w:val="000000"/>
          <w:spacing w:val="0"/>
          <w:w w:val="100"/>
          <w:sz w:val="21"/>
          <w:szCs w:val="21"/>
          <w:lang w:eastAsia="zh-CN"/>
        </w:rPr>
        <w:t>条</w:t>
      </w:r>
      <w:r w:rsidRPr="00E03A6F">
        <w:rPr>
          <w:rFonts w:hint="eastAsia"/>
          <w:spacing w:val="0"/>
          <w:w w:val="100"/>
          <w:sz w:val="21"/>
          <w:szCs w:val="21"/>
          <w:lang w:eastAsia="zh-CN"/>
        </w:rPr>
        <w:t>规定</w:t>
      </w:r>
      <w:r w:rsidRPr="00FD5AC0">
        <w:rPr>
          <w:rFonts w:hAnsi="Courier New" w:hint="eastAsia"/>
          <w:color w:val="000000"/>
          <w:spacing w:val="0"/>
          <w:w w:val="100"/>
          <w:sz w:val="21"/>
          <w:szCs w:val="21"/>
          <w:lang w:eastAsia="zh-CN"/>
        </w:rPr>
        <w:t>：</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在法律</w:t>
      </w:r>
      <w:r w:rsidRPr="00E03A6F">
        <w:rPr>
          <w:rFonts w:hint="eastAsia"/>
          <w:spacing w:val="0"/>
          <w:w w:val="100"/>
          <w:sz w:val="21"/>
          <w:szCs w:val="21"/>
          <w:lang w:eastAsia="zh-CN"/>
        </w:rPr>
        <w:t>面前</w:t>
      </w:r>
      <w:r w:rsidRPr="00FD5AC0">
        <w:rPr>
          <w:rFonts w:hAnsi="Courier New" w:hint="eastAsia"/>
          <w:color w:val="000000"/>
          <w:spacing w:val="0"/>
          <w:w w:val="100"/>
          <w:sz w:val="21"/>
          <w:szCs w:val="21"/>
          <w:lang w:eastAsia="zh-CN"/>
        </w:rPr>
        <w:t>人人平等，联邦公民不因种族、民族、宗教信仰或社会地位不同而区别对待。</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根据《公约》第</w:t>
      </w:r>
      <w:r w:rsidRPr="00FD5AC0">
        <w:rPr>
          <w:rFonts w:hAnsi="Courier New" w:hint="eastAsia"/>
          <w:color w:val="000000"/>
          <w:spacing w:val="0"/>
          <w:w w:val="100"/>
          <w:sz w:val="21"/>
          <w:szCs w:val="21"/>
          <w:lang w:eastAsia="zh-CN"/>
        </w:rPr>
        <w:t>5</w:t>
      </w:r>
      <w:r w:rsidRPr="00FD5AC0">
        <w:rPr>
          <w:rFonts w:hAnsi="Courier New" w:hint="eastAsia"/>
          <w:color w:val="000000"/>
          <w:spacing w:val="0"/>
          <w:w w:val="100"/>
          <w:sz w:val="21"/>
          <w:szCs w:val="21"/>
          <w:lang w:eastAsia="zh-CN"/>
        </w:rPr>
        <w:t>（</w:t>
      </w:r>
      <w:r w:rsidRPr="00FD5AC0">
        <w:rPr>
          <w:rFonts w:hAnsi="Courier New" w:hint="eastAsia"/>
          <w:color w:val="000000"/>
          <w:spacing w:val="0"/>
          <w:w w:val="100"/>
          <w:sz w:val="21"/>
          <w:szCs w:val="21"/>
          <w:lang w:eastAsia="zh-CN"/>
        </w:rPr>
        <w:t>a</w:t>
      </w:r>
      <w:r w:rsidRPr="00FD5AC0">
        <w:rPr>
          <w:rFonts w:hAnsi="Courier New" w:hint="eastAsia"/>
          <w:color w:val="000000"/>
          <w:spacing w:val="0"/>
          <w:w w:val="100"/>
          <w:sz w:val="21"/>
          <w:szCs w:val="21"/>
          <w:lang w:eastAsia="zh-CN"/>
        </w:rPr>
        <w:t>）条的规定，我们发现，自建国以来，阿拉伯联合酋长国的家庭经历了许多的变化和转变，特别是它对世界和不同文化持开放态度。的确，在国家进入城市化和教育普及的快速发展时代之后，大家庭也在向小家庭转变。</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尽管在联邦成立之前，阿联酋家庭的特点是父亲当家享有父权，但当男人因外出工作、</w:t>
      </w:r>
      <w:r w:rsidRPr="00E03A6F">
        <w:rPr>
          <w:rFonts w:hint="eastAsia"/>
          <w:spacing w:val="0"/>
          <w:w w:val="100"/>
          <w:sz w:val="21"/>
          <w:szCs w:val="21"/>
          <w:lang w:eastAsia="zh-CN"/>
        </w:rPr>
        <w:t>做生意</w:t>
      </w:r>
      <w:r w:rsidRPr="00FD5AC0">
        <w:rPr>
          <w:rFonts w:hAnsi="Courier New" w:hint="eastAsia"/>
          <w:color w:val="000000"/>
          <w:spacing w:val="0"/>
          <w:w w:val="100"/>
          <w:sz w:val="21"/>
          <w:szCs w:val="21"/>
          <w:lang w:eastAsia="zh-CN"/>
        </w:rPr>
        <w:t>或捕鱼而不在家时，女子就挑起了满足家庭一切需要的重担和责任。换句话说，妇女也走出去，做些小生意来帮助增加家庭收入。随着联邦国家的建立，阿拉伯联合酋长国的家庭认识到教育的重要性，男女儿童都争相上学获取知识，其中包括接受大学教育和大学以上教育以及出国留学。所有这一切都加强了妇女在社会中的作用。</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联邦国家经历的经济和社会发展现象，对于改变许多与男女社会角色有关的文化模式和传统习俗起了根本作用。人们对妇女参加工作给予了更多的赞赏和鼓励，并且强调有必要让妇女参与经济发展。结果，陈规定型的男女社会角色模式开始发生改变，男女互补的观念越来越深入人心，如今许多青年男子更喜欢和受过教育并积极参加社会的姑娘结婚，这要归功于他们的知识水平相当、相互交流有了保障。</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此外，国家还举办各种专题研讨会和会议，旨在通过媒体中陈规定型的妇女形象。现在有许多广播</w:t>
      </w:r>
      <w:r w:rsidRPr="00E03A6F">
        <w:rPr>
          <w:rFonts w:hint="eastAsia"/>
          <w:spacing w:val="0"/>
          <w:w w:val="100"/>
          <w:sz w:val="21"/>
          <w:szCs w:val="21"/>
          <w:lang w:eastAsia="zh-CN"/>
        </w:rPr>
        <w:t>电视节目</w:t>
      </w:r>
      <w:r w:rsidRPr="00FD5AC0">
        <w:rPr>
          <w:rFonts w:hAnsi="Courier New" w:hint="eastAsia"/>
          <w:color w:val="000000"/>
          <w:spacing w:val="0"/>
          <w:w w:val="100"/>
          <w:sz w:val="21"/>
          <w:szCs w:val="21"/>
          <w:lang w:eastAsia="zh-CN"/>
        </w:rPr>
        <w:t>和妇女杂志，大力</w:t>
      </w:r>
      <w:r w:rsidR="00AE75A5">
        <w:rPr>
          <w:rFonts w:hAnsi="Courier New" w:hint="eastAsia"/>
          <w:color w:val="000000"/>
          <w:spacing w:val="0"/>
          <w:w w:val="100"/>
          <w:sz w:val="21"/>
          <w:szCs w:val="21"/>
          <w:lang w:eastAsia="zh-CN"/>
        </w:rPr>
        <w:t>弘</w:t>
      </w:r>
      <w:r w:rsidRPr="00FD5AC0">
        <w:rPr>
          <w:rFonts w:hAnsi="Courier New" w:hint="eastAsia"/>
          <w:color w:val="000000"/>
          <w:spacing w:val="0"/>
          <w:w w:val="100"/>
          <w:sz w:val="21"/>
          <w:szCs w:val="21"/>
          <w:lang w:eastAsia="zh-CN"/>
        </w:rPr>
        <w:t>扬妇女在社会中的作用，并宣传她们为社会所做的积极贡献。教育部也努力开发研究课题，对男女社会作用的互补观念进行有利的引导，帮助人们改变对妇女在社会中的作用所抱有的陈规定型观念。</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全国妇女联盟在开发署支持下，也致力于执行一项使妇女融入社会的国家方案草案，目的在于让人们了解国内政府机构内男女平等和融合概念，以期通过各项政策和方案，确保男女机会均等。</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关于本条款（</w:t>
      </w:r>
      <w:r w:rsidRPr="00FD5AC0">
        <w:rPr>
          <w:rFonts w:hAnsi="Courier New" w:hint="eastAsia"/>
          <w:color w:val="000000"/>
          <w:spacing w:val="0"/>
          <w:w w:val="100"/>
          <w:sz w:val="21"/>
          <w:szCs w:val="21"/>
          <w:lang w:eastAsia="zh-CN"/>
        </w:rPr>
        <w:t>b</w:t>
      </w:r>
      <w:r w:rsidRPr="00FD5AC0">
        <w:rPr>
          <w:rFonts w:hAnsi="Courier New" w:hint="eastAsia"/>
          <w:color w:val="000000"/>
          <w:spacing w:val="0"/>
          <w:w w:val="100"/>
          <w:sz w:val="21"/>
          <w:szCs w:val="21"/>
          <w:lang w:eastAsia="zh-CN"/>
        </w:rPr>
        <w:t>）项，我们发现，《阿拉伯联合酋长国宪法》第</w:t>
      </w:r>
      <w:r w:rsidRPr="00FD5AC0">
        <w:rPr>
          <w:rFonts w:hAnsi="Courier New" w:hint="eastAsia"/>
          <w:color w:val="000000"/>
          <w:spacing w:val="0"/>
          <w:w w:val="100"/>
          <w:sz w:val="21"/>
          <w:szCs w:val="21"/>
          <w:lang w:eastAsia="zh-CN"/>
        </w:rPr>
        <w:t>16</w:t>
      </w:r>
      <w:r w:rsidRPr="00FD5AC0">
        <w:rPr>
          <w:rFonts w:hAnsi="Courier New" w:hint="eastAsia"/>
          <w:color w:val="000000"/>
          <w:spacing w:val="0"/>
          <w:w w:val="100"/>
          <w:sz w:val="21"/>
          <w:szCs w:val="21"/>
          <w:lang w:eastAsia="zh-CN"/>
        </w:rPr>
        <w:t>条肯定了母幼福利的重要性，其中规定：</w:t>
      </w:r>
    </w:p>
    <w:p w:rsidR="00AC0A78" w:rsidRPr="00FD5AC0" w:rsidRDefault="00AC0A78" w:rsidP="008021D7">
      <w:pPr>
        <w:pStyle w:val="SingleTxt"/>
        <w:spacing w:after="240" w:line="360" w:lineRule="exact"/>
        <w:ind w:left="420" w:right="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社会应关心关爱母亲和儿童，对未成年人及因故无法照顾自己的人进行保护，如病人、无力工作者、老年人或被迫失业者。为了他们自身的利益和整个社会的利益，社会应承担起帮助他们、培训他们和使其康复的责任。这些事务应由公共援助法和社会保险法来规范。</w:t>
      </w:r>
    </w:p>
    <w:p w:rsidR="00AC0A78" w:rsidRPr="00FD5AC0" w:rsidRDefault="00AC0A78" w:rsidP="008021D7">
      <w:pPr>
        <w:pStyle w:val="SingleTxt"/>
        <w:spacing w:after="240" w:line="360" w:lineRule="exact"/>
        <w:ind w:left="0" w:right="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因此，</w:t>
      </w:r>
      <w:r w:rsidRPr="00E03A6F">
        <w:rPr>
          <w:rFonts w:hint="eastAsia"/>
          <w:spacing w:val="0"/>
          <w:w w:val="100"/>
          <w:sz w:val="21"/>
          <w:szCs w:val="21"/>
          <w:lang w:eastAsia="zh-CN"/>
        </w:rPr>
        <w:t>阿拉伯联合酋长国</w:t>
      </w:r>
      <w:r w:rsidRPr="00FD5AC0">
        <w:rPr>
          <w:rFonts w:hAnsi="Courier New" w:hint="eastAsia"/>
          <w:color w:val="000000"/>
          <w:spacing w:val="0"/>
          <w:w w:val="100"/>
          <w:sz w:val="21"/>
          <w:szCs w:val="21"/>
          <w:lang w:eastAsia="zh-CN"/>
        </w:rPr>
        <w:t>社会认为家庭教育、孕产和子女的抚养及培养是一种社会功能和责任。</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社会事务部、卫生部和基层组织，特别是妇女协会，在家庭服务领域提供了许多服务。我们发现，由于阿拉伯联合酋长国社会的家庭关系受伊斯兰理念的支配，抚养子女是父母分担的一种共同责任，而父亲的责任不仅限于提供物质上的支持。因此，如今，阿拉伯联合酋长国的家庭相信，家庭关系对孩子的发展会产生深远的影响，他们需要父母双方的关爱，以便消除一切焦虑或不安全感。他们还认识到必须强调父亲在抚养子女方面的重要作用，事实上，这是父母双方的共同责任。</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全国妇女联盟、妇女协会和公共福利协会就和睦的家庭关系和子女养育问题举办专题研讨会和讲座。国家也认为，除了在全国各个酋长国的妇女协会之外，有必要通过联邦和</w:t>
      </w:r>
      <w:r w:rsidRPr="00E03A6F">
        <w:rPr>
          <w:rFonts w:hint="eastAsia"/>
          <w:spacing w:val="0"/>
          <w:w w:val="100"/>
          <w:sz w:val="21"/>
          <w:szCs w:val="21"/>
          <w:lang w:eastAsia="zh-CN"/>
        </w:rPr>
        <w:t>地方政府</w:t>
      </w:r>
      <w:r w:rsidRPr="00FD5AC0">
        <w:rPr>
          <w:rFonts w:hAnsi="Courier New" w:hint="eastAsia"/>
          <w:color w:val="000000"/>
          <w:spacing w:val="0"/>
          <w:w w:val="100"/>
          <w:sz w:val="21"/>
          <w:szCs w:val="21"/>
          <w:lang w:eastAsia="zh-CN"/>
        </w:rPr>
        <w:t>，在联邦一级设立专门的家庭福利服务机构，例如母幼问题高级理事会（创立中）、阿布扎比酋长国家庭发展基金会、迪拜妇女发展协会和沙迦最高家庭理事会。</w:t>
      </w:r>
    </w:p>
    <w:p w:rsidR="00AC0A78" w:rsidRPr="00FD5AC0" w:rsidRDefault="00AC0A78" w:rsidP="00380E5C">
      <w:pPr>
        <w:pStyle w:val="SingleTxt"/>
        <w:spacing w:after="240" w:line="360" w:lineRule="exact"/>
        <w:ind w:left="0" w:right="0" w:firstLineChars="200" w:firstLine="3168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阿拉伯联合酋长国副总统兼总理谢赫·穆罕默德·本·拉希德·阿勒马克图姆阁下（愿真主保佑他）以迪拜酋长国酋长的身份签署通过了关于迪拜政府人力资源管理的</w:t>
      </w:r>
      <w:r w:rsidRPr="00E03A6F">
        <w:rPr>
          <w:rFonts w:hint="eastAsia"/>
          <w:spacing w:val="0"/>
          <w:w w:val="100"/>
          <w:sz w:val="21"/>
          <w:szCs w:val="21"/>
          <w:lang w:eastAsia="zh-CN"/>
        </w:rPr>
        <w:t>2006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27</w:t>
      </w:r>
      <w:r w:rsidRPr="00FD5AC0">
        <w:rPr>
          <w:rFonts w:hAnsi="Courier New" w:hint="eastAsia"/>
          <w:color w:val="000000"/>
          <w:spacing w:val="0"/>
          <w:w w:val="100"/>
          <w:sz w:val="21"/>
          <w:szCs w:val="21"/>
          <w:lang w:eastAsia="zh-CN"/>
        </w:rPr>
        <w:t>号法令。该法令分组为</w:t>
      </w:r>
      <w:r w:rsidRPr="00FD5AC0">
        <w:rPr>
          <w:rFonts w:hAnsi="Courier New" w:hint="eastAsia"/>
          <w:color w:val="000000"/>
          <w:spacing w:val="0"/>
          <w:w w:val="100"/>
          <w:sz w:val="21"/>
          <w:szCs w:val="21"/>
          <w:lang w:eastAsia="zh-CN"/>
        </w:rPr>
        <w:t>17</w:t>
      </w:r>
      <w:r w:rsidRPr="00FD5AC0">
        <w:rPr>
          <w:rFonts w:hAnsi="Courier New" w:hint="eastAsia"/>
          <w:color w:val="000000"/>
          <w:spacing w:val="0"/>
          <w:w w:val="100"/>
          <w:sz w:val="21"/>
          <w:szCs w:val="21"/>
          <w:lang w:eastAsia="zh-CN"/>
        </w:rPr>
        <w:t>章的</w:t>
      </w:r>
      <w:r w:rsidRPr="00FD5AC0">
        <w:rPr>
          <w:rFonts w:hAnsi="Courier New" w:hint="eastAsia"/>
          <w:color w:val="000000"/>
          <w:spacing w:val="0"/>
          <w:w w:val="100"/>
          <w:sz w:val="21"/>
          <w:szCs w:val="21"/>
          <w:lang w:eastAsia="zh-CN"/>
        </w:rPr>
        <w:t>230</w:t>
      </w:r>
      <w:r w:rsidRPr="00FD5AC0">
        <w:rPr>
          <w:rFonts w:hAnsi="Courier New" w:hint="eastAsia"/>
          <w:color w:val="000000"/>
          <w:spacing w:val="0"/>
          <w:w w:val="100"/>
          <w:sz w:val="21"/>
          <w:szCs w:val="21"/>
          <w:lang w:eastAsia="zh-CN"/>
        </w:rPr>
        <w:t>多条构成。该法令使孩子出生在阿拉伯联合酋长国境内的政府雇员在孩子出生后的第一个月里有三天带薪陪产假，这是对抚养子女由父母双方共同负责的一种肯定。</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在这里应当指出的是，卫生部高度重视家庭保健和生殖保健。其关注范围涵盖社会各个方面，</w:t>
      </w:r>
      <w:r w:rsidRPr="00E03A6F">
        <w:rPr>
          <w:rFonts w:hint="eastAsia"/>
          <w:spacing w:val="0"/>
          <w:w w:val="100"/>
          <w:sz w:val="21"/>
          <w:szCs w:val="21"/>
          <w:lang w:eastAsia="zh-CN"/>
        </w:rPr>
        <w:t>包括</w:t>
      </w:r>
      <w:r w:rsidRPr="00FD5AC0">
        <w:rPr>
          <w:rFonts w:hAnsi="Courier New" w:hint="eastAsia"/>
          <w:color w:val="000000"/>
          <w:spacing w:val="0"/>
          <w:w w:val="100"/>
          <w:sz w:val="21"/>
          <w:szCs w:val="21"/>
          <w:lang w:eastAsia="zh-CN"/>
        </w:rPr>
        <w:t>通过学校卫生管理部门提高学生的健康认识。</w:t>
      </w:r>
    </w:p>
    <w:p w:rsidR="00AC0A78" w:rsidRPr="00E96DE0" w:rsidRDefault="008021D7"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Pr>
          <w:rFonts w:ascii="SimHei" w:eastAsia="SimHei" w:hAnsi="Courier New" w:cs="Courier New"/>
          <w:bCs/>
          <w:color w:val="FF0000"/>
          <w:spacing w:val="0"/>
          <w:w w:val="100"/>
          <w:sz w:val="21"/>
          <w:szCs w:val="21"/>
          <w:lang w:eastAsia="zh-CN"/>
        </w:rPr>
        <w:br w:type="page"/>
      </w:r>
      <w:r w:rsidR="00AC0A78" w:rsidRPr="00E96DE0">
        <w:rPr>
          <w:rFonts w:ascii="SimHei" w:eastAsia="SimHei" w:hAnsi="Courier New" w:cs="Courier New" w:hint="eastAsia"/>
          <w:bCs/>
          <w:color w:val="FF0000"/>
          <w:spacing w:val="0"/>
          <w:w w:val="100"/>
          <w:sz w:val="21"/>
          <w:szCs w:val="21"/>
          <w:lang w:eastAsia="zh-CN"/>
        </w:rPr>
        <w:t>第6条：</w:t>
      </w:r>
      <w:r w:rsidR="00AE75A5">
        <w:rPr>
          <w:rFonts w:ascii="SimHei" w:eastAsia="SimHei" w:hAnsi="Courier New" w:cs="Courier New" w:hint="eastAsia"/>
          <w:bCs/>
          <w:color w:val="FF0000"/>
          <w:spacing w:val="0"/>
          <w:w w:val="100"/>
          <w:sz w:val="21"/>
          <w:szCs w:val="21"/>
          <w:lang w:eastAsia="zh-CN"/>
        </w:rPr>
        <w:t>禁止</w:t>
      </w:r>
      <w:r w:rsidR="00AC0A78" w:rsidRPr="00E96DE0">
        <w:rPr>
          <w:rFonts w:ascii="SimHei" w:eastAsia="SimHei" w:hAnsi="Courier New" w:cs="Courier New" w:hint="eastAsia"/>
          <w:bCs/>
          <w:color w:val="FF0000"/>
          <w:spacing w:val="0"/>
          <w:w w:val="100"/>
          <w:sz w:val="21"/>
          <w:szCs w:val="21"/>
          <w:lang w:eastAsia="zh-CN"/>
        </w:rPr>
        <w:t>贩运妇女和诱使她们从事卖淫活动</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《公约》第</w:t>
      </w:r>
      <w:r w:rsidRPr="00FD5AC0">
        <w:rPr>
          <w:rFonts w:hAnsi="Courier New" w:hint="eastAsia"/>
          <w:color w:val="000000"/>
          <w:spacing w:val="0"/>
          <w:w w:val="100"/>
          <w:sz w:val="21"/>
          <w:szCs w:val="21"/>
          <w:lang w:eastAsia="zh-CN"/>
        </w:rPr>
        <w:t>6</w:t>
      </w:r>
      <w:r w:rsidRPr="00FD5AC0">
        <w:rPr>
          <w:rFonts w:hAnsi="Courier New" w:hint="eastAsia"/>
          <w:color w:val="000000"/>
          <w:spacing w:val="0"/>
          <w:w w:val="100"/>
          <w:sz w:val="21"/>
          <w:szCs w:val="21"/>
          <w:lang w:eastAsia="zh-CN"/>
        </w:rPr>
        <w:t>条呼吁各国采取一切适当措施，禁止</w:t>
      </w:r>
      <w:r w:rsidRPr="00FD5AC0">
        <w:rPr>
          <w:rFonts w:hAnsi="Courier New"/>
          <w:color w:val="000000"/>
          <w:spacing w:val="0"/>
          <w:w w:val="100"/>
          <w:sz w:val="21"/>
          <w:szCs w:val="21"/>
          <w:lang w:eastAsia="zh-CN"/>
        </w:rPr>
        <w:t>一切形式贩运妇女和</w:t>
      </w:r>
      <w:r w:rsidRPr="00FD5AC0">
        <w:rPr>
          <w:rFonts w:hAnsi="Courier New" w:hint="eastAsia"/>
          <w:color w:val="000000"/>
          <w:spacing w:val="0"/>
          <w:w w:val="100"/>
          <w:sz w:val="21"/>
          <w:szCs w:val="21"/>
          <w:lang w:eastAsia="zh-CN"/>
        </w:rPr>
        <w:t>强</w:t>
      </w:r>
      <w:r w:rsidRPr="00FD5AC0">
        <w:rPr>
          <w:rFonts w:hAnsi="Courier New"/>
          <w:color w:val="000000"/>
          <w:spacing w:val="0"/>
          <w:w w:val="100"/>
          <w:sz w:val="21"/>
          <w:szCs w:val="21"/>
          <w:lang w:eastAsia="zh-CN"/>
        </w:rPr>
        <w:t>迫妇女卖淫</w:t>
      </w:r>
      <w:r w:rsidRPr="00FD5AC0">
        <w:rPr>
          <w:rFonts w:hAnsi="Courier New" w:hint="eastAsia"/>
          <w:color w:val="000000"/>
          <w:spacing w:val="0"/>
          <w:w w:val="100"/>
          <w:sz w:val="21"/>
          <w:szCs w:val="21"/>
          <w:lang w:eastAsia="zh-CN"/>
        </w:rPr>
        <w:t>对她们</w:t>
      </w:r>
      <w:r w:rsidRPr="00FD5AC0">
        <w:rPr>
          <w:rFonts w:hAnsi="Courier New"/>
          <w:color w:val="000000"/>
          <w:spacing w:val="0"/>
          <w:w w:val="100"/>
          <w:sz w:val="21"/>
          <w:szCs w:val="21"/>
          <w:lang w:eastAsia="zh-CN"/>
        </w:rPr>
        <w:t>进行剥削的行为</w:t>
      </w:r>
      <w:r w:rsidRPr="00FD5AC0">
        <w:rPr>
          <w:rFonts w:hAnsi="Courier New" w:hint="eastAsia"/>
          <w:color w:val="000000"/>
          <w:spacing w:val="0"/>
          <w:w w:val="100"/>
          <w:sz w:val="21"/>
          <w:szCs w:val="21"/>
          <w:lang w:eastAsia="zh-CN"/>
        </w:rPr>
        <w:t>。</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E03A6F">
        <w:rPr>
          <w:rFonts w:hint="eastAsia"/>
          <w:spacing w:val="0"/>
          <w:w w:val="100"/>
          <w:sz w:val="21"/>
          <w:szCs w:val="21"/>
          <w:lang w:eastAsia="zh-CN"/>
        </w:rPr>
        <w:t>阿拉伯联合酋长国</w:t>
      </w:r>
      <w:r w:rsidRPr="00FD5AC0">
        <w:rPr>
          <w:rFonts w:hAnsi="Courier New" w:hint="eastAsia"/>
          <w:color w:val="000000"/>
          <w:spacing w:val="0"/>
          <w:w w:val="100"/>
          <w:sz w:val="21"/>
          <w:szCs w:val="21"/>
          <w:lang w:eastAsia="zh-CN"/>
        </w:rPr>
        <w:t>社会是保守型社会，不允许贩运妇女或诱使她们从事卖淫活动。该国的普遍宗教信仰和社会观念都谴责这类行为。</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从法律角度来看，阿拉伯联合酋长国的立法者意图对贩运人口现象定罪，并在这方面采取</w:t>
      </w:r>
      <w:r w:rsidRPr="00E03A6F">
        <w:rPr>
          <w:rFonts w:hint="eastAsia"/>
          <w:spacing w:val="0"/>
          <w:w w:val="100"/>
          <w:sz w:val="21"/>
          <w:szCs w:val="21"/>
          <w:lang w:eastAsia="zh-CN"/>
        </w:rPr>
        <w:t>必要</w:t>
      </w:r>
      <w:r w:rsidRPr="00FD5AC0">
        <w:rPr>
          <w:rFonts w:hAnsi="Courier New" w:hint="eastAsia"/>
          <w:color w:val="000000"/>
          <w:spacing w:val="0"/>
          <w:w w:val="100"/>
          <w:sz w:val="21"/>
          <w:szCs w:val="21"/>
          <w:lang w:eastAsia="zh-CN"/>
        </w:rPr>
        <w:t>的措施。首先《宪法》第</w:t>
      </w:r>
      <w:r w:rsidRPr="00FD5AC0">
        <w:rPr>
          <w:rFonts w:hAnsi="Courier New" w:hint="eastAsia"/>
          <w:color w:val="000000"/>
          <w:spacing w:val="0"/>
          <w:w w:val="100"/>
          <w:sz w:val="21"/>
          <w:szCs w:val="21"/>
          <w:lang w:eastAsia="zh-CN"/>
        </w:rPr>
        <w:t>34</w:t>
      </w:r>
      <w:r w:rsidRPr="00FD5AC0">
        <w:rPr>
          <w:rFonts w:hAnsi="Courier New" w:hint="eastAsia"/>
          <w:color w:val="000000"/>
          <w:spacing w:val="0"/>
          <w:w w:val="100"/>
          <w:sz w:val="21"/>
          <w:szCs w:val="21"/>
          <w:lang w:eastAsia="zh-CN"/>
        </w:rPr>
        <w:t>条即规定：</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任何人不得受奴役。</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2007</w:t>
      </w:r>
      <w:r w:rsidRPr="00FD5AC0">
        <w:rPr>
          <w:rFonts w:hAnsi="Courier New" w:hint="eastAsia"/>
          <w:color w:val="000000"/>
          <w:spacing w:val="0"/>
          <w:w w:val="100"/>
          <w:sz w:val="21"/>
          <w:szCs w:val="21"/>
          <w:lang w:eastAsia="zh-CN"/>
        </w:rPr>
        <w:t>年</w:t>
      </w:r>
      <w:r w:rsidRPr="00FD5AC0">
        <w:rPr>
          <w:rFonts w:hAnsi="Courier New" w:hint="eastAsia"/>
          <w:color w:val="000000"/>
          <w:spacing w:val="0"/>
          <w:w w:val="100"/>
          <w:sz w:val="21"/>
          <w:szCs w:val="21"/>
          <w:lang w:eastAsia="zh-CN"/>
        </w:rPr>
        <w:t>5</w:t>
      </w:r>
      <w:r w:rsidRPr="00FD5AC0">
        <w:rPr>
          <w:rFonts w:hAnsi="Courier New" w:hint="eastAsia"/>
          <w:color w:val="000000"/>
          <w:spacing w:val="0"/>
          <w:w w:val="100"/>
          <w:sz w:val="21"/>
          <w:szCs w:val="21"/>
          <w:lang w:eastAsia="zh-CN"/>
        </w:rPr>
        <w:t>月，阿拉伯联合酋长国还批准了《联合国打击跨国有组织犯罪公约》，并努力促进双边合作，与许多向阿拉伯联合酋长国出口劳务的国家签署了双边协定，深信在制止这种侵犯人权和人的尊严的国际现象方面加强双边合作具有重要意义。</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该国还颁布了关于制止贩运人口的</w:t>
      </w:r>
      <w:r w:rsidRPr="00FD5AC0">
        <w:rPr>
          <w:rFonts w:hAnsi="Courier New" w:hint="eastAsia"/>
          <w:color w:val="000000"/>
          <w:spacing w:val="0"/>
          <w:w w:val="100"/>
          <w:sz w:val="21"/>
          <w:szCs w:val="21"/>
          <w:lang w:eastAsia="zh-CN"/>
        </w:rPr>
        <w:t>2006</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51</w:t>
      </w:r>
      <w:r w:rsidRPr="00FD5AC0">
        <w:rPr>
          <w:rFonts w:hAnsi="Courier New" w:hint="eastAsia"/>
          <w:color w:val="000000"/>
          <w:spacing w:val="0"/>
          <w:w w:val="100"/>
          <w:sz w:val="21"/>
          <w:szCs w:val="21"/>
          <w:lang w:eastAsia="zh-CN"/>
        </w:rPr>
        <w:t>号联邦法令，该法令规定对犯罪行为肇事者</w:t>
      </w:r>
      <w:r w:rsidRPr="00E03A6F">
        <w:rPr>
          <w:rFonts w:hint="eastAsia"/>
          <w:spacing w:val="0"/>
          <w:w w:val="100"/>
          <w:sz w:val="21"/>
          <w:szCs w:val="21"/>
          <w:lang w:eastAsia="zh-CN"/>
        </w:rPr>
        <w:t>进行</w:t>
      </w:r>
      <w:r w:rsidRPr="00FD5AC0">
        <w:rPr>
          <w:rFonts w:hAnsi="Courier New" w:hint="eastAsia"/>
          <w:color w:val="000000"/>
          <w:spacing w:val="0"/>
          <w:w w:val="100"/>
          <w:sz w:val="21"/>
          <w:szCs w:val="21"/>
          <w:lang w:eastAsia="zh-CN"/>
        </w:rPr>
        <w:t>震慑性处罚，并为颁布关于成立打击贩运人口全国委员会的部长会议</w:t>
      </w:r>
      <w:r w:rsidRPr="00FD5AC0">
        <w:rPr>
          <w:rFonts w:hAnsi="Courier New" w:hint="eastAsia"/>
          <w:color w:val="000000"/>
          <w:spacing w:val="0"/>
          <w:w w:val="100"/>
          <w:sz w:val="21"/>
          <w:szCs w:val="21"/>
          <w:lang w:eastAsia="zh-CN"/>
        </w:rPr>
        <w:t>2007</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号决</w:t>
      </w:r>
      <w:r w:rsidR="00AE75A5">
        <w:rPr>
          <w:rFonts w:hAnsi="Courier New" w:hint="eastAsia"/>
          <w:color w:val="000000"/>
          <w:spacing w:val="0"/>
          <w:w w:val="100"/>
          <w:sz w:val="21"/>
          <w:szCs w:val="21"/>
          <w:lang w:eastAsia="zh-CN"/>
        </w:rPr>
        <w:t>定</w:t>
      </w:r>
      <w:r w:rsidRPr="00FD5AC0">
        <w:rPr>
          <w:rFonts w:hAnsi="Courier New" w:hint="eastAsia"/>
          <w:color w:val="000000"/>
          <w:spacing w:val="0"/>
          <w:w w:val="100"/>
          <w:sz w:val="21"/>
          <w:szCs w:val="21"/>
          <w:lang w:eastAsia="zh-CN"/>
        </w:rPr>
        <w:t>打下了基础，该委员会由国家联邦国民议会事务部部长阁下担任主席，委员会成员由众多政府主管部门代表构成。该委员会的职责是会同主管当局定期评估和跟踪贩运人口问题，支持和鼓励建立更多的妇女儿童受害者收容所。</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此外，阿拉伯联合酋长国通过相关法律，对任何可能犯此罪行的罪犯进行定罪。比如，</w:t>
      </w:r>
      <w:r w:rsidRPr="00FD5AC0">
        <w:rPr>
          <w:rFonts w:hint="eastAsia"/>
          <w:spacing w:val="0"/>
          <w:w w:val="100"/>
          <w:sz w:val="21"/>
          <w:szCs w:val="21"/>
          <w:lang w:eastAsia="zh-CN"/>
        </w:rPr>
        <w:t>1987</w:t>
      </w:r>
      <w:r w:rsidRPr="00FD5AC0">
        <w:rPr>
          <w:rFonts w:hint="eastAsia"/>
          <w:spacing w:val="0"/>
          <w:w w:val="100"/>
          <w:sz w:val="21"/>
          <w:szCs w:val="21"/>
          <w:lang w:eastAsia="zh-CN"/>
        </w:rPr>
        <w:t>年《刑法》第</w:t>
      </w:r>
      <w:r w:rsidRPr="00FD5AC0">
        <w:rPr>
          <w:rFonts w:hint="eastAsia"/>
          <w:spacing w:val="0"/>
          <w:w w:val="100"/>
          <w:sz w:val="21"/>
          <w:szCs w:val="21"/>
          <w:lang w:eastAsia="zh-CN"/>
        </w:rPr>
        <w:t>354</w:t>
      </w:r>
      <w:r w:rsidRPr="00FD5AC0">
        <w:rPr>
          <w:rFonts w:hint="eastAsia"/>
          <w:spacing w:val="0"/>
          <w:w w:val="100"/>
          <w:sz w:val="21"/>
          <w:szCs w:val="21"/>
          <w:lang w:eastAsia="zh-CN"/>
        </w:rPr>
        <w:t>至第</w:t>
      </w:r>
      <w:r w:rsidRPr="00FD5AC0">
        <w:rPr>
          <w:rFonts w:hint="eastAsia"/>
          <w:spacing w:val="0"/>
          <w:w w:val="100"/>
          <w:sz w:val="21"/>
          <w:szCs w:val="21"/>
          <w:lang w:eastAsia="zh-CN"/>
        </w:rPr>
        <w:t>357</w:t>
      </w:r>
      <w:r w:rsidRPr="00FD5AC0">
        <w:rPr>
          <w:rFonts w:hint="eastAsia"/>
          <w:spacing w:val="0"/>
          <w:w w:val="100"/>
          <w:sz w:val="21"/>
          <w:szCs w:val="21"/>
          <w:lang w:eastAsia="zh-CN"/>
        </w:rPr>
        <w:t>条规定，对强奸罪和侵犯名誉罪给予处罚；第</w:t>
      </w:r>
      <w:r w:rsidRPr="00FD5AC0">
        <w:rPr>
          <w:rFonts w:hint="eastAsia"/>
          <w:spacing w:val="0"/>
          <w:w w:val="100"/>
          <w:sz w:val="21"/>
          <w:szCs w:val="21"/>
          <w:lang w:eastAsia="zh-CN"/>
        </w:rPr>
        <w:t>358</w:t>
      </w:r>
      <w:r w:rsidRPr="00FD5AC0">
        <w:rPr>
          <w:rFonts w:hint="eastAsia"/>
          <w:spacing w:val="0"/>
          <w:w w:val="100"/>
          <w:sz w:val="21"/>
          <w:szCs w:val="21"/>
          <w:lang w:eastAsia="zh-CN"/>
        </w:rPr>
        <w:t>和第</w:t>
      </w:r>
      <w:r w:rsidRPr="00FD5AC0">
        <w:rPr>
          <w:rFonts w:hint="eastAsia"/>
          <w:spacing w:val="0"/>
          <w:w w:val="100"/>
          <w:sz w:val="21"/>
          <w:szCs w:val="21"/>
          <w:lang w:eastAsia="zh-CN"/>
        </w:rPr>
        <w:t>359</w:t>
      </w:r>
      <w:r w:rsidRPr="00FD5AC0">
        <w:rPr>
          <w:rFonts w:hint="eastAsia"/>
          <w:spacing w:val="0"/>
          <w:w w:val="100"/>
          <w:sz w:val="21"/>
          <w:szCs w:val="21"/>
          <w:lang w:eastAsia="zh-CN"/>
        </w:rPr>
        <w:t>条对猥亵行为或猥亵非礼规定了刑罚；第</w:t>
      </w:r>
      <w:r w:rsidRPr="00FD5AC0">
        <w:rPr>
          <w:rFonts w:hint="eastAsia"/>
          <w:spacing w:val="0"/>
          <w:w w:val="100"/>
          <w:sz w:val="21"/>
          <w:szCs w:val="21"/>
          <w:lang w:eastAsia="zh-CN"/>
        </w:rPr>
        <w:t>360</w:t>
      </w:r>
      <w:r w:rsidRPr="00FD5AC0">
        <w:rPr>
          <w:rFonts w:hint="eastAsia"/>
          <w:spacing w:val="0"/>
          <w:w w:val="100"/>
          <w:sz w:val="21"/>
          <w:szCs w:val="21"/>
          <w:lang w:eastAsia="zh-CN"/>
        </w:rPr>
        <w:t>至第</w:t>
      </w:r>
      <w:r w:rsidRPr="00FD5AC0">
        <w:rPr>
          <w:rFonts w:hint="eastAsia"/>
          <w:spacing w:val="0"/>
          <w:w w:val="100"/>
          <w:sz w:val="21"/>
          <w:szCs w:val="21"/>
          <w:lang w:eastAsia="zh-CN"/>
        </w:rPr>
        <w:t>370</w:t>
      </w:r>
      <w:r w:rsidRPr="00FD5AC0">
        <w:rPr>
          <w:rFonts w:hint="eastAsia"/>
          <w:spacing w:val="0"/>
          <w:w w:val="100"/>
          <w:sz w:val="21"/>
          <w:szCs w:val="21"/>
          <w:lang w:eastAsia="zh-CN"/>
        </w:rPr>
        <w:t>条对煽动淫乱和卖淫罪规定了刑罚。</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ascii="Courier New" w:hAnsi="Courier New" w:cs="Courier New" w:hint="eastAsia"/>
          <w:spacing w:val="0"/>
          <w:w w:val="100"/>
          <w:sz w:val="21"/>
          <w:szCs w:val="21"/>
          <w:lang w:eastAsia="zh-CN"/>
        </w:rPr>
        <w:t>有关外来劳工的相关法律和管理条例，该国的劳务输入办公室的工作机制由国家</w:t>
      </w:r>
      <w:r w:rsidRPr="00FD5AC0">
        <w:rPr>
          <w:rFonts w:hint="eastAsia"/>
          <w:spacing w:val="0"/>
          <w:w w:val="100"/>
          <w:sz w:val="21"/>
          <w:szCs w:val="21"/>
          <w:lang w:eastAsia="zh-CN"/>
        </w:rPr>
        <w:t>劳工部</w:t>
      </w:r>
      <w:r w:rsidRPr="00FD5AC0">
        <w:rPr>
          <w:rFonts w:ascii="Courier New" w:hAnsi="Courier New" w:cs="Courier New" w:hint="eastAsia"/>
          <w:spacing w:val="0"/>
          <w:w w:val="100"/>
          <w:sz w:val="21"/>
          <w:szCs w:val="21"/>
          <w:lang w:eastAsia="zh-CN"/>
        </w:rPr>
        <w:t>负责监督和管理。事实上，劳工部内专门设立了一个部门，负责处理劳工投诉和劳工进入阿拉伯联合酋长国合法办理手续，对于这类手续有具体的法律和管理条例来</w:t>
      </w:r>
      <w:r w:rsidRPr="00E03A6F">
        <w:rPr>
          <w:rFonts w:hint="eastAsia"/>
          <w:spacing w:val="0"/>
          <w:w w:val="100"/>
          <w:sz w:val="21"/>
          <w:szCs w:val="21"/>
          <w:lang w:eastAsia="zh-CN"/>
        </w:rPr>
        <w:t>管制</w:t>
      </w:r>
      <w:r w:rsidRPr="00FD5AC0">
        <w:rPr>
          <w:rFonts w:ascii="Courier New" w:hAnsi="Courier New" w:cs="Courier New" w:hint="eastAsia"/>
          <w:spacing w:val="0"/>
          <w:w w:val="100"/>
          <w:sz w:val="21"/>
          <w:szCs w:val="21"/>
          <w:lang w:eastAsia="zh-CN"/>
        </w:rPr>
        <w:t>。归化和居留管理局及国家驻外使领馆按如下理由批准渴望进入阿拉伯联合酋长国领土境内的外国人入境：</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探亲访友，这些亲友应是国内合法居民；</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访问公共</w:t>
      </w:r>
      <w:r w:rsidRPr="008021D7">
        <w:rPr>
          <w:rFonts w:hint="eastAsia"/>
          <w:spacing w:val="0"/>
          <w:w w:val="100"/>
          <w:sz w:val="21"/>
          <w:szCs w:val="21"/>
          <w:lang w:eastAsia="zh-CN"/>
        </w:rPr>
        <w:t>机构</w:t>
      </w:r>
      <w:r w:rsidRPr="00FD5AC0">
        <w:rPr>
          <w:rFonts w:ascii="Courier New" w:hAnsi="Courier New" w:cs="Courier New" w:hint="eastAsia"/>
          <w:spacing w:val="0"/>
          <w:w w:val="100"/>
          <w:sz w:val="21"/>
          <w:szCs w:val="21"/>
          <w:lang w:eastAsia="zh-CN"/>
        </w:rPr>
        <w:t>或</w:t>
      </w:r>
      <w:r w:rsidRPr="00FD5AC0">
        <w:rPr>
          <w:rFonts w:ascii="Courier New" w:hAnsi="Courier New" w:cs="Courier New" w:hint="eastAsia"/>
          <w:color w:val="000000"/>
          <w:spacing w:val="0"/>
          <w:w w:val="100"/>
          <w:sz w:val="21"/>
          <w:szCs w:val="21"/>
          <w:lang w:eastAsia="zh-CN"/>
        </w:rPr>
        <w:t>私人法人</w:t>
      </w:r>
      <w:r w:rsidRPr="00FD5AC0">
        <w:rPr>
          <w:rFonts w:ascii="Courier New" w:hAnsi="Courier New" w:cs="Courier New" w:hint="eastAsia"/>
          <w:spacing w:val="0"/>
          <w:w w:val="100"/>
          <w:sz w:val="21"/>
          <w:szCs w:val="21"/>
          <w:lang w:eastAsia="zh-CN"/>
        </w:rPr>
        <w:t>；</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由旅游部门的经营机构或单位组织的旅游。</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对持入境许可证入境的来访人员，自入境许可证颁发之日起，允许在</w:t>
      </w:r>
      <w:r w:rsidRPr="00FD5AC0">
        <w:rPr>
          <w:spacing w:val="0"/>
          <w:w w:val="100"/>
          <w:sz w:val="21"/>
          <w:szCs w:val="21"/>
          <w:lang w:eastAsia="zh-CN"/>
        </w:rPr>
        <w:t>2</w:t>
      </w:r>
      <w:r w:rsidRPr="00FD5AC0">
        <w:rPr>
          <w:rFonts w:ascii="Courier New" w:hAnsi="Courier New" w:cs="Courier New" w:hint="eastAsia"/>
          <w:spacing w:val="0"/>
          <w:w w:val="100"/>
          <w:sz w:val="21"/>
          <w:szCs w:val="21"/>
          <w:lang w:eastAsia="zh-CN"/>
        </w:rPr>
        <w:t>个月内进入其境内一次，自入境之日算起，允许在境内逗留</w:t>
      </w:r>
      <w:r w:rsidRPr="00FD5AC0">
        <w:rPr>
          <w:rFonts w:ascii="Courier New" w:hAnsi="Courier New" w:cs="Courier New" w:hint="eastAsia"/>
          <w:spacing w:val="0"/>
          <w:w w:val="100"/>
          <w:sz w:val="21"/>
          <w:szCs w:val="21"/>
          <w:lang w:eastAsia="zh-CN"/>
        </w:rPr>
        <w:t>30</w:t>
      </w:r>
      <w:r w:rsidRPr="00FD5AC0">
        <w:rPr>
          <w:rFonts w:ascii="Courier New" w:hAnsi="Courier New" w:cs="Courier New" w:hint="eastAsia"/>
          <w:spacing w:val="0"/>
          <w:w w:val="100"/>
          <w:sz w:val="21"/>
          <w:szCs w:val="21"/>
          <w:lang w:eastAsia="zh-CN"/>
        </w:rPr>
        <w:t>天。对于因要事入境的非旅游人员，入境许可证可连续延期两次，每次延期时间相同。归化和居留管理局认为核查来访原因十分重要，以确保入境许可证不被滥用。若入境目的是探访合法居住在</w:t>
      </w:r>
      <w:r w:rsidRPr="00E03A6F">
        <w:rPr>
          <w:rFonts w:hint="eastAsia"/>
          <w:spacing w:val="0"/>
          <w:w w:val="100"/>
          <w:sz w:val="21"/>
          <w:szCs w:val="21"/>
          <w:lang w:eastAsia="zh-CN"/>
        </w:rPr>
        <w:t>境内</w:t>
      </w:r>
      <w:r w:rsidRPr="00FD5AC0">
        <w:rPr>
          <w:rFonts w:ascii="Courier New" w:hAnsi="Courier New" w:cs="Courier New" w:hint="eastAsia"/>
          <w:spacing w:val="0"/>
          <w:w w:val="100"/>
          <w:sz w:val="21"/>
          <w:szCs w:val="21"/>
          <w:lang w:eastAsia="zh-CN"/>
        </w:rPr>
        <w:t>的亲朋好友，必须满足下列条件：</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来访者必须是受方者的配偶或直系亲属，非直系亲属须由负责归化和居留事务的助理副部长或其指定人士特批后方可入境；</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若来访者是朋友，受访者必须是本国公民；</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来访者须提供证明文件，证明其婚姻关系或其他关系或令人信服的来</w:t>
      </w:r>
      <w:r w:rsidR="00AE75A5">
        <w:rPr>
          <w:rFonts w:hint="eastAsia"/>
          <w:spacing w:val="0"/>
          <w:w w:val="100"/>
          <w:sz w:val="21"/>
          <w:szCs w:val="21"/>
          <w:lang w:eastAsia="zh-CN"/>
        </w:rPr>
        <w:t>访</w:t>
      </w:r>
      <w:r w:rsidRPr="00FD5AC0">
        <w:rPr>
          <w:rFonts w:hint="eastAsia"/>
          <w:spacing w:val="0"/>
          <w:w w:val="100"/>
          <w:sz w:val="21"/>
          <w:szCs w:val="21"/>
          <w:lang w:eastAsia="zh-CN"/>
        </w:rPr>
        <w:t>理由；受访者必须提供足够的担保，确保他所邀请来访的人不会违法乱纪；</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如果入境目的是外籍妻子探访丈夫，且其丈夫是海湾合作委员会成员国中任一国家国民，她必须持有其丈夫国籍国时下有效的居住许可证；</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hint="eastAsia"/>
          <w:spacing w:val="0"/>
          <w:w w:val="100"/>
          <w:sz w:val="21"/>
          <w:szCs w:val="21"/>
          <w:lang w:eastAsia="zh-CN"/>
        </w:rPr>
        <w:t>如入境目的是探访公共机构或私人法人，必须向主管行政部门提交相关材料说明来访理由和目的；</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hint="eastAsia"/>
          <w:spacing w:val="0"/>
          <w:w w:val="100"/>
          <w:sz w:val="21"/>
          <w:szCs w:val="21"/>
          <w:lang w:eastAsia="zh-CN"/>
        </w:rPr>
        <w:t>如果入境的目的是旅游，受访者必须是具有足够担保资质的经营旅游的公司或组织。必须在人员到达日期之前至少一个星期内向主管行政部门提交申请，并提供游客名单，注明其个人情况和旅游计划，其中应包括其抵达及离境日期、居住地点以及他们决定在本国参观的地方。需要说明的是，旅游团人数不得少于</w:t>
      </w:r>
      <w:r w:rsidRPr="00FD5AC0">
        <w:rPr>
          <w:rFonts w:hint="eastAsia"/>
          <w:spacing w:val="0"/>
          <w:w w:val="100"/>
          <w:sz w:val="21"/>
          <w:szCs w:val="21"/>
          <w:lang w:eastAsia="zh-CN"/>
        </w:rPr>
        <w:t>10</w:t>
      </w:r>
      <w:r w:rsidRPr="00FD5AC0">
        <w:rPr>
          <w:rFonts w:hint="eastAsia"/>
          <w:spacing w:val="0"/>
          <w:w w:val="100"/>
          <w:sz w:val="21"/>
          <w:szCs w:val="21"/>
          <w:lang w:eastAsia="zh-CN"/>
        </w:rPr>
        <w:t>人。</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这里应该指出的是，国家规定单独入境的妇女必须年满</w:t>
      </w:r>
      <w:r w:rsidRPr="00FD5AC0">
        <w:rPr>
          <w:rFonts w:ascii="Courier New" w:hAnsi="Courier New" w:cs="Courier New" w:hint="eastAsia"/>
          <w:color w:val="000000"/>
          <w:spacing w:val="0"/>
          <w:w w:val="100"/>
          <w:sz w:val="21"/>
          <w:szCs w:val="21"/>
          <w:lang w:eastAsia="zh-CN"/>
        </w:rPr>
        <w:t>25</w:t>
      </w:r>
      <w:r w:rsidRPr="00FD5AC0">
        <w:rPr>
          <w:rFonts w:ascii="Courier New" w:hAnsi="Courier New" w:cs="Courier New" w:hint="eastAsia"/>
          <w:color w:val="000000"/>
          <w:spacing w:val="0"/>
          <w:w w:val="100"/>
          <w:sz w:val="21"/>
          <w:szCs w:val="21"/>
          <w:lang w:eastAsia="zh-CN"/>
        </w:rPr>
        <w:t>周岁；</w:t>
      </w:r>
      <w:r w:rsidRPr="00FD5AC0">
        <w:rPr>
          <w:color w:val="000000"/>
          <w:spacing w:val="0"/>
          <w:w w:val="100"/>
          <w:sz w:val="21"/>
          <w:szCs w:val="21"/>
          <w:lang w:eastAsia="zh-CN"/>
        </w:rPr>
        <w:t>25</w:t>
      </w:r>
      <w:r w:rsidRPr="00FD5AC0">
        <w:rPr>
          <w:rFonts w:ascii="Courier New" w:hAnsi="Courier New" w:cs="Courier New" w:hint="eastAsia"/>
          <w:color w:val="000000"/>
          <w:spacing w:val="0"/>
          <w:w w:val="100"/>
          <w:sz w:val="21"/>
          <w:szCs w:val="21"/>
          <w:lang w:eastAsia="zh-CN"/>
        </w:rPr>
        <w:t>周岁以下的女童单独</w:t>
      </w:r>
      <w:r w:rsidRPr="00E03A6F">
        <w:rPr>
          <w:rFonts w:hint="eastAsia"/>
          <w:spacing w:val="0"/>
          <w:w w:val="100"/>
          <w:sz w:val="21"/>
          <w:szCs w:val="21"/>
          <w:lang w:eastAsia="zh-CN"/>
        </w:rPr>
        <w:t>入境</w:t>
      </w:r>
      <w:r w:rsidRPr="00FD5AC0">
        <w:rPr>
          <w:rFonts w:ascii="Courier New" w:hAnsi="Courier New" w:cs="Courier New" w:hint="eastAsia"/>
          <w:color w:val="000000"/>
          <w:spacing w:val="0"/>
          <w:w w:val="100"/>
          <w:sz w:val="21"/>
          <w:szCs w:val="21"/>
          <w:lang w:eastAsia="zh-CN"/>
        </w:rPr>
        <w:t>时需得到家人或丈夫的准许。上述管理条例确认阿拉伯联合酋长国采取了一切法律措施对入境人员进行管理，同时保障了社会的安全和稳定。此外，主管国家当局还将对任何猥亵行为或违反公共场所道德的行为处以罚金，并对可能成为不道德行为温床的可疑场所和公寓密切监控。</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另外，为了保护在家工作的家庭佣工及其他类似情形人员的权益，自</w:t>
      </w:r>
      <w:smartTag w:uri="urn:schemas-microsoft-com:office:smarttags" w:element="chsdate">
        <w:smartTagPr>
          <w:attr w:name="Year" w:val="2007"/>
          <w:attr w:name="Month" w:val="4"/>
          <w:attr w:name="Day" w:val="1"/>
          <w:attr w:name="IsLunarDate" w:val="False"/>
          <w:attr w:name="IsROCDate" w:val="False"/>
        </w:smartTagPr>
        <w:r w:rsidRPr="00FD5AC0">
          <w:rPr>
            <w:rFonts w:hint="eastAsia"/>
            <w:color w:val="000000"/>
            <w:spacing w:val="0"/>
            <w:w w:val="100"/>
            <w:sz w:val="21"/>
            <w:szCs w:val="21"/>
            <w:lang w:eastAsia="zh-CN"/>
          </w:rPr>
          <w:t>2007</w:t>
        </w:r>
        <w:r w:rsidRPr="00FD5AC0">
          <w:rPr>
            <w:rFonts w:hint="eastAsia"/>
            <w:color w:val="000000"/>
            <w:spacing w:val="0"/>
            <w:w w:val="100"/>
            <w:sz w:val="21"/>
            <w:szCs w:val="21"/>
            <w:lang w:eastAsia="zh-CN"/>
          </w:rPr>
          <w:t>年</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月</w:t>
        </w:r>
        <w:r w:rsidRPr="00FD5AC0">
          <w:rPr>
            <w:rFonts w:hint="eastAsia"/>
            <w:color w:val="000000"/>
            <w:spacing w:val="0"/>
            <w:w w:val="100"/>
            <w:sz w:val="21"/>
            <w:szCs w:val="21"/>
            <w:lang w:eastAsia="zh-CN"/>
          </w:rPr>
          <w:t>1</w:t>
        </w:r>
        <w:r w:rsidRPr="00FD5AC0">
          <w:rPr>
            <w:rFonts w:hint="eastAsia"/>
            <w:color w:val="000000"/>
            <w:spacing w:val="0"/>
            <w:w w:val="100"/>
            <w:sz w:val="21"/>
            <w:szCs w:val="21"/>
            <w:lang w:eastAsia="zh-CN"/>
          </w:rPr>
          <w:t>日起</w:t>
        </w:r>
      </w:smartTag>
      <w:r w:rsidRPr="00FD5AC0">
        <w:rPr>
          <w:rFonts w:hint="eastAsia"/>
          <w:color w:val="000000"/>
          <w:spacing w:val="0"/>
          <w:w w:val="100"/>
          <w:sz w:val="21"/>
          <w:szCs w:val="21"/>
          <w:lang w:eastAsia="zh-CN"/>
        </w:rPr>
        <w:t>，阿拉伯联合酋长国在联邦全境开始实行统一的劳动合同。</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在这方面还应提一下，为了照顾妇女儿童，阿布扎比警察署社会支助中心、迪拜警察署人权保护局、红新月会和迪拜慈善基金会在打击贩运人口方面发挥了重要作用，这些机构执行了关怀犯罪受害者，特别是贩运人口受害者的方案，以便减轻受害者的精神痛苦，帮助他们恢复心理平衡，并协助他们解决问题。</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第7条：妇女参与政治生活</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tabs>
          <w:tab w:val="clear" w:pos="1742"/>
          <w:tab w:val="left" w:pos="1740"/>
        </w:tabs>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《消除对妇女一切形式歧视公约》第</w:t>
      </w:r>
      <w:r w:rsidRPr="00FD5AC0">
        <w:rPr>
          <w:rFonts w:hint="eastAsia"/>
          <w:color w:val="000000"/>
          <w:spacing w:val="0"/>
          <w:w w:val="100"/>
          <w:sz w:val="21"/>
          <w:szCs w:val="21"/>
          <w:lang w:eastAsia="zh-CN"/>
        </w:rPr>
        <w:t>7</w:t>
      </w:r>
      <w:r w:rsidRPr="00FD5AC0">
        <w:rPr>
          <w:rFonts w:hint="eastAsia"/>
          <w:color w:val="000000"/>
          <w:spacing w:val="0"/>
          <w:w w:val="100"/>
          <w:sz w:val="21"/>
          <w:szCs w:val="21"/>
          <w:lang w:eastAsia="zh-CN"/>
        </w:rPr>
        <w:t>条规定，各缔约国应采取一切适当措施，</w:t>
      </w:r>
      <w:r w:rsidRPr="00FD5AC0">
        <w:rPr>
          <w:color w:val="000000"/>
          <w:spacing w:val="0"/>
          <w:w w:val="100"/>
          <w:sz w:val="21"/>
          <w:szCs w:val="21"/>
          <w:lang w:eastAsia="zh-CN"/>
        </w:rPr>
        <w:t>消除在本国政治和公众</w:t>
      </w:r>
      <w:r w:rsidRPr="00FD5AC0">
        <w:rPr>
          <w:rFonts w:hint="eastAsia"/>
          <w:color w:val="000000"/>
          <w:spacing w:val="0"/>
          <w:w w:val="100"/>
          <w:sz w:val="21"/>
          <w:szCs w:val="21"/>
          <w:lang w:eastAsia="zh-CN"/>
        </w:rPr>
        <w:t>事务</w:t>
      </w:r>
      <w:r w:rsidRPr="00FD5AC0">
        <w:rPr>
          <w:color w:val="000000"/>
          <w:spacing w:val="0"/>
          <w:w w:val="100"/>
          <w:sz w:val="21"/>
          <w:szCs w:val="21"/>
          <w:lang w:eastAsia="zh-CN"/>
        </w:rPr>
        <w:t>中对妇女的歧视</w:t>
      </w:r>
      <w:r w:rsidRPr="00FD5AC0">
        <w:rPr>
          <w:rFonts w:hint="eastAsia"/>
          <w:color w:val="000000"/>
          <w:spacing w:val="0"/>
          <w:w w:val="100"/>
          <w:sz w:val="21"/>
          <w:szCs w:val="21"/>
          <w:lang w:eastAsia="zh-CN"/>
        </w:rPr>
        <w:t>，允许她们通过投票权和选举，参加政府政策的制定和非政府组织与协会。</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研究阿拉伯联合酋长国政体的性质，我们发现，按《宪法》规定，其政治结构由五个部分构成，分别履行立法、行政和司法职能。依照《宪法》，联邦当局通常由联邦最高委员会、联邦总统和副总统、联邦部长会议、联邦国民议会和联邦司法部门组成。</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谈到妇女参政问题，有必要提一下，已故的谢赫·扎耶德·本·苏尔坦·阿勒纳哈扬殿下——愿他安息——多次在发言中，同他的妻子——家庭发展基金最高主席和全国妇女联盟主席谢赫·法蒂玛·宾特·穆巴拉克殿下一样强调，只要各酋长国的妇女具备足够的觉悟、知识和能力，能承担其</w:t>
      </w:r>
      <w:r w:rsidRPr="00FD5AC0">
        <w:rPr>
          <w:rFonts w:hint="eastAsia"/>
          <w:color w:val="000000"/>
          <w:spacing w:val="0"/>
          <w:w w:val="100"/>
          <w:sz w:val="21"/>
          <w:szCs w:val="21"/>
          <w:lang w:eastAsia="zh-CN"/>
        </w:rPr>
        <w:t>作为</w:t>
      </w:r>
      <w:r w:rsidRPr="00FD5AC0">
        <w:rPr>
          <w:rFonts w:hint="eastAsia"/>
          <w:spacing w:val="0"/>
          <w:w w:val="100"/>
          <w:sz w:val="21"/>
          <w:szCs w:val="21"/>
          <w:lang w:eastAsia="zh-CN"/>
        </w:rPr>
        <w:t>决策者的责任，在法律上就</w:t>
      </w:r>
      <w:r w:rsidR="00AE75A5">
        <w:rPr>
          <w:rFonts w:hint="eastAsia"/>
          <w:spacing w:val="0"/>
          <w:w w:val="100"/>
          <w:sz w:val="21"/>
          <w:szCs w:val="21"/>
          <w:lang w:eastAsia="zh-CN"/>
        </w:rPr>
        <w:t>没有</w:t>
      </w:r>
      <w:r w:rsidRPr="00FD5AC0">
        <w:rPr>
          <w:rFonts w:hint="eastAsia"/>
          <w:spacing w:val="0"/>
          <w:w w:val="100"/>
          <w:sz w:val="21"/>
          <w:szCs w:val="21"/>
          <w:lang w:eastAsia="zh-CN"/>
        </w:rPr>
        <w:t>阻止其成为一名大使或部长或参加政治生活的障碍。《宪法》有一项条款还肯定，通往最高职务的大门对所有人都是敞开的，只要是本国公民，在选举时就不存在男女之别。</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从上述言论中可以看出，阿拉伯联合酋长国的政治生活已经发生了改变。事实上，关于选举国民议会代表的决定的联邦最高委员会</w:t>
      </w:r>
      <w:r w:rsidRPr="00FD5AC0">
        <w:rPr>
          <w:rFonts w:hint="eastAsia"/>
          <w:spacing w:val="0"/>
          <w:w w:val="100"/>
          <w:sz w:val="21"/>
          <w:szCs w:val="21"/>
          <w:lang w:eastAsia="zh-CN"/>
        </w:rPr>
        <w:t>2006</w:t>
      </w:r>
      <w:r w:rsidRPr="00FD5AC0">
        <w:rPr>
          <w:rFonts w:hint="eastAsia"/>
          <w:spacing w:val="0"/>
          <w:w w:val="100"/>
          <w:sz w:val="21"/>
          <w:szCs w:val="21"/>
          <w:lang w:eastAsia="zh-CN"/>
        </w:rPr>
        <w:t>年第</w:t>
      </w:r>
      <w:r w:rsidRPr="00FD5AC0">
        <w:rPr>
          <w:rFonts w:hint="eastAsia"/>
          <w:spacing w:val="0"/>
          <w:w w:val="100"/>
          <w:sz w:val="21"/>
          <w:szCs w:val="21"/>
          <w:lang w:eastAsia="zh-CN"/>
        </w:rPr>
        <w:t>4</w:t>
      </w:r>
      <w:r w:rsidRPr="00FD5AC0">
        <w:rPr>
          <w:rFonts w:hint="eastAsia"/>
          <w:spacing w:val="0"/>
          <w:w w:val="100"/>
          <w:sz w:val="21"/>
          <w:szCs w:val="21"/>
          <w:lang w:eastAsia="zh-CN"/>
        </w:rPr>
        <w:t>号决定对制定民主做法做了根本性的宪法变革。决定以全民参政为基础，在初始阶段将选举和任命相结合，使各酋长国的公民都选举国民议会的代表。</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初次选举结果显示，选举团内共有</w:t>
      </w:r>
      <w:r w:rsidRPr="00FD5AC0">
        <w:rPr>
          <w:rFonts w:hint="eastAsia"/>
          <w:spacing w:val="0"/>
          <w:w w:val="100"/>
          <w:sz w:val="21"/>
          <w:szCs w:val="21"/>
          <w:lang w:eastAsia="zh-CN"/>
        </w:rPr>
        <w:t>63</w:t>
      </w:r>
      <w:r w:rsidRPr="00FD5AC0">
        <w:rPr>
          <w:rFonts w:hint="eastAsia"/>
          <w:spacing w:val="0"/>
          <w:w w:val="100"/>
          <w:sz w:val="21"/>
          <w:szCs w:val="21"/>
          <w:lang w:eastAsia="zh-CN"/>
        </w:rPr>
        <w:t>名妇女成为候选人，其中：阿布扎比</w:t>
      </w:r>
      <w:r w:rsidRPr="00FD5AC0">
        <w:rPr>
          <w:rFonts w:hint="eastAsia"/>
          <w:spacing w:val="0"/>
          <w:w w:val="100"/>
          <w:sz w:val="21"/>
          <w:szCs w:val="21"/>
          <w:lang w:eastAsia="zh-CN"/>
        </w:rPr>
        <w:t>14</w:t>
      </w:r>
      <w:r w:rsidRPr="00FD5AC0">
        <w:rPr>
          <w:rFonts w:hint="eastAsia"/>
          <w:spacing w:val="0"/>
          <w:w w:val="100"/>
          <w:sz w:val="21"/>
          <w:szCs w:val="21"/>
          <w:lang w:eastAsia="zh-CN"/>
        </w:rPr>
        <w:t>名、迪拜</w:t>
      </w:r>
      <w:r w:rsidRPr="00FD5AC0">
        <w:rPr>
          <w:rFonts w:hint="eastAsia"/>
          <w:spacing w:val="0"/>
          <w:w w:val="100"/>
          <w:sz w:val="21"/>
          <w:szCs w:val="21"/>
          <w:lang w:eastAsia="zh-CN"/>
        </w:rPr>
        <w:t>15</w:t>
      </w:r>
      <w:r w:rsidRPr="00FD5AC0">
        <w:rPr>
          <w:rFonts w:hint="eastAsia"/>
          <w:spacing w:val="0"/>
          <w:w w:val="100"/>
          <w:sz w:val="21"/>
          <w:szCs w:val="21"/>
          <w:lang w:eastAsia="zh-CN"/>
        </w:rPr>
        <w:t>名、沙迦</w:t>
      </w:r>
      <w:r w:rsidRPr="00FD5AC0">
        <w:rPr>
          <w:rFonts w:hint="eastAsia"/>
          <w:spacing w:val="0"/>
          <w:w w:val="100"/>
          <w:sz w:val="21"/>
          <w:szCs w:val="21"/>
          <w:lang w:eastAsia="zh-CN"/>
        </w:rPr>
        <w:t>27</w:t>
      </w:r>
      <w:r w:rsidRPr="00FD5AC0">
        <w:rPr>
          <w:rFonts w:hint="eastAsia"/>
          <w:spacing w:val="0"/>
          <w:w w:val="100"/>
          <w:sz w:val="21"/>
          <w:szCs w:val="21"/>
          <w:lang w:eastAsia="zh-CN"/>
        </w:rPr>
        <w:t>名、阿治曼</w:t>
      </w:r>
      <w:r w:rsidRPr="00FD5AC0">
        <w:rPr>
          <w:rFonts w:hint="eastAsia"/>
          <w:spacing w:val="0"/>
          <w:w w:val="100"/>
          <w:sz w:val="21"/>
          <w:szCs w:val="21"/>
          <w:lang w:eastAsia="zh-CN"/>
        </w:rPr>
        <w:t>2</w:t>
      </w:r>
      <w:r w:rsidRPr="00FD5AC0">
        <w:rPr>
          <w:rFonts w:hint="eastAsia"/>
          <w:spacing w:val="0"/>
          <w:w w:val="100"/>
          <w:sz w:val="21"/>
          <w:szCs w:val="21"/>
          <w:lang w:eastAsia="zh-CN"/>
        </w:rPr>
        <w:t>名、乌姆盖万</w:t>
      </w:r>
      <w:r w:rsidRPr="00FD5AC0">
        <w:rPr>
          <w:rFonts w:hint="eastAsia"/>
          <w:spacing w:val="0"/>
          <w:w w:val="100"/>
          <w:sz w:val="21"/>
          <w:szCs w:val="21"/>
          <w:lang w:eastAsia="zh-CN"/>
        </w:rPr>
        <w:t>1</w:t>
      </w:r>
      <w:r w:rsidRPr="00FD5AC0">
        <w:rPr>
          <w:rFonts w:hint="eastAsia"/>
          <w:spacing w:val="0"/>
          <w:w w:val="100"/>
          <w:sz w:val="21"/>
          <w:szCs w:val="21"/>
          <w:lang w:eastAsia="zh-CN"/>
        </w:rPr>
        <w:t>名、哈马伊角</w:t>
      </w:r>
      <w:r w:rsidRPr="00FD5AC0">
        <w:rPr>
          <w:rFonts w:hint="eastAsia"/>
          <w:spacing w:val="0"/>
          <w:w w:val="100"/>
          <w:sz w:val="21"/>
          <w:szCs w:val="21"/>
          <w:lang w:eastAsia="zh-CN"/>
        </w:rPr>
        <w:t>3</w:t>
      </w:r>
      <w:r w:rsidRPr="00FD5AC0">
        <w:rPr>
          <w:rFonts w:hint="eastAsia"/>
          <w:spacing w:val="0"/>
          <w:w w:val="100"/>
          <w:sz w:val="21"/>
          <w:szCs w:val="21"/>
          <w:lang w:eastAsia="zh-CN"/>
        </w:rPr>
        <w:t>名及富查伊拉</w:t>
      </w:r>
      <w:r w:rsidRPr="00FD5AC0">
        <w:rPr>
          <w:rFonts w:hint="eastAsia"/>
          <w:spacing w:val="0"/>
          <w:w w:val="100"/>
          <w:sz w:val="21"/>
          <w:szCs w:val="21"/>
          <w:lang w:eastAsia="zh-CN"/>
        </w:rPr>
        <w:t>1</w:t>
      </w:r>
      <w:r w:rsidRPr="00FD5AC0">
        <w:rPr>
          <w:rFonts w:hint="eastAsia"/>
          <w:spacing w:val="0"/>
          <w:w w:val="100"/>
          <w:sz w:val="21"/>
          <w:szCs w:val="21"/>
          <w:lang w:eastAsia="zh-CN"/>
        </w:rPr>
        <w:t>名。</w:t>
      </w:r>
    </w:p>
    <w:p w:rsidR="00AC0A78" w:rsidRPr="00FD5AC0" w:rsidRDefault="00AC0A78" w:rsidP="00380E5C">
      <w:pPr>
        <w:pStyle w:val="SingleTxt"/>
        <w:tabs>
          <w:tab w:val="clear" w:pos="1742"/>
          <w:tab w:val="left" w:pos="1740"/>
        </w:tabs>
        <w:spacing w:after="240" w:line="360" w:lineRule="exact"/>
        <w:ind w:left="0" w:right="0" w:firstLineChars="200" w:firstLine="31680"/>
        <w:rPr>
          <w:rFonts w:hint="eastAsia"/>
          <w:spacing w:val="0"/>
          <w:w w:val="100"/>
          <w:sz w:val="21"/>
          <w:szCs w:val="21"/>
          <w:lang w:eastAsia="zh-CN"/>
        </w:rPr>
      </w:pPr>
      <w:r w:rsidRPr="00FD5AC0">
        <w:rPr>
          <w:rFonts w:hint="eastAsia"/>
          <w:spacing w:val="0"/>
          <w:w w:val="100"/>
          <w:sz w:val="21"/>
          <w:szCs w:val="21"/>
          <w:lang w:eastAsia="zh-CN"/>
        </w:rPr>
        <w:t>虽然第一次选举经验有限，而且只有</w:t>
      </w:r>
      <w:r w:rsidRPr="00FD5AC0">
        <w:rPr>
          <w:rFonts w:hint="eastAsia"/>
          <w:spacing w:val="0"/>
          <w:w w:val="100"/>
          <w:sz w:val="21"/>
          <w:szCs w:val="21"/>
          <w:lang w:eastAsia="zh-CN"/>
        </w:rPr>
        <w:t>1</w:t>
      </w:r>
      <w:r w:rsidRPr="00FD5AC0">
        <w:rPr>
          <w:rFonts w:hint="eastAsia"/>
          <w:spacing w:val="0"/>
          <w:w w:val="100"/>
          <w:sz w:val="21"/>
          <w:szCs w:val="21"/>
          <w:lang w:eastAsia="zh-CN"/>
        </w:rPr>
        <w:t>名来自阿布扎比酋长国的妇女当选为联邦国民议会成员，但这一行动仍被视为建立民主行动文化方面的一个积极步骤，预计这个积极步骤将来有助于扩大妇女的参政程度。</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这里应当指出的是，《宪法》和法律条款都没有禁止阿拉伯联合酋长国妇女参政。真正阻碍妇女参政和更多妇女参加决策的是社会传统和习俗，而这种情形也开始逐渐改变。</w:t>
      </w:r>
      <w:r w:rsidRPr="00E03A6F">
        <w:rPr>
          <w:rFonts w:hint="eastAsia"/>
          <w:spacing w:val="0"/>
          <w:w w:val="100"/>
          <w:sz w:val="21"/>
          <w:szCs w:val="21"/>
          <w:lang w:eastAsia="zh-CN"/>
        </w:rPr>
        <w:t>政治</w:t>
      </w:r>
      <w:r w:rsidRPr="00FD5AC0">
        <w:rPr>
          <w:rFonts w:hint="eastAsia"/>
          <w:color w:val="000000"/>
          <w:spacing w:val="0"/>
          <w:w w:val="100"/>
          <w:sz w:val="21"/>
          <w:szCs w:val="21"/>
          <w:lang w:eastAsia="zh-CN"/>
        </w:rPr>
        <w:t>活动仅与男性相关的主流文化本性，认为妇女只适合做相关领域工作的国内盛行的社会习俗、习惯和传统，以及一些社会成员认为妇女参政有背于宗教理念，传统社会不鼓励男女混合，政治活动要求随叫随到、要求投入时间和精力，可能与妇女尽家庭主妇职责、处理好家务和抚养孩子相冲突——所有这一切都是妇女参政程度低的原因，尽管阿拉伯联合酋长国政治领导人对妇女参政给予了极大支持，尽管有众多法律保护和保障该国劳动妇女的各项权利，并且鼓励她们担任国家级最高领导职务，只要她们有能力承担这种责任、具备足够的知识，了解和熟悉阿拉伯联合酋长国所有人的日常关切问题。</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因此，阿拉伯联合酋长国妇女参加决策过程并不局限于她们成为联邦国民议会成员，而且还包括其担任本国政府机构的领导职务。在本届的部级机关中已有</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名女部长，如：对外经济事务部长</w:t>
      </w:r>
      <w:r w:rsidR="00AE75A5">
        <w:rPr>
          <w:rFonts w:hint="eastAsia"/>
          <w:color w:val="000000"/>
          <w:spacing w:val="0"/>
          <w:w w:val="100"/>
          <w:sz w:val="21"/>
          <w:szCs w:val="21"/>
          <w:lang w:eastAsia="zh-CN"/>
        </w:rPr>
        <w:t>、</w:t>
      </w:r>
      <w:r w:rsidRPr="00FD5AC0">
        <w:rPr>
          <w:rFonts w:hint="eastAsia"/>
          <w:color w:val="000000"/>
          <w:spacing w:val="0"/>
          <w:w w:val="100"/>
          <w:sz w:val="21"/>
          <w:szCs w:val="21"/>
          <w:lang w:eastAsia="zh-CN"/>
        </w:rPr>
        <w:t>社会事务部长和两名国务部长。此外，国家还鼓励妇女加入外交使团。一些女公民已被任命为外交部外交参赞。</w:t>
      </w:r>
      <w:r w:rsidRPr="00FD5AC0">
        <w:rPr>
          <w:rFonts w:hint="eastAsia"/>
          <w:color w:val="000000"/>
          <w:spacing w:val="0"/>
          <w:w w:val="100"/>
          <w:sz w:val="21"/>
          <w:szCs w:val="21"/>
          <w:lang w:eastAsia="zh-CN"/>
        </w:rPr>
        <w:t>2006</w:t>
      </w:r>
      <w:r w:rsidRPr="00FD5AC0">
        <w:rPr>
          <w:rFonts w:hint="eastAsia"/>
          <w:color w:val="000000"/>
          <w:spacing w:val="0"/>
          <w:w w:val="100"/>
          <w:sz w:val="21"/>
          <w:szCs w:val="21"/>
          <w:lang w:eastAsia="zh-CN"/>
        </w:rPr>
        <w:t>年，该国有约</w:t>
      </w:r>
      <w:r w:rsidRPr="00FD5AC0">
        <w:rPr>
          <w:rFonts w:hint="eastAsia"/>
          <w:color w:val="000000"/>
          <w:spacing w:val="0"/>
          <w:w w:val="100"/>
          <w:sz w:val="21"/>
          <w:szCs w:val="21"/>
          <w:lang w:eastAsia="zh-CN"/>
        </w:rPr>
        <w:t>45</w:t>
      </w:r>
      <w:r w:rsidRPr="00FD5AC0">
        <w:rPr>
          <w:rFonts w:hint="eastAsia"/>
          <w:color w:val="000000"/>
          <w:spacing w:val="0"/>
          <w:w w:val="100"/>
          <w:sz w:val="21"/>
          <w:szCs w:val="21"/>
          <w:lang w:eastAsia="zh-CN"/>
        </w:rPr>
        <w:t>名此类女外交官，其中包括</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名阿拉伯联合酋长国驻外使馆外交官，她们成功而出色的外交能力和表现，受到外交部中曾与她们共事的大使们的肯定。如下表所示，妇女在联邦各部中也担任许多领导职务：</w:t>
      </w:r>
    </w:p>
    <w:p w:rsidR="00AC0A78" w:rsidRPr="008021D7" w:rsidRDefault="00AC0A78" w:rsidP="008021D7">
      <w:pPr>
        <w:pStyle w:val="SingleTxt"/>
        <w:spacing w:after="240" w:line="360" w:lineRule="exact"/>
        <w:ind w:left="0" w:right="1264"/>
        <w:jc w:val="left"/>
        <w:rPr>
          <w:rFonts w:ascii="SimHei" w:eastAsia="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5</w:t>
      </w:r>
      <w:r w:rsidRPr="00FD5AC0">
        <w:rPr>
          <w:spacing w:val="0"/>
          <w:w w:val="100"/>
          <w:sz w:val="21"/>
          <w:szCs w:val="21"/>
          <w:lang w:eastAsia="zh-CN"/>
        </w:rPr>
        <w:br/>
      </w:r>
      <w:r w:rsidRPr="008021D7">
        <w:rPr>
          <w:rFonts w:ascii="SimHei" w:eastAsia="SimHei" w:hAnsi="Courier New" w:cs="Courier New" w:hint="eastAsia"/>
          <w:bCs/>
          <w:color w:val="FF0000"/>
          <w:spacing w:val="0"/>
          <w:w w:val="100"/>
          <w:sz w:val="21"/>
          <w:szCs w:val="21"/>
          <w:lang w:eastAsia="zh-CN"/>
        </w:rPr>
        <w:t>按机构和职别分列的担任政府高级职务的妇女分布情况</w:t>
      </w:r>
    </w:p>
    <w:tbl>
      <w:tblPr>
        <w:bidiVisual/>
        <w:tblW w:w="9823" w:type="dxa"/>
        <w:tblInd w:w="108" w:type="dxa"/>
        <w:tblLayout w:type="fixed"/>
        <w:tblLook w:val="0000" w:firstRow="0" w:lastRow="0" w:firstColumn="0" w:lastColumn="0" w:noHBand="0" w:noVBand="0"/>
      </w:tblPr>
      <w:tblGrid>
        <w:gridCol w:w="927"/>
        <w:gridCol w:w="927"/>
        <w:gridCol w:w="927"/>
        <w:gridCol w:w="927"/>
        <w:gridCol w:w="927"/>
        <w:gridCol w:w="927"/>
        <w:gridCol w:w="928"/>
        <w:gridCol w:w="3333"/>
      </w:tblGrid>
      <w:tr w:rsidR="00AC0A78" w:rsidRPr="008021D7" w:rsidTr="008021D7">
        <w:trPr>
          <w:cantSplit/>
          <w:trHeight w:val="20"/>
          <w:tblHeader/>
        </w:trPr>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4等</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3等</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2等</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1等</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特等</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助理副部长</w:t>
            </w:r>
          </w:p>
        </w:tc>
        <w:tc>
          <w:tcPr>
            <w:tcW w:w="928" w:type="dxa"/>
            <w:tcBorders>
              <w:top w:val="single" w:sz="4" w:space="0" w:color="auto"/>
              <w:bottom w:val="single" w:sz="12" w:space="0" w:color="auto"/>
            </w:tcBorders>
            <w:vAlign w:val="bottom"/>
          </w:tcPr>
          <w:p w:rsidR="00AC0A78" w:rsidRPr="008021D7" w:rsidRDefault="00AC0A78" w:rsidP="008021D7">
            <w:pPr>
              <w:spacing w:line="360" w:lineRule="exact"/>
              <w:jc w:val="center"/>
              <w:rPr>
                <w:rFonts w:ascii="KaiTi_GB2312" w:eastAsia="KaiTi_GB2312" w:hAnsi="楷体" w:hint="eastAsia"/>
                <w:color w:val="0000FF"/>
                <w:szCs w:val="21"/>
              </w:rPr>
            </w:pPr>
            <w:r w:rsidRPr="008021D7">
              <w:rPr>
                <w:rFonts w:ascii="KaiTi_GB2312" w:eastAsia="KaiTi_GB2312" w:hAnsi="楷体" w:hint="eastAsia"/>
                <w:color w:val="0000FF"/>
                <w:szCs w:val="21"/>
              </w:rPr>
              <w:t>副部长</w:t>
            </w:r>
          </w:p>
        </w:tc>
        <w:tc>
          <w:tcPr>
            <w:tcW w:w="3333" w:type="dxa"/>
            <w:tcBorders>
              <w:top w:val="single" w:sz="4" w:space="0" w:color="auto"/>
              <w:bottom w:val="single" w:sz="12" w:space="0" w:color="auto"/>
            </w:tcBorders>
            <w:noWrap/>
            <w:vAlign w:val="bottom"/>
          </w:tcPr>
          <w:p w:rsidR="00AC0A78" w:rsidRPr="008021D7" w:rsidRDefault="00AC0A78" w:rsidP="008021D7">
            <w:pPr>
              <w:spacing w:line="360" w:lineRule="exact"/>
              <w:rPr>
                <w:rFonts w:ascii="KaiTi_GB2312" w:eastAsia="KaiTi_GB2312" w:hAnsi="楷体" w:hint="eastAsia"/>
                <w:color w:val="0000FF"/>
                <w:szCs w:val="21"/>
              </w:rPr>
            </w:pPr>
            <w:r w:rsidRPr="008021D7">
              <w:rPr>
                <w:rFonts w:ascii="KaiTi_GB2312" w:eastAsia="KaiTi_GB2312" w:hAnsi="楷体" w:hint="eastAsia"/>
                <w:color w:val="0000FF"/>
                <w:szCs w:val="21"/>
              </w:rPr>
              <w:t>机构</w:t>
            </w:r>
          </w:p>
        </w:tc>
      </w:tr>
      <w:tr w:rsidR="00AC0A78" w:rsidRPr="00FD5AC0" w:rsidTr="008021D7">
        <w:trPr>
          <w:cantSplit/>
          <w:trHeight w:val="20"/>
        </w:trPr>
        <w:tc>
          <w:tcPr>
            <w:tcW w:w="927" w:type="dxa"/>
            <w:tcBorders>
              <w:top w:val="single" w:sz="12" w:space="0" w:color="auto"/>
            </w:tcBorders>
          </w:tcPr>
          <w:p w:rsidR="00AC0A78" w:rsidRPr="00FD5AC0" w:rsidRDefault="00AC0A78" w:rsidP="008021D7">
            <w:pPr>
              <w:spacing w:line="360" w:lineRule="exact"/>
              <w:jc w:val="right"/>
              <w:rPr>
                <w:szCs w:val="21"/>
              </w:rPr>
            </w:pPr>
          </w:p>
        </w:tc>
        <w:tc>
          <w:tcPr>
            <w:tcW w:w="927" w:type="dxa"/>
            <w:tcBorders>
              <w:top w:val="single" w:sz="12" w:space="0" w:color="auto"/>
            </w:tcBorders>
          </w:tcPr>
          <w:p w:rsidR="00AC0A78" w:rsidRPr="00FD5AC0" w:rsidRDefault="00AC0A78" w:rsidP="008021D7">
            <w:pPr>
              <w:spacing w:line="360" w:lineRule="exact"/>
              <w:jc w:val="right"/>
              <w:rPr>
                <w:szCs w:val="21"/>
              </w:rPr>
            </w:pPr>
          </w:p>
        </w:tc>
        <w:tc>
          <w:tcPr>
            <w:tcW w:w="927" w:type="dxa"/>
            <w:tcBorders>
              <w:top w:val="single" w:sz="12" w:space="0" w:color="auto"/>
            </w:tcBorders>
          </w:tcPr>
          <w:p w:rsidR="00AC0A78" w:rsidRPr="00FD5AC0" w:rsidRDefault="00AC0A78" w:rsidP="008021D7">
            <w:pPr>
              <w:spacing w:line="360" w:lineRule="exact"/>
              <w:jc w:val="right"/>
              <w:rPr>
                <w:szCs w:val="21"/>
              </w:rPr>
            </w:pPr>
          </w:p>
        </w:tc>
        <w:tc>
          <w:tcPr>
            <w:tcW w:w="927" w:type="dxa"/>
            <w:tcBorders>
              <w:top w:val="single" w:sz="12" w:space="0" w:color="auto"/>
            </w:tcBorders>
          </w:tcPr>
          <w:p w:rsidR="00AC0A78" w:rsidRPr="00FD5AC0" w:rsidRDefault="00AC0A78" w:rsidP="008021D7">
            <w:pPr>
              <w:spacing w:line="360" w:lineRule="exact"/>
              <w:jc w:val="right"/>
              <w:rPr>
                <w:szCs w:val="21"/>
              </w:rPr>
            </w:pPr>
          </w:p>
        </w:tc>
        <w:tc>
          <w:tcPr>
            <w:tcW w:w="927" w:type="dxa"/>
            <w:tcBorders>
              <w:top w:val="single" w:sz="12" w:space="0" w:color="auto"/>
            </w:tcBorders>
          </w:tcPr>
          <w:p w:rsidR="00AC0A78" w:rsidRPr="00FD5AC0" w:rsidRDefault="00AC0A78" w:rsidP="008021D7">
            <w:pPr>
              <w:spacing w:line="360" w:lineRule="exact"/>
              <w:jc w:val="right"/>
              <w:rPr>
                <w:szCs w:val="21"/>
              </w:rPr>
            </w:pPr>
          </w:p>
        </w:tc>
        <w:tc>
          <w:tcPr>
            <w:tcW w:w="927" w:type="dxa"/>
            <w:tcBorders>
              <w:top w:val="single" w:sz="12" w:space="0" w:color="auto"/>
            </w:tcBorders>
          </w:tcPr>
          <w:p w:rsidR="00AC0A78" w:rsidRPr="00FD5AC0" w:rsidRDefault="00AC0A78" w:rsidP="008021D7">
            <w:pPr>
              <w:spacing w:line="360" w:lineRule="exact"/>
              <w:jc w:val="right"/>
              <w:rPr>
                <w:szCs w:val="21"/>
              </w:rPr>
            </w:pPr>
          </w:p>
        </w:tc>
        <w:tc>
          <w:tcPr>
            <w:tcW w:w="928" w:type="dxa"/>
            <w:tcBorders>
              <w:top w:val="single" w:sz="12" w:space="0" w:color="auto"/>
            </w:tcBorders>
          </w:tcPr>
          <w:p w:rsidR="00AC0A78" w:rsidRPr="00FD5AC0" w:rsidRDefault="00AC0A78" w:rsidP="008021D7">
            <w:pPr>
              <w:spacing w:line="360" w:lineRule="exact"/>
              <w:jc w:val="right"/>
              <w:rPr>
                <w:szCs w:val="21"/>
              </w:rPr>
            </w:pPr>
          </w:p>
        </w:tc>
        <w:tc>
          <w:tcPr>
            <w:tcW w:w="3333" w:type="dxa"/>
            <w:tcBorders>
              <w:top w:val="single" w:sz="12" w:space="0" w:color="auto"/>
            </w:tcBorders>
            <w:noWrap/>
            <w:vAlign w:val="bottom"/>
          </w:tcPr>
          <w:p w:rsidR="00AC0A78" w:rsidRPr="00FD5AC0" w:rsidRDefault="00AC0A78" w:rsidP="008021D7">
            <w:pPr>
              <w:spacing w:line="360" w:lineRule="exact"/>
              <w:rPr>
                <w:szCs w:val="21"/>
              </w:rPr>
            </w:pP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9 949</w:t>
            </w:r>
          </w:p>
        </w:tc>
        <w:tc>
          <w:tcPr>
            <w:tcW w:w="927" w:type="dxa"/>
            <w:vAlign w:val="bottom"/>
          </w:tcPr>
          <w:p w:rsidR="00AC0A78" w:rsidRPr="00FD5AC0" w:rsidRDefault="00AC0A78" w:rsidP="008021D7">
            <w:pPr>
              <w:spacing w:line="360" w:lineRule="exact"/>
              <w:jc w:val="right"/>
              <w:rPr>
                <w:szCs w:val="21"/>
              </w:rPr>
            </w:pPr>
            <w:r w:rsidRPr="00FD5AC0">
              <w:rPr>
                <w:szCs w:val="21"/>
              </w:rPr>
              <w:t>2 646</w:t>
            </w:r>
          </w:p>
        </w:tc>
        <w:tc>
          <w:tcPr>
            <w:tcW w:w="927" w:type="dxa"/>
            <w:vAlign w:val="bottom"/>
          </w:tcPr>
          <w:p w:rsidR="00AC0A78" w:rsidRPr="00FD5AC0" w:rsidRDefault="00AC0A78" w:rsidP="008021D7">
            <w:pPr>
              <w:spacing w:line="360" w:lineRule="exact"/>
              <w:jc w:val="right"/>
              <w:rPr>
                <w:szCs w:val="21"/>
              </w:rPr>
            </w:pPr>
            <w:r w:rsidRPr="00FD5AC0">
              <w:rPr>
                <w:szCs w:val="21"/>
              </w:rPr>
              <w:t>208</w:t>
            </w:r>
          </w:p>
        </w:tc>
        <w:tc>
          <w:tcPr>
            <w:tcW w:w="927" w:type="dxa"/>
            <w:vAlign w:val="bottom"/>
          </w:tcPr>
          <w:p w:rsidR="00AC0A78" w:rsidRPr="00FD5AC0" w:rsidRDefault="00AC0A78" w:rsidP="008021D7">
            <w:pPr>
              <w:spacing w:line="360" w:lineRule="exact"/>
              <w:jc w:val="right"/>
              <w:rPr>
                <w:szCs w:val="21"/>
              </w:rPr>
            </w:pPr>
            <w:r w:rsidRPr="00FD5AC0">
              <w:rPr>
                <w:szCs w:val="21"/>
              </w:rPr>
              <w:t>10</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教育部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827</w:t>
            </w:r>
          </w:p>
        </w:tc>
        <w:tc>
          <w:tcPr>
            <w:tcW w:w="927" w:type="dxa"/>
            <w:vAlign w:val="bottom"/>
          </w:tcPr>
          <w:p w:rsidR="00AC0A78" w:rsidRPr="00FD5AC0" w:rsidRDefault="00AC0A78" w:rsidP="008021D7">
            <w:pPr>
              <w:spacing w:line="360" w:lineRule="exact"/>
              <w:jc w:val="right"/>
              <w:rPr>
                <w:szCs w:val="21"/>
              </w:rPr>
            </w:pPr>
            <w:r w:rsidRPr="00FD5AC0">
              <w:rPr>
                <w:szCs w:val="21"/>
              </w:rPr>
              <w:t>369</w:t>
            </w:r>
          </w:p>
        </w:tc>
        <w:tc>
          <w:tcPr>
            <w:tcW w:w="927" w:type="dxa"/>
            <w:vAlign w:val="bottom"/>
          </w:tcPr>
          <w:p w:rsidR="00AC0A78" w:rsidRPr="00FD5AC0" w:rsidRDefault="00AC0A78" w:rsidP="008021D7">
            <w:pPr>
              <w:spacing w:line="360" w:lineRule="exact"/>
              <w:jc w:val="right"/>
              <w:rPr>
                <w:szCs w:val="21"/>
              </w:rPr>
            </w:pPr>
            <w:r w:rsidRPr="00FD5AC0">
              <w:rPr>
                <w:szCs w:val="21"/>
              </w:rPr>
              <w:t>298</w:t>
            </w:r>
          </w:p>
        </w:tc>
        <w:tc>
          <w:tcPr>
            <w:tcW w:w="927" w:type="dxa"/>
            <w:vAlign w:val="bottom"/>
          </w:tcPr>
          <w:p w:rsidR="00AC0A78" w:rsidRPr="00FD5AC0" w:rsidRDefault="00AC0A78" w:rsidP="008021D7">
            <w:pPr>
              <w:spacing w:line="360" w:lineRule="exact"/>
              <w:jc w:val="right"/>
              <w:rPr>
                <w:szCs w:val="21"/>
              </w:rPr>
            </w:pPr>
            <w:r w:rsidRPr="00FD5AC0">
              <w:rPr>
                <w:szCs w:val="21"/>
              </w:rPr>
              <w:t>49</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卫生部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27</w:t>
            </w:r>
          </w:p>
        </w:tc>
        <w:tc>
          <w:tcPr>
            <w:tcW w:w="927" w:type="dxa"/>
            <w:vAlign w:val="bottom"/>
          </w:tcPr>
          <w:p w:rsidR="00AC0A78" w:rsidRPr="00FD5AC0" w:rsidRDefault="00AC0A78" w:rsidP="008021D7">
            <w:pPr>
              <w:spacing w:line="360" w:lineRule="exact"/>
              <w:jc w:val="right"/>
              <w:rPr>
                <w:szCs w:val="21"/>
              </w:rPr>
            </w:pPr>
            <w:r w:rsidRPr="00FD5AC0">
              <w:rPr>
                <w:szCs w:val="21"/>
              </w:rPr>
              <w:t>6</w:t>
            </w:r>
          </w:p>
        </w:tc>
        <w:tc>
          <w:tcPr>
            <w:tcW w:w="927" w:type="dxa"/>
            <w:vAlign w:val="bottom"/>
          </w:tcPr>
          <w:p w:rsidR="00AC0A78" w:rsidRPr="00FD5AC0" w:rsidRDefault="00AC0A78" w:rsidP="008021D7">
            <w:pPr>
              <w:spacing w:line="360" w:lineRule="exact"/>
              <w:jc w:val="right"/>
              <w:rPr>
                <w:szCs w:val="21"/>
              </w:rPr>
            </w:pPr>
            <w:r w:rsidRPr="00FD5AC0">
              <w:rPr>
                <w:szCs w:val="21"/>
              </w:rPr>
              <w:t>8</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文化、青年和社会发展部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7</w:t>
            </w:r>
          </w:p>
        </w:tc>
        <w:tc>
          <w:tcPr>
            <w:tcW w:w="927" w:type="dxa"/>
            <w:vAlign w:val="bottom"/>
          </w:tcPr>
          <w:p w:rsidR="00AC0A78" w:rsidRPr="00FD5AC0" w:rsidRDefault="00AC0A78" w:rsidP="008021D7">
            <w:pPr>
              <w:spacing w:line="360" w:lineRule="exact"/>
              <w:jc w:val="right"/>
              <w:rPr>
                <w:szCs w:val="21"/>
              </w:rPr>
            </w:pPr>
            <w:r w:rsidRPr="00FD5AC0">
              <w:rPr>
                <w:szCs w:val="21"/>
              </w:rPr>
              <w:t>6</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内政部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29</w:t>
            </w:r>
          </w:p>
        </w:tc>
        <w:tc>
          <w:tcPr>
            <w:tcW w:w="927" w:type="dxa"/>
            <w:vAlign w:val="bottom"/>
          </w:tcPr>
          <w:p w:rsidR="00AC0A78" w:rsidRPr="00FD5AC0" w:rsidRDefault="00AC0A78" w:rsidP="008021D7">
            <w:pPr>
              <w:spacing w:line="360" w:lineRule="exact"/>
              <w:jc w:val="right"/>
              <w:rPr>
                <w:szCs w:val="21"/>
              </w:rPr>
            </w:pPr>
            <w:r w:rsidRPr="00FD5AC0">
              <w:rPr>
                <w:szCs w:val="21"/>
              </w:rPr>
              <w:t>8</w:t>
            </w:r>
          </w:p>
        </w:tc>
        <w:tc>
          <w:tcPr>
            <w:tcW w:w="927" w:type="dxa"/>
            <w:vAlign w:val="bottom"/>
          </w:tcPr>
          <w:p w:rsidR="00AC0A78" w:rsidRPr="00FD5AC0" w:rsidRDefault="00AC0A78" w:rsidP="008021D7">
            <w:pPr>
              <w:spacing w:line="360" w:lineRule="exact"/>
              <w:jc w:val="right"/>
              <w:rPr>
                <w:szCs w:val="21"/>
              </w:rPr>
            </w:pPr>
            <w:r w:rsidRPr="00FD5AC0">
              <w:rPr>
                <w:szCs w:val="21"/>
              </w:rPr>
              <w:t>32</w:t>
            </w:r>
          </w:p>
        </w:tc>
        <w:tc>
          <w:tcPr>
            <w:tcW w:w="927" w:type="dxa"/>
            <w:vAlign w:val="bottom"/>
          </w:tcPr>
          <w:p w:rsidR="00AC0A78" w:rsidRPr="00FD5AC0" w:rsidRDefault="00AC0A78" w:rsidP="008021D7">
            <w:pPr>
              <w:spacing w:line="360" w:lineRule="exact"/>
              <w:jc w:val="right"/>
              <w:rPr>
                <w:szCs w:val="21"/>
              </w:rPr>
            </w:pPr>
            <w:r w:rsidRPr="00FD5AC0">
              <w:rPr>
                <w:szCs w:val="21"/>
              </w:rPr>
              <w:t>20</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公共工程部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26</w:t>
            </w:r>
          </w:p>
        </w:tc>
        <w:tc>
          <w:tcPr>
            <w:tcW w:w="927" w:type="dxa"/>
            <w:vAlign w:val="bottom"/>
          </w:tcPr>
          <w:p w:rsidR="00AC0A78" w:rsidRPr="00FD5AC0" w:rsidRDefault="00AC0A78" w:rsidP="008021D7">
            <w:pPr>
              <w:spacing w:line="360" w:lineRule="exact"/>
              <w:jc w:val="right"/>
              <w:rPr>
                <w:szCs w:val="21"/>
              </w:rPr>
            </w:pPr>
            <w:r w:rsidRPr="00FD5AC0">
              <w:rPr>
                <w:szCs w:val="21"/>
              </w:rPr>
              <w:t>23</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r w:rsidRPr="00FD5AC0">
              <w:rPr>
                <w:szCs w:val="21"/>
              </w:rPr>
              <w:t>7</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环境和水利部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2</w:t>
            </w:r>
          </w:p>
        </w:tc>
        <w:tc>
          <w:tcPr>
            <w:tcW w:w="927" w:type="dxa"/>
            <w:vAlign w:val="bottom"/>
          </w:tcPr>
          <w:p w:rsidR="00AC0A78" w:rsidRPr="00FD5AC0" w:rsidRDefault="00AC0A78" w:rsidP="008021D7">
            <w:pPr>
              <w:spacing w:line="360" w:lineRule="exact"/>
              <w:jc w:val="right"/>
              <w:rPr>
                <w:szCs w:val="21"/>
              </w:rPr>
            </w:pPr>
            <w:r w:rsidRPr="00FD5AC0">
              <w:rPr>
                <w:szCs w:val="21"/>
              </w:rPr>
              <w:t>2</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国家运输管理局</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30</w:t>
            </w:r>
          </w:p>
        </w:tc>
        <w:tc>
          <w:tcPr>
            <w:tcW w:w="927" w:type="dxa"/>
            <w:vAlign w:val="bottom"/>
          </w:tcPr>
          <w:p w:rsidR="00AC0A78" w:rsidRPr="00FD5AC0" w:rsidRDefault="00AC0A78" w:rsidP="008021D7">
            <w:pPr>
              <w:spacing w:line="360" w:lineRule="exact"/>
              <w:jc w:val="right"/>
              <w:rPr>
                <w:szCs w:val="21"/>
              </w:rPr>
            </w:pPr>
            <w:r w:rsidRPr="00FD5AC0">
              <w:rPr>
                <w:szCs w:val="21"/>
              </w:rPr>
              <w:t>9</w:t>
            </w:r>
          </w:p>
        </w:tc>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外交部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24</w:t>
            </w:r>
          </w:p>
        </w:tc>
        <w:tc>
          <w:tcPr>
            <w:tcW w:w="927" w:type="dxa"/>
            <w:vAlign w:val="bottom"/>
          </w:tcPr>
          <w:p w:rsidR="00AC0A78" w:rsidRPr="00FD5AC0" w:rsidRDefault="00AC0A78" w:rsidP="008021D7">
            <w:pPr>
              <w:spacing w:line="360" w:lineRule="exact"/>
              <w:jc w:val="right"/>
              <w:rPr>
                <w:szCs w:val="21"/>
              </w:rPr>
            </w:pPr>
            <w:r w:rsidRPr="00FD5AC0">
              <w:rPr>
                <w:szCs w:val="21"/>
              </w:rPr>
              <w:t>19</w:t>
            </w:r>
          </w:p>
        </w:tc>
        <w:tc>
          <w:tcPr>
            <w:tcW w:w="927" w:type="dxa"/>
            <w:vAlign w:val="bottom"/>
          </w:tcPr>
          <w:p w:rsidR="00AC0A78" w:rsidRPr="00FD5AC0" w:rsidRDefault="00AC0A78" w:rsidP="008021D7">
            <w:pPr>
              <w:spacing w:line="360" w:lineRule="exact"/>
              <w:jc w:val="right"/>
              <w:rPr>
                <w:szCs w:val="21"/>
              </w:rPr>
            </w:pPr>
            <w:r w:rsidRPr="00FD5AC0">
              <w:rPr>
                <w:szCs w:val="21"/>
              </w:rPr>
              <w:t>9</w:t>
            </w:r>
          </w:p>
        </w:tc>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司法部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66</w:t>
            </w:r>
          </w:p>
        </w:tc>
        <w:tc>
          <w:tcPr>
            <w:tcW w:w="927" w:type="dxa"/>
            <w:vAlign w:val="bottom"/>
          </w:tcPr>
          <w:p w:rsidR="00AC0A78" w:rsidRPr="00FD5AC0" w:rsidRDefault="00AC0A78" w:rsidP="008021D7">
            <w:pPr>
              <w:spacing w:line="360" w:lineRule="exact"/>
              <w:jc w:val="right"/>
              <w:rPr>
                <w:szCs w:val="21"/>
              </w:rPr>
            </w:pPr>
            <w:r w:rsidRPr="00FD5AC0">
              <w:rPr>
                <w:szCs w:val="21"/>
              </w:rPr>
              <w:t>18</w:t>
            </w:r>
          </w:p>
        </w:tc>
        <w:tc>
          <w:tcPr>
            <w:tcW w:w="927" w:type="dxa"/>
            <w:vAlign w:val="bottom"/>
          </w:tcPr>
          <w:p w:rsidR="00AC0A78" w:rsidRPr="00FD5AC0" w:rsidRDefault="00AC0A78" w:rsidP="008021D7">
            <w:pPr>
              <w:spacing w:line="360" w:lineRule="exact"/>
              <w:jc w:val="right"/>
              <w:rPr>
                <w:szCs w:val="21"/>
              </w:rPr>
            </w:pPr>
            <w:r w:rsidRPr="00FD5AC0">
              <w:rPr>
                <w:szCs w:val="21"/>
              </w:rPr>
              <w:t>58</w:t>
            </w:r>
          </w:p>
        </w:tc>
        <w:tc>
          <w:tcPr>
            <w:tcW w:w="927" w:type="dxa"/>
            <w:vAlign w:val="bottom"/>
          </w:tcPr>
          <w:p w:rsidR="00AC0A78" w:rsidRPr="00FD5AC0" w:rsidRDefault="00AC0A78" w:rsidP="008021D7">
            <w:pPr>
              <w:spacing w:line="360" w:lineRule="exact"/>
              <w:jc w:val="right"/>
              <w:rPr>
                <w:szCs w:val="21"/>
              </w:rPr>
            </w:pPr>
            <w:r w:rsidRPr="00FD5AC0">
              <w:rPr>
                <w:szCs w:val="21"/>
              </w:rPr>
              <w:t>41</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FF0000"/>
                <w:szCs w:val="21"/>
              </w:rPr>
            </w:pPr>
            <w:r w:rsidRPr="00FD5AC0">
              <w:rPr>
                <w:rFonts w:hint="eastAsia"/>
                <w:color w:val="000000"/>
                <w:szCs w:val="21"/>
              </w:rPr>
              <w:t>司法部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15</w:t>
            </w:r>
          </w:p>
        </w:tc>
        <w:tc>
          <w:tcPr>
            <w:tcW w:w="927" w:type="dxa"/>
            <w:vAlign w:val="bottom"/>
          </w:tcPr>
          <w:p w:rsidR="00AC0A78" w:rsidRPr="00FD5AC0" w:rsidRDefault="00AC0A78" w:rsidP="008021D7">
            <w:pPr>
              <w:spacing w:line="360" w:lineRule="exact"/>
              <w:jc w:val="right"/>
              <w:rPr>
                <w:szCs w:val="21"/>
              </w:rPr>
            </w:pPr>
            <w:r w:rsidRPr="00FD5AC0">
              <w:rPr>
                <w:szCs w:val="21"/>
              </w:rPr>
              <w:t>21</w:t>
            </w:r>
          </w:p>
        </w:tc>
        <w:tc>
          <w:tcPr>
            <w:tcW w:w="927" w:type="dxa"/>
            <w:vAlign w:val="bottom"/>
          </w:tcPr>
          <w:p w:rsidR="00AC0A78" w:rsidRPr="00FD5AC0" w:rsidRDefault="00AC0A78" w:rsidP="008021D7">
            <w:pPr>
              <w:spacing w:line="360" w:lineRule="exact"/>
              <w:jc w:val="right"/>
              <w:rPr>
                <w:szCs w:val="21"/>
              </w:rPr>
            </w:pPr>
            <w:r w:rsidRPr="00FD5AC0">
              <w:rPr>
                <w:szCs w:val="21"/>
              </w:rPr>
              <w:t>17</w:t>
            </w:r>
          </w:p>
        </w:tc>
        <w:tc>
          <w:tcPr>
            <w:tcW w:w="927" w:type="dxa"/>
            <w:vAlign w:val="bottom"/>
          </w:tcPr>
          <w:p w:rsidR="00AC0A78" w:rsidRPr="00FD5AC0" w:rsidRDefault="00AC0A78" w:rsidP="008021D7">
            <w:pPr>
              <w:spacing w:line="360" w:lineRule="exact"/>
              <w:jc w:val="right"/>
              <w:rPr>
                <w:szCs w:val="21"/>
              </w:rPr>
            </w:pPr>
            <w:r w:rsidRPr="00FD5AC0">
              <w:rPr>
                <w:szCs w:val="21"/>
              </w:rPr>
              <w:t>11</w:t>
            </w:r>
          </w:p>
        </w:tc>
        <w:tc>
          <w:tcPr>
            <w:tcW w:w="927" w:type="dxa"/>
            <w:vAlign w:val="bottom"/>
          </w:tcPr>
          <w:p w:rsidR="00AC0A78" w:rsidRPr="00FD5AC0" w:rsidRDefault="00AC0A78" w:rsidP="008021D7">
            <w:pPr>
              <w:spacing w:line="360" w:lineRule="exact"/>
              <w:jc w:val="right"/>
              <w:rPr>
                <w:szCs w:val="21"/>
              </w:rPr>
            </w:pPr>
            <w:r w:rsidRPr="00FD5AC0">
              <w:rPr>
                <w:szCs w:val="21"/>
              </w:rPr>
              <w:t>5</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财政和工业部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5</w:t>
            </w:r>
          </w:p>
        </w:tc>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11</w:t>
            </w:r>
          </w:p>
        </w:tc>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8</w:t>
            </w:r>
          </w:p>
        </w:tc>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11</w:t>
            </w: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1</w:t>
            </w:r>
          </w:p>
        </w:tc>
        <w:tc>
          <w:tcPr>
            <w:tcW w:w="928" w:type="dxa"/>
            <w:vAlign w:val="bottom"/>
          </w:tcPr>
          <w:p w:rsidR="00AC0A78" w:rsidRPr="00FD5AC0" w:rsidRDefault="00AC0A78" w:rsidP="008021D7">
            <w:pPr>
              <w:spacing w:line="360" w:lineRule="exact"/>
              <w:jc w:val="right"/>
              <w:rPr>
                <w:color w:val="000000"/>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公务员管理司</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12</w:t>
            </w:r>
          </w:p>
        </w:tc>
        <w:tc>
          <w:tcPr>
            <w:tcW w:w="927" w:type="dxa"/>
            <w:vAlign w:val="bottom"/>
          </w:tcPr>
          <w:p w:rsidR="00AC0A78" w:rsidRPr="00FD5AC0" w:rsidRDefault="00AC0A78" w:rsidP="008021D7">
            <w:pPr>
              <w:spacing w:line="360" w:lineRule="exact"/>
              <w:jc w:val="right"/>
              <w:rPr>
                <w:szCs w:val="21"/>
              </w:rPr>
            </w:pPr>
            <w:r w:rsidRPr="00FD5AC0">
              <w:rPr>
                <w:szCs w:val="21"/>
              </w:rPr>
              <w:t>10</w:t>
            </w:r>
          </w:p>
        </w:tc>
        <w:tc>
          <w:tcPr>
            <w:tcW w:w="927" w:type="dxa"/>
            <w:vAlign w:val="bottom"/>
          </w:tcPr>
          <w:p w:rsidR="00AC0A78" w:rsidRPr="00FD5AC0" w:rsidRDefault="00AC0A78" w:rsidP="008021D7">
            <w:pPr>
              <w:spacing w:line="360" w:lineRule="exact"/>
              <w:jc w:val="right"/>
              <w:rPr>
                <w:szCs w:val="21"/>
              </w:rPr>
            </w:pPr>
            <w:r w:rsidRPr="00FD5AC0">
              <w:rPr>
                <w:szCs w:val="21"/>
              </w:rPr>
              <w:t>6</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经济部</w:t>
            </w:r>
            <w:r w:rsidRPr="00FD5AC0">
              <w:rPr>
                <w:rFonts w:hint="eastAsia"/>
                <w:color w:val="000000"/>
                <w:szCs w:val="21"/>
              </w:rPr>
              <w:t>/</w:t>
            </w:r>
            <w:r w:rsidRPr="00FD5AC0">
              <w:rPr>
                <w:rFonts w:hint="eastAsia"/>
                <w:color w:val="000000"/>
                <w:szCs w:val="21"/>
              </w:rPr>
              <w:t>计划处</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15</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r w:rsidRPr="00FD5AC0">
              <w:rPr>
                <w:szCs w:val="21"/>
              </w:rPr>
              <w:t>13</w:t>
            </w:r>
          </w:p>
        </w:tc>
        <w:tc>
          <w:tcPr>
            <w:tcW w:w="927" w:type="dxa"/>
            <w:vAlign w:val="bottom"/>
          </w:tcPr>
          <w:p w:rsidR="00AC0A78" w:rsidRPr="00FD5AC0" w:rsidRDefault="00AC0A78" w:rsidP="008021D7">
            <w:pPr>
              <w:spacing w:line="360" w:lineRule="exact"/>
              <w:jc w:val="right"/>
              <w:rPr>
                <w:szCs w:val="21"/>
              </w:rPr>
            </w:pPr>
            <w:r w:rsidRPr="00FD5AC0">
              <w:rPr>
                <w:szCs w:val="21"/>
              </w:rPr>
              <w:t>8</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经济和计划部</w:t>
            </w:r>
            <w:r w:rsidRPr="00FD5AC0">
              <w:rPr>
                <w:rFonts w:hint="eastAsia"/>
                <w:color w:val="000000"/>
                <w:szCs w:val="21"/>
              </w:rPr>
              <w:t>/</w:t>
            </w:r>
            <w:r w:rsidRPr="00FD5AC0">
              <w:rPr>
                <w:rFonts w:hint="eastAsia"/>
                <w:color w:val="000000"/>
                <w:szCs w:val="21"/>
              </w:rPr>
              <w:t>经济处</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r w:rsidRPr="00FD5AC0">
              <w:rPr>
                <w:szCs w:val="21"/>
              </w:rPr>
              <w:t>4</w:t>
            </w: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能源部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总理办公室</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19</w:t>
            </w:r>
          </w:p>
        </w:tc>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1</w:t>
            </w: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8" w:type="dxa"/>
            <w:vAlign w:val="bottom"/>
          </w:tcPr>
          <w:p w:rsidR="00AC0A78" w:rsidRPr="00FD5AC0" w:rsidRDefault="00AC0A78" w:rsidP="008021D7">
            <w:pPr>
              <w:spacing w:line="360" w:lineRule="exact"/>
              <w:jc w:val="right"/>
              <w:rPr>
                <w:color w:val="000000"/>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伊斯兰事务和捐赠总局</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color w:val="000000"/>
                <w:szCs w:val="21"/>
              </w:rPr>
            </w:pPr>
            <w:r w:rsidRPr="00FD5AC0">
              <w:rPr>
                <w:rFonts w:hint="eastAsia"/>
                <w:color w:val="000000"/>
                <w:szCs w:val="21"/>
              </w:rPr>
              <w:t>最高委员会</w:t>
            </w:r>
            <w:r w:rsidR="00AE75A5">
              <w:rPr>
                <w:rFonts w:hint="eastAsia"/>
                <w:color w:val="000000"/>
                <w:szCs w:val="21"/>
              </w:rPr>
              <w:t>与</w:t>
            </w:r>
            <w:r w:rsidRPr="00FD5AC0">
              <w:rPr>
                <w:rFonts w:hint="eastAsia"/>
                <w:color w:val="000000"/>
                <w:szCs w:val="21"/>
              </w:rPr>
              <w:t>合作委员会事务部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政府发展部</w:t>
            </w:r>
          </w:p>
        </w:tc>
      </w:tr>
      <w:tr w:rsidR="008021D7" w:rsidRPr="00FD5AC0" w:rsidTr="008021D7">
        <w:trPr>
          <w:cantSplit/>
          <w:trHeight w:val="20"/>
        </w:trPr>
        <w:tc>
          <w:tcPr>
            <w:tcW w:w="927" w:type="dxa"/>
            <w:vAlign w:val="bottom"/>
          </w:tcPr>
          <w:p w:rsidR="008021D7" w:rsidRPr="00FD5AC0" w:rsidRDefault="008021D7" w:rsidP="008021D7">
            <w:pPr>
              <w:spacing w:line="360" w:lineRule="exact"/>
              <w:jc w:val="right"/>
              <w:rPr>
                <w:szCs w:val="21"/>
              </w:rPr>
            </w:pPr>
            <w:r w:rsidRPr="00FD5AC0">
              <w:rPr>
                <w:color w:val="000000"/>
                <w:szCs w:val="21"/>
              </w:rPr>
              <w:t>2</w:t>
            </w:r>
          </w:p>
        </w:tc>
        <w:tc>
          <w:tcPr>
            <w:tcW w:w="927" w:type="dxa"/>
            <w:vAlign w:val="bottom"/>
          </w:tcPr>
          <w:p w:rsidR="008021D7" w:rsidRPr="00FD5AC0" w:rsidRDefault="008021D7" w:rsidP="008021D7">
            <w:pPr>
              <w:spacing w:line="360" w:lineRule="exact"/>
              <w:jc w:val="right"/>
              <w:rPr>
                <w:szCs w:val="21"/>
              </w:rPr>
            </w:pPr>
          </w:p>
        </w:tc>
        <w:tc>
          <w:tcPr>
            <w:tcW w:w="927" w:type="dxa"/>
            <w:vAlign w:val="bottom"/>
          </w:tcPr>
          <w:p w:rsidR="008021D7" w:rsidRPr="00FD5AC0" w:rsidRDefault="008021D7" w:rsidP="008021D7">
            <w:pPr>
              <w:spacing w:line="360" w:lineRule="exact"/>
              <w:jc w:val="right"/>
              <w:rPr>
                <w:szCs w:val="21"/>
              </w:rPr>
            </w:pPr>
            <w:r w:rsidRPr="00FD5AC0">
              <w:rPr>
                <w:color w:val="000000"/>
                <w:szCs w:val="21"/>
              </w:rPr>
              <w:t>1</w:t>
            </w:r>
          </w:p>
        </w:tc>
        <w:tc>
          <w:tcPr>
            <w:tcW w:w="927" w:type="dxa"/>
            <w:vAlign w:val="bottom"/>
          </w:tcPr>
          <w:p w:rsidR="008021D7" w:rsidRPr="00FD5AC0" w:rsidRDefault="008021D7" w:rsidP="008021D7">
            <w:pPr>
              <w:spacing w:line="360" w:lineRule="exact"/>
              <w:jc w:val="right"/>
              <w:rPr>
                <w:szCs w:val="21"/>
              </w:rPr>
            </w:pPr>
          </w:p>
        </w:tc>
        <w:tc>
          <w:tcPr>
            <w:tcW w:w="927" w:type="dxa"/>
            <w:vAlign w:val="bottom"/>
          </w:tcPr>
          <w:p w:rsidR="008021D7" w:rsidRPr="00FD5AC0" w:rsidRDefault="008021D7" w:rsidP="008021D7">
            <w:pPr>
              <w:spacing w:line="360" w:lineRule="exact"/>
              <w:jc w:val="right"/>
              <w:rPr>
                <w:szCs w:val="21"/>
              </w:rPr>
            </w:pPr>
          </w:p>
        </w:tc>
        <w:tc>
          <w:tcPr>
            <w:tcW w:w="927" w:type="dxa"/>
            <w:vAlign w:val="bottom"/>
          </w:tcPr>
          <w:p w:rsidR="008021D7" w:rsidRPr="00FD5AC0" w:rsidRDefault="008021D7" w:rsidP="008021D7">
            <w:pPr>
              <w:spacing w:line="360" w:lineRule="exact"/>
              <w:jc w:val="right"/>
              <w:rPr>
                <w:szCs w:val="21"/>
              </w:rPr>
            </w:pPr>
          </w:p>
        </w:tc>
        <w:tc>
          <w:tcPr>
            <w:tcW w:w="928" w:type="dxa"/>
            <w:vAlign w:val="bottom"/>
          </w:tcPr>
          <w:p w:rsidR="008021D7" w:rsidRPr="00FD5AC0" w:rsidRDefault="008021D7" w:rsidP="008021D7">
            <w:pPr>
              <w:spacing w:line="360" w:lineRule="exact"/>
              <w:jc w:val="right"/>
              <w:rPr>
                <w:szCs w:val="21"/>
              </w:rPr>
            </w:pPr>
          </w:p>
        </w:tc>
        <w:tc>
          <w:tcPr>
            <w:tcW w:w="3333" w:type="dxa"/>
            <w:noWrap/>
            <w:vAlign w:val="bottom"/>
          </w:tcPr>
          <w:p w:rsidR="008021D7" w:rsidRPr="00FD5AC0" w:rsidRDefault="008021D7" w:rsidP="008021D7">
            <w:pPr>
              <w:spacing w:line="360" w:lineRule="exact"/>
              <w:rPr>
                <w:rFonts w:hint="eastAsia"/>
                <w:szCs w:val="21"/>
              </w:rPr>
            </w:pPr>
            <w:r w:rsidRPr="00FD5AC0">
              <w:rPr>
                <w:rFonts w:hint="eastAsia"/>
                <w:color w:val="000000"/>
                <w:kern w:val="14"/>
                <w:szCs w:val="21"/>
                <w:lang w:val="en-GB"/>
              </w:rPr>
              <w:t>礼宾司</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r w:rsidRPr="00FD5AC0">
              <w:rPr>
                <w:szCs w:val="21"/>
              </w:rPr>
              <w:t>1</w:t>
            </w: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国家联邦国民议会事务部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8</w:t>
            </w:r>
          </w:p>
        </w:tc>
        <w:tc>
          <w:tcPr>
            <w:tcW w:w="927" w:type="dxa"/>
            <w:vAlign w:val="bottom"/>
          </w:tcPr>
          <w:p w:rsidR="00AC0A78" w:rsidRPr="00FD5AC0" w:rsidRDefault="00AC0A78" w:rsidP="008021D7">
            <w:pPr>
              <w:spacing w:line="360" w:lineRule="exact"/>
              <w:jc w:val="right"/>
              <w:rPr>
                <w:szCs w:val="21"/>
              </w:rPr>
            </w:pPr>
            <w:r w:rsidRPr="00FD5AC0">
              <w:rPr>
                <w:szCs w:val="21"/>
              </w:rPr>
              <w:t>8</w:t>
            </w:r>
          </w:p>
        </w:tc>
        <w:tc>
          <w:tcPr>
            <w:tcW w:w="927" w:type="dxa"/>
            <w:vAlign w:val="bottom"/>
          </w:tcPr>
          <w:p w:rsidR="00AC0A78" w:rsidRPr="00FD5AC0" w:rsidRDefault="00AC0A78" w:rsidP="008021D7">
            <w:pPr>
              <w:spacing w:line="360" w:lineRule="exact"/>
              <w:jc w:val="right"/>
              <w:rPr>
                <w:szCs w:val="21"/>
              </w:rPr>
            </w:pPr>
            <w:r w:rsidRPr="00FD5AC0">
              <w:rPr>
                <w:szCs w:val="21"/>
              </w:rPr>
              <w:t>5</w:t>
            </w:r>
          </w:p>
        </w:tc>
        <w:tc>
          <w:tcPr>
            <w:tcW w:w="927" w:type="dxa"/>
            <w:vAlign w:val="bottom"/>
          </w:tcPr>
          <w:p w:rsidR="00AC0A78" w:rsidRPr="00FD5AC0" w:rsidRDefault="00AC0A78" w:rsidP="008021D7">
            <w:pPr>
              <w:spacing w:line="360" w:lineRule="exact"/>
              <w:jc w:val="right"/>
              <w:rPr>
                <w:szCs w:val="21"/>
              </w:rPr>
            </w:pPr>
            <w:r w:rsidRPr="00FD5AC0">
              <w:rPr>
                <w:szCs w:val="21"/>
              </w:rPr>
              <w:t>2</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高等教育和科学研究部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122</w:t>
            </w:r>
          </w:p>
        </w:tc>
        <w:tc>
          <w:tcPr>
            <w:tcW w:w="927" w:type="dxa"/>
            <w:vAlign w:val="bottom"/>
          </w:tcPr>
          <w:p w:rsidR="00AC0A78" w:rsidRPr="00FD5AC0" w:rsidRDefault="00AC0A78" w:rsidP="008021D7">
            <w:pPr>
              <w:spacing w:line="360" w:lineRule="exact"/>
              <w:jc w:val="right"/>
              <w:rPr>
                <w:szCs w:val="21"/>
              </w:rPr>
            </w:pPr>
            <w:r w:rsidRPr="00FD5AC0">
              <w:rPr>
                <w:szCs w:val="21"/>
              </w:rPr>
              <w:t>59</w:t>
            </w:r>
          </w:p>
        </w:tc>
        <w:tc>
          <w:tcPr>
            <w:tcW w:w="927" w:type="dxa"/>
            <w:vAlign w:val="bottom"/>
          </w:tcPr>
          <w:p w:rsidR="00AC0A78" w:rsidRPr="00FD5AC0" w:rsidRDefault="00AC0A78" w:rsidP="008021D7">
            <w:pPr>
              <w:spacing w:line="360" w:lineRule="exact"/>
              <w:jc w:val="right"/>
              <w:rPr>
                <w:szCs w:val="21"/>
              </w:rPr>
            </w:pPr>
            <w:r w:rsidRPr="00FD5AC0">
              <w:rPr>
                <w:szCs w:val="21"/>
              </w:rPr>
              <w:t>74</w:t>
            </w:r>
          </w:p>
        </w:tc>
        <w:tc>
          <w:tcPr>
            <w:tcW w:w="927" w:type="dxa"/>
            <w:vAlign w:val="bottom"/>
          </w:tcPr>
          <w:p w:rsidR="00AC0A78" w:rsidRPr="00FD5AC0" w:rsidRDefault="00AC0A78" w:rsidP="008021D7">
            <w:pPr>
              <w:spacing w:line="360" w:lineRule="exact"/>
              <w:jc w:val="right"/>
              <w:rPr>
                <w:szCs w:val="21"/>
              </w:rPr>
            </w:pPr>
            <w:r w:rsidRPr="00FD5AC0">
              <w:rPr>
                <w:szCs w:val="21"/>
              </w:rPr>
              <w:t>47</w:t>
            </w:r>
          </w:p>
        </w:tc>
        <w:tc>
          <w:tcPr>
            <w:tcW w:w="927" w:type="dxa"/>
            <w:vAlign w:val="bottom"/>
          </w:tcPr>
          <w:p w:rsidR="00AC0A78" w:rsidRPr="00FD5AC0" w:rsidRDefault="00AC0A78" w:rsidP="008021D7">
            <w:pPr>
              <w:spacing w:line="360" w:lineRule="exact"/>
              <w:jc w:val="right"/>
              <w:rPr>
                <w:szCs w:val="21"/>
              </w:rPr>
            </w:pPr>
            <w:r w:rsidRPr="00FD5AC0">
              <w:rPr>
                <w:szCs w:val="21"/>
              </w:rPr>
              <w:t>12</w:t>
            </w: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社会事务部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17</w:t>
            </w:r>
          </w:p>
        </w:tc>
        <w:tc>
          <w:tcPr>
            <w:tcW w:w="927" w:type="dxa"/>
            <w:vAlign w:val="bottom"/>
          </w:tcPr>
          <w:p w:rsidR="00AC0A78" w:rsidRPr="00FD5AC0" w:rsidRDefault="00AC0A78" w:rsidP="008021D7">
            <w:pPr>
              <w:spacing w:line="360" w:lineRule="exact"/>
              <w:jc w:val="right"/>
              <w:rPr>
                <w:szCs w:val="21"/>
              </w:rPr>
            </w:pPr>
            <w:r w:rsidRPr="00FD5AC0">
              <w:rPr>
                <w:szCs w:val="21"/>
              </w:rPr>
              <w:t>11</w:t>
            </w:r>
          </w:p>
        </w:tc>
        <w:tc>
          <w:tcPr>
            <w:tcW w:w="927" w:type="dxa"/>
            <w:vAlign w:val="bottom"/>
          </w:tcPr>
          <w:p w:rsidR="00AC0A78" w:rsidRPr="00FD5AC0" w:rsidRDefault="00AC0A78" w:rsidP="008021D7">
            <w:pPr>
              <w:spacing w:line="360" w:lineRule="exact"/>
              <w:jc w:val="right"/>
              <w:rPr>
                <w:szCs w:val="21"/>
              </w:rPr>
            </w:pPr>
            <w:r w:rsidRPr="00FD5AC0">
              <w:rPr>
                <w:szCs w:val="21"/>
              </w:rPr>
              <w:t>11</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全国媒体理事会</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szCs w:val="21"/>
              </w:rPr>
            </w:pPr>
            <w:r w:rsidRPr="00FD5AC0">
              <w:rPr>
                <w:szCs w:val="21"/>
              </w:rPr>
              <w:t>3</w:t>
            </w: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7" w:type="dxa"/>
            <w:vAlign w:val="bottom"/>
          </w:tcPr>
          <w:p w:rsidR="00AC0A78" w:rsidRPr="00FD5AC0" w:rsidRDefault="00AC0A78" w:rsidP="008021D7">
            <w:pPr>
              <w:spacing w:line="360" w:lineRule="exact"/>
              <w:jc w:val="right"/>
              <w:rPr>
                <w:szCs w:val="21"/>
              </w:rPr>
            </w:pPr>
          </w:p>
        </w:tc>
        <w:tc>
          <w:tcPr>
            <w:tcW w:w="928" w:type="dxa"/>
            <w:vAlign w:val="bottom"/>
          </w:tcPr>
          <w:p w:rsidR="00AC0A78" w:rsidRPr="00FD5AC0" w:rsidRDefault="00AC0A78" w:rsidP="008021D7">
            <w:pPr>
              <w:spacing w:line="360" w:lineRule="exact"/>
              <w:jc w:val="right"/>
              <w:rPr>
                <w:szCs w:val="21"/>
              </w:rPr>
            </w:pPr>
          </w:p>
        </w:tc>
        <w:tc>
          <w:tcPr>
            <w:tcW w:w="3333" w:type="dxa"/>
            <w:noWrap/>
            <w:vAlign w:val="bottom"/>
          </w:tcPr>
          <w:p w:rsidR="00AC0A78" w:rsidRPr="00FD5AC0" w:rsidRDefault="00AC0A78" w:rsidP="008021D7">
            <w:pPr>
              <w:spacing w:line="360" w:lineRule="exact"/>
              <w:rPr>
                <w:rFonts w:hint="eastAsia"/>
                <w:szCs w:val="21"/>
              </w:rPr>
            </w:pPr>
            <w:r w:rsidRPr="00FD5AC0">
              <w:rPr>
                <w:rFonts w:hint="eastAsia"/>
                <w:szCs w:val="21"/>
              </w:rPr>
              <w:t>国家部长会议事务部</w:t>
            </w:r>
          </w:p>
        </w:tc>
      </w:tr>
      <w:tr w:rsidR="00AC0A78" w:rsidRPr="00FD5AC0" w:rsidTr="008021D7">
        <w:trPr>
          <w:cantSplit/>
          <w:trHeight w:val="20"/>
        </w:trPr>
        <w:tc>
          <w:tcPr>
            <w:tcW w:w="927" w:type="dxa"/>
            <w:vAlign w:val="bottom"/>
          </w:tcPr>
          <w:p w:rsidR="00AC0A78" w:rsidRPr="00FD5AC0" w:rsidRDefault="00AC0A78" w:rsidP="008021D7">
            <w:pPr>
              <w:spacing w:line="360" w:lineRule="exact"/>
              <w:jc w:val="right"/>
              <w:rPr>
                <w:color w:val="000000"/>
                <w:szCs w:val="21"/>
              </w:rPr>
            </w:pPr>
            <w:r w:rsidRPr="00FD5AC0">
              <w:rPr>
                <w:color w:val="000000"/>
                <w:szCs w:val="21"/>
              </w:rPr>
              <w:t>2</w:t>
            </w: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7" w:type="dxa"/>
            <w:vAlign w:val="bottom"/>
          </w:tcPr>
          <w:p w:rsidR="00AC0A78" w:rsidRPr="00FD5AC0" w:rsidRDefault="00AC0A78" w:rsidP="008021D7">
            <w:pPr>
              <w:spacing w:line="360" w:lineRule="exact"/>
              <w:jc w:val="right"/>
              <w:rPr>
                <w:color w:val="000000"/>
                <w:szCs w:val="21"/>
              </w:rPr>
            </w:pPr>
          </w:p>
        </w:tc>
        <w:tc>
          <w:tcPr>
            <w:tcW w:w="928" w:type="dxa"/>
            <w:vAlign w:val="bottom"/>
          </w:tcPr>
          <w:p w:rsidR="00AC0A78" w:rsidRPr="00FD5AC0" w:rsidRDefault="00AC0A78" w:rsidP="008021D7">
            <w:pPr>
              <w:spacing w:line="360" w:lineRule="exact"/>
              <w:jc w:val="right"/>
              <w:rPr>
                <w:color w:val="000000"/>
                <w:szCs w:val="21"/>
              </w:rPr>
            </w:pPr>
          </w:p>
        </w:tc>
        <w:tc>
          <w:tcPr>
            <w:tcW w:w="3333" w:type="dxa"/>
            <w:noWrap/>
            <w:vAlign w:val="bottom"/>
          </w:tcPr>
          <w:p w:rsidR="00AC0A78" w:rsidRPr="00FD5AC0" w:rsidRDefault="00AE75A5" w:rsidP="008021D7">
            <w:pPr>
              <w:spacing w:line="360" w:lineRule="exact"/>
              <w:rPr>
                <w:rFonts w:hint="eastAsia"/>
                <w:color w:val="000000"/>
                <w:szCs w:val="21"/>
              </w:rPr>
            </w:pPr>
            <w:r>
              <w:rPr>
                <w:rFonts w:hint="eastAsia"/>
                <w:color w:val="000000"/>
                <w:szCs w:val="21"/>
              </w:rPr>
              <w:t>副总理</w:t>
            </w:r>
            <w:r w:rsidR="00AC0A78" w:rsidRPr="00FD5AC0">
              <w:rPr>
                <w:rFonts w:hint="eastAsia"/>
                <w:color w:val="000000"/>
                <w:szCs w:val="21"/>
              </w:rPr>
              <w:t>谢赫·哈姆丹办公室</w:t>
            </w:r>
          </w:p>
        </w:tc>
      </w:tr>
      <w:tr w:rsidR="00AC0A78" w:rsidRPr="00FD5AC0" w:rsidTr="008021D7">
        <w:trPr>
          <w:cantSplit/>
          <w:trHeight w:val="20"/>
        </w:trPr>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7"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928" w:type="dxa"/>
            <w:tcBorders>
              <w:bottom w:val="single" w:sz="4" w:space="0" w:color="auto"/>
            </w:tcBorders>
            <w:vAlign w:val="bottom"/>
          </w:tcPr>
          <w:p w:rsidR="00AC0A78" w:rsidRPr="00FD5AC0" w:rsidRDefault="00AC0A78" w:rsidP="008021D7">
            <w:pPr>
              <w:spacing w:line="360" w:lineRule="exact"/>
              <w:jc w:val="right"/>
              <w:rPr>
                <w:color w:val="000000"/>
                <w:szCs w:val="21"/>
              </w:rPr>
            </w:pPr>
          </w:p>
        </w:tc>
        <w:tc>
          <w:tcPr>
            <w:tcW w:w="3333" w:type="dxa"/>
            <w:tcBorders>
              <w:bottom w:val="single" w:sz="4" w:space="0" w:color="auto"/>
            </w:tcBorders>
            <w:noWrap/>
            <w:vAlign w:val="bottom"/>
          </w:tcPr>
          <w:p w:rsidR="00AC0A78" w:rsidRPr="00FD5AC0" w:rsidRDefault="00AE75A5" w:rsidP="008021D7">
            <w:pPr>
              <w:spacing w:line="360" w:lineRule="exact"/>
              <w:rPr>
                <w:rFonts w:hint="eastAsia"/>
                <w:color w:val="000000"/>
                <w:szCs w:val="21"/>
              </w:rPr>
            </w:pPr>
            <w:r>
              <w:rPr>
                <w:rFonts w:hint="eastAsia"/>
                <w:color w:val="000000"/>
                <w:szCs w:val="21"/>
              </w:rPr>
              <w:t>副总理</w:t>
            </w:r>
            <w:r w:rsidR="00AC0A78" w:rsidRPr="00FD5AC0">
              <w:rPr>
                <w:rFonts w:hint="eastAsia"/>
                <w:color w:val="000000"/>
                <w:szCs w:val="21"/>
              </w:rPr>
              <w:t>谢赫·苏丹办公室</w:t>
            </w:r>
          </w:p>
        </w:tc>
      </w:tr>
      <w:tr w:rsidR="00AC0A78" w:rsidRPr="008021D7" w:rsidTr="008021D7">
        <w:trPr>
          <w:cantSplit/>
          <w:trHeight w:val="20"/>
        </w:trPr>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11 213</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3 238</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765</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216</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20</w:t>
            </w:r>
          </w:p>
        </w:tc>
        <w:tc>
          <w:tcPr>
            <w:tcW w:w="927"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5</w:t>
            </w:r>
          </w:p>
        </w:tc>
        <w:tc>
          <w:tcPr>
            <w:tcW w:w="928" w:type="dxa"/>
            <w:tcBorders>
              <w:top w:val="single" w:sz="4" w:space="0" w:color="auto"/>
              <w:bottom w:val="single" w:sz="12" w:space="0" w:color="auto"/>
            </w:tcBorders>
            <w:vAlign w:val="bottom"/>
          </w:tcPr>
          <w:p w:rsidR="00AC0A78" w:rsidRPr="008021D7" w:rsidRDefault="00AC0A78" w:rsidP="008021D7">
            <w:pPr>
              <w:spacing w:line="360" w:lineRule="exact"/>
              <w:jc w:val="right"/>
              <w:rPr>
                <w:b/>
                <w:color w:val="FF0000"/>
                <w:szCs w:val="21"/>
              </w:rPr>
            </w:pPr>
            <w:r w:rsidRPr="008021D7">
              <w:rPr>
                <w:b/>
                <w:color w:val="FF0000"/>
                <w:szCs w:val="21"/>
              </w:rPr>
              <w:t>1</w:t>
            </w:r>
          </w:p>
        </w:tc>
        <w:tc>
          <w:tcPr>
            <w:tcW w:w="3333" w:type="dxa"/>
            <w:tcBorders>
              <w:top w:val="single" w:sz="4" w:space="0" w:color="auto"/>
              <w:bottom w:val="single" w:sz="12" w:space="0" w:color="auto"/>
            </w:tcBorders>
            <w:noWrap/>
            <w:vAlign w:val="bottom"/>
          </w:tcPr>
          <w:p w:rsidR="00AC0A78" w:rsidRPr="008021D7" w:rsidRDefault="00AC0A78" w:rsidP="008021D7">
            <w:pPr>
              <w:spacing w:line="360" w:lineRule="exact"/>
              <w:rPr>
                <w:rFonts w:ascii="SimHei" w:eastAsia="SimHei" w:hint="eastAsia"/>
                <w:color w:val="FF0000"/>
                <w:szCs w:val="21"/>
              </w:rPr>
            </w:pPr>
            <w:r w:rsidRPr="008021D7">
              <w:rPr>
                <w:rFonts w:ascii="SimHei" w:eastAsia="SimHei" w:hint="eastAsia"/>
                <w:color w:val="FF0000"/>
                <w:szCs w:val="21"/>
              </w:rPr>
              <w:t>共计</w:t>
            </w:r>
          </w:p>
        </w:tc>
      </w:tr>
    </w:tbl>
    <w:p w:rsidR="00AC0A78" w:rsidRPr="008021D7" w:rsidRDefault="00683CEA" w:rsidP="00FD5AC0">
      <w:pPr>
        <w:pStyle w:val="SingleTxt"/>
        <w:spacing w:after="240" w:line="360" w:lineRule="exact"/>
        <w:ind w:left="0" w:right="0"/>
        <w:rPr>
          <w:rFonts w:ascii="KaiTi_GB2312" w:eastAsia="KaiTi_GB2312" w:hAnsi="楷体" w:hint="eastAsia"/>
          <w:color w:val="0000FF"/>
          <w:spacing w:val="0"/>
          <w:w w:val="100"/>
          <w:sz w:val="21"/>
          <w:szCs w:val="21"/>
          <w:lang w:eastAsia="zh-CN"/>
        </w:rPr>
      </w:pPr>
      <w:r>
        <w:rPr>
          <w:rFonts w:ascii="KaiTi_GB2312" w:eastAsia="KaiTi_GB2312" w:hAnsi="楷体" w:hint="eastAsia"/>
          <w:iCs/>
          <w:color w:val="0000FF"/>
          <w:spacing w:val="0"/>
          <w:w w:val="100"/>
          <w:sz w:val="21"/>
          <w:szCs w:val="21"/>
          <w:lang w:eastAsia="zh-CN"/>
        </w:rPr>
        <w:t>资料来源：</w:t>
      </w:r>
      <w:smartTag w:uri="urn:schemas-microsoft-com:office:smarttags" w:element="chsdate">
        <w:smartTagPr>
          <w:attr w:name="IsROCDate" w:val="False"/>
          <w:attr w:name="IsLunarDate" w:val="False"/>
          <w:attr w:name="Day" w:val="15"/>
          <w:attr w:name="Month" w:val="4"/>
          <w:attr w:name="Year" w:val="2007"/>
        </w:smartTagPr>
        <w:r w:rsidR="00AC0A78" w:rsidRPr="008021D7">
          <w:rPr>
            <w:rFonts w:ascii="KaiTi_GB2312" w:eastAsia="KaiTi_GB2312" w:hAnsi="楷体" w:hint="eastAsia"/>
            <w:color w:val="0000FF"/>
            <w:spacing w:val="0"/>
            <w:w w:val="100"/>
            <w:sz w:val="21"/>
            <w:szCs w:val="21"/>
            <w:lang w:eastAsia="zh-CN"/>
          </w:rPr>
          <w:t>2007年4月15日</w:t>
        </w:r>
      </w:smartTag>
      <w:r w:rsidR="00AC0A78" w:rsidRPr="008021D7">
        <w:rPr>
          <w:rFonts w:ascii="KaiTi_GB2312" w:eastAsia="KaiTi_GB2312" w:hAnsi="楷体" w:hint="eastAsia"/>
          <w:color w:val="0000FF"/>
          <w:spacing w:val="0"/>
          <w:w w:val="100"/>
          <w:sz w:val="21"/>
          <w:szCs w:val="21"/>
          <w:lang w:eastAsia="zh-CN"/>
        </w:rPr>
        <w:t>，公务员管理司。</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这里值得一提的是，地方政府也有一种让妇女加入咨询委员会的趋势，如：沙迦酋长国咨询委员会的</w:t>
      </w:r>
      <w:r w:rsidRPr="00FD5AC0">
        <w:rPr>
          <w:rFonts w:hint="eastAsia"/>
          <w:color w:val="000000"/>
          <w:spacing w:val="0"/>
          <w:w w:val="100"/>
          <w:sz w:val="21"/>
          <w:szCs w:val="21"/>
          <w:lang w:eastAsia="zh-CN"/>
        </w:rPr>
        <w:t>40</w:t>
      </w:r>
      <w:r w:rsidRPr="00FD5AC0">
        <w:rPr>
          <w:rFonts w:hint="eastAsia"/>
          <w:color w:val="000000"/>
          <w:spacing w:val="0"/>
          <w:w w:val="100"/>
          <w:sz w:val="21"/>
          <w:szCs w:val="21"/>
          <w:lang w:eastAsia="zh-CN"/>
        </w:rPr>
        <w:t>名成员中就有</w:t>
      </w:r>
      <w:r w:rsidRPr="00FD5AC0">
        <w:rPr>
          <w:rFonts w:hint="eastAsia"/>
          <w:color w:val="000000"/>
          <w:spacing w:val="0"/>
          <w:w w:val="100"/>
          <w:sz w:val="21"/>
          <w:szCs w:val="21"/>
          <w:lang w:eastAsia="zh-CN"/>
        </w:rPr>
        <w:t>7</w:t>
      </w:r>
      <w:r w:rsidRPr="00FD5AC0">
        <w:rPr>
          <w:rFonts w:hint="eastAsia"/>
          <w:color w:val="000000"/>
          <w:spacing w:val="0"/>
          <w:w w:val="100"/>
          <w:sz w:val="21"/>
          <w:szCs w:val="21"/>
          <w:lang w:eastAsia="zh-CN"/>
        </w:rPr>
        <w:t>名女性。</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阿拉伯联合酋长国还制订了一些旨在培养妇女的政治活动能力的方案和战略，对她们进行知识教育和政治培训，提高她们的认识水平。同时，阿联酋正在通过全国妇女联盟与联合国妇女发展基金（妇发基金）共同发起的阿拉伯妇女议员项目，努力</w:t>
      </w:r>
      <w:r w:rsidRPr="00E03A6F">
        <w:rPr>
          <w:rFonts w:hint="eastAsia"/>
          <w:spacing w:val="0"/>
          <w:w w:val="100"/>
          <w:sz w:val="21"/>
          <w:szCs w:val="21"/>
          <w:lang w:eastAsia="zh-CN"/>
        </w:rPr>
        <w:t>加强</w:t>
      </w:r>
      <w:r w:rsidRPr="00FD5AC0">
        <w:rPr>
          <w:rFonts w:hint="eastAsia"/>
          <w:color w:val="000000"/>
          <w:spacing w:val="0"/>
          <w:w w:val="100"/>
          <w:sz w:val="21"/>
          <w:szCs w:val="21"/>
          <w:lang w:eastAsia="zh-CN"/>
        </w:rPr>
        <w:t>同其他阿拉伯国家交流妇女参加政治活动方面的经验和专业知识，并且在该领域举行科学会议和专题研讨会。阿联酋外交学院在培养妇女从事外交工作方面也发挥着积极作用。</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国家还设法通过学校和高等院校学生会，加强大中学生参与决策的观察。此外，应该提到的是，沙迦酋长国建立了由</w:t>
      </w:r>
      <w:r w:rsidRPr="00FD5AC0">
        <w:rPr>
          <w:rFonts w:hint="eastAsia"/>
          <w:color w:val="000000"/>
          <w:spacing w:val="0"/>
          <w:w w:val="100"/>
          <w:sz w:val="21"/>
          <w:szCs w:val="21"/>
          <w:lang w:eastAsia="zh-CN"/>
        </w:rPr>
        <w:t>85</w:t>
      </w:r>
      <w:r w:rsidRPr="00FD5AC0">
        <w:rPr>
          <w:rFonts w:hint="eastAsia"/>
          <w:color w:val="000000"/>
          <w:spacing w:val="0"/>
          <w:w w:val="100"/>
          <w:sz w:val="21"/>
          <w:szCs w:val="21"/>
          <w:lang w:eastAsia="zh-CN"/>
        </w:rPr>
        <w:t>个席位组成的儿童和青年咨询委员会，其中有</w:t>
      </w:r>
      <w:r w:rsidRPr="00FD5AC0">
        <w:rPr>
          <w:rFonts w:hint="eastAsia"/>
          <w:color w:val="000000"/>
          <w:spacing w:val="0"/>
          <w:w w:val="100"/>
          <w:sz w:val="21"/>
          <w:szCs w:val="21"/>
          <w:lang w:eastAsia="zh-CN"/>
        </w:rPr>
        <w:t>30</w:t>
      </w:r>
      <w:r w:rsidRPr="00FD5AC0">
        <w:rPr>
          <w:rFonts w:hint="eastAsia"/>
          <w:color w:val="000000"/>
          <w:spacing w:val="0"/>
          <w:w w:val="100"/>
          <w:sz w:val="21"/>
          <w:szCs w:val="21"/>
          <w:lang w:eastAsia="zh-CN"/>
        </w:rPr>
        <w:t>个席位专门留给女性，将此作为向青少年儿童灌输参政活动观念的第一步。</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关于女性参加非政府协会和组织，经</w:t>
      </w:r>
      <w:r w:rsidRPr="00FD5AC0">
        <w:rPr>
          <w:rFonts w:hint="eastAsia"/>
          <w:color w:val="000000"/>
          <w:spacing w:val="0"/>
          <w:w w:val="100"/>
          <w:sz w:val="21"/>
          <w:szCs w:val="21"/>
          <w:lang w:eastAsia="zh-CN"/>
        </w:rPr>
        <w:t>1981</w:t>
      </w:r>
      <w:r w:rsidRPr="00FD5AC0">
        <w:rPr>
          <w:rFonts w:hint="eastAsia"/>
          <w:color w:val="000000"/>
          <w:spacing w:val="0"/>
          <w:w w:val="100"/>
          <w:sz w:val="21"/>
          <w:szCs w:val="21"/>
          <w:lang w:eastAsia="zh-CN"/>
        </w:rPr>
        <w:t>年第</w:t>
      </w:r>
      <w:r w:rsidRPr="00FD5AC0">
        <w:rPr>
          <w:rFonts w:hint="eastAsia"/>
          <w:color w:val="000000"/>
          <w:spacing w:val="0"/>
          <w:w w:val="100"/>
          <w:sz w:val="21"/>
          <w:szCs w:val="21"/>
          <w:lang w:eastAsia="zh-CN"/>
        </w:rPr>
        <w:t>20</w:t>
      </w:r>
      <w:r w:rsidRPr="00FD5AC0">
        <w:rPr>
          <w:rFonts w:hint="eastAsia"/>
          <w:color w:val="000000"/>
          <w:spacing w:val="0"/>
          <w:w w:val="100"/>
          <w:sz w:val="21"/>
          <w:szCs w:val="21"/>
          <w:lang w:eastAsia="zh-CN"/>
        </w:rPr>
        <w:t>号法令修正的有关公共利益协会的</w:t>
      </w:r>
      <w:r w:rsidRPr="00FD5AC0">
        <w:rPr>
          <w:rFonts w:hint="eastAsia"/>
          <w:color w:val="000000"/>
          <w:spacing w:val="0"/>
          <w:w w:val="100"/>
          <w:sz w:val="21"/>
          <w:szCs w:val="21"/>
          <w:lang w:eastAsia="zh-CN"/>
        </w:rPr>
        <w:t>1974</w:t>
      </w:r>
      <w:r w:rsidRPr="00FD5AC0">
        <w:rPr>
          <w:rFonts w:hint="eastAsia"/>
          <w:color w:val="000000"/>
          <w:spacing w:val="0"/>
          <w:w w:val="100"/>
          <w:sz w:val="21"/>
          <w:szCs w:val="21"/>
          <w:lang w:eastAsia="zh-CN"/>
        </w:rPr>
        <w:t>年第</w:t>
      </w:r>
      <w:r w:rsidRPr="00FD5AC0">
        <w:rPr>
          <w:rFonts w:hint="eastAsia"/>
          <w:color w:val="000000"/>
          <w:spacing w:val="0"/>
          <w:w w:val="100"/>
          <w:sz w:val="21"/>
          <w:szCs w:val="21"/>
          <w:lang w:eastAsia="zh-CN"/>
        </w:rPr>
        <w:t>6</w:t>
      </w:r>
      <w:r w:rsidRPr="00FD5AC0">
        <w:rPr>
          <w:rFonts w:hint="eastAsia"/>
          <w:color w:val="000000"/>
          <w:spacing w:val="0"/>
          <w:w w:val="100"/>
          <w:sz w:val="21"/>
          <w:szCs w:val="21"/>
          <w:lang w:eastAsia="zh-CN"/>
        </w:rPr>
        <w:t>号联邦法令，没有阻止妇女加入或组建非政府社团。根据社会事务部公共利益协会管理部门的数据，到</w:t>
      </w:r>
      <w:r w:rsidRPr="00FD5AC0">
        <w:rPr>
          <w:rFonts w:hint="eastAsia"/>
          <w:color w:val="000000"/>
          <w:spacing w:val="0"/>
          <w:w w:val="100"/>
          <w:sz w:val="21"/>
          <w:szCs w:val="21"/>
          <w:lang w:eastAsia="zh-CN"/>
        </w:rPr>
        <w:t>2005</w:t>
      </w:r>
      <w:r w:rsidRPr="00FD5AC0">
        <w:rPr>
          <w:rFonts w:hint="eastAsia"/>
          <w:color w:val="000000"/>
          <w:spacing w:val="0"/>
          <w:w w:val="100"/>
          <w:sz w:val="21"/>
          <w:szCs w:val="21"/>
          <w:lang w:eastAsia="zh-CN"/>
        </w:rPr>
        <w:t>年年底，全国有</w:t>
      </w:r>
      <w:r w:rsidRPr="00FD5AC0">
        <w:rPr>
          <w:rFonts w:hint="eastAsia"/>
          <w:color w:val="000000"/>
          <w:spacing w:val="0"/>
          <w:w w:val="100"/>
          <w:sz w:val="21"/>
          <w:szCs w:val="21"/>
          <w:lang w:eastAsia="zh-CN"/>
        </w:rPr>
        <w:t>120</w:t>
      </w:r>
      <w:r w:rsidRPr="00FD5AC0">
        <w:rPr>
          <w:rFonts w:hint="eastAsia"/>
          <w:color w:val="000000"/>
          <w:spacing w:val="0"/>
          <w:w w:val="100"/>
          <w:sz w:val="21"/>
          <w:szCs w:val="21"/>
          <w:lang w:eastAsia="zh-CN"/>
        </w:rPr>
        <w:t>个公共利益社团。其中，流行艺术类社团最多，</w:t>
      </w:r>
      <w:r w:rsidRPr="00FD5AC0">
        <w:rPr>
          <w:rFonts w:hint="eastAsia"/>
          <w:color w:val="000000"/>
          <w:spacing w:val="0"/>
          <w:w w:val="100"/>
          <w:sz w:val="21"/>
          <w:szCs w:val="21"/>
          <w:lang w:eastAsia="zh-CN"/>
        </w:rPr>
        <w:t>2005</w:t>
      </w:r>
      <w:r w:rsidRPr="00FD5AC0">
        <w:rPr>
          <w:rFonts w:hint="eastAsia"/>
          <w:color w:val="000000"/>
          <w:spacing w:val="0"/>
          <w:w w:val="100"/>
          <w:sz w:val="21"/>
          <w:szCs w:val="21"/>
          <w:lang w:eastAsia="zh-CN"/>
        </w:rPr>
        <w:t>年全国就有</w:t>
      </w:r>
      <w:r w:rsidRPr="00FD5AC0">
        <w:rPr>
          <w:rFonts w:hint="eastAsia"/>
          <w:color w:val="000000"/>
          <w:spacing w:val="0"/>
          <w:w w:val="100"/>
          <w:sz w:val="21"/>
          <w:szCs w:val="21"/>
          <w:lang w:eastAsia="zh-CN"/>
        </w:rPr>
        <w:t>30</w:t>
      </w:r>
      <w:r w:rsidRPr="00FD5AC0">
        <w:rPr>
          <w:rFonts w:hint="eastAsia"/>
          <w:color w:val="000000"/>
          <w:spacing w:val="0"/>
          <w:w w:val="100"/>
          <w:sz w:val="21"/>
          <w:szCs w:val="21"/>
          <w:lang w:eastAsia="zh-CN"/>
        </w:rPr>
        <w:t>个这类社团。其次是文化和公共服务协会（</w:t>
      </w:r>
      <w:r w:rsidRPr="00FD5AC0">
        <w:rPr>
          <w:rFonts w:hint="eastAsia"/>
          <w:color w:val="000000"/>
          <w:spacing w:val="0"/>
          <w:w w:val="100"/>
          <w:sz w:val="21"/>
          <w:szCs w:val="21"/>
          <w:lang w:eastAsia="zh-CN"/>
        </w:rPr>
        <w:t>23</w:t>
      </w:r>
      <w:r w:rsidRPr="00FD5AC0">
        <w:rPr>
          <w:rFonts w:hint="eastAsia"/>
          <w:color w:val="000000"/>
          <w:spacing w:val="0"/>
          <w:w w:val="100"/>
          <w:sz w:val="21"/>
          <w:szCs w:val="21"/>
          <w:lang w:eastAsia="zh-CN"/>
        </w:rPr>
        <w:t>个）和专业协会（</w:t>
      </w:r>
      <w:r w:rsidRPr="00FD5AC0">
        <w:rPr>
          <w:rFonts w:hint="eastAsia"/>
          <w:color w:val="000000"/>
          <w:spacing w:val="0"/>
          <w:w w:val="100"/>
          <w:sz w:val="21"/>
          <w:szCs w:val="21"/>
          <w:lang w:eastAsia="zh-CN"/>
        </w:rPr>
        <w:t>20</w:t>
      </w:r>
      <w:r w:rsidRPr="00FD5AC0">
        <w:rPr>
          <w:rFonts w:hint="eastAsia"/>
          <w:color w:val="000000"/>
          <w:spacing w:val="0"/>
          <w:w w:val="100"/>
          <w:sz w:val="21"/>
          <w:szCs w:val="21"/>
          <w:lang w:eastAsia="zh-CN"/>
        </w:rPr>
        <w:t>个）。在此背景下，除</w:t>
      </w:r>
      <w:smartTag w:uri="urn:schemas-microsoft-com:office:smarttags" w:element="chsdate">
        <w:smartTagPr>
          <w:attr w:name="Year" w:val="2007"/>
          <w:attr w:name="Month" w:val="8"/>
          <w:attr w:name="Day" w:val="27"/>
          <w:attr w:name="IsLunarDate" w:val="False"/>
          <w:attr w:name="IsROCDate" w:val="False"/>
        </w:smartTagPr>
        <w:r w:rsidRPr="00FD5AC0">
          <w:rPr>
            <w:rFonts w:hint="eastAsia"/>
            <w:color w:val="000000"/>
            <w:spacing w:val="0"/>
            <w:w w:val="100"/>
            <w:sz w:val="21"/>
            <w:szCs w:val="21"/>
            <w:lang w:eastAsia="zh-CN"/>
          </w:rPr>
          <w:t>2007</w:t>
        </w:r>
        <w:r w:rsidRPr="00FD5AC0">
          <w:rPr>
            <w:rFonts w:hint="eastAsia"/>
            <w:color w:val="000000"/>
            <w:spacing w:val="0"/>
            <w:w w:val="100"/>
            <w:sz w:val="21"/>
            <w:szCs w:val="21"/>
            <w:lang w:eastAsia="zh-CN"/>
          </w:rPr>
          <w:t>年</w:t>
        </w:r>
        <w:r w:rsidRPr="00FD5AC0">
          <w:rPr>
            <w:rFonts w:hint="eastAsia"/>
            <w:color w:val="000000"/>
            <w:spacing w:val="0"/>
            <w:w w:val="100"/>
            <w:sz w:val="21"/>
            <w:szCs w:val="21"/>
            <w:lang w:eastAsia="zh-CN"/>
          </w:rPr>
          <w:t>8</w:t>
        </w:r>
        <w:r w:rsidRPr="00FD5AC0">
          <w:rPr>
            <w:rFonts w:hint="eastAsia"/>
            <w:color w:val="000000"/>
            <w:spacing w:val="0"/>
            <w:w w:val="100"/>
            <w:sz w:val="21"/>
            <w:szCs w:val="21"/>
            <w:lang w:eastAsia="zh-CN"/>
          </w:rPr>
          <w:t>月</w:t>
        </w:r>
        <w:r w:rsidRPr="00FD5AC0">
          <w:rPr>
            <w:rFonts w:hint="eastAsia"/>
            <w:color w:val="000000"/>
            <w:spacing w:val="0"/>
            <w:w w:val="100"/>
            <w:sz w:val="21"/>
            <w:szCs w:val="21"/>
            <w:lang w:eastAsia="zh-CN"/>
          </w:rPr>
          <w:t>27</w:t>
        </w:r>
        <w:r w:rsidRPr="00FD5AC0">
          <w:rPr>
            <w:rFonts w:hint="eastAsia"/>
            <w:color w:val="000000"/>
            <w:spacing w:val="0"/>
            <w:w w:val="100"/>
            <w:sz w:val="21"/>
            <w:szCs w:val="21"/>
            <w:lang w:eastAsia="zh-CN"/>
          </w:rPr>
          <w:t>日</w:t>
        </w:r>
      </w:smartTag>
      <w:r w:rsidRPr="00FD5AC0">
        <w:rPr>
          <w:rFonts w:hint="eastAsia"/>
          <w:color w:val="000000"/>
          <w:spacing w:val="0"/>
          <w:w w:val="100"/>
          <w:sz w:val="21"/>
          <w:szCs w:val="21"/>
          <w:lang w:eastAsia="zh-CN"/>
        </w:rPr>
        <w:t>成立的全国妇女联盟外，人们发现该国还有另外</w:t>
      </w:r>
      <w:r w:rsidRPr="00FD5AC0">
        <w:rPr>
          <w:rFonts w:hint="eastAsia"/>
          <w:color w:val="000000"/>
          <w:spacing w:val="0"/>
          <w:w w:val="100"/>
          <w:sz w:val="21"/>
          <w:szCs w:val="21"/>
          <w:lang w:eastAsia="zh-CN"/>
        </w:rPr>
        <w:t>5</w:t>
      </w:r>
      <w:r w:rsidRPr="00FD5AC0">
        <w:rPr>
          <w:rFonts w:hint="eastAsia"/>
          <w:color w:val="000000"/>
          <w:spacing w:val="0"/>
          <w:w w:val="100"/>
          <w:sz w:val="21"/>
          <w:szCs w:val="21"/>
          <w:lang w:eastAsia="zh-CN"/>
        </w:rPr>
        <w:t>个妇女社团，分布在各酋长国并且在各酋长国的不同地区都有分支机构。全国妇女联盟成员包括以下正在组建的妇女协会：</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阿布扎比</w:t>
      </w:r>
      <w:r w:rsidRPr="008506E2">
        <w:rPr>
          <w:rFonts w:hint="eastAsia"/>
          <w:spacing w:val="0"/>
          <w:w w:val="100"/>
          <w:sz w:val="21"/>
          <w:szCs w:val="21"/>
          <w:lang w:eastAsia="zh-CN"/>
        </w:rPr>
        <w:t>提高</w:t>
      </w:r>
      <w:r w:rsidRPr="00FD5AC0">
        <w:rPr>
          <w:rFonts w:ascii="Courier New" w:hAnsi="Courier New" w:cs="Courier New" w:hint="eastAsia"/>
          <w:spacing w:val="0"/>
          <w:w w:val="100"/>
          <w:sz w:val="21"/>
          <w:szCs w:val="21"/>
          <w:lang w:eastAsia="zh-CN"/>
        </w:rPr>
        <w:t>妇女地位学会（</w:t>
      </w:r>
      <w:r w:rsidRPr="00FD5AC0">
        <w:rPr>
          <w:spacing w:val="0"/>
          <w:w w:val="100"/>
          <w:sz w:val="21"/>
          <w:szCs w:val="21"/>
          <w:lang w:eastAsia="zh-CN"/>
        </w:rPr>
        <w:t>1973-2006</w:t>
      </w:r>
      <w:r w:rsidRPr="00FD5AC0">
        <w:rPr>
          <w:rFonts w:ascii="Courier New" w:hAnsi="Courier New" w:cs="Courier New" w:hint="eastAsia"/>
          <w:spacing w:val="0"/>
          <w:w w:val="100"/>
          <w:sz w:val="21"/>
          <w:szCs w:val="21"/>
          <w:lang w:eastAsia="zh-CN"/>
        </w:rPr>
        <w:t>年），现改为家庭发展基金会；</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迪拜提高妇女地位学会；</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沙迦妇女联盟；</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color w:val="000000"/>
          <w:spacing w:val="0"/>
          <w:w w:val="100"/>
          <w:sz w:val="21"/>
          <w:szCs w:val="21"/>
        </w:rPr>
      </w:pPr>
      <w:r w:rsidRPr="008506E2">
        <w:rPr>
          <w:rFonts w:hint="eastAsia"/>
          <w:spacing w:val="0"/>
          <w:w w:val="100"/>
          <w:sz w:val="21"/>
          <w:szCs w:val="21"/>
          <w:lang w:eastAsia="zh-CN"/>
        </w:rPr>
        <w:t>Umm</w:t>
      </w:r>
      <w:r w:rsidRPr="00FD5AC0">
        <w:rPr>
          <w:rFonts w:ascii="Courier New" w:hAnsi="Courier New" w:cs="Courier New" w:hint="eastAsia"/>
          <w:color w:val="000000"/>
          <w:spacing w:val="0"/>
          <w:w w:val="100"/>
          <w:sz w:val="21"/>
          <w:szCs w:val="21"/>
          <w:lang w:eastAsia="zh-CN"/>
        </w:rPr>
        <w:t xml:space="preserve"> </w:t>
      </w:r>
      <w:r w:rsidRPr="008506E2">
        <w:rPr>
          <w:rFonts w:hint="eastAsia"/>
          <w:spacing w:val="0"/>
          <w:w w:val="100"/>
          <w:sz w:val="21"/>
          <w:szCs w:val="21"/>
          <w:lang w:eastAsia="zh-CN"/>
        </w:rPr>
        <w:t>Al</w:t>
      </w:r>
      <w:r w:rsidRPr="00FD5AC0">
        <w:rPr>
          <w:rFonts w:ascii="Courier New" w:hAnsi="Courier New" w:cs="Courier New" w:hint="eastAsia"/>
          <w:color w:val="000000"/>
          <w:spacing w:val="0"/>
          <w:w w:val="100"/>
          <w:sz w:val="21"/>
          <w:szCs w:val="21"/>
          <w:lang w:eastAsia="zh-CN"/>
        </w:rPr>
        <w:t xml:space="preserve"> </w:t>
      </w:r>
      <w:r w:rsidRPr="008506E2">
        <w:rPr>
          <w:rFonts w:hint="eastAsia"/>
          <w:spacing w:val="0"/>
          <w:w w:val="100"/>
          <w:sz w:val="21"/>
          <w:szCs w:val="21"/>
          <w:lang w:eastAsia="zh-CN"/>
        </w:rPr>
        <w:t>Moumineen</w:t>
      </w:r>
      <w:r w:rsidRPr="00FD5AC0">
        <w:rPr>
          <w:rFonts w:ascii="Courier New" w:hAnsi="Courier New" w:cs="Courier New" w:hint="eastAsia"/>
          <w:color w:val="000000"/>
          <w:spacing w:val="0"/>
          <w:w w:val="100"/>
          <w:sz w:val="21"/>
          <w:szCs w:val="21"/>
          <w:lang w:eastAsia="zh-CN"/>
        </w:rPr>
        <w:t>协会（阿治曼）；</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spacing w:val="0"/>
          <w:w w:val="100"/>
          <w:sz w:val="21"/>
          <w:szCs w:val="21"/>
          <w:lang w:eastAsia="zh-CN"/>
        </w:rPr>
      </w:pPr>
      <w:r w:rsidRPr="00FD5AC0">
        <w:rPr>
          <w:rFonts w:ascii="Courier New" w:hAnsi="Courier New" w:cs="Courier New" w:hint="eastAsia"/>
          <w:spacing w:val="0"/>
          <w:w w:val="100"/>
          <w:sz w:val="21"/>
          <w:szCs w:val="21"/>
          <w:lang w:eastAsia="zh-CN"/>
        </w:rPr>
        <w:t>乌姆盖万妇女协会；</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color w:val="000000"/>
          <w:spacing w:val="0"/>
          <w:w w:val="100"/>
          <w:sz w:val="21"/>
          <w:szCs w:val="21"/>
          <w:lang w:eastAsia="zh-CN"/>
        </w:rPr>
      </w:pPr>
      <w:r w:rsidRPr="00FD5AC0">
        <w:rPr>
          <w:rFonts w:ascii="Courier New" w:hAnsi="Courier New" w:cs="Courier New" w:hint="eastAsia"/>
          <w:spacing w:val="0"/>
          <w:w w:val="100"/>
          <w:sz w:val="21"/>
          <w:szCs w:val="21"/>
          <w:lang w:eastAsia="zh-CN"/>
        </w:rPr>
        <w:t>哈马伊角</w:t>
      </w:r>
      <w:r w:rsidRPr="008506E2">
        <w:rPr>
          <w:rFonts w:hint="eastAsia"/>
          <w:spacing w:val="0"/>
          <w:w w:val="100"/>
          <w:sz w:val="21"/>
          <w:szCs w:val="21"/>
          <w:lang w:eastAsia="zh-CN"/>
        </w:rPr>
        <w:t>提高</w:t>
      </w:r>
      <w:r w:rsidRPr="00FD5AC0">
        <w:rPr>
          <w:rFonts w:ascii="Courier New" w:hAnsi="Courier New" w:cs="Courier New" w:hint="eastAsia"/>
          <w:spacing w:val="0"/>
          <w:w w:val="100"/>
          <w:sz w:val="21"/>
          <w:szCs w:val="21"/>
          <w:lang w:eastAsia="zh-CN"/>
        </w:rPr>
        <w:t>妇女地位</w:t>
      </w:r>
      <w:r w:rsidRPr="00FD5AC0">
        <w:rPr>
          <w:rFonts w:ascii="Courier New" w:hAnsi="Courier New" w:cs="Courier New" w:hint="eastAsia"/>
          <w:color w:val="000000"/>
          <w:spacing w:val="0"/>
          <w:w w:val="100"/>
          <w:sz w:val="21"/>
          <w:szCs w:val="21"/>
          <w:lang w:eastAsia="zh-CN"/>
        </w:rPr>
        <w:t>学会。</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第8条：妇女在国外担任代表</w:t>
      </w:r>
    </w:p>
    <w:p w:rsidR="00AC0A78" w:rsidRPr="00E96DE0"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E96DE0">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8</w:t>
      </w:r>
      <w:r w:rsidRPr="00FD5AC0">
        <w:rPr>
          <w:rFonts w:hint="eastAsia"/>
          <w:color w:val="000000"/>
          <w:spacing w:val="0"/>
          <w:w w:val="100"/>
          <w:sz w:val="21"/>
          <w:szCs w:val="21"/>
          <w:lang w:eastAsia="zh-CN"/>
        </w:rPr>
        <w:t>条规定，有必要确保妇女有机会在国际上代表本国政府参加各国际组织的工作。</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对于妇女代表本国在国外任职，阿拉伯联合酋长国没有任何法律障碍。该国认可妇女在社会中的作</w:t>
      </w:r>
      <w:r w:rsidR="00AE75A5">
        <w:rPr>
          <w:rFonts w:hint="eastAsia"/>
          <w:color w:val="000000"/>
          <w:spacing w:val="0"/>
          <w:w w:val="100"/>
          <w:sz w:val="21"/>
          <w:szCs w:val="21"/>
          <w:lang w:eastAsia="zh-CN"/>
        </w:rPr>
        <w:t>用</w:t>
      </w:r>
      <w:r w:rsidRPr="00FD5AC0">
        <w:rPr>
          <w:rFonts w:hint="eastAsia"/>
          <w:color w:val="000000"/>
          <w:spacing w:val="0"/>
          <w:w w:val="100"/>
          <w:sz w:val="21"/>
          <w:szCs w:val="21"/>
          <w:lang w:eastAsia="zh-CN"/>
        </w:rPr>
        <w:t>并且认为有必要给她们提供机会，对该国积极主动地鼓励妇女在国际上任职产生了深远的影响。阿拉伯联合酋长国妇女开始在外交部担任外交职务，其中有一些在驻外使团工作。在这些使团中，她们代表国家参加国际组织，特别是人权、人道主义事务、发展和经济事务等领域任职。</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此外，阿拉伯联合酋长国妇女还积极地代表本国出席国际会议和专题讨论会。只要具备必要的能力和专业知识，她们参加这些组织和活动就不会遇到任何障碍。应当提及的是，代表阿拉伯联合酋长国妇女的全国妇女联盟还是许多国际和区域组织的成员，比如：</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阿拉伯妇女组织，总部设在开罗；</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世界家庭</w:t>
      </w:r>
      <w:r w:rsidRPr="008506E2">
        <w:rPr>
          <w:rFonts w:hint="eastAsia"/>
          <w:spacing w:val="0"/>
          <w:w w:val="100"/>
          <w:sz w:val="21"/>
          <w:szCs w:val="21"/>
          <w:lang w:eastAsia="zh-CN"/>
        </w:rPr>
        <w:t>组织</w:t>
      </w:r>
      <w:r w:rsidRPr="00FD5AC0">
        <w:rPr>
          <w:rFonts w:ascii="Courier New" w:hAnsi="Courier New" w:cs="Courier New" w:hint="eastAsia"/>
          <w:color w:val="000000"/>
          <w:spacing w:val="0"/>
          <w:w w:val="100"/>
          <w:sz w:val="21"/>
          <w:szCs w:val="21"/>
          <w:lang w:eastAsia="zh-CN"/>
        </w:rPr>
        <w:t>，总部设在巴黎；</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阿拉伯</w:t>
      </w:r>
      <w:r w:rsidRPr="008506E2">
        <w:rPr>
          <w:rFonts w:hint="eastAsia"/>
          <w:spacing w:val="0"/>
          <w:w w:val="100"/>
          <w:sz w:val="21"/>
          <w:szCs w:val="21"/>
          <w:lang w:eastAsia="zh-CN"/>
        </w:rPr>
        <w:t>家庭</w:t>
      </w:r>
      <w:r w:rsidRPr="00FD5AC0">
        <w:rPr>
          <w:rFonts w:ascii="Courier New" w:hAnsi="Courier New" w:cs="Courier New" w:hint="eastAsia"/>
          <w:color w:val="000000"/>
          <w:spacing w:val="0"/>
          <w:w w:val="100"/>
          <w:sz w:val="21"/>
          <w:szCs w:val="21"/>
          <w:lang w:eastAsia="zh-CN"/>
        </w:rPr>
        <w:t>组织，总部设在突尼斯；</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开发署，总部设在纽约；</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阿拉伯扫盲和成人教育网络，总部设在埃及。</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值得一提的还有，不少的阿拉伯联合酋长国妇女在开发署、妇发基金和与科教文组织有联系的</w:t>
      </w:r>
      <w:r w:rsidRPr="00E03A6F">
        <w:rPr>
          <w:rFonts w:hint="eastAsia"/>
          <w:spacing w:val="0"/>
          <w:w w:val="100"/>
          <w:sz w:val="21"/>
          <w:szCs w:val="21"/>
          <w:lang w:eastAsia="zh-CN"/>
        </w:rPr>
        <w:t>教科文组织全国委员会</w:t>
      </w:r>
      <w:r w:rsidRPr="00FD5AC0">
        <w:rPr>
          <w:rFonts w:hint="eastAsia"/>
          <w:color w:val="000000"/>
          <w:spacing w:val="0"/>
          <w:w w:val="100"/>
          <w:sz w:val="21"/>
          <w:szCs w:val="21"/>
          <w:lang w:eastAsia="zh-CN"/>
        </w:rPr>
        <w:t>担任各种职务。</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第9条：国籍</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《公约》第</w:t>
      </w:r>
      <w:r w:rsidRPr="00FD5AC0">
        <w:rPr>
          <w:rFonts w:hint="eastAsia"/>
          <w:color w:val="000000"/>
          <w:spacing w:val="0"/>
          <w:w w:val="100"/>
          <w:sz w:val="21"/>
          <w:szCs w:val="21"/>
          <w:lang w:eastAsia="zh-CN"/>
        </w:rPr>
        <w:t>9</w:t>
      </w:r>
      <w:r w:rsidRPr="00FD5AC0">
        <w:rPr>
          <w:rFonts w:hint="eastAsia"/>
          <w:color w:val="000000"/>
          <w:spacing w:val="0"/>
          <w:w w:val="100"/>
          <w:sz w:val="21"/>
          <w:szCs w:val="21"/>
          <w:lang w:eastAsia="zh-CN"/>
        </w:rPr>
        <w:t>条呼吁各缔约国应给予妇女与男子有取得、改变或保留国籍的同等权利，并应保证与外国人结婚或丈夫改变国籍不改变妻子的国籍，使她成为无国籍人。它还要求在关于子女的国籍方面，应给予妇女与男子平等的权利。</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阿拉伯联合酋长国关于国籍的立法，以经修正的关于国籍和护照的</w:t>
      </w:r>
      <w:r w:rsidRPr="00FD5AC0">
        <w:rPr>
          <w:rFonts w:hint="eastAsia"/>
          <w:color w:val="000000"/>
          <w:spacing w:val="0"/>
          <w:w w:val="100"/>
          <w:sz w:val="21"/>
          <w:szCs w:val="21"/>
          <w:lang w:eastAsia="zh-CN"/>
        </w:rPr>
        <w:t>1972</w:t>
      </w:r>
      <w:r w:rsidRPr="00FD5AC0">
        <w:rPr>
          <w:rFonts w:hint="eastAsia"/>
          <w:color w:val="000000"/>
          <w:spacing w:val="0"/>
          <w:w w:val="100"/>
          <w:sz w:val="21"/>
          <w:szCs w:val="21"/>
          <w:lang w:eastAsia="zh-CN"/>
        </w:rPr>
        <w:t>年第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号联邦法</w:t>
      </w:r>
      <w:r w:rsidR="00AE75A5">
        <w:rPr>
          <w:rFonts w:hint="eastAsia"/>
          <w:color w:val="000000"/>
          <w:spacing w:val="0"/>
          <w:w w:val="100"/>
          <w:sz w:val="21"/>
          <w:szCs w:val="21"/>
          <w:lang w:eastAsia="zh-CN"/>
        </w:rPr>
        <w:t>令</w:t>
      </w:r>
      <w:r w:rsidRPr="00FD5AC0">
        <w:rPr>
          <w:rFonts w:hint="eastAsia"/>
          <w:color w:val="000000"/>
          <w:spacing w:val="0"/>
          <w:w w:val="100"/>
          <w:sz w:val="21"/>
          <w:szCs w:val="21"/>
          <w:lang w:eastAsia="zh-CN"/>
        </w:rPr>
        <w:t>为</w:t>
      </w:r>
      <w:r w:rsidRPr="00E03A6F">
        <w:rPr>
          <w:rFonts w:hint="eastAsia"/>
          <w:spacing w:val="0"/>
          <w:w w:val="100"/>
          <w:sz w:val="21"/>
          <w:szCs w:val="21"/>
          <w:lang w:eastAsia="zh-CN"/>
        </w:rPr>
        <w:t>依据</w:t>
      </w:r>
      <w:r w:rsidRPr="00FD5AC0">
        <w:rPr>
          <w:rFonts w:hint="eastAsia"/>
          <w:color w:val="000000"/>
          <w:spacing w:val="0"/>
          <w:w w:val="100"/>
          <w:sz w:val="21"/>
          <w:szCs w:val="21"/>
          <w:lang w:eastAsia="zh-CN"/>
        </w:rPr>
        <w:t>，它规定，一名妇女根据法律成为本国国民或归化成为本国国民或嫁给外国国籍男性，她不会失去原有的国籍，除非她取得其丈夫的国籍。换言之，阿拉伯联合酋长国</w:t>
      </w:r>
      <w:r w:rsidR="00AE75A5">
        <w:rPr>
          <w:rFonts w:hint="eastAsia"/>
          <w:color w:val="000000"/>
          <w:spacing w:val="0"/>
          <w:w w:val="100"/>
          <w:sz w:val="21"/>
          <w:szCs w:val="21"/>
          <w:lang w:eastAsia="zh-CN"/>
        </w:rPr>
        <w:t>的《</w:t>
      </w:r>
      <w:r w:rsidRPr="00FD5AC0">
        <w:rPr>
          <w:rFonts w:hint="eastAsia"/>
          <w:color w:val="000000"/>
          <w:spacing w:val="0"/>
          <w:w w:val="100"/>
          <w:sz w:val="21"/>
          <w:szCs w:val="21"/>
          <w:lang w:eastAsia="zh-CN"/>
        </w:rPr>
        <w:t>国籍法</w:t>
      </w:r>
      <w:r w:rsidR="00AE75A5">
        <w:rPr>
          <w:rFonts w:hint="eastAsia"/>
          <w:color w:val="000000"/>
          <w:spacing w:val="0"/>
          <w:w w:val="100"/>
          <w:sz w:val="21"/>
          <w:szCs w:val="21"/>
          <w:lang w:eastAsia="zh-CN"/>
        </w:rPr>
        <w:t>》</w:t>
      </w:r>
      <w:r w:rsidRPr="00FD5AC0">
        <w:rPr>
          <w:rFonts w:hint="eastAsia"/>
          <w:color w:val="000000"/>
          <w:spacing w:val="0"/>
          <w:w w:val="100"/>
          <w:sz w:val="21"/>
          <w:szCs w:val="21"/>
          <w:lang w:eastAsia="zh-CN"/>
        </w:rPr>
        <w:t>符合《消除对妇女歧视公约》关于妇女在获得、保留和变更国籍方面享有与男子同等权利的规定。在妇女获得其丈夫的国籍但随后其丈夫去世或将其抛弃或与其离婚，各酋长国的立法事实上准予该妇女恢复阿拉伯联合酋长国国籍，前提是上述法令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条规定她放弃其外籍配偶的国籍。一般而言，该法案包含管制阿拉伯联合酋长国妇女国籍权的案文，可将其归纳如下：</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spacing w:val="0"/>
          <w:w w:val="100"/>
          <w:sz w:val="21"/>
          <w:szCs w:val="21"/>
          <w:lang w:eastAsia="zh-CN"/>
        </w:rPr>
      </w:pPr>
      <w:r w:rsidRPr="00FD5AC0">
        <w:rPr>
          <w:rFonts w:ascii="Courier New" w:hAnsi="Courier New" w:cs="Courier New" w:hint="eastAsia"/>
          <w:spacing w:val="0"/>
          <w:w w:val="100"/>
          <w:sz w:val="21"/>
          <w:szCs w:val="21"/>
          <w:u w:val="single"/>
          <w:lang w:eastAsia="zh-CN"/>
        </w:rPr>
        <w:t>总则</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w:t>
      </w:r>
      <w:r w:rsidRPr="00FD5AC0">
        <w:rPr>
          <w:rFonts w:hint="eastAsia"/>
          <w:color w:val="000000"/>
          <w:spacing w:val="0"/>
          <w:w w:val="100"/>
          <w:sz w:val="21"/>
          <w:szCs w:val="21"/>
          <w:lang w:eastAsia="zh-CN"/>
        </w:rPr>
        <w:t>条：根据法律规定，可以通过从属或归化依法获得国籍。</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FD5AC0">
        <w:rPr>
          <w:rFonts w:ascii="Courier New" w:hAnsi="Courier New" w:cs="Courier New" w:hint="eastAsia"/>
          <w:spacing w:val="0"/>
          <w:w w:val="100"/>
          <w:sz w:val="21"/>
          <w:szCs w:val="21"/>
          <w:u w:val="single"/>
          <w:lang w:eastAsia="zh-CN"/>
        </w:rPr>
        <w:t>归化</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3</w:t>
      </w:r>
      <w:r w:rsidRPr="00FD5AC0">
        <w:rPr>
          <w:rFonts w:hint="eastAsia"/>
          <w:color w:val="000000"/>
          <w:spacing w:val="0"/>
          <w:w w:val="100"/>
          <w:sz w:val="21"/>
          <w:szCs w:val="21"/>
          <w:lang w:eastAsia="zh-CN"/>
        </w:rPr>
        <w:t>条：外国女子嫁给阿拉伯联合酋长国男性公民，并不要求其加入其丈夫所在国的国籍，除非她向内政部声明愿意这样做，且其婚姻自声明之日起存续三年。作为条件，她须放弃原来的国籍。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该妇女是在本法令生效日期之前嫁给本国公民且两人的婚姻关系仍然存续，或者其丈夫已去世，或她已有他的孩子，且她持有本国任一酋长国的护照或在其丈夫的护照上提到过，可以通过从属获得阿拉伯联合酋长国国籍，前提是她放弃</w:t>
      </w:r>
      <w:r w:rsidRPr="00E03A6F">
        <w:rPr>
          <w:rFonts w:hint="eastAsia"/>
          <w:spacing w:val="0"/>
          <w:w w:val="100"/>
          <w:sz w:val="21"/>
          <w:szCs w:val="21"/>
          <w:lang w:eastAsia="zh-CN"/>
        </w:rPr>
        <w:t>自己</w:t>
      </w:r>
      <w:r w:rsidRPr="00FD5AC0">
        <w:rPr>
          <w:rFonts w:hint="eastAsia"/>
          <w:color w:val="000000"/>
          <w:spacing w:val="0"/>
          <w:w w:val="100"/>
          <w:sz w:val="21"/>
          <w:szCs w:val="21"/>
          <w:lang w:eastAsia="zh-CN"/>
        </w:rPr>
        <w:t>原来的国籍。但是，在任何情况下，丈夫都不可以取得其妻子的国籍。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7</w:t>
      </w:r>
      <w:r w:rsidRPr="00FD5AC0">
        <w:rPr>
          <w:rFonts w:hint="eastAsia"/>
          <w:color w:val="000000"/>
          <w:spacing w:val="0"/>
          <w:w w:val="100"/>
          <w:sz w:val="21"/>
          <w:szCs w:val="21"/>
          <w:lang w:eastAsia="zh-CN"/>
        </w:rPr>
        <w:t>条：任何具有完全法律行为能力的人均可被赋予阿拉伯联合酋长国国籍，只要其自</w:t>
      </w:r>
      <w:r w:rsidRPr="00FD5AC0">
        <w:rPr>
          <w:rFonts w:hint="eastAsia"/>
          <w:color w:val="000000"/>
          <w:spacing w:val="0"/>
          <w:w w:val="100"/>
          <w:sz w:val="21"/>
          <w:szCs w:val="21"/>
          <w:lang w:eastAsia="zh-CN"/>
        </w:rPr>
        <w:t>1940</w:t>
      </w:r>
      <w:r w:rsidRPr="00FD5AC0">
        <w:rPr>
          <w:rFonts w:hint="eastAsia"/>
          <w:color w:val="000000"/>
          <w:spacing w:val="0"/>
          <w:w w:val="100"/>
          <w:sz w:val="21"/>
          <w:szCs w:val="21"/>
          <w:lang w:eastAsia="zh-CN"/>
        </w:rPr>
        <w:t>年或此前以来就一直连续地合法居住在组成联邦的酋长国，并且至该法令生效之日在本国拥有惯常居所，有合法正当的收入来源，品行良好，无犯罪前科或不光彩或失信行为，并熟练掌握阿拉伯语。</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8</w:t>
      </w:r>
      <w:r w:rsidRPr="00FD5AC0">
        <w:rPr>
          <w:rFonts w:hint="eastAsia"/>
          <w:color w:val="000000"/>
          <w:spacing w:val="0"/>
          <w:w w:val="100"/>
          <w:sz w:val="21"/>
          <w:szCs w:val="21"/>
          <w:lang w:eastAsia="zh-CN"/>
        </w:rPr>
        <w:t>条：除上述第</w:t>
      </w:r>
      <w:r w:rsidRPr="00FD5AC0">
        <w:rPr>
          <w:rFonts w:hint="eastAsia"/>
          <w:color w:val="000000"/>
          <w:spacing w:val="0"/>
          <w:w w:val="100"/>
          <w:sz w:val="21"/>
          <w:szCs w:val="21"/>
          <w:lang w:eastAsia="zh-CN"/>
        </w:rPr>
        <w:t>5</w:t>
      </w:r>
      <w:r w:rsidRPr="00FD5AC0">
        <w:rPr>
          <w:rFonts w:hint="eastAsia"/>
          <w:color w:val="000000"/>
          <w:spacing w:val="0"/>
          <w:w w:val="100"/>
          <w:sz w:val="21"/>
          <w:szCs w:val="21"/>
          <w:lang w:eastAsia="zh-CN"/>
        </w:rPr>
        <w:t>条或第</w:t>
      </w:r>
      <w:r w:rsidRPr="00FD5AC0">
        <w:rPr>
          <w:rFonts w:hint="eastAsia"/>
          <w:color w:val="000000"/>
          <w:spacing w:val="0"/>
          <w:w w:val="100"/>
          <w:sz w:val="21"/>
          <w:szCs w:val="21"/>
          <w:lang w:eastAsia="zh-CN"/>
        </w:rPr>
        <w:t>6</w:t>
      </w:r>
      <w:r w:rsidRPr="00FD5AC0">
        <w:rPr>
          <w:rFonts w:hint="eastAsia"/>
          <w:color w:val="000000"/>
          <w:spacing w:val="0"/>
          <w:w w:val="100"/>
          <w:sz w:val="21"/>
          <w:szCs w:val="21"/>
          <w:lang w:eastAsia="zh-CN"/>
        </w:rPr>
        <w:t>条外，任何具有完全法律行为能力的人均可被赋予阿拉伯联合酋长国国籍，只要其一直连续地合法居住在组成联邦的酋长国内至少满</w:t>
      </w:r>
      <w:r w:rsidRPr="00FD5AC0">
        <w:rPr>
          <w:rFonts w:hint="eastAsia"/>
          <w:color w:val="000000"/>
          <w:spacing w:val="0"/>
          <w:w w:val="100"/>
          <w:sz w:val="21"/>
          <w:szCs w:val="21"/>
          <w:lang w:eastAsia="zh-CN"/>
        </w:rPr>
        <w:t>30</w:t>
      </w:r>
      <w:r w:rsidRPr="00FD5AC0">
        <w:rPr>
          <w:rFonts w:hint="eastAsia"/>
          <w:color w:val="000000"/>
          <w:spacing w:val="0"/>
          <w:w w:val="100"/>
          <w:sz w:val="21"/>
          <w:szCs w:val="21"/>
          <w:lang w:eastAsia="zh-CN"/>
        </w:rPr>
        <w:t>年，包括在本法令生效日之后至少满</w:t>
      </w:r>
      <w:r w:rsidRPr="00FD5AC0">
        <w:rPr>
          <w:rFonts w:hint="eastAsia"/>
          <w:color w:val="000000"/>
          <w:spacing w:val="0"/>
          <w:w w:val="100"/>
          <w:sz w:val="21"/>
          <w:szCs w:val="21"/>
          <w:lang w:eastAsia="zh-CN"/>
        </w:rPr>
        <w:t>20</w:t>
      </w:r>
      <w:r w:rsidRPr="00FD5AC0">
        <w:rPr>
          <w:rFonts w:hint="eastAsia"/>
          <w:color w:val="000000"/>
          <w:spacing w:val="0"/>
          <w:w w:val="100"/>
          <w:sz w:val="21"/>
          <w:szCs w:val="21"/>
          <w:lang w:eastAsia="zh-CN"/>
        </w:rPr>
        <w:t>年，有合法正当的收入来源，品行良好，无犯罪前科或不光彩或失信行为，并熟练掌握阿拉伯语。</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9</w:t>
      </w:r>
      <w:r w:rsidRPr="00FD5AC0">
        <w:rPr>
          <w:rFonts w:hint="eastAsia"/>
          <w:color w:val="000000"/>
          <w:spacing w:val="0"/>
          <w:w w:val="100"/>
          <w:sz w:val="21"/>
          <w:szCs w:val="21"/>
          <w:lang w:eastAsia="zh-CN"/>
        </w:rPr>
        <w:t>条：任何为本国做出过特殊贡献的人均可被给予阿拉伯联合酋长国国籍，而不须法律规定的居住年限要求。</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条：通过归化获得国籍的国民的妻子，如果放弃原来的国籍，可被视为通过归化获得本国国籍。通过归化入籍的国民的未成年子女应视为归化的本国国民。在其达到成年年龄后的一年里，他们可决定选择原来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12</w:t>
      </w:r>
      <w:r w:rsidRPr="00FD5AC0">
        <w:rPr>
          <w:rFonts w:hint="eastAsia"/>
          <w:color w:val="000000"/>
          <w:spacing w:val="0"/>
          <w:w w:val="100"/>
          <w:sz w:val="21"/>
          <w:szCs w:val="21"/>
          <w:lang w:eastAsia="zh-CN"/>
        </w:rPr>
        <w:t>条：国籍只授予一次。</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FD5AC0">
        <w:rPr>
          <w:rFonts w:ascii="Courier New" w:hAnsi="Courier New" w:cs="Courier New" w:hint="eastAsia"/>
          <w:spacing w:val="0"/>
          <w:w w:val="100"/>
          <w:sz w:val="21"/>
          <w:szCs w:val="21"/>
          <w:u w:val="single"/>
          <w:lang w:eastAsia="zh-CN"/>
        </w:rPr>
        <w:t>获得国籍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2</w:t>
      </w:r>
      <w:r w:rsidRPr="00FD5AC0">
        <w:rPr>
          <w:rFonts w:hint="eastAsia"/>
          <w:color w:val="000000"/>
          <w:spacing w:val="0"/>
          <w:w w:val="100"/>
          <w:sz w:val="21"/>
          <w:szCs w:val="21"/>
          <w:lang w:eastAsia="zh-CN"/>
        </w:rPr>
        <w:t>条：凡</w:t>
      </w:r>
      <w:r w:rsidRPr="00E03A6F">
        <w:rPr>
          <w:rFonts w:hint="eastAsia"/>
          <w:spacing w:val="0"/>
          <w:w w:val="100"/>
          <w:sz w:val="21"/>
          <w:szCs w:val="21"/>
          <w:lang w:eastAsia="zh-CN"/>
        </w:rPr>
        <w:t>属于</w:t>
      </w:r>
      <w:r w:rsidRPr="00FD5AC0">
        <w:rPr>
          <w:rFonts w:hint="eastAsia"/>
          <w:color w:val="000000"/>
          <w:spacing w:val="0"/>
          <w:w w:val="100"/>
          <w:sz w:val="21"/>
          <w:szCs w:val="21"/>
          <w:lang w:eastAsia="zh-CN"/>
        </w:rPr>
        <w:t>下列情况可根据法律被视为国民：</w:t>
      </w:r>
    </w:p>
    <w:p w:rsidR="00AC0A78" w:rsidRPr="008506E2"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8506E2">
        <w:rPr>
          <w:spacing w:val="0"/>
          <w:w w:val="100"/>
          <w:sz w:val="21"/>
          <w:szCs w:val="21"/>
          <w:lang w:eastAsia="zh-CN"/>
        </w:rPr>
        <w:t>（</w:t>
      </w:r>
      <w:r w:rsidRPr="008506E2">
        <w:rPr>
          <w:spacing w:val="0"/>
          <w:w w:val="100"/>
          <w:sz w:val="21"/>
          <w:szCs w:val="21"/>
          <w:lang w:eastAsia="zh-CN"/>
        </w:rPr>
        <w:t>a</w:t>
      </w:r>
      <w:r w:rsidRPr="008506E2">
        <w:rPr>
          <w:spacing w:val="0"/>
          <w:w w:val="100"/>
          <w:sz w:val="21"/>
          <w:szCs w:val="21"/>
          <w:lang w:eastAsia="zh-CN"/>
        </w:rPr>
        <w:t>）</w:t>
      </w:r>
      <w:r w:rsidR="008506E2">
        <w:rPr>
          <w:rFonts w:hint="eastAsia"/>
          <w:spacing w:val="0"/>
          <w:w w:val="100"/>
          <w:sz w:val="21"/>
          <w:szCs w:val="21"/>
          <w:lang w:eastAsia="zh-CN"/>
        </w:rPr>
        <w:tab/>
      </w:r>
      <w:r w:rsidRPr="008506E2">
        <w:rPr>
          <w:spacing w:val="0"/>
          <w:w w:val="100"/>
          <w:sz w:val="21"/>
          <w:szCs w:val="21"/>
          <w:lang w:eastAsia="zh-CN"/>
        </w:rPr>
        <w:t>本人为阿拉伯人，在</w:t>
      </w:r>
      <w:r w:rsidRPr="008506E2">
        <w:rPr>
          <w:spacing w:val="0"/>
          <w:w w:val="100"/>
          <w:sz w:val="21"/>
          <w:szCs w:val="21"/>
          <w:lang w:eastAsia="zh-CN"/>
        </w:rPr>
        <w:t>1925</w:t>
      </w:r>
      <w:r w:rsidRPr="008506E2">
        <w:rPr>
          <w:spacing w:val="0"/>
          <w:w w:val="100"/>
          <w:sz w:val="21"/>
          <w:szCs w:val="21"/>
          <w:lang w:eastAsia="zh-CN"/>
        </w:rPr>
        <w:t>年或之前就定居组成联邦的酋长国，并且到法令生效之日前就一直拥有惯常居所；</w:t>
      </w:r>
    </w:p>
    <w:p w:rsidR="00AC0A78" w:rsidRPr="008506E2"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8506E2">
        <w:rPr>
          <w:rFonts w:hAnsi="Courier New"/>
          <w:spacing w:val="0"/>
          <w:w w:val="100"/>
          <w:sz w:val="21"/>
          <w:szCs w:val="21"/>
          <w:lang w:eastAsia="zh-CN"/>
        </w:rPr>
        <w:t>（</w:t>
      </w:r>
      <w:r w:rsidRPr="008506E2">
        <w:rPr>
          <w:spacing w:val="0"/>
          <w:w w:val="100"/>
          <w:sz w:val="21"/>
          <w:szCs w:val="21"/>
          <w:lang w:eastAsia="zh-CN"/>
        </w:rPr>
        <w:t>b</w:t>
      </w:r>
      <w:r w:rsidRPr="008506E2">
        <w:rPr>
          <w:rFonts w:hAnsi="Courier New"/>
          <w:spacing w:val="0"/>
          <w:w w:val="100"/>
          <w:sz w:val="21"/>
          <w:szCs w:val="21"/>
          <w:lang w:eastAsia="zh-CN"/>
        </w:rPr>
        <w:t>）</w:t>
      </w:r>
      <w:r w:rsidR="008506E2">
        <w:rPr>
          <w:rFonts w:hAnsi="Courier New" w:hint="eastAsia"/>
          <w:spacing w:val="0"/>
          <w:w w:val="100"/>
          <w:sz w:val="21"/>
          <w:szCs w:val="21"/>
          <w:lang w:eastAsia="zh-CN"/>
        </w:rPr>
        <w:tab/>
      </w:r>
      <w:r w:rsidRPr="008506E2">
        <w:rPr>
          <w:rFonts w:hAnsi="Courier New"/>
          <w:spacing w:val="0"/>
          <w:w w:val="100"/>
          <w:sz w:val="21"/>
          <w:szCs w:val="21"/>
          <w:lang w:eastAsia="zh-CN"/>
        </w:rPr>
        <w:t>出生在本国或国外且其父亲为阿拉伯联合酋长国合法公民的人；</w:t>
      </w:r>
    </w:p>
    <w:p w:rsidR="00AC0A78" w:rsidRPr="008506E2"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8506E2">
        <w:rPr>
          <w:rFonts w:hAnsi="Courier New"/>
          <w:spacing w:val="0"/>
          <w:w w:val="100"/>
          <w:sz w:val="21"/>
          <w:szCs w:val="21"/>
          <w:lang w:eastAsia="zh-CN"/>
        </w:rPr>
        <w:t>（</w:t>
      </w:r>
      <w:r w:rsidRPr="008506E2">
        <w:rPr>
          <w:spacing w:val="0"/>
          <w:w w:val="100"/>
          <w:sz w:val="21"/>
          <w:szCs w:val="21"/>
          <w:lang w:eastAsia="zh-CN"/>
        </w:rPr>
        <w:t>c</w:t>
      </w:r>
      <w:r w:rsidRPr="008506E2">
        <w:rPr>
          <w:rFonts w:hAnsi="Courier New"/>
          <w:spacing w:val="0"/>
          <w:w w:val="100"/>
          <w:sz w:val="21"/>
          <w:szCs w:val="21"/>
          <w:lang w:eastAsia="zh-CN"/>
        </w:rPr>
        <w:t>）</w:t>
      </w:r>
      <w:r w:rsidR="008506E2">
        <w:rPr>
          <w:rFonts w:hAnsi="Courier New" w:hint="eastAsia"/>
          <w:spacing w:val="0"/>
          <w:w w:val="100"/>
          <w:sz w:val="21"/>
          <w:szCs w:val="21"/>
          <w:lang w:eastAsia="zh-CN"/>
        </w:rPr>
        <w:tab/>
      </w:r>
      <w:r w:rsidRPr="008506E2">
        <w:rPr>
          <w:rFonts w:hAnsi="Courier New"/>
          <w:spacing w:val="0"/>
          <w:w w:val="100"/>
          <w:sz w:val="21"/>
          <w:szCs w:val="21"/>
          <w:lang w:eastAsia="zh-CN"/>
        </w:rPr>
        <w:t>出生在本国或国外且其母亲为阿联酋合法公民且在法律上没有明确父子关系的人</w:t>
      </w:r>
      <w:r w:rsidRPr="008506E2">
        <w:rPr>
          <w:color w:val="000000"/>
          <w:spacing w:val="0"/>
          <w:w w:val="100"/>
          <w:sz w:val="21"/>
          <w:szCs w:val="21"/>
          <w:lang w:eastAsia="zh-CN"/>
        </w:rPr>
        <w:t>；</w:t>
      </w:r>
    </w:p>
    <w:p w:rsidR="00AC0A78" w:rsidRPr="008506E2"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8506E2">
        <w:rPr>
          <w:rFonts w:hAnsi="Courier New"/>
          <w:spacing w:val="0"/>
          <w:w w:val="100"/>
          <w:sz w:val="21"/>
          <w:szCs w:val="21"/>
          <w:lang w:eastAsia="zh-CN"/>
        </w:rPr>
        <w:t>（</w:t>
      </w:r>
      <w:r w:rsidRPr="008506E2">
        <w:rPr>
          <w:spacing w:val="0"/>
          <w:w w:val="100"/>
          <w:sz w:val="21"/>
          <w:szCs w:val="21"/>
          <w:lang w:eastAsia="zh-CN"/>
        </w:rPr>
        <w:t>d</w:t>
      </w:r>
      <w:r w:rsidRPr="008506E2">
        <w:rPr>
          <w:rFonts w:hAnsi="Courier New"/>
          <w:spacing w:val="0"/>
          <w:w w:val="100"/>
          <w:sz w:val="21"/>
          <w:szCs w:val="21"/>
          <w:lang w:eastAsia="zh-CN"/>
        </w:rPr>
        <w:t>）</w:t>
      </w:r>
      <w:r w:rsidR="008506E2">
        <w:rPr>
          <w:rFonts w:hAnsi="Courier New" w:hint="eastAsia"/>
          <w:spacing w:val="0"/>
          <w:w w:val="100"/>
          <w:sz w:val="21"/>
          <w:szCs w:val="21"/>
          <w:lang w:eastAsia="zh-CN"/>
        </w:rPr>
        <w:tab/>
      </w:r>
      <w:r w:rsidRPr="008506E2">
        <w:rPr>
          <w:rFonts w:hAnsi="Courier New"/>
          <w:spacing w:val="0"/>
          <w:w w:val="100"/>
          <w:sz w:val="21"/>
          <w:szCs w:val="21"/>
          <w:lang w:eastAsia="zh-CN"/>
        </w:rPr>
        <w:t>出生在本国或国外、其母亲为</w:t>
      </w:r>
      <w:r w:rsidRPr="008506E2">
        <w:rPr>
          <w:spacing w:val="0"/>
          <w:w w:val="100"/>
          <w:sz w:val="21"/>
          <w:szCs w:val="21"/>
          <w:lang w:eastAsia="zh-CN"/>
        </w:rPr>
        <w:t>本国合法公民而其父亲不明或无国籍的人；</w:t>
      </w:r>
    </w:p>
    <w:p w:rsidR="00AC0A78" w:rsidRPr="008506E2"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8506E2">
        <w:rPr>
          <w:spacing w:val="0"/>
          <w:w w:val="100"/>
          <w:sz w:val="21"/>
          <w:szCs w:val="21"/>
          <w:lang w:eastAsia="zh-CN"/>
        </w:rPr>
        <w:t>（</w:t>
      </w:r>
      <w:r w:rsidRPr="008506E2">
        <w:rPr>
          <w:spacing w:val="0"/>
          <w:w w:val="100"/>
          <w:sz w:val="21"/>
          <w:szCs w:val="21"/>
          <w:lang w:eastAsia="zh-CN"/>
        </w:rPr>
        <w:t>e</w:t>
      </w:r>
      <w:r w:rsidRPr="008506E2">
        <w:rPr>
          <w:spacing w:val="0"/>
          <w:w w:val="100"/>
          <w:sz w:val="21"/>
          <w:szCs w:val="21"/>
          <w:lang w:eastAsia="zh-CN"/>
        </w:rPr>
        <w:t>）</w:t>
      </w:r>
      <w:r w:rsidR="008506E2">
        <w:rPr>
          <w:rFonts w:hint="eastAsia"/>
          <w:spacing w:val="0"/>
          <w:w w:val="100"/>
          <w:sz w:val="21"/>
          <w:szCs w:val="21"/>
          <w:lang w:eastAsia="zh-CN"/>
        </w:rPr>
        <w:tab/>
      </w:r>
      <w:r w:rsidRPr="008506E2">
        <w:rPr>
          <w:spacing w:val="0"/>
          <w:w w:val="100"/>
          <w:sz w:val="21"/>
          <w:szCs w:val="21"/>
          <w:lang w:eastAsia="zh-CN"/>
        </w:rPr>
        <w:t>出生在本国且其父母不明或被认为是出生在本国且没有证据证明相反</w:t>
      </w:r>
      <w:r w:rsidRPr="008506E2">
        <w:rPr>
          <w:rFonts w:hAnsi="Courier New"/>
          <w:spacing w:val="0"/>
          <w:w w:val="100"/>
          <w:sz w:val="21"/>
          <w:szCs w:val="21"/>
          <w:lang w:eastAsia="zh-CN"/>
        </w:rPr>
        <w:t>情况</w:t>
      </w:r>
      <w:r w:rsidRPr="008506E2">
        <w:rPr>
          <w:spacing w:val="0"/>
          <w:w w:val="100"/>
          <w:sz w:val="21"/>
          <w:szCs w:val="21"/>
          <w:lang w:eastAsia="zh-CN"/>
        </w:rPr>
        <w:t>的弃儿。</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hint="eastAsia"/>
          <w:color w:val="000000"/>
          <w:spacing w:val="0"/>
          <w:w w:val="100"/>
          <w:sz w:val="21"/>
          <w:szCs w:val="21"/>
          <w:lang w:eastAsia="zh-CN"/>
        </w:rPr>
      </w:pPr>
      <w:r w:rsidRPr="00FD5AC0">
        <w:rPr>
          <w:rFonts w:ascii="Courier New" w:hAnsi="Courier New" w:cs="Courier New" w:hint="eastAsia"/>
          <w:spacing w:val="0"/>
          <w:w w:val="100"/>
          <w:sz w:val="21"/>
          <w:szCs w:val="21"/>
          <w:u w:val="single"/>
          <w:lang w:eastAsia="zh-CN"/>
        </w:rPr>
        <w:t>丧失国籍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14</w:t>
      </w:r>
      <w:r w:rsidRPr="00FD5AC0">
        <w:rPr>
          <w:rFonts w:hint="eastAsia"/>
          <w:color w:val="000000"/>
          <w:spacing w:val="0"/>
          <w:w w:val="100"/>
          <w:sz w:val="21"/>
          <w:szCs w:val="21"/>
          <w:lang w:eastAsia="zh-CN"/>
        </w:rPr>
        <w:t>条：身为本国合法国民或归化国民而其配偶是外国国籍的妇女可以继续保留其本国国籍，但如果她随从丈夫的国籍，她将丧失本国国籍。</w:t>
      </w:r>
    </w:p>
    <w:p w:rsidR="00AC0A78" w:rsidRPr="008506E2"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8506E2">
        <w:rPr>
          <w:rFonts w:ascii="Courier New" w:hAnsi="Courier New" w:cs="Courier New" w:hint="eastAsia"/>
          <w:spacing w:val="0"/>
          <w:w w:val="100"/>
          <w:sz w:val="21"/>
          <w:szCs w:val="21"/>
          <w:u w:val="single"/>
          <w:lang w:eastAsia="zh-CN"/>
        </w:rPr>
        <w:t>子女按母亲的国籍归化入籍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条：</w:t>
      </w:r>
      <w:r w:rsidRPr="00FD5AC0">
        <w:rPr>
          <w:rFonts w:ascii="SimSun" w:hAnsi="SimSun" w:hint="eastAsia"/>
          <w:color w:val="000000"/>
          <w:spacing w:val="0"/>
          <w:w w:val="100"/>
          <w:sz w:val="21"/>
          <w:szCs w:val="21"/>
          <w:lang w:eastAsia="zh-CN"/>
        </w:rPr>
        <w:t>……</w:t>
      </w:r>
      <w:r w:rsidRPr="00FD5AC0">
        <w:rPr>
          <w:rFonts w:hint="eastAsia"/>
          <w:color w:val="000000"/>
          <w:spacing w:val="0"/>
          <w:w w:val="100"/>
          <w:sz w:val="21"/>
          <w:szCs w:val="21"/>
          <w:lang w:eastAsia="zh-CN"/>
        </w:rPr>
        <w:t>已经取得外籍丈夫的国籍的女性合法国民，如果其丈夫去世或将其抛弃或与其离婚，可重新恢复原来的国籍，条件是她必须放弃丈夫的国籍。与该丈夫所生子女可以申请取得阿拉伯联合酋长国国籍，如果他们的惯常住所在阿联酋境内，而且他们表示愿意放弃其父亲的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2</w:t>
      </w:r>
      <w:r w:rsidRPr="00FD5AC0">
        <w:rPr>
          <w:rFonts w:hint="eastAsia"/>
          <w:color w:val="000000"/>
          <w:spacing w:val="0"/>
          <w:w w:val="100"/>
          <w:sz w:val="21"/>
          <w:szCs w:val="21"/>
          <w:lang w:eastAsia="zh-CN"/>
        </w:rPr>
        <w:t>条：母亲将国籍传给子女的几种情况：下列人士被视为合法国民：</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color w:val="000000"/>
          <w:spacing w:val="0"/>
          <w:w w:val="100"/>
          <w:sz w:val="21"/>
          <w:szCs w:val="21"/>
          <w:lang w:eastAsia="zh-CN"/>
        </w:rPr>
      </w:pPr>
      <w:r w:rsidRPr="00FD5AC0">
        <w:rPr>
          <w:rFonts w:hint="eastAsia"/>
          <w:spacing w:val="0"/>
          <w:w w:val="100"/>
          <w:sz w:val="21"/>
          <w:szCs w:val="21"/>
          <w:lang w:eastAsia="zh-CN"/>
        </w:rPr>
        <w:t>（</w:t>
      </w:r>
      <w:r w:rsidRPr="00FD5AC0">
        <w:rPr>
          <w:rFonts w:hint="eastAsia"/>
          <w:spacing w:val="0"/>
          <w:w w:val="100"/>
          <w:sz w:val="21"/>
          <w:szCs w:val="21"/>
          <w:lang w:eastAsia="zh-CN"/>
        </w:rPr>
        <w:t>a</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出生在</w:t>
      </w:r>
      <w:r w:rsidRPr="00616BF6">
        <w:rPr>
          <w:rFonts w:hAnsi="Courier New" w:hint="eastAsia"/>
          <w:spacing w:val="0"/>
          <w:w w:val="100"/>
          <w:sz w:val="21"/>
          <w:szCs w:val="21"/>
          <w:lang w:eastAsia="zh-CN"/>
        </w:rPr>
        <w:t>国内</w:t>
      </w:r>
      <w:r w:rsidRPr="00FD5AC0">
        <w:rPr>
          <w:rFonts w:hint="eastAsia"/>
          <w:spacing w:val="0"/>
          <w:w w:val="100"/>
          <w:sz w:val="21"/>
          <w:szCs w:val="21"/>
          <w:lang w:eastAsia="zh-CN"/>
        </w:rPr>
        <w:t>或国外、其母亲</w:t>
      </w:r>
      <w:r w:rsidRPr="00FD5AC0">
        <w:rPr>
          <w:rFonts w:hint="eastAsia"/>
          <w:color w:val="000000"/>
          <w:spacing w:val="0"/>
          <w:w w:val="100"/>
          <w:sz w:val="21"/>
          <w:szCs w:val="21"/>
          <w:lang w:eastAsia="zh-CN"/>
        </w:rPr>
        <w:t>为本国合法国民，但其父子关系在法律上没有确定的人；</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rFonts w:hint="eastAsia"/>
          <w:color w:val="000000"/>
          <w:spacing w:val="0"/>
          <w:w w:val="100"/>
          <w:sz w:val="21"/>
          <w:szCs w:val="21"/>
          <w:lang w:eastAsia="zh-CN"/>
        </w:rPr>
      </w:pPr>
      <w:r w:rsidRPr="00FD5AC0">
        <w:rPr>
          <w:rFonts w:hint="eastAsia"/>
          <w:color w:val="000000"/>
          <w:spacing w:val="0"/>
          <w:w w:val="100"/>
          <w:sz w:val="21"/>
          <w:szCs w:val="21"/>
          <w:lang w:eastAsia="zh-CN"/>
        </w:rPr>
        <w:t>（</w:t>
      </w:r>
      <w:r w:rsidRPr="00FD5AC0">
        <w:rPr>
          <w:rFonts w:hint="eastAsia"/>
          <w:color w:val="000000"/>
          <w:spacing w:val="0"/>
          <w:w w:val="100"/>
          <w:sz w:val="21"/>
          <w:szCs w:val="21"/>
          <w:lang w:eastAsia="zh-CN"/>
        </w:rPr>
        <w:t>b</w:t>
      </w:r>
      <w:r w:rsidRPr="00FD5AC0">
        <w:rPr>
          <w:rFonts w:hint="eastAsia"/>
          <w:color w:val="000000"/>
          <w:spacing w:val="0"/>
          <w:w w:val="100"/>
          <w:sz w:val="21"/>
          <w:szCs w:val="21"/>
          <w:lang w:eastAsia="zh-CN"/>
        </w:rPr>
        <w:t>）</w:t>
      </w:r>
      <w:r w:rsidR="00616BF6">
        <w:rPr>
          <w:rFonts w:hint="eastAsia"/>
          <w:color w:val="000000"/>
          <w:spacing w:val="0"/>
          <w:w w:val="100"/>
          <w:sz w:val="21"/>
          <w:szCs w:val="21"/>
          <w:lang w:eastAsia="zh-CN"/>
        </w:rPr>
        <w:tab/>
      </w:r>
      <w:r w:rsidRPr="00FD5AC0">
        <w:rPr>
          <w:rFonts w:hint="eastAsia"/>
          <w:color w:val="000000"/>
          <w:spacing w:val="0"/>
          <w:w w:val="100"/>
          <w:sz w:val="21"/>
          <w:szCs w:val="21"/>
          <w:lang w:eastAsia="zh-CN"/>
        </w:rPr>
        <w:t>出生在国内或国外，其母亲为本国合法国民，但其父亲不明或无国籍的人；</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FD5AC0">
        <w:rPr>
          <w:rFonts w:ascii="Courier New" w:hAnsi="Courier New" w:cs="Courier New" w:hint="eastAsia"/>
          <w:spacing w:val="0"/>
          <w:w w:val="100"/>
          <w:sz w:val="21"/>
          <w:szCs w:val="21"/>
          <w:u w:val="single"/>
          <w:lang w:eastAsia="zh-CN"/>
        </w:rPr>
        <w:t>恢复国籍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除上述的第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条规定外，第</w:t>
      </w:r>
      <w:r w:rsidRPr="00FD5AC0">
        <w:rPr>
          <w:rFonts w:hint="eastAsia"/>
          <w:color w:val="000000"/>
          <w:spacing w:val="0"/>
          <w:w w:val="100"/>
          <w:sz w:val="21"/>
          <w:szCs w:val="21"/>
          <w:lang w:eastAsia="zh-CN"/>
        </w:rPr>
        <w:t>18</w:t>
      </w:r>
      <w:r w:rsidRPr="00FD5AC0">
        <w:rPr>
          <w:rFonts w:hint="eastAsia"/>
          <w:color w:val="000000"/>
          <w:spacing w:val="0"/>
          <w:w w:val="100"/>
          <w:sz w:val="21"/>
          <w:szCs w:val="21"/>
          <w:lang w:eastAsia="zh-CN"/>
        </w:rPr>
        <w:t>条就恢复国籍的权利规定如下：</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失去国籍的</w:t>
      </w:r>
      <w:r w:rsidRPr="00E03A6F">
        <w:rPr>
          <w:rFonts w:hint="eastAsia"/>
          <w:spacing w:val="0"/>
          <w:w w:val="100"/>
          <w:sz w:val="21"/>
          <w:szCs w:val="21"/>
          <w:lang w:eastAsia="zh-CN"/>
        </w:rPr>
        <w:t>未成年</w:t>
      </w:r>
      <w:r w:rsidRPr="00FD5AC0">
        <w:rPr>
          <w:rFonts w:hint="eastAsia"/>
          <w:color w:val="000000"/>
          <w:spacing w:val="0"/>
          <w:w w:val="100"/>
          <w:sz w:val="21"/>
          <w:szCs w:val="21"/>
          <w:lang w:eastAsia="zh-CN"/>
        </w:rPr>
        <w:t>子女在其达到成人年龄时可以重新要求恢复国籍。</w:t>
      </w:r>
    </w:p>
    <w:p w:rsidR="00AC0A78" w:rsidRPr="00616BF6"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616BF6">
        <w:rPr>
          <w:rFonts w:ascii="Courier New" w:hAnsi="Courier New" w:cs="Courier New" w:hint="eastAsia"/>
          <w:spacing w:val="0"/>
          <w:w w:val="100"/>
          <w:sz w:val="21"/>
          <w:szCs w:val="21"/>
          <w:u w:val="single"/>
          <w:lang w:eastAsia="zh-CN"/>
        </w:rPr>
        <w:t>通过从属关系获得国籍</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除上述第</w:t>
      </w:r>
      <w:r w:rsidRPr="00FD5AC0">
        <w:rPr>
          <w:rFonts w:hint="eastAsia"/>
          <w:color w:val="000000"/>
          <w:spacing w:val="0"/>
          <w:w w:val="100"/>
          <w:sz w:val="21"/>
          <w:szCs w:val="21"/>
          <w:lang w:eastAsia="zh-CN"/>
        </w:rPr>
        <w:t>3</w:t>
      </w:r>
      <w:r w:rsidRPr="00FD5AC0">
        <w:rPr>
          <w:rFonts w:hint="eastAsia"/>
          <w:color w:val="000000"/>
          <w:spacing w:val="0"/>
          <w:w w:val="100"/>
          <w:sz w:val="21"/>
          <w:szCs w:val="21"/>
          <w:lang w:eastAsia="zh-CN"/>
        </w:rPr>
        <w:t>条和</w:t>
      </w:r>
      <w:r w:rsidRPr="00E03A6F">
        <w:rPr>
          <w:rFonts w:hint="eastAsia"/>
          <w:spacing w:val="0"/>
          <w:w w:val="100"/>
          <w:sz w:val="21"/>
          <w:szCs w:val="21"/>
          <w:lang w:eastAsia="zh-CN"/>
        </w:rPr>
        <w:t>第</w:t>
      </w:r>
      <w:r w:rsidRPr="00E03A6F">
        <w:rPr>
          <w:rFonts w:hint="eastAsia"/>
          <w:spacing w:val="0"/>
          <w:w w:val="100"/>
          <w:sz w:val="21"/>
          <w:szCs w:val="21"/>
          <w:lang w:eastAsia="zh-CN"/>
        </w:rPr>
        <w:t>10</w:t>
      </w:r>
      <w:r w:rsidRPr="00FD5AC0">
        <w:rPr>
          <w:rFonts w:hint="eastAsia"/>
          <w:color w:val="000000"/>
          <w:spacing w:val="0"/>
          <w:w w:val="100"/>
          <w:sz w:val="21"/>
          <w:szCs w:val="21"/>
          <w:lang w:eastAsia="zh-CN"/>
        </w:rPr>
        <w:t>条规定外，第</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条就通过从属关系获得国籍规定如下：</w:t>
      </w:r>
    </w:p>
    <w:p w:rsidR="00AC0A78" w:rsidRPr="00FD5AC0" w:rsidRDefault="00AC0A78" w:rsidP="008506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在不违背本法令第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条的规定的前提下，根据上述条款，如果妻子通过从属关系取得其丈夫的国籍，在丈夫去世后，她可保留阿拉伯联合酋长国国籍，且除以下两种情况外不可退出其国籍：</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FD5AC0">
        <w:rPr>
          <w:rFonts w:hint="eastAsia"/>
          <w:spacing w:val="0"/>
          <w:w w:val="100"/>
          <w:sz w:val="21"/>
          <w:szCs w:val="21"/>
          <w:lang w:eastAsia="zh-CN"/>
        </w:rPr>
        <w:t>（</w:t>
      </w:r>
      <w:r w:rsidRPr="00FD5AC0">
        <w:rPr>
          <w:rFonts w:hint="eastAsia"/>
          <w:spacing w:val="0"/>
          <w:w w:val="100"/>
          <w:sz w:val="21"/>
          <w:szCs w:val="21"/>
          <w:lang w:eastAsia="zh-CN"/>
        </w:rPr>
        <w:t>a</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女方与</w:t>
      </w:r>
      <w:r w:rsidRPr="00616BF6">
        <w:rPr>
          <w:rFonts w:hAnsi="Courier New" w:hint="eastAsia"/>
          <w:spacing w:val="0"/>
          <w:w w:val="100"/>
          <w:sz w:val="21"/>
          <w:szCs w:val="21"/>
          <w:lang w:eastAsia="zh-CN"/>
        </w:rPr>
        <w:t>持有</w:t>
      </w:r>
      <w:r w:rsidRPr="00FD5AC0">
        <w:rPr>
          <w:rFonts w:hint="eastAsia"/>
          <w:spacing w:val="0"/>
          <w:w w:val="100"/>
          <w:sz w:val="21"/>
          <w:szCs w:val="21"/>
          <w:lang w:eastAsia="zh-CN"/>
        </w:rPr>
        <w:t>外国国籍的外国人结婚；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FD5AC0">
        <w:rPr>
          <w:rFonts w:hint="eastAsia"/>
          <w:spacing w:val="0"/>
          <w:w w:val="100"/>
          <w:sz w:val="21"/>
          <w:szCs w:val="21"/>
          <w:lang w:eastAsia="zh-CN"/>
        </w:rPr>
        <w:t>（</w:t>
      </w:r>
      <w:r w:rsidRPr="00FD5AC0">
        <w:rPr>
          <w:rFonts w:hint="eastAsia"/>
          <w:spacing w:val="0"/>
          <w:w w:val="100"/>
          <w:sz w:val="21"/>
          <w:szCs w:val="21"/>
          <w:lang w:eastAsia="zh-CN"/>
        </w:rPr>
        <w:t>b</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她恢复其原来国籍或取得了另一国国籍。</w:t>
      </w:r>
    </w:p>
    <w:p w:rsidR="00AC0A78" w:rsidRPr="00FD5AC0"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Courier New" w:hAnsi="Courier New" w:cs="Courier New" w:hint="eastAsia"/>
          <w:spacing w:val="0"/>
          <w:w w:val="100"/>
          <w:sz w:val="21"/>
          <w:szCs w:val="21"/>
          <w:u w:val="single"/>
          <w:lang w:eastAsia="zh-CN"/>
        </w:rPr>
      </w:pPr>
      <w:r w:rsidRPr="00FD5AC0">
        <w:rPr>
          <w:rFonts w:ascii="Courier New" w:hAnsi="Courier New" w:cs="Courier New" w:hint="eastAsia"/>
          <w:spacing w:val="0"/>
          <w:w w:val="100"/>
          <w:sz w:val="21"/>
          <w:szCs w:val="21"/>
          <w:u w:val="single"/>
          <w:lang w:eastAsia="zh-CN"/>
        </w:rPr>
        <w:t>取消国籍</w:t>
      </w:r>
    </w:p>
    <w:p w:rsidR="00AC0A78" w:rsidRPr="00FD5AC0" w:rsidRDefault="00AC0A78" w:rsidP="00AE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15</w:t>
      </w:r>
      <w:r w:rsidRPr="00FD5AC0">
        <w:rPr>
          <w:rFonts w:hint="eastAsia"/>
          <w:color w:val="000000"/>
          <w:spacing w:val="0"/>
          <w:w w:val="100"/>
          <w:sz w:val="21"/>
          <w:szCs w:val="21"/>
          <w:lang w:eastAsia="zh-CN"/>
        </w:rPr>
        <w:t>条：具有</w:t>
      </w:r>
      <w:r w:rsidRPr="00AE75A5">
        <w:rPr>
          <w:rFonts w:hint="eastAsia"/>
          <w:color w:val="000000"/>
          <w:spacing w:val="0"/>
          <w:w w:val="100"/>
          <w:sz w:val="21"/>
          <w:szCs w:val="21"/>
          <w:lang w:eastAsia="zh-CN"/>
        </w:rPr>
        <w:t>阿拉伯联合酋长国</w:t>
      </w:r>
      <w:r w:rsidRPr="00FD5AC0">
        <w:rPr>
          <w:rFonts w:hint="eastAsia"/>
          <w:color w:val="000000"/>
          <w:spacing w:val="0"/>
          <w:w w:val="100"/>
          <w:sz w:val="21"/>
          <w:szCs w:val="21"/>
          <w:lang w:eastAsia="zh-CN"/>
        </w:rPr>
        <w:t>国籍的人如有下列行为者，将被取消国籍：</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FD5AC0">
        <w:rPr>
          <w:rFonts w:hint="eastAsia"/>
          <w:spacing w:val="0"/>
          <w:w w:val="100"/>
          <w:sz w:val="21"/>
          <w:szCs w:val="21"/>
          <w:lang w:eastAsia="zh-CN"/>
        </w:rPr>
        <w:t>（</w:t>
      </w:r>
      <w:r w:rsidR="00616BF6">
        <w:rPr>
          <w:rFonts w:hint="eastAsia"/>
          <w:spacing w:val="0"/>
          <w:w w:val="100"/>
          <w:sz w:val="21"/>
          <w:szCs w:val="21"/>
          <w:lang w:eastAsia="zh-CN"/>
        </w:rPr>
        <w:t>a</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未经本国允许私自加入外国军队服役，且勒令其放弃这种服役但拒不悔改；</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spacing w:val="0"/>
          <w:w w:val="100"/>
          <w:sz w:val="21"/>
          <w:szCs w:val="21"/>
          <w:lang w:eastAsia="zh-CN"/>
        </w:rPr>
      </w:pPr>
      <w:r w:rsidRPr="00FD5AC0">
        <w:rPr>
          <w:rFonts w:hint="eastAsia"/>
          <w:spacing w:val="0"/>
          <w:w w:val="100"/>
          <w:sz w:val="21"/>
          <w:szCs w:val="21"/>
          <w:lang w:eastAsia="zh-CN"/>
        </w:rPr>
        <w:t>（</w:t>
      </w:r>
      <w:r w:rsidR="00616BF6">
        <w:rPr>
          <w:rFonts w:hint="eastAsia"/>
          <w:spacing w:val="0"/>
          <w:w w:val="100"/>
          <w:sz w:val="21"/>
          <w:szCs w:val="21"/>
          <w:lang w:eastAsia="zh-CN"/>
        </w:rPr>
        <w:t>b</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为</w:t>
      </w:r>
      <w:r w:rsidRPr="00616BF6">
        <w:rPr>
          <w:rFonts w:hAnsi="Courier New" w:hint="eastAsia"/>
          <w:spacing w:val="0"/>
          <w:w w:val="100"/>
          <w:sz w:val="21"/>
          <w:szCs w:val="21"/>
          <w:lang w:eastAsia="zh-CN"/>
        </w:rPr>
        <w:t>敌国</w:t>
      </w:r>
      <w:r w:rsidRPr="00FD5AC0">
        <w:rPr>
          <w:rFonts w:hint="eastAsia"/>
          <w:spacing w:val="0"/>
          <w:w w:val="100"/>
          <w:sz w:val="21"/>
          <w:szCs w:val="21"/>
          <w:lang w:eastAsia="zh-CN"/>
        </w:rPr>
        <w:t>的利益而工作；</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60"/>
        </w:tabs>
        <w:spacing w:after="240" w:line="360" w:lineRule="exact"/>
        <w:ind w:left="1560" w:right="0" w:hanging="600"/>
        <w:rPr>
          <w:rFonts w:hint="eastAsia"/>
          <w:spacing w:val="0"/>
          <w:w w:val="100"/>
          <w:sz w:val="21"/>
          <w:szCs w:val="21"/>
          <w:lang w:eastAsia="zh-CN"/>
        </w:rPr>
      </w:pPr>
      <w:r w:rsidRPr="00FD5AC0">
        <w:rPr>
          <w:rFonts w:hint="eastAsia"/>
          <w:spacing w:val="0"/>
          <w:w w:val="100"/>
          <w:sz w:val="21"/>
          <w:szCs w:val="21"/>
          <w:lang w:eastAsia="zh-CN"/>
        </w:rPr>
        <w:t>（</w:t>
      </w:r>
      <w:r w:rsidR="00616BF6">
        <w:rPr>
          <w:rFonts w:hint="eastAsia"/>
          <w:spacing w:val="0"/>
          <w:w w:val="100"/>
          <w:sz w:val="21"/>
          <w:szCs w:val="21"/>
          <w:lang w:eastAsia="zh-CN"/>
        </w:rPr>
        <w:t>c</w:t>
      </w:r>
      <w:r w:rsidRPr="00FD5AC0">
        <w:rPr>
          <w:rFonts w:hint="eastAsia"/>
          <w:spacing w:val="0"/>
          <w:w w:val="100"/>
          <w:sz w:val="21"/>
          <w:szCs w:val="21"/>
          <w:lang w:eastAsia="zh-CN"/>
        </w:rPr>
        <w:t>）</w:t>
      </w:r>
      <w:r w:rsidR="00616BF6">
        <w:rPr>
          <w:rFonts w:hint="eastAsia"/>
          <w:spacing w:val="0"/>
          <w:w w:val="100"/>
          <w:sz w:val="21"/>
          <w:szCs w:val="21"/>
          <w:lang w:eastAsia="zh-CN"/>
        </w:rPr>
        <w:tab/>
      </w:r>
      <w:r w:rsidRPr="00FD5AC0">
        <w:rPr>
          <w:rFonts w:hint="eastAsia"/>
          <w:spacing w:val="0"/>
          <w:w w:val="100"/>
          <w:sz w:val="21"/>
          <w:szCs w:val="21"/>
          <w:lang w:eastAsia="zh-CN"/>
        </w:rPr>
        <w:t>他</w:t>
      </w:r>
      <w:r w:rsidRPr="00616BF6">
        <w:rPr>
          <w:rFonts w:hAnsi="Courier New" w:hint="eastAsia"/>
          <w:spacing w:val="0"/>
          <w:w w:val="100"/>
          <w:sz w:val="21"/>
          <w:szCs w:val="21"/>
          <w:lang w:eastAsia="zh-CN"/>
        </w:rPr>
        <w:t>选择</w:t>
      </w:r>
      <w:r w:rsidRPr="00FD5AC0">
        <w:rPr>
          <w:rFonts w:hint="eastAsia"/>
          <w:spacing w:val="0"/>
          <w:w w:val="100"/>
          <w:sz w:val="21"/>
          <w:szCs w:val="21"/>
          <w:lang w:eastAsia="zh-CN"/>
        </w:rPr>
        <w:t>了另一国国籍。</w:t>
      </w:r>
    </w:p>
    <w:p w:rsidR="00AC0A78" w:rsidRPr="00E96DE0" w:rsidRDefault="00616BF6"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Pr>
          <w:rFonts w:ascii="SimHei" w:eastAsia="SimHei" w:hAnsi="Courier New" w:cs="Courier New"/>
          <w:bCs/>
          <w:color w:val="FF0000"/>
          <w:spacing w:val="0"/>
          <w:w w:val="100"/>
          <w:sz w:val="21"/>
          <w:szCs w:val="21"/>
          <w:lang w:eastAsia="zh-CN"/>
        </w:rPr>
        <w:br w:type="page"/>
      </w:r>
      <w:r w:rsidR="00AC0A78" w:rsidRPr="00E96DE0">
        <w:rPr>
          <w:rFonts w:ascii="SimHei" w:eastAsia="SimHei" w:hAnsi="Courier New" w:cs="Courier New" w:hint="eastAsia"/>
          <w:bCs/>
          <w:color w:val="FF0000"/>
          <w:spacing w:val="0"/>
          <w:w w:val="100"/>
          <w:sz w:val="21"/>
          <w:szCs w:val="21"/>
          <w:lang w:eastAsia="zh-CN"/>
        </w:rPr>
        <w:t>第10条：教育机会</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《公约》第</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条指出，需要采取适当措施，保证妇女在教育方面享有与男子平等的权利。</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自</w:t>
      </w:r>
      <w:r w:rsidRPr="00E03A6F">
        <w:rPr>
          <w:rFonts w:hint="eastAsia"/>
          <w:spacing w:val="0"/>
          <w:w w:val="100"/>
          <w:sz w:val="21"/>
          <w:szCs w:val="21"/>
          <w:lang w:eastAsia="zh-CN"/>
        </w:rPr>
        <w:t>阿拉伯联合酋长国联邦</w:t>
      </w:r>
      <w:r w:rsidRPr="00FD5AC0">
        <w:rPr>
          <w:rFonts w:hint="eastAsia"/>
          <w:color w:val="000000"/>
          <w:spacing w:val="0"/>
          <w:w w:val="100"/>
          <w:sz w:val="21"/>
          <w:szCs w:val="21"/>
          <w:lang w:eastAsia="zh-CN"/>
        </w:rPr>
        <w:t>建立以来，该国的教育就一直受《宪法》第</w:t>
      </w:r>
      <w:r w:rsidRPr="00FD5AC0">
        <w:rPr>
          <w:rFonts w:hint="eastAsia"/>
          <w:color w:val="000000"/>
          <w:spacing w:val="0"/>
          <w:w w:val="100"/>
          <w:sz w:val="21"/>
          <w:szCs w:val="21"/>
          <w:lang w:eastAsia="zh-CN"/>
        </w:rPr>
        <w:t>17</w:t>
      </w:r>
      <w:r w:rsidRPr="00FD5AC0">
        <w:rPr>
          <w:rFonts w:hint="eastAsia"/>
          <w:color w:val="000000"/>
          <w:spacing w:val="0"/>
          <w:w w:val="100"/>
          <w:sz w:val="21"/>
          <w:szCs w:val="21"/>
          <w:lang w:eastAsia="zh-CN"/>
        </w:rPr>
        <w:t>条管制，即：</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教育是促进社会进步的一项基本要素。在联邦境内小学是义务教育，各个年级都实行</w:t>
      </w:r>
      <w:r w:rsidRPr="00E03A6F">
        <w:rPr>
          <w:rFonts w:hint="eastAsia"/>
          <w:spacing w:val="0"/>
          <w:w w:val="100"/>
          <w:sz w:val="21"/>
          <w:szCs w:val="21"/>
          <w:lang w:eastAsia="zh-CN"/>
        </w:rPr>
        <w:t>免费</w:t>
      </w:r>
      <w:r w:rsidRPr="00FD5AC0">
        <w:rPr>
          <w:rFonts w:hint="eastAsia"/>
          <w:color w:val="000000"/>
          <w:spacing w:val="0"/>
          <w:w w:val="100"/>
          <w:sz w:val="21"/>
          <w:szCs w:val="21"/>
          <w:lang w:eastAsia="zh-CN"/>
        </w:rPr>
        <w:t>。法律规定了在各级普及推广教育、消除文盲的必要计划。</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在</w:t>
      </w:r>
      <w:r w:rsidRPr="00E03A6F">
        <w:rPr>
          <w:rFonts w:hint="eastAsia"/>
          <w:spacing w:val="0"/>
          <w:w w:val="100"/>
          <w:sz w:val="21"/>
          <w:szCs w:val="21"/>
          <w:lang w:eastAsia="zh-CN"/>
        </w:rPr>
        <w:t>阿拉伯联合酋长国</w:t>
      </w:r>
      <w:r w:rsidRPr="00FD5AC0">
        <w:rPr>
          <w:rFonts w:hint="eastAsia"/>
          <w:color w:val="000000"/>
          <w:spacing w:val="0"/>
          <w:w w:val="100"/>
          <w:sz w:val="21"/>
          <w:szCs w:val="21"/>
          <w:lang w:eastAsia="zh-CN"/>
        </w:rPr>
        <w:t>，妇女教育是联邦国家取得的最重要成就之一。教育和扫盲是《阿拉伯联合酋长国宪法》规定的公民权利，不论其性别、年龄或居住地，这符合男女机会均等原则。为此，关心妇女教育不仅基于妇女能顶半边天这个事实，还因为她们接受教育将会为社会创造附加价值，为家庭和子女乃至整个的社会化奠定坚实的基础，进而带着教育成果加入劳动力队伍，为社会建设和发展奠定了坚实的基础。</w:t>
      </w:r>
    </w:p>
    <w:p w:rsidR="00AC0A78" w:rsidRPr="00FD5AC0" w:rsidRDefault="00AC0A78" w:rsidP="00380E5C">
      <w:pPr>
        <w:pStyle w:val="SingleTxt"/>
        <w:spacing w:after="240" w:line="360" w:lineRule="exact"/>
        <w:ind w:left="0" w:right="0" w:firstLineChars="200" w:firstLine="31680"/>
        <w:rPr>
          <w:color w:val="000000"/>
          <w:spacing w:val="0"/>
          <w:w w:val="100"/>
          <w:sz w:val="21"/>
          <w:szCs w:val="21"/>
          <w:lang w:eastAsia="zh-CN"/>
        </w:rPr>
      </w:pPr>
      <w:r w:rsidRPr="00FD5AC0">
        <w:rPr>
          <w:rFonts w:hint="eastAsia"/>
          <w:color w:val="000000"/>
          <w:spacing w:val="0"/>
          <w:w w:val="100"/>
          <w:sz w:val="21"/>
          <w:szCs w:val="21"/>
          <w:lang w:eastAsia="zh-CN"/>
        </w:rPr>
        <w:t>阿拉伯联合酋长国的正规教育始于</w:t>
      </w:r>
      <w:r w:rsidRPr="00FD5AC0">
        <w:rPr>
          <w:rFonts w:hint="eastAsia"/>
          <w:color w:val="000000"/>
          <w:spacing w:val="0"/>
          <w:w w:val="100"/>
          <w:sz w:val="21"/>
          <w:szCs w:val="21"/>
          <w:lang w:eastAsia="zh-CN"/>
        </w:rPr>
        <w:t>1950</w:t>
      </w:r>
      <w:r w:rsidRPr="00FD5AC0">
        <w:rPr>
          <w:rFonts w:hint="eastAsia"/>
          <w:color w:val="000000"/>
          <w:spacing w:val="0"/>
          <w:w w:val="100"/>
          <w:sz w:val="21"/>
          <w:szCs w:val="21"/>
          <w:lang w:eastAsia="zh-CN"/>
        </w:rPr>
        <w:t>年代，当初只是个人行为，有时因负责这类事业的人情况发生变化而中断。这种状况一直持续到邻国派遣的教育代表团的到来才有所改变，他们的到来在一定程度上为一些主要城市普及教育做出了贡献。阿拉伯联合酋长国联邦的建立，大大改变了这种状况，当时教育和青年部采取了两种扫盲行动方针：第一是关注教育新一代，二是抓成人教育。在与早已开始的正规教育并驾齐驱的同时，国家为那些过去错过了学习机会的公民敞开了知识大门，为</w:t>
      </w:r>
      <w:r w:rsidRPr="00E03A6F">
        <w:rPr>
          <w:rFonts w:hint="eastAsia"/>
          <w:spacing w:val="0"/>
          <w:w w:val="100"/>
          <w:sz w:val="21"/>
          <w:szCs w:val="21"/>
          <w:lang w:eastAsia="zh-CN"/>
        </w:rPr>
        <w:t>居民</w:t>
      </w:r>
      <w:r w:rsidRPr="00FD5AC0">
        <w:rPr>
          <w:rFonts w:hint="eastAsia"/>
          <w:color w:val="000000"/>
          <w:spacing w:val="0"/>
          <w:w w:val="100"/>
          <w:sz w:val="21"/>
          <w:szCs w:val="21"/>
          <w:lang w:eastAsia="zh-CN"/>
        </w:rPr>
        <w:t>建立了夜校，成千上万的公民充分利用这项服务，他们到夜校学习。由于夜校提供了出色的教育服务，许多在夜校学习的成人学生后来陆续从大学毕业。</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教育部的统计数据表明，各级教育机构的男女生一直在不断增加，总数从</w:t>
      </w:r>
      <w:r w:rsidRPr="00FD5AC0">
        <w:rPr>
          <w:rFonts w:hint="eastAsia"/>
          <w:color w:val="000000"/>
          <w:spacing w:val="0"/>
          <w:w w:val="100"/>
          <w:sz w:val="21"/>
          <w:szCs w:val="21"/>
          <w:lang w:eastAsia="zh-CN"/>
        </w:rPr>
        <w:t>1975/1976</w:t>
      </w:r>
      <w:r w:rsidRPr="00FD5AC0">
        <w:rPr>
          <w:rFonts w:hint="eastAsia"/>
          <w:color w:val="000000"/>
          <w:spacing w:val="0"/>
          <w:w w:val="100"/>
          <w:sz w:val="21"/>
          <w:szCs w:val="21"/>
          <w:lang w:eastAsia="zh-CN"/>
        </w:rPr>
        <w:t>学年的</w:t>
      </w:r>
      <w:r w:rsidRPr="00FD5AC0">
        <w:rPr>
          <w:rFonts w:hint="eastAsia"/>
          <w:color w:val="000000"/>
          <w:spacing w:val="0"/>
          <w:w w:val="100"/>
          <w:sz w:val="21"/>
          <w:szCs w:val="21"/>
          <w:lang w:eastAsia="zh-CN"/>
        </w:rPr>
        <w:t>52 751</w:t>
      </w:r>
      <w:r w:rsidRPr="00FD5AC0">
        <w:rPr>
          <w:rFonts w:hint="eastAsia"/>
          <w:color w:val="000000"/>
          <w:spacing w:val="0"/>
          <w:w w:val="100"/>
          <w:sz w:val="21"/>
          <w:szCs w:val="21"/>
          <w:lang w:eastAsia="zh-CN"/>
        </w:rPr>
        <w:t>人增至</w:t>
      </w:r>
      <w:r w:rsidRPr="00FD5AC0">
        <w:rPr>
          <w:rFonts w:hint="eastAsia"/>
          <w:color w:val="000000"/>
          <w:spacing w:val="0"/>
          <w:w w:val="100"/>
          <w:sz w:val="21"/>
          <w:szCs w:val="21"/>
          <w:lang w:eastAsia="zh-CN"/>
        </w:rPr>
        <w:t>2004/2005</w:t>
      </w:r>
      <w:r w:rsidRPr="00FD5AC0">
        <w:rPr>
          <w:rFonts w:hint="eastAsia"/>
          <w:color w:val="000000"/>
          <w:spacing w:val="0"/>
          <w:w w:val="100"/>
          <w:sz w:val="21"/>
          <w:szCs w:val="21"/>
          <w:lang w:eastAsia="zh-CN"/>
        </w:rPr>
        <w:t>学年的</w:t>
      </w:r>
      <w:r w:rsidRPr="00FD5AC0">
        <w:rPr>
          <w:rFonts w:hint="eastAsia"/>
          <w:color w:val="000000"/>
          <w:spacing w:val="0"/>
          <w:w w:val="100"/>
          <w:sz w:val="21"/>
          <w:szCs w:val="21"/>
          <w:lang w:eastAsia="zh-CN"/>
        </w:rPr>
        <w:t>186 516</w:t>
      </w:r>
      <w:r w:rsidRPr="00FD5AC0">
        <w:rPr>
          <w:rFonts w:hint="eastAsia"/>
          <w:color w:val="000000"/>
          <w:spacing w:val="0"/>
          <w:w w:val="100"/>
          <w:sz w:val="21"/>
          <w:szCs w:val="21"/>
          <w:lang w:eastAsia="zh-CN"/>
        </w:rPr>
        <w:t>人。其中，</w:t>
      </w:r>
      <w:r w:rsidRPr="00FD5AC0">
        <w:rPr>
          <w:rFonts w:hint="eastAsia"/>
          <w:color w:val="000000"/>
          <w:spacing w:val="0"/>
          <w:w w:val="100"/>
          <w:sz w:val="21"/>
          <w:szCs w:val="21"/>
          <w:lang w:eastAsia="zh-CN"/>
        </w:rPr>
        <w:t>2004/2005</w:t>
      </w:r>
      <w:r w:rsidRPr="00FD5AC0">
        <w:rPr>
          <w:rFonts w:hint="eastAsia"/>
          <w:color w:val="000000"/>
          <w:spacing w:val="0"/>
          <w:w w:val="100"/>
          <w:sz w:val="21"/>
          <w:szCs w:val="21"/>
          <w:lang w:eastAsia="zh-CN"/>
        </w:rPr>
        <w:t>学年女生占学生总数</w:t>
      </w:r>
      <w:r w:rsidRPr="00FD5AC0">
        <w:rPr>
          <w:rFonts w:hint="eastAsia"/>
          <w:color w:val="000000"/>
          <w:spacing w:val="0"/>
          <w:w w:val="100"/>
          <w:sz w:val="21"/>
          <w:szCs w:val="21"/>
          <w:lang w:eastAsia="zh-CN"/>
        </w:rPr>
        <w:t>52%</w:t>
      </w:r>
      <w:r w:rsidRPr="00FD5AC0">
        <w:rPr>
          <w:rFonts w:hint="eastAsia"/>
          <w:color w:val="000000"/>
          <w:spacing w:val="0"/>
          <w:w w:val="100"/>
          <w:sz w:val="21"/>
          <w:szCs w:val="21"/>
          <w:lang w:eastAsia="zh-CN"/>
        </w:rPr>
        <w:t>，而</w:t>
      </w:r>
      <w:r w:rsidRPr="00FD5AC0">
        <w:rPr>
          <w:rFonts w:hint="eastAsia"/>
          <w:color w:val="000000"/>
          <w:spacing w:val="0"/>
          <w:w w:val="100"/>
          <w:sz w:val="21"/>
          <w:szCs w:val="21"/>
          <w:lang w:eastAsia="zh-CN"/>
        </w:rPr>
        <w:t>1975/1976</w:t>
      </w:r>
      <w:r w:rsidRPr="00FD5AC0">
        <w:rPr>
          <w:rFonts w:hint="eastAsia"/>
          <w:color w:val="000000"/>
          <w:spacing w:val="0"/>
          <w:w w:val="100"/>
          <w:sz w:val="21"/>
          <w:szCs w:val="21"/>
          <w:lang w:eastAsia="zh-CN"/>
        </w:rPr>
        <w:t>学年女生只占</w:t>
      </w:r>
      <w:r w:rsidRPr="00FD5AC0">
        <w:rPr>
          <w:rFonts w:hint="eastAsia"/>
          <w:color w:val="000000"/>
          <w:spacing w:val="0"/>
          <w:w w:val="100"/>
          <w:sz w:val="21"/>
          <w:szCs w:val="21"/>
          <w:lang w:eastAsia="zh-CN"/>
        </w:rPr>
        <w:t>41%</w:t>
      </w:r>
      <w:r w:rsidRPr="00FD5AC0">
        <w:rPr>
          <w:rFonts w:hint="eastAsia"/>
          <w:color w:val="000000"/>
          <w:spacing w:val="0"/>
          <w:w w:val="100"/>
          <w:sz w:val="21"/>
          <w:szCs w:val="21"/>
          <w:lang w:eastAsia="zh-CN"/>
        </w:rPr>
        <w:t>。</w:t>
      </w:r>
    </w:p>
    <w:p w:rsidR="00AC0A78" w:rsidRPr="00616BF6" w:rsidRDefault="00AC0A78" w:rsidP="00616BF6">
      <w:pPr>
        <w:pStyle w:val="SingleTxt"/>
        <w:spacing w:after="240" w:line="360" w:lineRule="exact"/>
        <w:ind w:left="0"/>
        <w:jc w:val="left"/>
        <w:rPr>
          <w:rFonts w:ascii="SimHei" w:eastAsia="SimHei" w:hint="eastAsia"/>
          <w:color w:val="FF0000"/>
          <w:spacing w:val="0"/>
          <w:w w:val="100"/>
          <w:sz w:val="21"/>
          <w:szCs w:val="21"/>
          <w:lang w:eastAsia="zh-CN"/>
        </w:rPr>
      </w:pPr>
      <w:r w:rsidRPr="00FD5AC0">
        <w:rPr>
          <w:rFonts w:hint="eastAsia"/>
          <w:color w:val="000000"/>
          <w:spacing w:val="0"/>
          <w:w w:val="100"/>
          <w:sz w:val="21"/>
          <w:szCs w:val="21"/>
          <w:lang w:eastAsia="zh-CN"/>
        </w:rPr>
        <w:t>表</w:t>
      </w:r>
      <w:r w:rsidRPr="00FD5AC0">
        <w:rPr>
          <w:rFonts w:hint="eastAsia"/>
          <w:color w:val="000000"/>
          <w:spacing w:val="0"/>
          <w:w w:val="100"/>
          <w:sz w:val="21"/>
          <w:szCs w:val="21"/>
          <w:lang w:eastAsia="zh-CN"/>
        </w:rPr>
        <w:t>6</w:t>
      </w:r>
      <w:r w:rsidR="00616BF6">
        <w:rPr>
          <w:color w:val="000000"/>
          <w:spacing w:val="0"/>
          <w:w w:val="100"/>
          <w:sz w:val="21"/>
          <w:szCs w:val="21"/>
          <w:lang w:eastAsia="zh-CN"/>
        </w:rPr>
        <w:br/>
      </w:r>
      <w:r w:rsidRPr="00616BF6">
        <w:rPr>
          <w:rFonts w:ascii="SimHei" w:eastAsia="SimHei" w:hint="eastAsia"/>
          <w:bCs/>
          <w:color w:val="FF0000"/>
          <w:spacing w:val="0"/>
          <w:w w:val="100"/>
          <w:sz w:val="21"/>
          <w:szCs w:val="21"/>
          <w:lang w:eastAsia="zh-CN"/>
        </w:rPr>
        <w:t>按性别和教育级别分列的学生分布情况</w:t>
      </w:r>
    </w:p>
    <w:tbl>
      <w:tblPr>
        <w:tblW w:w="5000" w:type="pct"/>
        <w:tblCellMar>
          <w:left w:w="0" w:type="dxa"/>
          <w:right w:w="0" w:type="dxa"/>
        </w:tblCellMar>
        <w:tblLook w:val="0000" w:firstRow="0" w:lastRow="0" w:firstColumn="0" w:lastColumn="0" w:noHBand="0" w:noVBand="0"/>
      </w:tblPr>
      <w:tblGrid>
        <w:gridCol w:w="1641"/>
        <w:gridCol w:w="1643"/>
        <w:gridCol w:w="1641"/>
        <w:gridCol w:w="1643"/>
        <w:gridCol w:w="1641"/>
        <w:gridCol w:w="1641"/>
      </w:tblGrid>
      <w:tr w:rsidR="00AC0A78" w:rsidRPr="00616BF6" w:rsidTr="00616BF6">
        <w:trPr>
          <w:trHeight w:val="255"/>
          <w:tblHeader/>
        </w:trPr>
        <w:tc>
          <w:tcPr>
            <w:tcW w:w="833" w:type="pct"/>
            <w:tcBorders>
              <w:top w:val="single" w:sz="4" w:space="0" w:color="auto"/>
              <w:bottom w:val="single" w:sz="12" w:space="0" w:color="auto"/>
            </w:tcBorders>
            <w:noWrap/>
            <w:vAlign w:val="bottom"/>
          </w:tcPr>
          <w:p w:rsidR="00AC0A78" w:rsidRPr="00616BF6" w:rsidRDefault="00AC0A78" w:rsidP="00380E5C">
            <w:pPr>
              <w:spacing w:line="360" w:lineRule="exact"/>
              <w:ind w:firstLineChars="200" w:firstLine="31680"/>
              <w:rPr>
                <w:rFonts w:ascii="KaiTi_GB2312" w:eastAsia="KaiTi_GB2312" w:hAnsi="楷体" w:hint="eastAsia"/>
                <w:color w:val="0000FF"/>
                <w:szCs w:val="21"/>
              </w:rPr>
            </w:pPr>
            <w:r w:rsidRPr="00616BF6">
              <w:rPr>
                <w:rFonts w:ascii="KaiTi_GB2312" w:eastAsia="KaiTi_GB2312" w:hAnsi="楷体" w:hint="eastAsia"/>
                <w:color w:val="0000FF"/>
                <w:szCs w:val="21"/>
              </w:rPr>
              <w:t>级别</w:t>
            </w:r>
          </w:p>
        </w:tc>
        <w:tc>
          <w:tcPr>
            <w:tcW w:w="834"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性别</w:t>
            </w:r>
          </w:p>
        </w:tc>
        <w:tc>
          <w:tcPr>
            <w:tcW w:w="833"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1975/1976学年</w:t>
            </w:r>
          </w:p>
        </w:tc>
        <w:tc>
          <w:tcPr>
            <w:tcW w:w="834"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1985/1986学年</w:t>
            </w:r>
          </w:p>
        </w:tc>
        <w:tc>
          <w:tcPr>
            <w:tcW w:w="833"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1995/1996学年</w:t>
            </w:r>
          </w:p>
        </w:tc>
        <w:tc>
          <w:tcPr>
            <w:tcW w:w="834"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2004/2005学年</w:t>
            </w:r>
          </w:p>
        </w:tc>
      </w:tr>
      <w:tr w:rsidR="00AC0A78" w:rsidRPr="00FD5AC0" w:rsidTr="00616BF6">
        <w:trPr>
          <w:trHeight w:val="20"/>
        </w:trPr>
        <w:tc>
          <w:tcPr>
            <w:tcW w:w="833" w:type="pct"/>
            <w:tcBorders>
              <w:top w:val="single" w:sz="12" w:space="0" w:color="auto"/>
            </w:tcBorders>
            <w:shd w:val="clear" w:color="000000" w:fill="auto"/>
            <w:noWrap/>
            <w:vAlign w:val="bottom"/>
          </w:tcPr>
          <w:p w:rsidR="00AC0A78" w:rsidRPr="00FD5AC0" w:rsidRDefault="00AC0A78" w:rsidP="00AE75A5">
            <w:pPr>
              <w:spacing w:line="180" w:lineRule="exact"/>
              <w:rPr>
                <w:szCs w:val="21"/>
              </w:rPr>
            </w:pPr>
          </w:p>
        </w:tc>
        <w:tc>
          <w:tcPr>
            <w:tcW w:w="834" w:type="pct"/>
            <w:tcBorders>
              <w:top w:val="single" w:sz="12" w:space="0" w:color="auto"/>
            </w:tcBorders>
            <w:shd w:val="clear" w:color="000000" w:fill="auto"/>
            <w:noWrap/>
            <w:vAlign w:val="bottom"/>
          </w:tcPr>
          <w:p w:rsidR="00AC0A78" w:rsidRPr="00FD5AC0" w:rsidRDefault="00AC0A78" w:rsidP="00AE75A5">
            <w:pPr>
              <w:spacing w:line="180" w:lineRule="exact"/>
              <w:rPr>
                <w:szCs w:val="21"/>
              </w:rPr>
            </w:pPr>
          </w:p>
        </w:tc>
        <w:tc>
          <w:tcPr>
            <w:tcW w:w="833" w:type="pct"/>
            <w:tcBorders>
              <w:top w:val="single" w:sz="12" w:space="0" w:color="auto"/>
            </w:tcBorders>
            <w:shd w:val="clear" w:color="000000" w:fill="auto"/>
            <w:noWrap/>
            <w:vAlign w:val="bottom"/>
          </w:tcPr>
          <w:p w:rsidR="00AC0A78" w:rsidRPr="00FD5AC0" w:rsidRDefault="00AC0A78" w:rsidP="00AE75A5">
            <w:pPr>
              <w:spacing w:line="180" w:lineRule="exact"/>
              <w:jc w:val="right"/>
              <w:rPr>
                <w:szCs w:val="21"/>
              </w:rPr>
            </w:pPr>
          </w:p>
        </w:tc>
        <w:tc>
          <w:tcPr>
            <w:tcW w:w="834" w:type="pct"/>
            <w:tcBorders>
              <w:top w:val="single" w:sz="12" w:space="0" w:color="auto"/>
            </w:tcBorders>
            <w:shd w:val="clear" w:color="000000" w:fill="auto"/>
            <w:noWrap/>
            <w:vAlign w:val="bottom"/>
          </w:tcPr>
          <w:p w:rsidR="00AC0A78" w:rsidRPr="00FD5AC0" w:rsidRDefault="00AC0A78" w:rsidP="00AE75A5">
            <w:pPr>
              <w:spacing w:line="180" w:lineRule="exact"/>
              <w:jc w:val="right"/>
              <w:rPr>
                <w:szCs w:val="21"/>
              </w:rPr>
            </w:pPr>
          </w:p>
        </w:tc>
        <w:tc>
          <w:tcPr>
            <w:tcW w:w="833" w:type="pct"/>
            <w:tcBorders>
              <w:top w:val="single" w:sz="12" w:space="0" w:color="auto"/>
            </w:tcBorders>
            <w:shd w:val="clear" w:color="000000" w:fill="auto"/>
            <w:noWrap/>
            <w:vAlign w:val="bottom"/>
          </w:tcPr>
          <w:p w:rsidR="00AC0A78" w:rsidRPr="00FD5AC0" w:rsidRDefault="00AC0A78" w:rsidP="00AE75A5">
            <w:pPr>
              <w:spacing w:line="180" w:lineRule="exact"/>
              <w:jc w:val="right"/>
              <w:rPr>
                <w:szCs w:val="21"/>
              </w:rPr>
            </w:pPr>
          </w:p>
        </w:tc>
        <w:tc>
          <w:tcPr>
            <w:tcW w:w="834" w:type="pct"/>
            <w:tcBorders>
              <w:top w:val="single" w:sz="12" w:space="0" w:color="auto"/>
            </w:tcBorders>
            <w:shd w:val="clear" w:color="000000" w:fill="auto"/>
            <w:noWrap/>
            <w:vAlign w:val="bottom"/>
          </w:tcPr>
          <w:p w:rsidR="00AC0A78" w:rsidRPr="00FD5AC0" w:rsidRDefault="00AC0A78" w:rsidP="00AE75A5">
            <w:pPr>
              <w:spacing w:line="180" w:lineRule="exact"/>
              <w:jc w:val="right"/>
              <w:rPr>
                <w:szCs w:val="21"/>
              </w:rPr>
            </w:pPr>
          </w:p>
        </w:tc>
      </w:tr>
      <w:tr w:rsidR="00AC0A78" w:rsidRPr="00FD5AC0" w:rsidTr="00616BF6">
        <w:trPr>
          <w:cantSplit/>
          <w:trHeight w:val="270"/>
        </w:trPr>
        <w:tc>
          <w:tcPr>
            <w:tcW w:w="833" w:type="pct"/>
            <w:vMerge w:val="restart"/>
            <w:shd w:val="clear" w:color="000000" w:fill="auto"/>
            <w:noWrap/>
            <w:vAlign w:val="center"/>
          </w:tcPr>
          <w:p w:rsidR="00AC0A78" w:rsidRPr="00FD5AC0" w:rsidRDefault="00AC0A78" w:rsidP="00616BF6">
            <w:pPr>
              <w:spacing w:line="360" w:lineRule="exact"/>
              <w:rPr>
                <w:rFonts w:hint="eastAsia"/>
                <w:szCs w:val="21"/>
              </w:rPr>
            </w:pPr>
            <w:r w:rsidRPr="00FD5AC0">
              <w:rPr>
                <w:rFonts w:hint="eastAsia"/>
                <w:szCs w:val="21"/>
              </w:rPr>
              <w:t>幼儿园</w:t>
            </w:r>
          </w:p>
        </w:tc>
        <w:tc>
          <w:tcPr>
            <w:tcW w:w="834" w:type="pct"/>
            <w:shd w:val="clear" w:color="000000" w:fill="auto"/>
            <w:noWrap/>
            <w:vAlign w:val="bottom"/>
          </w:tcPr>
          <w:p w:rsidR="00AC0A78" w:rsidRPr="00FD5AC0" w:rsidRDefault="00AC0A78" w:rsidP="00616BF6">
            <w:pPr>
              <w:spacing w:line="360" w:lineRule="exact"/>
              <w:rPr>
                <w:rFonts w:hint="eastAsia"/>
                <w:szCs w:val="21"/>
              </w:rPr>
            </w:pPr>
            <w:r w:rsidRPr="00FD5AC0">
              <w:rPr>
                <w:rFonts w:hint="eastAsia"/>
                <w:szCs w:val="21"/>
              </w:rPr>
              <w:t>男</w:t>
            </w:r>
          </w:p>
        </w:tc>
        <w:tc>
          <w:tcPr>
            <w:tcW w:w="833" w:type="pct"/>
            <w:shd w:val="clear" w:color="000000" w:fill="auto"/>
            <w:noWrap/>
            <w:vAlign w:val="bottom"/>
          </w:tcPr>
          <w:p w:rsidR="00AC0A78" w:rsidRPr="00FD5AC0" w:rsidRDefault="00AC0A78" w:rsidP="00616BF6">
            <w:pPr>
              <w:spacing w:line="360" w:lineRule="exact"/>
              <w:ind w:right="72"/>
              <w:jc w:val="right"/>
              <w:rPr>
                <w:szCs w:val="21"/>
              </w:rPr>
            </w:pPr>
            <w:r w:rsidRPr="00FD5AC0">
              <w:rPr>
                <w:szCs w:val="21"/>
              </w:rPr>
              <w:t>1 926</w:t>
            </w:r>
          </w:p>
        </w:tc>
        <w:tc>
          <w:tcPr>
            <w:tcW w:w="834" w:type="pct"/>
            <w:shd w:val="clear" w:color="000000" w:fill="auto"/>
            <w:noWrap/>
            <w:vAlign w:val="bottom"/>
          </w:tcPr>
          <w:p w:rsidR="00AC0A78" w:rsidRPr="00FD5AC0" w:rsidRDefault="00AC0A78" w:rsidP="00616BF6">
            <w:pPr>
              <w:spacing w:line="360" w:lineRule="exact"/>
              <w:ind w:right="72"/>
              <w:jc w:val="right"/>
              <w:rPr>
                <w:szCs w:val="21"/>
              </w:rPr>
            </w:pPr>
            <w:r w:rsidRPr="00FD5AC0">
              <w:rPr>
                <w:szCs w:val="21"/>
              </w:rPr>
              <w:t>6 861</w:t>
            </w:r>
          </w:p>
        </w:tc>
        <w:tc>
          <w:tcPr>
            <w:tcW w:w="833" w:type="pct"/>
            <w:shd w:val="clear" w:color="000000" w:fill="auto"/>
            <w:noWrap/>
            <w:vAlign w:val="bottom"/>
          </w:tcPr>
          <w:p w:rsidR="00AC0A78" w:rsidRPr="00FD5AC0" w:rsidRDefault="00AC0A78" w:rsidP="00616BF6">
            <w:pPr>
              <w:spacing w:line="360" w:lineRule="exact"/>
              <w:ind w:right="72"/>
              <w:jc w:val="right"/>
              <w:rPr>
                <w:szCs w:val="21"/>
              </w:rPr>
            </w:pPr>
            <w:r w:rsidRPr="00FD5AC0">
              <w:rPr>
                <w:szCs w:val="21"/>
              </w:rPr>
              <w:t>9 670</w:t>
            </w:r>
          </w:p>
        </w:tc>
        <w:tc>
          <w:tcPr>
            <w:tcW w:w="834" w:type="pct"/>
            <w:shd w:val="clear" w:color="000000" w:fill="auto"/>
            <w:noWrap/>
            <w:vAlign w:val="bottom"/>
          </w:tcPr>
          <w:p w:rsidR="00AC0A78" w:rsidRPr="00FD5AC0" w:rsidRDefault="00AC0A78" w:rsidP="00616BF6">
            <w:pPr>
              <w:spacing w:line="360" w:lineRule="exact"/>
              <w:ind w:right="72"/>
              <w:jc w:val="right"/>
              <w:rPr>
                <w:szCs w:val="21"/>
              </w:rPr>
            </w:pPr>
            <w:r w:rsidRPr="00FD5AC0">
              <w:rPr>
                <w:szCs w:val="21"/>
              </w:rPr>
              <w:t>9 921</w:t>
            </w:r>
          </w:p>
        </w:tc>
      </w:tr>
      <w:tr w:rsidR="00AC0A78" w:rsidRPr="00FD5AC0" w:rsidTr="00616BF6">
        <w:trPr>
          <w:cantSplit/>
          <w:trHeight w:val="255"/>
        </w:trPr>
        <w:tc>
          <w:tcPr>
            <w:tcW w:w="833" w:type="pct"/>
            <w:vMerge/>
            <w:vAlign w:val="center"/>
          </w:tcPr>
          <w:p w:rsidR="00AC0A78" w:rsidRPr="00FD5AC0" w:rsidRDefault="00AC0A78" w:rsidP="00616BF6">
            <w:pPr>
              <w:spacing w:line="360" w:lineRule="exact"/>
              <w:rPr>
                <w:szCs w:val="21"/>
              </w:rPr>
            </w:pPr>
          </w:p>
        </w:tc>
        <w:tc>
          <w:tcPr>
            <w:tcW w:w="834" w:type="pct"/>
            <w:shd w:val="clear" w:color="auto" w:fill="FFFFFF"/>
            <w:noWrap/>
            <w:vAlign w:val="bottom"/>
          </w:tcPr>
          <w:p w:rsidR="00AC0A78" w:rsidRPr="00FD5AC0" w:rsidRDefault="00AC0A78" w:rsidP="00616BF6">
            <w:pPr>
              <w:spacing w:line="360" w:lineRule="exact"/>
              <w:rPr>
                <w:rFonts w:hint="eastAsia"/>
                <w:szCs w:val="21"/>
              </w:rPr>
            </w:pPr>
            <w:r w:rsidRPr="00FD5AC0">
              <w:rPr>
                <w:rFonts w:hint="eastAsia"/>
                <w:szCs w:val="21"/>
              </w:rPr>
              <w:t>女</w:t>
            </w:r>
          </w:p>
        </w:tc>
        <w:tc>
          <w:tcPr>
            <w:tcW w:w="833"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1 767</w:t>
            </w:r>
          </w:p>
        </w:tc>
        <w:tc>
          <w:tcPr>
            <w:tcW w:w="834"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6 613</w:t>
            </w:r>
          </w:p>
        </w:tc>
        <w:tc>
          <w:tcPr>
            <w:tcW w:w="833"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9 610</w:t>
            </w:r>
          </w:p>
        </w:tc>
        <w:tc>
          <w:tcPr>
            <w:tcW w:w="834"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10 397</w:t>
            </w:r>
          </w:p>
        </w:tc>
      </w:tr>
      <w:tr w:rsidR="00AC0A78" w:rsidRPr="00FD5AC0" w:rsidTr="00616BF6">
        <w:trPr>
          <w:cantSplit/>
          <w:trHeight w:val="270"/>
        </w:trPr>
        <w:tc>
          <w:tcPr>
            <w:tcW w:w="833" w:type="pct"/>
            <w:vMerge/>
            <w:tcBorders>
              <w:bottom w:val="single" w:sz="4" w:space="0" w:color="auto"/>
            </w:tcBorders>
            <w:vAlign w:val="center"/>
          </w:tcPr>
          <w:p w:rsidR="00AC0A78" w:rsidRPr="00FD5AC0" w:rsidRDefault="00AC0A78" w:rsidP="00616BF6">
            <w:pPr>
              <w:spacing w:line="360" w:lineRule="exact"/>
              <w:rPr>
                <w:szCs w:val="21"/>
              </w:rPr>
            </w:pP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rPr>
                <w:rFonts w:hint="eastAsia"/>
                <w:szCs w:val="21"/>
              </w:rPr>
            </w:pPr>
            <w:r w:rsidRPr="00FD5AC0">
              <w:rPr>
                <w:rFonts w:hint="eastAsia"/>
                <w:szCs w:val="21"/>
              </w:rPr>
              <w:t>共计</w:t>
            </w:r>
          </w:p>
        </w:tc>
        <w:tc>
          <w:tcPr>
            <w:tcW w:w="833"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3 693</w:t>
            </w: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13 474</w:t>
            </w:r>
          </w:p>
        </w:tc>
        <w:tc>
          <w:tcPr>
            <w:tcW w:w="833"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19 280</w:t>
            </w: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20 318</w:t>
            </w:r>
          </w:p>
        </w:tc>
      </w:tr>
      <w:tr w:rsidR="00AC0A78" w:rsidRPr="00FD5AC0" w:rsidTr="00616BF6">
        <w:trPr>
          <w:cantSplit/>
          <w:trHeight w:val="255"/>
        </w:trPr>
        <w:tc>
          <w:tcPr>
            <w:tcW w:w="833" w:type="pct"/>
            <w:vMerge w:val="restart"/>
            <w:tcBorders>
              <w:top w:val="single" w:sz="4" w:space="0" w:color="auto"/>
            </w:tcBorders>
            <w:noWrap/>
            <w:vAlign w:val="center"/>
          </w:tcPr>
          <w:p w:rsidR="00AC0A78" w:rsidRPr="00FD5AC0" w:rsidRDefault="00AC0A78" w:rsidP="00616BF6">
            <w:pPr>
              <w:spacing w:line="360" w:lineRule="exact"/>
              <w:rPr>
                <w:rFonts w:hint="eastAsia"/>
                <w:szCs w:val="21"/>
              </w:rPr>
            </w:pPr>
            <w:r w:rsidRPr="00FD5AC0">
              <w:rPr>
                <w:rFonts w:hint="eastAsia"/>
                <w:szCs w:val="21"/>
              </w:rPr>
              <w:t>小学</w:t>
            </w:r>
          </w:p>
        </w:tc>
        <w:tc>
          <w:tcPr>
            <w:tcW w:w="834" w:type="pct"/>
            <w:tcBorders>
              <w:top w:val="single" w:sz="4" w:space="0" w:color="auto"/>
            </w:tcBorders>
            <w:noWrap/>
            <w:vAlign w:val="bottom"/>
          </w:tcPr>
          <w:p w:rsidR="00AC0A78" w:rsidRPr="00FD5AC0" w:rsidRDefault="00AC0A78" w:rsidP="00616BF6">
            <w:pPr>
              <w:spacing w:line="360" w:lineRule="exact"/>
              <w:rPr>
                <w:rFonts w:hint="eastAsia"/>
                <w:szCs w:val="21"/>
              </w:rPr>
            </w:pPr>
            <w:r w:rsidRPr="00FD5AC0">
              <w:rPr>
                <w:rFonts w:hint="eastAsia"/>
                <w:szCs w:val="21"/>
              </w:rPr>
              <w:t>男</w:t>
            </w:r>
          </w:p>
        </w:tc>
        <w:tc>
          <w:tcPr>
            <w:tcW w:w="833"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25 474</w:t>
            </w:r>
          </w:p>
        </w:tc>
        <w:tc>
          <w:tcPr>
            <w:tcW w:w="834"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56 570</w:t>
            </w:r>
          </w:p>
        </w:tc>
        <w:tc>
          <w:tcPr>
            <w:tcW w:w="833"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76 861</w:t>
            </w:r>
          </w:p>
        </w:tc>
        <w:tc>
          <w:tcPr>
            <w:tcW w:w="834"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49 476</w:t>
            </w:r>
          </w:p>
        </w:tc>
      </w:tr>
      <w:tr w:rsidR="00AC0A78" w:rsidRPr="00FD5AC0" w:rsidTr="00616BF6">
        <w:trPr>
          <w:cantSplit/>
          <w:trHeight w:val="255"/>
        </w:trPr>
        <w:tc>
          <w:tcPr>
            <w:tcW w:w="833" w:type="pct"/>
            <w:vMerge/>
            <w:vAlign w:val="center"/>
          </w:tcPr>
          <w:p w:rsidR="00AC0A78" w:rsidRPr="00FD5AC0" w:rsidRDefault="00AC0A78" w:rsidP="00616BF6">
            <w:pPr>
              <w:spacing w:line="360" w:lineRule="exact"/>
              <w:rPr>
                <w:szCs w:val="21"/>
              </w:rPr>
            </w:pPr>
          </w:p>
        </w:tc>
        <w:tc>
          <w:tcPr>
            <w:tcW w:w="834" w:type="pct"/>
            <w:noWrap/>
            <w:vAlign w:val="bottom"/>
          </w:tcPr>
          <w:p w:rsidR="00AC0A78" w:rsidRPr="00FD5AC0" w:rsidRDefault="00AC0A78" w:rsidP="00616BF6">
            <w:pPr>
              <w:spacing w:line="360" w:lineRule="exact"/>
              <w:rPr>
                <w:rFonts w:hint="eastAsia"/>
                <w:szCs w:val="21"/>
              </w:rPr>
            </w:pPr>
            <w:r w:rsidRPr="00FD5AC0">
              <w:rPr>
                <w:rFonts w:hint="eastAsia"/>
                <w:szCs w:val="21"/>
              </w:rPr>
              <w:t>女</w:t>
            </w:r>
          </w:p>
        </w:tc>
        <w:tc>
          <w:tcPr>
            <w:tcW w:w="833" w:type="pct"/>
            <w:noWrap/>
            <w:vAlign w:val="bottom"/>
          </w:tcPr>
          <w:p w:rsidR="00AC0A78" w:rsidRPr="00FD5AC0" w:rsidRDefault="00AC0A78" w:rsidP="00616BF6">
            <w:pPr>
              <w:spacing w:line="360" w:lineRule="exact"/>
              <w:ind w:right="72"/>
              <w:jc w:val="right"/>
              <w:rPr>
                <w:szCs w:val="21"/>
              </w:rPr>
            </w:pPr>
            <w:r w:rsidRPr="00FD5AC0">
              <w:rPr>
                <w:szCs w:val="21"/>
              </w:rPr>
              <w:t>21 039</w:t>
            </w:r>
          </w:p>
        </w:tc>
        <w:tc>
          <w:tcPr>
            <w:tcW w:w="834" w:type="pct"/>
            <w:noWrap/>
            <w:vAlign w:val="bottom"/>
          </w:tcPr>
          <w:p w:rsidR="00AC0A78" w:rsidRPr="00FD5AC0" w:rsidRDefault="00AC0A78" w:rsidP="00616BF6">
            <w:pPr>
              <w:spacing w:line="360" w:lineRule="exact"/>
              <w:ind w:right="72"/>
              <w:jc w:val="right"/>
              <w:rPr>
                <w:szCs w:val="21"/>
              </w:rPr>
            </w:pPr>
            <w:r w:rsidRPr="00FD5AC0">
              <w:rPr>
                <w:szCs w:val="21"/>
              </w:rPr>
              <w:t>55 541</w:t>
            </w:r>
          </w:p>
        </w:tc>
        <w:tc>
          <w:tcPr>
            <w:tcW w:w="833" w:type="pct"/>
            <w:noWrap/>
            <w:vAlign w:val="bottom"/>
          </w:tcPr>
          <w:p w:rsidR="00AC0A78" w:rsidRPr="00FD5AC0" w:rsidRDefault="00AC0A78" w:rsidP="00616BF6">
            <w:pPr>
              <w:spacing w:line="360" w:lineRule="exact"/>
              <w:ind w:right="72"/>
              <w:jc w:val="right"/>
              <w:rPr>
                <w:szCs w:val="21"/>
              </w:rPr>
            </w:pPr>
            <w:r w:rsidRPr="00FD5AC0">
              <w:rPr>
                <w:szCs w:val="21"/>
              </w:rPr>
              <w:t>75 880</w:t>
            </w:r>
          </w:p>
        </w:tc>
        <w:tc>
          <w:tcPr>
            <w:tcW w:w="834" w:type="pct"/>
            <w:noWrap/>
            <w:vAlign w:val="bottom"/>
          </w:tcPr>
          <w:p w:rsidR="00AC0A78" w:rsidRPr="00FD5AC0" w:rsidRDefault="00AC0A78" w:rsidP="00616BF6">
            <w:pPr>
              <w:spacing w:line="360" w:lineRule="exact"/>
              <w:ind w:right="72"/>
              <w:jc w:val="right"/>
              <w:rPr>
                <w:szCs w:val="21"/>
              </w:rPr>
            </w:pPr>
            <w:r w:rsidRPr="00FD5AC0">
              <w:rPr>
                <w:szCs w:val="21"/>
              </w:rPr>
              <w:t>51 266</w:t>
            </w:r>
          </w:p>
        </w:tc>
      </w:tr>
      <w:tr w:rsidR="00AC0A78" w:rsidRPr="00FD5AC0" w:rsidTr="00616BF6">
        <w:trPr>
          <w:cantSplit/>
          <w:trHeight w:val="270"/>
        </w:trPr>
        <w:tc>
          <w:tcPr>
            <w:tcW w:w="833" w:type="pct"/>
            <w:vMerge/>
            <w:tcBorders>
              <w:bottom w:val="single" w:sz="4" w:space="0" w:color="auto"/>
            </w:tcBorders>
            <w:vAlign w:val="center"/>
          </w:tcPr>
          <w:p w:rsidR="00AC0A78" w:rsidRPr="00FD5AC0" w:rsidRDefault="00AC0A78" w:rsidP="00616BF6">
            <w:pPr>
              <w:spacing w:line="360" w:lineRule="exact"/>
              <w:rPr>
                <w:szCs w:val="21"/>
              </w:rPr>
            </w:pPr>
          </w:p>
        </w:tc>
        <w:tc>
          <w:tcPr>
            <w:tcW w:w="834" w:type="pct"/>
            <w:tcBorders>
              <w:bottom w:val="single" w:sz="4" w:space="0" w:color="auto"/>
            </w:tcBorders>
            <w:noWrap/>
            <w:vAlign w:val="bottom"/>
          </w:tcPr>
          <w:p w:rsidR="00AC0A78" w:rsidRPr="00FD5AC0" w:rsidRDefault="00AC0A78" w:rsidP="00616BF6">
            <w:pPr>
              <w:spacing w:line="360" w:lineRule="exact"/>
              <w:rPr>
                <w:rFonts w:hint="eastAsia"/>
                <w:szCs w:val="21"/>
              </w:rPr>
            </w:pPr>
            <w:r w:rsidRPr="00FD5AC0">
              <w:rPr>
                <w:rFonts w:hint="eastAsia"/>
                <w:szCs w:val="21"/>
              </w:rPr>
              <w:t>共计</w:t>
            </w:r>
          </w:p>
        </w:tc>
        <w:tc>
          <w:tcPr>
            <w:tcW w:w="833" w:type="pct"/>
            <w:tcBorders>
              <w:bottom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46 513</w:t>
            </w:r>
          </w:p>
        </w:tc>
        <w:tc>
          <w:tcPr>
            <w:tcW w:w="834" w:type="pct"/>
            <w:tcBorders>
              <w:bottom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112 111</w:t>
            </w:r>
          </w:p>
        </w:tc>
        <w:tc>
          <w:tcPr>
            <w:tcW w:w="833" w:type="pct"/>
            <w:tcBorders>
              <w:bottom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23 846</w:t>
            </w:r>
          </w:p>
        </w:tc>
        <w:tc>
          <w:tcPr>
            <w:tcW w:w="834" w:type="pct"/>
            <w:tcBorders>
              <w:bottom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100 742</w:t>
            </w:r>
          </w:p>
        </w:tc>
      </w:tr>
      <w:tr w:rsidR="00AC0A78" w:rsidRPr="00FD5AC0" w:rsidTr="00616BF6">
        <w:trPr>
          <w:cantSplit/>
          <w:trHeight w:val="255"/>
        </w:trPr>
        <w:tc>
          <w:tcPr>
            <w:tcW w:w="833" w:type="pct"/>
            <w:vMerge w:val="restart"/>
            <w:tcBorders>
              <w:top w:val="single" w:sz="4" w:space="0" w:color="auto"/>
            </w:tcBorders>
            <w:noWrap/>
            <w:vAlign w:val="center"/>
          </w:tcPr>
          <w:p w:rsidR="00AC0A78" w:rsidRPr="00FD5AC0" w:rsidRDefault="00AC0A78" w:rsidP="00616BF6">
            <w:pPr>
              <w:spacing w:line="360" w:lineRule="exact"/>
              <w:rPr>
                <w:rFonts w:hint="eastAsia"/>
                <w:color w:val="000000"/>
                <w:szCs w:val="21"/>
              </w:rPr>
            </w:pPr>
            <w:r w:rsidRPr="00FD5AC0">
              <w:rPr>
                <w:rFonts w:hint="eastAsia"/>
                <w:color w:val="000000"/>
                <w:szCs w:val="21"/>
              </w:rPr>
              <w:t>预备中学</w:t>
            </w:r>
          </w:p>
        </w:tc>
        <w:tc>
          <w:tcPr>
            <w:tcW w:w="834" w:type="pct"/>
            <w:tcBorders>
              <w:top w:val="single" w:sz="4" w:space="0" w:color="auto"/>
            </w:tcBorders>
            <w:shd w:val="clear" w:color="auto" w:fill="FFFFFF"/>
            <w:noWrap/>
            <w:vAlign w:val="bottom"/>
          </w:tcPr>
          <w:p w:rsidR="00AC0A78" w:rsidRPr="00FD5AC0" w:rsidRDefault="00AC0A78" w:rsidP="00616BF6">
            <w:pPr>
              <w:spacing w:line="360" w:lineRule="exact"/>
              <w:rPr>
                <w:rFonts w:hint="eastAsia"/>
                <w:szCs w:val="21"/>
              </w:rPr>
            </w:pPr>
            <w:r w:rsidRPr="00FD5AC0">
              <w:rPr>
                <w:rFonts w:hint="eastAsia"/>
                <w:szCs w:val="21"/>
              </w:rPr>
              <w:t>男</w:t>
            </w:r>
          </w:p>
        </w:tc>
        <w:tc>
          <w:tcPr>
            <w:tcW w:w="833" w:type="pct"/>
            <w:tcBorders>
              <w:top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4 171</w:t>
            </w:r>
          </w:p>
        </w:tc>
        <w:tc>
          <w:tcPr>
            <w:tcW w:w="834" w:type="pct"/>
            <w:tcBorders>
              <w:top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16 897</w:t>
            </w:r>
          </w:p>
        </w:tc>
        <w:tc>
          <w:tcPr>
            <w:tcW w:w="833" w:type="pct"/>
            <w:tcBorders>
              <w:top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37 250</w:t>
            </w:r>
          </w:p>
        </w:tc>
        <w:tc>
          <w:tcPr>
            <w:tcW w:w="834" w:type="pct"/>
            <w:tcBorders>
              <w:top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48 227</w:t>
            </w:r>
          </w:p>
        </w:tc>
      </w:tr>
      <w:tr w:rsidR="00AC0A78" w:rsidRPr="00FD5AC0" w:rsidTr="00616BF6">
        <w:trPr>
          <w:cantSplit/>
          <w:trHeight w:val="255"/>
        </w:trPr>
        <w:tc>
          <w:tcPr>
            <w:tcW w:w="833" w:type="pct"/>
            <w:vMerge/>
            <w:vAlign w:val="center"/>
          </w:tcPr>
          <w:p w:rsidR="00AC0A78" w:rsidRPr="00FD5AC0" w:rsidRDefault="00AC0A78" w:rsidP="00616BF6">
            <w:pPr>
              <w:spacing w:line="360" w:lineRule="exact"/>
              <w:rPr>
                <w:szCs w:val="21"/>
              </w:rPr>
            </w:pPr>
          </w:p>
        </w:tc>
        <w:tc>
          <w:tcPr>
            <w:tcW w:w="834" w:type="pct"/>
            <w:shd w:val="clear" w:color="auto" w:fill="FFFFFF"/>
            <w:noWrap/>
            <w:vAlign w:val="bottom"/>
          </w:tcPr>
          <w:p w:rsidR="00AC0A78" w:rsidRPr="00FD5AC0" w:rsidRDefault="00AC0A78" w:rsidP="00616BF6">
            <w:pPr>
              <w:spacing w:line="360" w:lineRule="exact"/>
              <w:rPr>
                <w:rFonts w:hint="eastAsia"/>
                <w:szCs w:val="21"/>
              </w:rPr>
            </w:pPr>
            <w:r w:rsidRPr="00FD5AC0">
              <w:rPr>
                <w:rFonts w:hint="eastAsia"/>
                <w:szCs w:val="21"/>
              </w:rPr>
              <w:t>女</w:t>
            </w:r>
          </w:p>
        </w:tc>
        <w:tc>
          <w:tcPr>
            <w:tcW w:w="833"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3 126</w:t>
            </w:r>
          </w:p>
        </w:tc>
        <w:tc>
          <w:tcPr>
            <w:tcW w:w="834"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16 294</w:t>
            </w:r>
          </w:p>
        </w:tc>
        <w:tc>
          <w:tcPr>
            <w:tcW w:w="833"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37 538</w:t>
            </w:r>
          </w:p>
        </w:tc>
        <w:tc>
          <w:tcPr>
            <w:tcW w:w="834" w:type="pct"/>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48 179</w:t>
            </w:r>
          </w:p>
        </w:tc>
      </w:tr>
      <w:tr w:rsidR="00AC0A78" w:rsidRPr="00FD5AC0" w:rsidTr="00616BF6">
        <w:trPr>
          <w:cantSplit/>
          <w:trHeight w:val="270"/>
        </w:trPr>
        <w:tc>
          <w:tcPr>
            <w:tcW w:w="833" w:type="pct"/>
            <w:vMerge/>
            <w:tcBorders>
              <w:bottom w:val="single" w:sz="4" w:space="0" w:color="auto"/>
            </w:tcBorders>
            <w:vAlign w:val="center"/>
          </w:tcPr>
          <w:p w:rsidR="00AC0A78" w:rsidRPr="00FD5AC0" w:rsidRDefault="00AC0A78" w:rsidP="00616BF6">
            <w:pPr>
              <w:spacing w:line="360" w:lineRule="exact"/>
              <w:rPr>
                <w:szCs w:val="21"/>
              </w:rPr>
            </w:pP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rPr>
                <w:rFonts w:hint="eastAsia"/>
                <w:szCs w:val="21"/>
              </w:rPr>
            </w:pPr>
            <w:r w:rsidRPr="00FD5AC0">
              <w:rPr>
                <w:rFonts w:hint="eastAsia"/>
                <w:szCs w:val="21"/>
              </w:rPr>
              <w:t>共计</w:t>
            </w:r>
          </w:p>
        </w:tc>
        <w:tc>
          <w:tcPr>
            <w:tcW w:w="833"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7 297</w:t>
            </w: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33 191</w:t>
            </w:r>
          </w:p>
        </w:tc>
        <w:tc>
          <w:tcPr>
            <w:tcW w:w="833"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74 788</w:t>
            </w:r>
          </w:p>
        </w:tc>
        <w:tc>
          <w:tcPr>
            <w:tcW w:w="834" w:type="pct"/>
            <w:tcBorders>
              <w:bottom w:val="single" w:sz="4" w:space="0" w:color="auto"/>
            </w:tcBorders>
            <w:shd w:val="clear" w:color="auto" w:fill="FFFFFF"/>
            <w:noWrap/>
            <w:vAlign w:val="bottom"/>
          </w:tcPr>
          <w:p w:rsidR="00AC0A78" w:rsidRPr="00FD5AC0" w:rsidRDefault="00AC0A78" w:rsidP="00616BF6">
            <w:pPr>
              <w:spacing w:line="360" w:lineRule="exact"/>
              <w:ind w:right="72"/>
              <w:jc w:val="right"/>
              <w:rPr>
                <w:szCs w:val="21"/>
              </w:rPr>
            </w:pPr>
            <w:r w:rsidRPr="00FD5AC0">
              <w:rPr>
                <w:szCs w:val="21"/>
              </w:rPr>
              <w:t>96 406</w:t>
            </w:r>
          </w:p>
        </w:tc>
      </w:tr>
      <w:tr w:rsidR="00AC0A78" w:rsidRPr="00FD5AC0" w:rsidTr="00616BF6">
        <w:trPr>
          <w:cantSplit/>
          <w:trHeight w:val="255"/>
        </w:trPr>
        <w:tc>
          <w:tcPr>
            <w:tcW w:w="833" w:type="pct"/>
            <w:vMerge w:val="restart"/>
            <w:tcBorders>
              <w:top w:val="single" w:sz="4" w:space="0" w:color="auto"/>
              <w:bottom w:val="single" w:sz="12" w:space="0" w:color="auto"/>
            </w:tcBorders>
            <w:noWrap/>
            <w:vAlign w:val="center"/>
          </w:tcPr>
          <w:p w:rsidR="00AC0A78" w:rsidRPr="00FD5AC0" w:rsidRDefault="00AC0A78" w:rsidP="00616BF6">
            <w:pPr>
              <w:spacing w:line="360" w:lineRule="exact"/>
              <w:rPr>
                <w:rFonts w:hint="eastAsia"/>
                <w:szCs w:val="21"/>
              </w:rPr>
            </w:pPr>
            <w:r w:rsidRPr="00FD5AC0">
              <w:rPr>
                <w:rFonts w:hint="eastAsia"/>
                <w:szCs w:val="21"/>
              </w:rPr>
              <w:t>中学</w:t>
            </w:r>
          </w:p>
        </w:tc>
        <w:tc>
          <w:tcPr>
            <w:tcW w:w="834" w:type="pct"/>
            <w:tcBorders>
              <w:top w:val="single" w:sz="4" w:space="0" w:color="auto"/>
            </w:tcBorders>
            <w:noWrap/>
            <w:vAlign w:val="bottom"/>
          </w:tcPr>
          <w:p w:rsidR="00AC0A78" w:rsidRPr="00FD5AC0" w:rsidRDefault="00AC0A78" w:rsidP="00616BF6">
            <w:pPr>
              <w:spacing w:line="360" w:lineRule="exact"/>
              <w:rPr>
                <w:rFonts w:hint="eastAsia"/>
                <w:szCs w:val="21"/>
              </w:rPr>
            </w:pPr>
            <w:r w:rsidRPr="00FD5AC0">
              <w:rPr>
                <w:rFonts w:hint="eastAsia"/>
                <w:szCs w:val="21"/>
              </w:rPr>
              <w:t>男</w:t>
            </w:r>
          </w:p>
        </w:tc>
        <w:tc>
          <w:tcPr>
            <w:tcW w:w="833"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1 548</w:t>
            </w:r>
          </w:p>
        </w:tc>
        <w:tc>
          <w:tcPr>
            <w:tcW w:w="834"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8 673</w:t>
            </w:r>
          </w:p>
        </w:tc>
        <w:tc>
          <w:tcPr>
            <w:tcW w:w="833"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19 684</w:t>
            </w:r>
          </w:p>
        </w:tc>
        <w:tc>
          <w:tcPr>
            <w:tcW w:w="834" w:type="pct"/>
            <w:tcBorders>
              <w:top w:val="single" w:sz="4" w:space="0" w:color="auto"/>
            </w:tcBorders>
            <w:noWrap/>
            <w:vAlign w:val="bottom"/>
          </w:tcPr>
          <w:p w:rsidR="00AC0A78" w:rsidRPr="00FD5AC0" w:rsidRDefault="00AC0A78" w:rsidP="00616BF6">
            <w:pPr>
              <w:spacing w:line="360" w:lineRule="exact"/>
              <w:ind w:right="72"/>
              <w:jc w:val="right"/>
              <w:rPr>
                <w:szCs w:val="21"/>
              </w:rPr>
            </w:pPr>
            <w:r w:rsidRPr="00FD5AC0">
              <w:rPr>
                <w:szCs w:val="21"/>
              </w:rPr>
              <w:t>29 979</w:t>
            </w:r>
          </w:p>
        </w:tc>
      </w:tr>
      <w:tr w:rsidR="00AC0A78" w:rsidRPr="00FD5AC0" w:rsidTr="00616BF6">
        <w:trPr>
          <w:cantSplit/>
          <w:trHeight w:val="255"/>
        </w:trPr>
        <w:tc>
          <w:tcPr>
            <w:tcW w:w="833" w:type="pct"/>
            <w:vMerge/>
            <w:tcBorders>
              <w:bottom w:val="single" w:sz="12" w:space="0" w:color="auto"/>
            </w:tcBorders>
            <w:vAlign w:val="center"/>
          </w:tcPr>
          <w:p w:rsidR="00AC0A78" w:rsidRPr="00FD5AC0" w:rsidRDefault="00AC0A78" w:rsidP="00616BF6">
            <w:pPr>
              <w:spacing w:line="360" w:lineRule="exact"/>
              <w:rPr>
                <w:szCs w:val="21"/>
              </w:rPr>
            </w:pPr>
          </w:p>
        </w:tc>
        <w:tc>
          <w:tcPr>
            <w:tcW w:w="834" w:type="pct"/>
            <w:noWrap/>
            <w:vAlign w:val="bottom"/>
          </w:tcPr>
          <w:p w:rsidR="00AC0A78" w:rsidRPr="00FD5AC0" w:rsidRDefault="00AC0A78" w:rsidP="00616BF6">
            <w:pPr>
              <w:spacing w:line="360" w:lineRule="exact"/>
              <w:rPr>
                <w:rFonts w:hint="eastAsia"/>
                <w:szCs w:val="21"/>
              </w:rPr>
            </w:pPr>
            <w:r w:rsidRPr="00FD5AC0">
              <w:rPr>
                <w:rFonts w:hint="eastAsia"/>
                <w:szCs w:val="21"/>
              </w:rPr>
              <w:t>女</w:t>
            </w:r>
          </w:p>
        </w:tc>
        <w:tc>
          <w:tcPr>
            <w:tcW w:w="833" w:type="pct"/>
            <w:noWrap/>
            <w:vAlign w:val="bottom"/>
          </w:tcPr>
          <w:p w:rsidR="00AC0A78" w:rsidRPr="00FD5AC0" w:rsidRDefault="00AC0A78" w:rsidP="00616BF6">
            <w:pPr>
              <w:spacing w:line="360" w:lineRule="exact"/>
              <w:ind w:right="72"/>
              <w:jc w:val="right"/>
              <w:rPr>
                <w:szCs w:val="21"/>
              </w:rPr>
            </w:pPr>
            <w:r w:rsidRPr="00FD5AC0">
              <w:rPr>
                <w:szCs w:val="21"/>
              </w:rPr>
              <w:t>997</w:t>
            </w:r>
          </w:p>
        </w:tc>
        <w:tc>
          <w:tcPr>
            <w:tcW w:w="834" w:type="pct"/>
            <w:noWrap/>
            <w:vAlign w:val="bottom"/>
          </w:tcPr>
          <w:p w:rsidR="00AC0A78" w:rsidRPr="00FD5AC0" w:rsidRDefault="00AC0A78" w:rsidP="00616BF6">
            <w:pPr>
              <w:spacing w:line="360" w:lineRule="exact"/>
              <w:ind w:right="72"/>
              <w:jc w:val="right"/>
              <w:rPr>
                <w:szCs w:val="21"/>
              </w:rPr>
            </w:pPr>
            <w:r w:rsidRPr="00FD5AC0">
              <w:rPr>
                <w:szCs w:val="21"/>
              </w:rPr>
              <w:t>9 213</w:t>
            </w:r>
          </w:p>
        </w:tc>
        <w:tc>
          <w:tcPr>
            <w:tcW w:w="833" w:type="pct"/>
            <w:noWrap/>
            <w:vAlign w:val="bottom"/>
          </w:tcPr>
          <w:p w:rsidR="00AC0A78" w:rsidRPr="00FD5AC0" w:rsidRDefault="00AC0A78" w:rsidP="00616BF6">
            <w:pPr>
              <w:spacing w:line="360" w:lineRule="exact"/>
              <w:ind w:right="72"/>
              <w:jc w:val="right"/>
              <w:rPr>
                <w:szCs w:val="21"/>
              </w:rPr>
            </w:pPr>
            <w:r w:rsidRPr="00FD5AC0">
              <w:rPr>
                <w:szCs w:val="21"/>
              </w:rPr>
              <w:t>26 252</w:t>
            </w:r>
          </w:p>
        </w:tc>
        <w:tc>
          <w:tcPr>
            <w:tcW w:w="834" w:type="pct"/>
            <w:noWrap/>
            <w:vAlign w:val="bottom"/>
          </w:tcPr>
          <w:p w:rsidR="00AC0A78" w:rsidRPr="00FD5AC0" w:rsidRDefault="00AC0A78" w:rsidP="00616BF6">
            <w:pPr>
              <w:spacing w:line="360" w:lineRule="exact"/>
              <w:ind w:right="72"/>
              <w:jc w:val="right"/>
              <w:rPr>
                <w:szCs w:val="21"/>
              </w:rPr>
            </w:pPr>
            <w:r w:rsidRPr="00FD5AC0">
              <w:rPr>
                <w:szCs w:val="21"/>
              </w:rPr>
              <w:t>35 477</w:t>
            </w:r>
          </w:p>
        </w:tc>
      </w:tr>
      <w:tr w:rsidR="00AC0A78" w:rsidRPr="00FD5AC0" w:rsidTr="00616BF6">
        <w:trPr>
          <w:cantSplit/>
          <w:trHeight w:val="255"/>
        </w:trPr>
        <w:tc>
          <w:tcPr>
            <w:tcW w:w="833" w:type="pct"/>
            <w:vMerge/>
            <w:tcBorders>
              <w:bottom w:val="single" w:sz="12" w:space="0" w:color="auto"/>
            </w:tcBorders>
            <w:vAlign w:val="center"/>
          </w:tcPr>
          <w:p w:rsidR="00AC0A78" w:rsidRPr="00FD5AC0" w:rsidRDefault="00AC0A78" w:rsidP="00616BF6">
            <w:pPr>
              <w:spacing w:line="360" w:lineRule="exact"/>
              <w:rPr>
                <w:szCs w:val="21"/>
              </w:rPr>
            </w:pPr>
          </w:p>
        </w:tc>
        <w:tc>
          <w:tcPr>
            <w:tcW w:w="834" w:type="pct"/>
            <w:tcBorders>
              <w:bottom w:val="single" w:sz="12" w:space="0" w:color="auto"/>
            </w:tcBorders>
            <w:noWrap/>
            <w:vAlign w:val="bottom"/>
          </w:tcPr>
          <w:p w:rsidR="00AC0A78" w:rsidRPr="00FD5AC0" w:rsidRDefault="00AC0A78" w:rsidP="00616BF6">
            <w:pPr>
              <w:spacing w:line="360" w:lineRule="exact"/>
              <w:rPr>
                <w:rFonts w:hint="eastAsia"/>
                <w:szCs w:val="21"/>
              </w:rPr>
            </w:pPr>
            <w:r w:rsidRPr="00FD5AC0">
              <w:rPr>
                <w:rFonts w:hint="eastAsia"/>
                <w:szCs w:val="21"/>
              </w:rPr>
              <w:t>共计</w:t>
            </w:r>
          </w:p>
        </w:tc>
        <w:tc>
          <w:tcPr>
            <w:tcW w:w="833" w:type="pct"/>
            <w:tcBorders>
              <w:bottom w:val="single" w:sz="12" w:space="0" w:color="auto"/>
            </w:tcBorders>
            <w:noWrap/>
            <w:vAlign w:val="bottom"/>
          </w:tcPr>
          <w:p w:rsidR="00AC0A78" w:rsidRPr="00FD5AC0" w:rsidRDefault="00AC0A78" w:rsidP="00616BF6">
            <w:pPr>
              <w:spacing w:line="360" w:lineRule="exact"/>
              <w:ind w:right="72" w:firstLine="29"/>
              <w:jc w:val="right"/>
              <w:rPr>
                <w:szCs w:val="21"/>
              </w:rPr>
            </w:pPr>
            <w:r w:rsidRPr="00FD5AC0">
              <w:rPr>
                <w:szCs w:val="21"/>
              </w:rPr>
              <w:t>2 545</w:t>
            </w:r>
          </w:p>
        </w:tc>
        <w:tc>
          <w:tcPr>
            <w:tcW w:w="834" w:type="pct"/>
            <w:tcBorders>
              <w:bottom w:val="single" w:sz="12" w:space="0" w:color="auto"/>
            </w:tcBorders>
            <w:noWrap/>
            <w:vAlign w:val="bottom"/>
          </w:tcPr>
          <w:p w:rsidR="00AC0A78" w:rsidRPr="00FD5AC0" w:rsidRDefault="00AC0A78" w:rsidP="00616BF6">
            <w:pPr>
              <w:spacing w:line="360" w:lineRule="exact"/>
              <w:ind w:right="72"/>
              <w:jc w:val="right"/>
              <w:rPr>
                <w:szCs w:val="21"/>
              </w:rPr>
            </w:pPr>
            <w:r w:rsidRPr="00FD5AC0">
              <w:rPr>
                <w:szCs w:val="21"/>
              </w:rPr>
              <w:t>17 886</w:t>
            </w:r>
          </w:p>
        </w:tc>
        <w:tc>
          <w:tcPr>
            <w:tcW w:w="833" w:type="pct"/>
            <w:tcBorders>
              <w:bottom w:val="single" w:sz="12" w:space="0" w:color="auto"/>
            </w:tcBorders>
            <w:noWrap/>
            <w:vAlign w:val="bottom"/>
          </w:tcPr>
          <w:p w:rsidR="00AC0A78" w:rsidRPr="00FD5AC0" w:rsidRDefault="00AC0A78" w:rsidP="00616BF6">
            <w:pPr>
              <w:spacing w:line="360" w:lineRule="exact"/>
              <w:ind w:right="72"/>
              <w:jc w:val="right"/>
              <w:rPr>
                <w:szCs w:val="21"/>
              </w:rPr>
            </w:pPr>
            <w:r w:rsidRPr="00FD5AC0">
              <w:rPr>
                <w:szCs w:val="21"/>
              </w:rPr>
              <w:t>45 936</w:t>
            </w:r>
          </w:p>
        </w:tc>
        <w:tc>
          <w:tcPr>
            <w:tcW w:w="834" w:type="pct"/>
            <w:tcBorders>
              <w:bottom w:val="single" w:sz="12" w:space="0" w:color="auto"/>
            </w:tcBorders>
            <w:noWrap/>
            <w:vAlign w:val="bottom"/>
          </w:tcPr>
          <w:p w:rsidR="00AC0A78" w:rsidRPr="00FD5AC0" w:rsidRDefault="00AC0A78" w:rsidP="00616BF6">
            <w:pPr>
              <w:spacing w:line="360" w:lineRule="exact"/>
              <w:ind w:right="72"/>
              <w:jc w:val="right"/>
              <w:rPr>
                <w:szCs w:val="21"/>
              </w:rPr>
            </w:pPr>
            <w:r w:rsidRPr="00FD5AC0">
              <w:rPr>
                <w:szCs w:val="21"/>
              </w:rPr>
              <w:t>65 456</w:t>
            </w:r>
          </w:p>
        </w:tc>
      </w:tr>
    </w:tbl>
    <w:p w:rsidR="00AC0A78" w:rsidRPr="00616BF6" w:rsidRDefault="00683CEA" w:rsidP="00616BF6">
      <w:pPr>
        <w:pStyle w:val="SingleTxt"/>
        <w:spacing w:after="240" w:line="360" w:lineRule="exact"/>
        <w:ind w:left="0"/>
        <w:rPr>
          <w:rFonts w:ascii="KaiTi_GB2312" w:eastAsia="KaiTi_GB2312" w:hAnsi="楷体" w:hint="eastAsia"/>
          <w:color w:val="0000FF"/>
          <w:spacing w:val="0"/>
          <w:w w:val="100"/>
          <w:sz w:val="21"/>
          <w:szCs w:val="21"/>
          <w:lang w:eastAsia="zh-CN"/>
        </w:rPr>
      </w:pPr>
      <w:r>
        <w:rPr>
          <w:rFonts w:ascii="KaiTi_GB2312" w:eastAsia="KaiTi_GB2312" w:hAnsi="楷体" w:hint="eastAsia"/>
          <w:color w:val="0000FF"/>
          <w:spacing w:val="0"/>
          <w:w w:val="100"/>
          <w:sz w:val="21"/>
          <w:szCs w:val="21"/>
          <w:lang w:eastAsia="zh-CN"/>
        </w:rPr>
        <w:t>资料来源：</w:t>
      </w:r>
      <w:r w:rsidR="00AC0A78" w:rsidRPr="00616BF6">
        <w:rPr>
          <w:rFonts w:ascii="KaiTi_GB2312" w:eastAsia="KaiTi_GB2312" w:hAnsi="楷体" w:hint="eastAsia"/>
          <w:color w:val="0000FF"/>
          <w:spacing w:val="0"/>
          <w:w w:val="100"/>
          <w:sz w:val="21"/>
          <w:szCs w:val="21"/>
          <w:lang w:eastAsia="zh-CN"/>
        </w:rPr>
        <w:t>教育部。</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至于高等教育的入学率，阿拉伯联合酋长国被认为是世界上高</w:t>
      </w:r>
      <w:r w:rsidR="00AE75A5">
        <w:rPr>
          <w:rFonts w:hint="eastAsia"/>
          <w:color w:val="000000"/>
          <w:spacing w:val="0"/>
          <w:w w:val="100"/>
          <w:sz w:val="21"/>
          <w:szCs w:val="21"/>
          <w:lang w:eastAsia="zh-CN"/>
        </w:rPr>
        <w:t>等</w:t>
      </w:r>
      <w:r w:rsidRPr="00FD5AC0">
        <w:rPr>
          <w:rFonts w:hint="eastAsia"/>
          <w:color w:val="000000"/>
          <w:spacing w:val="0"/>
          <w:w w:val="100"/>
          <w:sz w:val="21"/>
          <w:szCs w:val="21"/>
          <w:lang w:eastAsia="zh-CN"/>
        </w:rPr>
        <w:t>教育入学率最高的国家之一，也就是说，普通中学高中毕业生中有</w:t>
      </w:r>
      <w:r w:rsidRPr="00FD5AC0">
        <w:rPr>
          <w:rFonts w:hint="eastAsia"/>
          <w:color w:val="000000"/>
          <w:spacing w:val="0"/>
          <w:w w:val="100"/>
          <w:sz w:val="21"/>
          <w:szCs w:val="21"/>
          <w:lang w:eastAsia="zh-CN"/>
        </w:rPr>
        <w:t>95%</w:t>
      </w:r>
      <w:r w:rsidRPr="00FD5AC0">
        <w:rPr>
          <w:rFonts w:hint="eastAsia"/>
          <w:color w:val="000000"/>
          <w:spacing w:val="0"/>
          <w:w w:val="100"/>
          <w:sz w:val="21"/>
          <w:szCs w:val="21"/>
          <w:lang w:eastAsia="zh-CN"/>
        </w:rPr>
        <w:t>的女生和</w:t>
      </w:r>
      <w:r w:rsidRPr="00FD5AC0">
        <w:rPr>
          <w:rFonts w:hint="eastAsia"/>
          <w:color w:val="000000"/>
          <w:spacing w:val="0"/>
          <w:w w:val="100"/>
          <w:sz w:val="21"/>
          <w:szCs w:val="21"/>
          <w:lang w:eastAsia="zh-CN"/>
        </w:rPr>
        <w:t>80%</w:t>
      </w:r>
      <w:r w:rsidRPr="00FD5AC0">
        <w:rPr>
          <w:rFonts w:hint="eastAsia"/>
          <w:color w:val="000000"/>
          <w:spacing w:val="0"/>
          <w:w w:val="100"/>
          <w:sz w:val="21"/>
          <w:szCs w:val="21"/>
          <w:lang w:eastAsia="zh-CN"/>
        </w:rPr>
        <w:t>的男生都能接受高等教育，包括愿意在本国高等院校上学的男女生和到国外留学的男女生。统计数字</w:t>
      </w:r>
      <w:r w:rsidRPr="00E03A6F">
        <w:rPr>
          <w:rFonts w:hint="eastAsia"/>
          <w:spacing w:val="0"/>
          <w:w w:val="100"/>
          <w:sz w:val="21"/>
          <w:szCs w:val="21"/>
          <w:lang w:eastAsia="zh-CN"/>
        </w:rPr>
        <w:t>表明</w:t>
      </w:r>
      <w:r w:rsidRPr="00FD5AC0">
        <w:rPr>
          <w:rFonts w:hint="eastAsia"/>
          <w:color w:val="000000"/>
          <w:spacing w:val="0"/>
          <w:w w:val="100"/>
          <w:sz w:val="21"/>
          <w:szCs w:val="21"/>
          <w:lang w:eastAsia="zh-CN"/>
        </w:rPr>
        <w:t>，在高等院校入学和毕业人数中，在本国高等院校学习的学生总数有所增加，这些院校包括阿拉伯联合酋长国大学、高等技术学院和扎耶德大学。</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此外，高等教育和科学研究部还为普通中学毕业的男女国民接受高等教育提供平等的机会。根据该部的统计数据，在</w:t>
      </w:r>
      <w:r w:rsidRPr="00FD5AC0">
        <w:rPr>
          <w:rFonts w:hint="eastAsia"/>
          <w:color w:val="000000"/>
          <w:spacing w:val="0"/>
          <w:w w:val="100"/>
          <w:sz w:val="21"/>
          <w:szCs w:val="21"/>
          <w:lang w:eastAsia="zh-CN"/>
        </w:rPr>
        <w:t>2005/2006</w:t>
      </w:r>
      <w:r w:rsidRPr="00FD5AC0">
        <w:rPr>
          <w:rFonts w:hint="eastAsia"/>
          <w:color w:val="000000"/>
          <w:spacing w:val="0"/>
          <w:w w:val="100"/>
          <w:sz w:val="21"/>
          <w:szCs w:val="21"/>
          <w:lang w:eastAsia="zh-CN"/>
        </w:rPr>
        <w:t>学年，在公立高等教育机构上学的学生人数约为</w:t>
      </w:r>
      <w:r w:rsidRPr="00FD5AC0">
        <w:rPr>
          <w:color w:val="000000"/>
          <w:spacing w:val="0"/>
          <w:w w:val="100"/>
          <w:sz w:val="21"/>
          <w:szCs w:val="21"/>
          <w:lang w:eastAsia="zh-CN"/>
        </w:rPr>
        <w:t>34</w:t>
      </w:r>
      <w:r w:rsidRPr="00FD5AC0">
        <w:rPr>
          <w:rFonts w:hint="eastAsia"/>
          <w:color w:val="000000"/>
          <w:spacing w:val="0"/>
          <w:w w:val="100"/>
          <w:sz w:val="21"/>
          <w:szCs w:val="21"/>
          <w:lang w:eastAsia="zh-CN"/>
        </w:rPr>
        <w:t xml:space="preserve"> </w:t>
      </w:r>
      <w:r w:rsidRPr="00FD5AC0">
        <w:rPr>
          <w:color w:val="000000"/>
          <w:spacing w:val="0"/>
          <w:w w:val="100"/>
          <w:sz w:val="21"/>
          <w:szCs w:val="21"/>
          <w:lang w:eastAsia="zh-CN"/>
        </w:rPr>
        <w:t>950</w:t>
      </w:r>
      <w:r w:rsidRPr="00FD5AC0">
        <w:rPr>
          <w:rFonts w:hint="eastAsia"/>
          <w:color w:val="000000"/>
          <w:spacing w:val="0"/>
          <w:w w:val="100"/>
          <w:sz w:val="21"/>
          <w:szCs w:val="21"/>
          <w:lang w:eastAsia="zh-CN"/>
        </w:rPr>
        <w:t>人，其中</w:t>
      </w:r>
      <w:r w:rsidRPr="00FD5AC0">
        <w:rPr>
          <w:color w:val="000000"/>
          <w:spacing w:val="0"/>
          <w:w w:val="100"/>
          <w:sz w:val="21"/>
          <w:szCs w:val="21"/>
          <w:lang w:eastAsia="zh-CN"/>
        </w:rPr>
        <w:t>24</w:t>
      </w:r>
      <w:r w:rsidRPr="00FD5AC0">
        <w:rPr>
          <w:rFonts w:hint="eastAsia"/>
          <w:color w:val="000000"/>
          <w:spacing w:val="0"/>
          <w:w w:val="100"/>
          <w:sz w:val="21"/>
          <w:szCs w:val="21"/>
          <w:lang w:eastAsia="zh-CN"/>
        </w:rPr>
        <w:t xml:space="preserve"> </w:t>
      </w:r>
      <w:r w:rsidRPr="00FD5AC0">
        <w:rPr>
          <w:color w:val="000000"/>
          <w:spacing w:val="0"/>
          <w:w w:val="100"/>
          <w:sz w:val="21"/>
          <w:szCs w:val="21"/>
          <w:lang w:eastAsia="zh-CN"/>
        </w:rPr>
        <w:t>880</w:t>
      </w:r>
      <w:r w:rsidRPr="00FD5AC0">
        <w:rPr>
          <w:rFonts w:hint="eastAsia"/>
          <w:color w:val="000000"/>
          <w:spacing w:val="0"/>
          <w:w w:val="100"/>
          <w:sz w:val="21"/>
          <w:szCs w:val="21"/>
          <w:lang w:eastAsia="zh-CN"/>
        </w:rPr>
        <w:t>人为女生，也就是说女生占总数的</w:t>
      </w:r>
      <w:r w:rsidRPr="00FD5AC0">
        <w:rPr>
          <w:rFonts w:hint="eastAsia"/>
          <w:color w:val="000000"/>
          <w:spacing w:val="0"/>
          <w:w w:val="100"/>
          <w:sz w:val="21"/>
          <w:szCs w:val="21"/>
          <w:lang w:eastAsia="zh-CN"/>
        </w:rPr>
        <w:t>71%</w:t>
      </w:r>
      <w:r w:rsidRPr="00FD5AC0">
        <w:rPr>
          <w:rFonts w:hint="eastAsia"/>
          <w:color w:val="000000"/>
          <w:spacing w:val="0"/>
          <w:w w:val="100"/>
          <w:sz w:val="21"/>
          <w:szCs w:val="21"/>
          <w:lang w:eastAsia="zh-CN"/>
        </w:rPr>
        <w:t>。这意味着在</w:t>
      </w:r>
      <w:r w:rsidRPr="00FD5AC0">
        <w:rPr>
          <w:rFonts w:hint="eastAsia"/>
          <w:color w:val="000000"/>
          <w:spacing w:val="0"/>
          <w:w w:val="100"/>
          <w:sz w:val="21"/>
          <w:szCs w:val="21"/>
          <w:lang w:eastAsia="zh-CN"/>
        </w:rPr>
        <w:t>2005/2006</w:t>
      </w:r>
      <w:r w:rsidRPr="00FD5AC0">
        <w:rPr>
          <w:rFonts w:hint="eastAsia"/>
          <w:color w:val="000000"/>
          <w:spacing w:val="0"/>
          <w:w w:val="100"/>
          <w:sz w:val="21"/>
          <w:szCs w:val="21"/>
          <w:lang w:eastAsia="zh-CN"/>
        </w:rPr>
        <w:t>学年，公立高等院校的学生绝大多数是女生，这一数字再次印证了女生在接受高等教育方面没有任何社会障碍。因此，公正地说，这些障碍已经不复存在。</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下表表明，接受高等教育的妇女人数相对于男性来说具</w:t>
      </w:r>
      <w:r w:rsidR="00AE75A5">
        <w:rPr>
          <w:rFonts w:hint="eastAsia"/>
          <w:color w:val="000000"/>
          <w:spacing w:val="0"/>
          <w:w w:val="100"/>
          <w:sz w:val="21"/>
          <w:szCs w:val="21"/>
          <w:lang w:eastAsia="zh-CN"/>
        </w:rPr>
        <w:t>有</w:t>
      </w:r>
      <w:r w:rsidRPr="00FD5AC0">
        <w:rPr>
          <w:rFonts w:hint="eastAsia"/>
          <w:color w:val="000000"/>
          <w:spacing w:val="0"/>
          <w:w w:val="100"/>
          <w:sz w:val="21"/>
          <w:szCs w:val="21"/>
          <w:lang w:eastAsia="zh-CN"/>
        </w:rPr>
        <w:t>优势。表中显示被招生录取的女大学生人数占总录取人数的比例分别为：阿拉伯联合酋长国大学约占</w:t>
      </w:r>
      <w:r w:rsidRPr="00FD5AC0">
        <w:rPr>
          <w:color w:val="000000"/>
          <w:spacing w:val="0"/>
          <w:w w:val="100"/>
          <w:sz w:val="21"/>
          <w:szCs w:val="21"/>
          <w:lang w:eastAsia="zh-CN"/>
        </w:rPr>
        <w:t>78.7</w:t>
      </w:r>
      <w:r w:rsidRPr="00FD5AC0">
        <w:rPr>
          <w:rFonts w:hint="eastAsia"/>
          <w:color w:val="000000"/>
          <w:spacing w:val="0"/>
          <w:w w:val="100"/>
          <w:sz w:val="21"/>
          <w:szCs w:val="21"/>
          <w:lang w:eastAsia="zh-CN"/>
        </w:rPr>
        <w:t>%</w:t>
      </w:r>
      <w:r w:rsidRPr="00FD5AC0">
        <w:rPr>
          <w:rFonts w:hint="eastAsia"/>
          <w:color w:val="000000"/>
          <w:spacing w:val="0"/>
          <w:w w:val="100"/>
          <w:sz w:val="21"/>
          <w:szCs w:val="21"/>
          <w:lang w:eastAsia="zh-CN"/>
        </w:rPr>
        <w:t>；扎耶德大学</w:t>
      </w:r>
      <w:r w:rsidRPr="00FD5AC0">
        <w:rPr>
          <w:color w:val="000000"/>
          <w:spacing w:val="0"/>
          <w:w w:val="100"/>
          <w:sz w:val="21"/>
          <w:szCs w:val="21"/>
          <w:lang w:eastAsia="zh-CN"/>
        </w:rPr>
        <w:t>100</w:t>
      </w:r>
      <w:r w:rsidRPr="00FD5AC0">
        <w:rPr>
          <w:rFonts w:hint="eastAsia"/>
          <w:color w:val="000000"/>
          <w:spacing w:val="0"/>
          <w:w w:val="100"/>
          <w:sz w:val="21"/>
          <w:szCs w:val="21"/>
          <w:lang w:eastAsia="zh-CN"/>
        </w:rPr>
        <w:t>%</w:t>
      </w:r>
      <w:r w:rsidRPr="00FD5AC0">
        <w:rPr>
          <w:rFonts w:hint="eastAsia"/>
          <w:color w:val="000000"/>
          <w:spacing w:val="0"/>
          <w:w w:val="100"/>
          <w:sz w:val="21"/>
          <w:szCs w:val="21"/>
          <w:lang w:eastAsia="zh-CN"/>
        </w:rPr>
        <w:t>，因其是女子大学；高校技术学院大约为</w:t>
      </w:r>
      <w:r w:rsidRPr="00FD5AC0">
        <w:rPr>
          <w:color w:val="000000"/>
          <w:spacing w:val="0"/>
          <w:w w:val="100"/>
          <w:sz w:val="21"/>
          <w:szCs w:val="21"/>
          <w:lang w:eastAsia="zh-CN"/>
        </w:rPr>
        <w:t>60.6</w:t>
      </w:r>
      <w:r w:rsidRPr="00FD5AC0">
        <w:rPr>
          <w:rFonts w:hint="eastAsia"/>
          <w:color w:val="000000"/>
          <w:spacing w:val="0"/>
          <w:w w:val="100"/>
          <w:sz w:val="21"/>
          <w:szCs w:val="21"/>
          <w:lang w:eastAsia="zh-CN"/>
        </w:rPr>
        <w:t>%</w:t>
      </w:r>
      <w:r w:rsidRPr="00FD5AC0">
        <w:rPr>
          <w:rFonts w:hint="eastAsia"/>
          <w:color w:val="000000"/>
          <w:spacing w:val="0"/>
          <w:w w:val="100"/>
          <w:sz w:val="21"/>
          <w:szCs w:val="21"/>
          <w:lang w:eastAsia="zh-CN"/>
        </w:rPr>
        <w:t>。这些数据说明，不少应用科学专业已不再是男</w:t>
      </w:r>
      <w:r w:rsidR="00AE75A5">
        <w:rPr>
          <w:rFonts w:hint="eastAsia"/>
          <w:color w:val="000000"/>
          <w:spacing w:val="0"/>
          <w:w w:val="100"/>
          <w:sz w:val="21"/>
          <w:szCs w:val="21"/>
          <w:lang w:eastAsia="zh-CN"/>
        </w:rPr>
        <w:t>生</w:t>
      </w:r>
      <w:r w:rsidRPr="00FD5AC0">
        <w:rPr>
          <w:rFonts w:hint="eastAsia"/>
          <w:color w:val="000000"/>
          <w:spacing w:val="0"/>
          <w:w w:val="100"/>
          <w:sz w:val="21"/>
          <w:szCs w:val="21"/>
          <w:lang w:eastAsia="zh-CN"/>
        </w:rPr>
        <w:t>独有的专门领域，女子已开始进入这些专业学习，并且是大量进入。</w:t>
      </w:r>
    </w:p>
    <w:p w:rsidR="00AC0A78" w:rsidRPr="00616BF6" w:rsidRDefault="00AC0A78" w:rsidP="00616BF6">
      <w:pPr>
        <w:pStyle w:val="SingleTxt"/>
        <w:spacing w:after="240" w:line="360" w:lineRule="exact"/>
        <w:ind w:left="0"/>
        <w:jc w:val="left"/>
        <w:rPr>
          <w:rFonts w:ascii="SimHei" w:eastAsia="SimHei"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7</w:t>
      </w:r>
      <w:r w:rsidR="00616BF6">
        <w:rPr>
          <w:spacing w:val="0"/>
          <w:w w:val="100"/>
          <w:sz w:val="21"/>
          <w:szCs w:val="21"/>
          <w:lang w:eastAsia="zh-CN"/>
        </w:rPr>
        <w:br/>
      </w:r>
      <w:r w:rsidRPr="00616BF6">
        <w:rPr>
          <w:rFonts w:ascii="SimHei" w:eastAsia="SimHei" w:hint="eastAsia"/>
          <w:color w:val="FF0000"/>
          <w:spacing w:val="0"/>
          <w:w w:val="100"/>
          <w:sz w:val="21"/>
          <w:szCs w:val="21"/>
          <w:lang w:eastAsia="zh-CN"/>
        </w:rPr>
        <w:t>2005/2006学年公立高等院校录取的男女公民统计数据</w:t>
      </w:r>
    </w:p>
    <w:tbl>
      <w:tblPr>
        <w:tblW w:w="5000" w:type="pct"/>
        <w:tblLook w:val="01E0" w:firstRow="1" w:lastRow="1" w:firstColumn="1" w:lastColumn="1" w:noHBand="0" w:noVBand="0"/>
      </w:tblPr>
      <w:tblGrid>
        <w:gridCol w:w="4114"/>
        <w:gridCol w:w="1190"/>
        <w:gridCol w:w="1190"/>
        <w:gridCol w:w="266"/>
        <w:gridCol w:w="924"/>
        <w:gridCol w:w="1190"/>
        <w:gridCol w:w="1192"/>
      </w:tblGrid>
      <w:tr w:rsidR="00AC0A78" w:rsidRPr="00616BF6" w:rsidTr="00616BF6">
        <w:trPr>
          <w:cantSplit/>
          <w:tblHeader/>
        </w:trPr>
        <w:tc>
          <w:tcPr>
            <w:tcW w:w="2043" w:type="pct"/>
            <w:vMerge w:val="restart"/>
            <w:tcBorders>
              <w:top w:val="single" w:sz="4" w:space="0" w:color="auto"/>
            </w:tcBorders>
            <w:vAlign w:val="bottom"/>
          </w:tcPr>
          <w:p w:rsidR="00AC0A78" w:rsidRPr="00616BF6" w:rsidRDefault="00AC0A78" w:rsidP="00616BF6">
            <w:pPr>
              <w:spacing w:line="360" w:lineRule="exact"/>
              <w:rPr>
                <w:rFonts w:ascii="KaiTi_GB2312" w:eastAsia="KaiTi_GB2312" w:hAnsi="楷体" w:hint="eastAsia"/>
                <w:color w:val="0000FF"/>
                <w:szCs w:val="21"/>
              </w:rPr>
            </w:pPr>
            <w:r w:rsidRPr="00616BF6">
              <w:rPr>
                <w:rFonts w:ascii="KaiTi_GB2312" w:eastAsia="KaiTi_GB2312" w:hAnsi="楷体" w:hint="eastAsia"/>
                <w:color w:val="0000FF"/>
                <w:szCs w:val="21"/>
              </w:rPr>
              <w:t>院校</w:t>
            </w:r>
          </w:p>
        </w:tc>
        <w:tc>
          <w:tcPr>
            <w:tcW w:w="1182" w:type="pct"/>
            <w:gridSpan w:val="2"/>
            <w:tcBorders>
              <w:top w:val="single" w:sz="4" w:space="0" w:color="auto"/>
              <w:bottom w:val="single" w:sz="4"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男</w:t>
            </w:r>
          </w:p>
        </w:tc>
        <w:tc>
          <w:tcPr>
            <w:tcW w:w="132" w:type="pct"/>
            <w:tcBorders>
              <w:top w:val="single" w:sz="4" w:space="0" w:color="auto"/>
            </w:tcBorders>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p>
        </w:tc>
        <w:tc>
          <w:tcPr>
            <w:tcW w:w="1050" w:type="pct"/>
            <w:gridSpan w:val="2"/>
            <w:tcBorders>
              <w:top w:val="single" w:sz="4" w:space="0" w:color="auto"/>
              <w:bottom w:val="single" w:sz="4"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女</w:t>
            </w:r>
          </w:p>
        </w:tc>
        <w:tc>
          <w:tcPr>
            <w:tcW w:w="592" w:type="pct"/>
            <w:vMerge w:val="restart"/>
            <w:tcBorders>
              <w:top w:val="single" w:sz="4"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小计</w:t>
            </w:r>
          </w:p>
        </w:tc>
      </w:tr>
      <w:tr w:rsidR="00AC0A78" w:rsidRPr="00616BF6" w:rsidTr="00616BF6">
        <w:trPr>
          <w:cantSplit/>
          <w:tblHeader/>
        </w:trPr>
        <w:tc>
          <w:tcPr>
            <w:tcW w:w="2043" w:type="pct"/>
            <w:vMerge/>
            <w:tcBorders>
              <w:bottom w:val="single" w:sz="12" w:space="0" w:color="auto"/>
            </w:tcBorders>
            <w:vAlign w:val="bottom"/>
          </w:tcPr>
          <w:p w:rsidR="00AC0A78" w:rsidRPr="00616BF6" w:rsidRDefault="00AC0A78" w:rsidP="00616BF6">
            <w:pPr>
              <w:spacing w:line="360" w:lineRule="exact"/>
              <w:rPr>
                <w:rFonts w:ascii="KaiTi_GB2312" w:eastAsia="KaiTi_GB2312" w:hint="eastAsia"/>
                <w:color w:val="0000FF"/>
                <w:szCs w:val="21"/>
              </w:rPr>
            </w:pPr>
          </w:p>
        </w:tc>
        <w:tc>
          <w:tcPr>
            <w:tcW w:w="591" w:type="pct"/>
            <w:tcBorders>
              <w:top w:val="single" w:sz="4" w:space="0" w:color="auto"/>
              <w:bottom w:val="single" w:sz="12"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人数</w:t>
            </w:r>
          </w:p>
        </w:tc>
        <w:tc>
          <w:tcPr>
            <w:tcW w:w="591" w:type="pct"/>
            <w:tcBorders>
              <w:top w:val="single" w:sz="4" w:space="0" w:color="auto"/>
              <w:bottom w:val="single" w:sz="12"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w:t>
            </w:r>
          </w:p>
        </w:tc>
        <w:tc>
          <w:tcPr>
            <w:tcW w:w="591" w:type="pct"/>
            <w:gridSpan w:val="2"/>
            <w:tcBorders>
              <w:bottom w:val="single" w:sz="12"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人数</w:t>
            </w:r>
          </w:p>
        </w:tc>
        <w:tc>
          <w:tcPr>
            <w:tcW w:w="591" w:type="pct"/>
            <w:tcBorders>
              <w:bottom w:val="single" w:sz="12"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w:t>
            </w:r>
          </w:p>
        </w:tc>
        <w:tc>
          <w:tcPr>
            <w:tcW w:w="592" w:type="pct"/>
            <w:vMerge/>
            <w:tcBorders>
              <w:bottom w:val="single" w:sz="12" w:space="0" w:color="auto"/>
            </w:tcBorders>
            <w:vAlign w:val="bottom"/>
          </w:tcPr>
          <w:p w:rsidR="00AC0A78" w:rsidRPr="00616BF6" w:rsidRDefault="00AC0A78" w:rsidP="00616BF6">
            <w:pPr>
              <w:spacing w:line="360" w:lineRule="exact"/>
              <w:jc w:val="center"/>
              <w:rPr>
                <w:rFonts w:ascii="KaiTi_GB2312" w:eastAsia="KaiTi_GB2312" w:hint="eastAsia"/>
                <w:color w:val="0000FF"/>
                <w:szCs w:val="21"/>
              </w:rPr>
            </w:pPr>
          </w:p>
        </w:tc>
      </w:tr>
      <w:tr w:rsidR="00AC0A78" w:rsidRPr="00FD5AC0" w:rsidTr="00616BF6">
        <w:tc>
          <w:tcPr>
            <w:tcW w:w="2043" w:type="pct"/>
            <w:tcBorders>
              <w:top w:val="single" w:sz="12" w:space="0" w:color="auto"/>
            </w:tcBorders>
            <w:vAlign w:val="bottom"/>
          </w:tcPr>
          <w:p w:rsidR="00AC0A78" w:rsidRPr="00FD5AC0" w:rsidRDefault="00AC0A78" w:rsidP="00AE75A5">
            <w:pPr>
              <w:spacing w:line="180" w:lineRule="exact"/>
              <w:rPr>
                <w:rFonts w:ascii="KaiTi_GB2312" w:eastAsia="KaiTi_GB2312" w:hint="eastAsia"/>
                <w:szCs w:val="21"/>
              </w:rPr>
            </w:pPr>
          </w:p>
        </w:tc>
        <w:tc>
          <w:tcPr>
            <w:tcW w:w="591" w:type="pct"/>
            <w:tcBorders>
              <w:top w:val="single" w:sz="12" w:space="0" w:color="auto"/>
            </w:tcBorders>
            <w:vAlign w:val="bottom"/>
          </w:tcPr>
          <w:p w:rsidR="00AC0A78" w:rsidRPr="00FD5AC0" w:rsidRDefault="00AC0A78" w:rsidP="00AE75A5">
            <w:pPr>
              <w:spacing w:line="180" w:lineRule="exact"/>
              <w:jc w:val="right"/>
              <w:rPr>
                <w:rFonts w:ascii="KaiTi_GB2312" w:eastAsia="KaiTi_GB2312" w:hint="eastAsia"/>
                <w:szCs w:val="21"/>
              </w:rPr>
            </w:pPr>
          </w:p>
        </w:tc>
        <w:tc>
          <w:tcPr>
            <w:tcW w:w="591" w:type="pct"/>
            <w:tcBorders>
              <w:top w:val="single" w:sz="12" w:space="0" w:color="auto"/>
            </w:tcBorders>
            <w:vAlign w:val="bottom"/>
          </w:tcPr>
          <w:p w:rsidR="00AC0A78" w:rsidRPr="00FD5AC0" w:rsidRDefault="00AC0A78" w:rsidP="00AE75A5">
            <w:pPr>
              <w:spacing w:line="180" w:lineRule="exact"/>
              <w:jc w:val="right"/>
              <w:rPr>
                <w:rFonts w:ascii="KaiTi_GB2312" w:eastAsia="KaiTi_GB2312" w:hint="eastAsia"/>
                <w:szCs w:val="21"/>
              </w:rPr>
            </w:pPr>
          </w:p>
        </w:tc>
        <w:tc>
          <w:tcPr>
            <w:tcW w:w="591" w:type="pct"/>
            <w:gridSpan w:val="2"/>
            <w:tcBorders>
              <w:top w:val="single" w:sz="12" w:space="0" w:color="auto"/>
            </w:tcBorders>
            <w:vAlign w:val="bottom"/>
          </w:tcPr>
          <w:p w:rsidR="00AC0A78" w:rsidRPr="00FD5AC0" w:rsidRDefault="00AC0A78" w:rsidP="00AE75A5">
            <w:pPr>
              <w:spacing w:line="180" w:lineRule="exact"/>
              <w:jc w:val="right"/>
              <w:rPr>
                <w:rFonts w:ascii="KaiTi_GB2312" w:eastAsia="KaiTi_GB2312" w:hint="eastAsia"/>
                <w:szCs w:val="21"/>
              </w:rPr>
            </w:pPr>
          </w:p>
        </w:tc>
        <w:tc>
          <w:tcPr>
            <w:tcW w:w="591" w:type="pct"/>
            <w:tcBorders>
              <w:top w:val="single" w:sz="12" w:space="0" w:color="auto"/>
            </w:tcBorders>
            <w:vAlign w:val="bottom"/>
          </w:tcPr>
          <w:p w:rsidR="00AC0A78" w:rsidRPr="00FD5AC0" w:rsidRDefault="00AC0A78" w:rsidP="00AE75A5">
            <w:pPr>
              <w:spacing w:line="180" w:lineRule="exact"/>
              <w:jc w:val="right"/>
              <w:rPr>
                <w:rFonts w:ascii="KaiTi_GB2312" w:eastAsia="KaiTi_GB2312" w:hint="eastAsia"/>
                <w:szCs w:val="21"/>
              </w:rPr>
            </w:pPr>
          </w:p>
        </w:tc>
        <w:tc>
          <w:tcPr>
            <w:tcW w:w="592" w:type="pct"/>
            <w:tcBorders>
              <w:top w:val="single" w:sz="12" w:space="0" w:color="auto"/>
            </w:tcBorders>
            <w:vAlign w:val="bottom"/>
          </w:tcPr>
          <w:p w:rsidR="00AC0A78" w:rsidRPr="00FD5AC0" w:rsidRDefault="00AC0A78" w:rsidP="00AE75A5">
            <w:pPr>
              <w:spacing w:line="180" w:lineRule="exact"/>
              <w:jc w:val="right"/>
              <w:rPr>
                <w:rFonts w:ascii="KaiTi_GB2312" w:eastAsia="KaiTi_GB2312" w:hint="eastAsia"/>
                <w:szCs w:val="21"/>
              </w:rPr>
            </w:pPr>
          </w:p>
        </w:tc>
      </w:tr>
      <w:tr w:rsidR="00AC0A78" w:rsidRPr="00FD5AC0" w:rsidTr="00616BF6">
        <w:tc>
          <w:tcPr>
            <w:tcW w:w="2043" w:type="pct"/>
            <w:vAlign w:val="bottom"/>
          </w:tcPr>
          <w:p w:rsidR="00AC0A78" w:rsidRPr="00FD5AC0" w:rsidRDefault="00AC0A78" w:rsidP="00616BF6">
            <w:pPr>
              <w:spacing w:line="360" w:lineRule="exact"/>
              <w:rPr>
                <w:rFonts w:ascii="Courier New" w:hAnsi="Courier New" w:cs="Courier New" w:hint="eastAsia"/>
                <w:szCs w:val="21"/>
              </w:rPr>
            </w:pPr>
            <w:r w:rsidRPr="00FD5AC0">
              <w:rPr>
                <w:rFonts w:ascii="Courier New" w:hAnsi="Courier New" w:cs="Courier New" w:hint="eastAsia"/>
                <w:szCs w:val="21"/>
              </w:rPr>
              <w:t>阿联酋大学</w:t>
            </w:r>
          </w:p>
        </w:tc>
        <w:tc>
          <w:tcPr>
            <w:tcW w:w="591" w:type="pct"/>
            <w:vAlign w:val="bottom"/>
          </w:tcPr>
          <w:p w:rsidR="00AC0A78" w:rsidRPr="00FD5AC0" w:rsidRDefault="00AC0A78" w:rsidP="00616BF6">
            <w:pPr>
              <w:spacing w:line="360" w:lineRule="exact"/>
              <w:jc w:val="right"/>
              <w:rPr>
                <w:szCs w:val="21"/>
              </w:rPr>
            </w:pPr>
            <w:r w:rsidRPr="00FD5AC0">
              <w:rPr>
                <w:szCs w:val="21"/>
              </w:rPr>
              <w:t>3 190</w:t>
            </w:r>
          </w:p>
        </w:tc>
        <w:tc>
          <w:tcPr>
            <w:tcW w:w="591" w:type="pct"/>
            <w:vAlign w:val="bottom"/>
          </w:tcPr>
          <w:p w:rsidR="00AC0A78" w:rsidRPr="00FD5AC0" w:rsidRDefault="00AC0A78" w:rsidP="00616BF6">
            <w:pPr>
              <w:spacing w:line="360" w:lineRule="exact"/>
              <w:jc w:val="right"/>
              <w:rPr>
                <w:szCs w:val="21"/>
              </w:rPr>
            </w:pPr>
            <w:r w:rsidRPr="00FD5AC0">
              <w:rPr>
                <w:szCs w:val="21"/>
              </w:rPr>
              <w:t>21.3</w:t>
            </w:r>
          </w:p>
        </w:tc>
        <w:tc>
          <w:tcPr>
            <w:tcW w:w="591" w:type="pct"/>
            <w:gridSpan w:val="2"/>
            <w:vAlign w:val="bottom"/>
          </w:tcPr>
          <w:p w:rsidR="00AC0A78" w:rsidRPr="00FD5AC0" w:rsidRDefault="00AC0A78" w:rsidP="00616BF6">
            <w:pPr>
              <w:spacing w:line="360" w:lineRule="exact"/>
              <w:jc w:val="right"/>
              <w:rPr>
                <w:szCs w:val="21"/>
              </w:rPr>
            </w:pPr>
            <w:r w:rsidRPr="00FD5AC0">
              <w:rPr>
                <w:szCs w:val="21"/>
              </w:rPr>
              <w:t>11 794</w:t>
            </w:r>
          </w:p>
        </w:tc>
        <w:tc>
          <w:tcPr>
            <w:tcW w:w="591" w:type="pct"/>
            <w:vAlign w:val="bottom"/>
          </w:tcPr>
          <w:p w:rsidR="00AC0A78" w:rsidRPr="00FD5AC0" w:rsidRDefault="00AC0A78" w:rsidP="00616BF6">
            <w:pPr>
              <w:spacing w:line="360" w:lineRule="exact"/>
              <w:jc w:val="right"/>
              <w:rPr>
                <w:szCs w:val="21"/>
              </w:rPr>
            </w:pPr>
            <w:r w:rsidRPr="00FD5AC0">
              <w:rPr>
                <w:szCs w:val="21"/>
              </w:rPr>
              <w:t>78.7</w:t>
            </w:r>
          </w:p>
        </w:tc>
        <w:tc>
          <w:tcPr>
            <w:tcW w:w="592" w:type="pct"/>
            <w:vAlign w:val="bottom"/>
          </w:tcPr>
          <w:p w:rsidR="00AC0A78" w:rsidRPr="00FD5AC0" w:rsidRDefault="00AC0A78" w:rsidP="00616BF6">
            <w:pPr>
              <w:spacing w:line="360" w:lineRule="exact"/>
              <w:jc w:val="right"/>
              <w:rPr>
                <w:szCs w:val="21"/>
              </w:rPr>
            </w:pPr>
            <w:r w:rsidRPr="00FD5AC0">
              <w:rPr>
                <w:szCs w:val="21"/>
              </w:rPr>
              <w:t>14 984</w:t>
            </w:r>
          </w:p>
        </w:tc>
      </w:tr>
      <w:tr w:rsidR="00AC0A78" w:rsidRPr="00FD5AC0" w:rsidTr="00616BF6">
        <w:tc>
          <w:tcPr>
            <w:tcW w:w="2043" w:type="pct"/>
            <w:vAlign w:val="bottom"/>
          </w:tcPr>
          <w:p w:rsidR="00AC0A78" w:rsidRPr="00FD5AC0" w:rsidRDefault="00AC0A78" w:rsidP="00616BF6">
            <w:pPr>
              <w:spacing w:line="360" w:lineRule="exact"/>
              <w:rPr>
                <w:rFonts w:ascii="Courier New" w:hAnsi="Courier New" w:cs="Courier New" w:hint="eastAsia"/>
                <w:szCs w:val="21"/>
              </w:rPr>
            </w:pPr>
            <w:r w:rsidRPr="00FD5AC0">
              <w:rPr>
                <w:rFonts w:ascii="Courier New" w:hAnsi="Courier New" w:cs="Courier New" w:hint="eastAsia"/>
                <w:szCs w:val="21"/>
              </w:rPr>
              <w:t>扎耶德女子大学</w:t>
            </w:r>
          </w:p>
        </w:tc>
        <w:tc>
          <w:tcPr>
            <w:tcW w:w="591" w:type="pct"/>
            <w:vAlign w:val="bottom"/>
          </w:tcPr>
          <w:p w:rsidR="00AC0A78" w:rsidRPr="00FD5AC0" w:rsidRDefault="00AC0A78" w:rsidP="00616BF6">
            <w:pPr>
              <w:spacing w:line="360" w:lineRule="exact"/>
              <w:jc w:val="right"/>
              <w:rPr>
                <w:szCs w:val="21"/>
              </w:rPr>
            </w:pPr>
            <w:r w:rsidRPr="00FD5AC0">
              <w:rPr>
                <w:szCs w:val="21"/>
              </w:rPr>
              <w:t>-</w:t>
            </w:r>
          </w:p>
        </w:tc>
        <w:tc>
          <w:tcPr>
            <w:tcW w:w="591" w:type="pct"/>
            <w:vAlign w:val="bottom"/>
          </w:tcPr>
          <w:p w:rsidR="00AC0A78" w:rsidRPr="00FD5AC0" w:rsidRDefault="00AC0A78" w:rsidP="00616BF6">
            <w:pPr>
              <w:spacing w:line="360" w:lineRule="exact"/>
              <w:jc w:val="right"/>
              <w:rPr>
                <w:szCs w:val="21"/>
              </w:rPr>
            </w:pPr>
            <w:r w:rsidRPr="00FD5AC0">
              <w:rPr>
                <w:szCs w:val="21"/>
              </w:rPr>
              <w:t>-</w:t>
            </w:r>
          </w:p>
        </w:tc>
        <w:tc>
          <w:tcPr>
            <w:tcW w:w="591" w:type="pct"/>
            <w:gridSpan w:val="2"/>
            <w:vAlign w:val="bottom"/>
          </w:tcPr>
          <w:p w:rsidR="00AC0A78" w:rsidRPr="00FD5AC0" w:rsidRDefault="00AC0A78" w:rsidP="00616BF6">
            <w:pPr>
              <w:spacing w:line="360" w:lineRule="exact"/>
              <w:jc w:val="right"/>
              <w:rPr>
                <w:szCs w:val="21"/>
              </w:rPr>
            </w:pPr>
            <w:r w:rsidRPr="00FD5AC0">
              <w:rPr>
                <w:szCs w:val="21"/>
              </w:rPr>
              <w:t>3 014</w:t>
            </w:r>
          </w:p>
        </w:tc>
        <w:tc>
          <w:tcPr>
            <w:tcW w:w="591" w:type="pct"/>
            <w:vAlign w:val="bottom"/>
          </w:tcPr>
          <w:p w:rsidR="00AC0A78" w:rsidRPr="00FD5AC0" w:rsidRDefault="00AC0A78" w:rsidP="00616BF6">
            <w:pPr>
              <w:spacing w:line="360" w:lineRule="exact"/>
              <w:jc w:val="right"/>
              <w:rPr>
                <w:szCs w:val="21"/>
              </w:rPr>
            </w:pPr>
            <w:r w:rsidRPr="00FD5AC0">
              <w:rPr>
                <w:szCs w:val="21"/>
              </w:rPr>
              <w:t>100</w:t>
            </w:r>
          </w:p>
        </w:tc>
        <w:tc>
          <w:tcPr>
            <w:tcW w:w="592" w:type="pct"/>
            <w:vAlign w:val="bottom"/>
          </w:tcPr>
          <w:p w:rsidR="00AC0A78" w:rsidRPr="00FD5AC0" w:rsidRDefault="00AC0A78" w:rsidP="00616BF6">
            <w:pPr>
              <w:spacing w:line="360" w:lineRule="exact"/>
              <w:jc w:val="right"/>
              <w:rPr>
                <w:szCs w:val="21"/>
              </w:rPr>
            </w:pPr>
            <w:r w:rsidRPr="00FD5AC0">
              <w:rPr>
                <w:szCs w:val="21"/>
              </w:rPr>
              <w:t>3 014</w:t>
            </w:r>
          </w:p>
        </w:tc>
      </w:tr>
      <w:tr w:rsidR="00AC0A78" w:rsidRPr="00FD5AC0" w:rsidTr="00616BF6">
        <w:tc>
          <w:tcPr>
            <w:tcW w:w="2043" w:type="pct"/>
            <w:vAlign w:val="bottom"/>
          </w:tcPr>
          <w:p w:rsidR="00AC0A78" w:rsidRPr="00FD5AC0" w:rsidRDefault="00AC0A78" w:rsidP="00616BF6">
            <w:pPr>
              <w:spacing w:line="360" w:lineRule="exact"/>
              <w:rPr>
                <w:rFonts w:ascii="Courier New" w:hAnsi="Courier New" w:cs="Courier New" w:hint="eastAsia"/>
                <w:szCs w:val="21"/>
              </w:rPr>
            </w:pPr>
            <w:r w:rsidRPr="00FD5AC0">
              <w:rPr>
                <w:rFonts w:ascii="Courier New" w:hAnsi="Courier New" w:cs="Courier New" w:hint="eastAsia"/>
                <w:szCs w:val="21"/>
              </w:rPr>
              <w:t>高等技术学院</w:t>
            </w:r>
          </w:p>
        </w:tc>
        <w:tc>
          <w:tcPr>
            <w:tcW w:w="591" w:type="pct"/>
            <w:vAlign w:val="bottom"/>
          </w:tcPr>
          <w:p w:rsidR="00AC0A78" w:rsidRPr="00FD5AC0" w:rsidRDefault="00AC0A78" w:rsidP="00616BF6">
            <w:pPr>
              <w:spacing w:line="360" w:lineRule="exact"/>
              <w:jc w:val="right"/>
              <w:rPr>
                <w:szCs w:val="21"/>
              </w:rPr>
            </w:pPr>
            <w:r w:rsidRPr="00FD5AC0">
              <w:rPr>
                <w:szCs w:val="21"/>
              </w:rPr>
              <w:t>6 441</w:t>
            </w:r>
          </w:p>
        </w:tc>
        <w:tc>
          <w:tcPr>
            <w:tcW w:w="591" w:type="pct"/>
            <w:vAlign w:val="bottom"/>
          </w:tcPr>
          <w:p w:rsidR="00AC0A78" w:rsidRPr="00FD5AC0" w:rsidRDefault="00AC0A78" w:rsidP="00616BF6">
            <w:pPr>
              <w:spacing w:line="360" w:lineRule="exact"/>
              <w:jc w:val="right"/>
              <w:rPr>
                <w:szCs w:val="21"/>
              </w:rPr>
            </w:pPr>
            <w:r w:rsidRPr="00FD5AC0">
              <w:rPr>
                <w:szCs w:val="21"/>
              </w:rPr>
              <w:t>39.4</w:t>
            </w:r>
          </w:p>
        </w:tc>
        <w:tc>
          <w:tcPr>
            <w:tcW w:w="591" w:type="pct"/>
            <w:gridSpan w:val="2"/>
            <w:vAlign w:val="bottom"/>
          </w:tcPr>
          <w:p w:rsidR="00AC0A78" w:rsidRPr="00FD5AC0" w:rsidRDefault="00AC0A78" w:rsidP="00616BF6">
            <w:pPr>
              <w:spacing w:line="360" w:lineRule="exact"/>
              <w:jc w:val="right"/>
              <w:rPr>
                <w:szCs w:val="21"/>
              </w:rPr>
            </w:pPr>
            <w:r w:rsidRPr="00FD5AC0">
              <w:rPr>
                <w:szCs w:val="21"/>
              </w:rPr>
              <w:t>9</w:t>
            </w:r>
            <w:r w:rsidR="00AE75A5">
              <w:rPr>
                <w:rFonts w:hint="eastAsia"/>
                <w:szCs w:val="21"/>
              </w:rPr>
              <w:t xml:space="preserve"> </w:t>
            </w:r>
            <w:r w:rsidRPr="00FD5AC0">
              <w:rPr>
                <w:szCs w:val="21"/>
              </w:rPr>
              <w:t>897</w:t>
            </w:r>
          </w:p>
        </w:tc>
        <w:tc>
          <w:tcPr>
            <w:tcW w:w="591" w:type="pct"/>
            <w:vAlign w:val="bottom"/>
          </w:tcPr>
          <w:p w:rsidR="00AC0A78" w:rsidRPr="00FD5AC0" w:rsidRDefault="00AC0A78" w:rsidP="00616BF6">
            <w:pPr>
              <w:spacing w:line="360" w:lineRule="exact"/>
              <w:jc w:val="right"/>
              <w:rPr>
                <w:szCs w:val="21"/>
              </w:rPr>
            </w:pPr>
            <w:r w:rsidRPr="00FD5AC0">
              <w:rPr>
                <w:szCs w:val="21"/>
              </w:rPr>
              <w:t>60.6</w:t>
            </w:r>
          </w:p>
        </w:tc>
        <w:tc>
          <w:tcPr>
            <w:tcW w:w="592" w:type="pct"/>
            <w:vAlign w:val="bottom"/>
          </w:tcPr>
          <w:p w:rsidR="00AC0A78" w:rsidRPr="00FD5AC0" w:rsidRDefault="00AC0A78" w:rsidP="00616BF6">
            <w:pPr>
              <w:spacing w:line="360" w:lineRule="exact"/>
              <w:jc w:val="right"/>
              <w:rPr>
                <w:szCs w:val="21"/>
              </w:rPr>
            </w:pPr>
            <w:r w:rsidRPr="00FD5AC0">
              <w:rPr>
                <w:szCs w:val="21"/>
              </w:rPr>
              <w:t>16 338</w:t>
            </w:r>
          </w:p>
        </w:tc>
      </w:tr>
      <w:tr w:rsidR="00AC0A78" w:rsidRPr="00FD5AC0" w:rsidTr="00616BF6">
        <w:tc>
          <w:tcPr>
            <w:tcW w:w="2043" w:type="pct"/>
            <w:tcBorders>
              <w:bottom w:val="single" w:sz="4" w:space="0" w:color="auto"/>
            </w:tcBorders>
            <w:vAlign w:val="bottom"/>
          </w:tcPr>
          <w:p w:rsidR="00AC0A78" w:rsidRPr="00FD5AC0" w:rsidRDefault="00AC0A78" w:rsidP="00616BF6">
            <w:pPr>
              <w:spacing w:line="360" w:lineRule="exact"/>
              <w:rPr>
                <w:rFonts w:hint="eastAsia"/>
                <w:szCs w:val="21"/>
              </w:rPr>
            </w:pPr>
            <w:r w:rsidRPr="00FD5AC0">
              <w:rPr>
                <w:rFonts w:hint="eastAsia"/>
                <w:szCs w:val="21"/>
              </w:rPr>
              <w:t>高等院校奖学金</w:t>
            </w:r>
          </w:p>
        </w:tc>
        <w:tc>
          <w:tcPr>
            <w:tcW w:w="591" w:type="pct"/>
            <w:tcBorders>
              <w:bottom w:val="single" w:sz="4" w:space="0" w:color="auto"/>
            </w:tcBorders>
            <w:vAlign w:val="bottom"/>
          </w:tcPr>
          <w:p w:rsidR="00AC0A78" w:rsidRPr="00FD5AC0" w:rsidRDefault="00AC0A78" w:rsidP="00616BF6">
            <w:pPr>
              <w:spacing w:line="360" w:lineRule="exact"/>
              <w:jc w:val="right"/>
              <w:rPr>
                <w:szCs w:val="21"/>
              </w:rPr>
            </w:pPr>
            <w:r w:rsidRPr="00FD5AC0">
              <w:rPr>
                <w:szCs w:val="21"/>
              </w:rPr>
              <w:t>439</w:t>
            </w:r>
          </w:p>
        </w:tc>
        <w:tc>
          <w:tcPr>
            <w:tcW w:w="591" w:type="pct"/>
            <w:tcBorders>
              <w:bottom w:val="single" w:sz="4" w:space="0" w:color="auto"/>
            </w:tcBorders>
            <w:vAlign w:val="bottom"/>
          </w:tcPr>
          <w:p w:rsidR="00AC0A78" w:rsidRPr="00FD5AC0" w:rsidRDefault="00AC0A78" w:rsidP="00616BF6">
            <w:pPr>
              <w:spacing w:line="360" w:lineRule="exact"/>
              <w:jc w:val="right"/>
              <w:rPr>
                <w:szCs w:val="21"/>
              </w:rPr>
            </w:pPr>
            <w:r w:rsidRPr="00FD5AC0">
              <w:rPr>
                <w:szCs w:val="21"/>
              </w:rPr>
              <w:t>71.5</w:t>
            </w:r>
          </w:p>
        </w:tc>
        <w:tc>
          <w:tcPr>
            <w:tcW w:w="591" w:type="pct"/>
            <w:gridSpan w:val="2"/>
            <w:tcBorders>
              <w:bottom w:val="single" w:sz="4" w:space="0" w:color="auto"/>
            </w:tcBorders>
            <w:vAlign w:val="bottom"/>
          </w:tcPr>
          <w:p w:rsidR="00AC0A78" w:rsidRPr="00FD5AC0" w:rsidRDefault="00AC0A78" w:rsidP="00616BF6">
            <w:pPr>
              <w:spacing w:line="360" w:lineRule="exact"/>
              <w:jc w:val="right"/>
              <w:rPr>
                <w:szCs w:val="21"/>
              </w:rPr>
            </w:pPr>
            <w:r w:rsidRPr="00FD5AC0">
              <w:rPr>
                <w:szCs w:val="21"/>
              </w:rPr>
              <w:t>175</w:t>
            </w:r>
          </w:p>
        </w:tc>
        <w:tc>
          <w:tcPr>
            <w:tcW w:w="591" w:type="pct"/>
            <w:tcBorders>
              <w:bottom w:val="single" w:sz="4" w:space="0" w:color="auto"/>
            </w:tcBorders>
            <w:vAlign w:val="bottom"/>
          </w:tcPr>
          <w:p w:rsidR="00AC0A78" w:rsidRPr="00FD5AC0" w:rsidRDefault="00AC0A78" w:rsidP="00616BF6">
            <w:pPr>
              <w:spacing w:line="360" w:lineRule="exact"/>
              <w:jc w:val="right"/>
              <w:rPr>
                <w:szCs w:val="21"/>
              </w:rPr>
            </w:pPr>
            <w:r w:rsidRPr="00FD5AC0">
              <w:rPr>
                <w:szCs w:val="21"/>
              </w:rPr>
              <w:t>28.5</w:t>
            </w:r>
          </w:p>
        </w:tc>
        <w:tc>
          <w:tcPr>
            <w:tcW w:w="592" w:type="pct"/>
            <w:tcBorders>
              <w:bottom w:val="single" w:sz="4" w:space="0" w:color="auto"/>
            </w:tcBorders>
            <w:vAlign w:val="bottom"/>
          </w:tcPr>
          <w:p w:rsidR="00AC0A78" w:rsidRPr="00FD5AC0" w:rsidRDefault="00AC0A78" w:rsidP="00616BF6">
            <w:pPr>
              <w:spacing w:line="360" w:lineRule="exact"/>
              <w:jc w:val="right"/>
              <w:rPr>
                <w:szCs w:val="21"/>
              </w:rPr>
            </w:pPr>
            <w:r w:rsidRPr="00FD5AC0">
              <w:rPr>
                <w:szCs w:val="21"/>
              </w:rPr>
              <w:t>614</w:t>
            </w:r>
          </w:p>
        </w:tc>
      </w:tr>
      <w:tr w:rsidR="00AC0A78" w:rsidRPr="00616BF6" w:rsidTr="00616BF6">
        <w:tc>
          <w:tcPr>
            <w:tcW w:w="2043" w:type="pct"/>
            <w:tcBorders>
              <w:top w:val="single" w:sz="4" w:space="0" w:color="auto"/>
              <w:bottom w:val="single" w:sz="12" w:space="0" w:color="auto"/>
            </w:tcBorders>
            <w:vAlign w:val="bottom"/>
          </w:tcPr>
          <w:p w:rsidR="00AC0A78" w:rsidRPr="00616BF6" w:rsidRDefault="00AC0A78" w:rsidP="00616BF6">
            <w:pPr>
              <w:spacing w:line="360" w:lineRule="exact"/>
              <w:rPr>
                <w:rFonts w:ascii="SimHei" w:eastAsia="SimHei" w:hint="eastAsia"/>
                <w:color w:val="FF0000"/>
                <w:szCs w:val="21"/>
              </w:rPr>
            </w:pPr>
            <w:r w:rsidRPr="00616BF6">
              <w:rPr>
                <w:rFonts w:ascii="SimHei" w:eastAsia="SimHei" w:hint="eastAsia"/>
                <w:color w:val="FF0000"/>
                <w:szCs w:val="21"/>
              </w:rPr>
              <w:t>总计</w:t>
            </w:r>
          </w:p>
        </w:tc>
        <w:tc>
          <w:tcPr>
            <w:tcW w:w="591" w:type="pct"/>
            <w:tcBorders>
              <w:top w:val="single" w:sz="4" w:space="0" w:color="auto"/>
              <w:bottom w:val="single" w:sz="12" w:space="0" w:color="auto"/>
            </w:tcBorders>
            <w:vAlign w:val="bottom"/>
          </w:tcPr>
          <w:p w:rsidR="00AC0A78" w:rsidRPr="00616BF6" w:rsidRDefault="00AC0A78" w:rsidP="00616BF6">
            <w:pPr>
              <w:spacing w:line="360" w:lineRule="exact"/>
              <w:jc w:val="right"/>
              <w:rPr>
                <w:b/>
                <w:color w:val="FF0000"/>
                <w:szCs w:val="21"/>
              </w:rPr>
            </w:pPr>
            <w:r w:rsidRPr="00616BF6">
              <w:rPr>
                <w:b/>
                <w:color w:val="FF0000"/>
                <w:szCs w:val="21"/>
              </w:rPr>
              <w:t>10 070</w:t>
            </w:r>
          </w:p>
        </w:tc>
        <w:tc>
          <w:tcPr>
            <w:tcW w:w="591" w:type="pct"/>
            <w:tcBorders>
              <w:top w:val="single" w:sz="4" w:space="0" w:color="auto"/>
              <w:bottom w:val="single" w:sz="12" w:space="0" w:color="auto"/>
            </w:tcBorders>
            <w:vAlign w:val="bottom"/>
          </w:tcPr>
          <w:p w:rsidR="00AC0A78" w:rsidRPr="00616BF6" w:rsidRDefault="00AC0A78" w:rsidP="00616BF6">
            <w:pPr>
              <w:spacing w:line="360" w:lineRule="exact"/>
              <w:jc w:val="right"/>
              <w:rPr>
                <w:b/>
                <w:color w:val="FF0000"/>
                <w:szCs w:val="21"/>
              </w:rPr>
            </w:pPr>
            <w:r w:rsidRPr="00616BF6">
              <w:rPr>
                <w:b/>
                <w:color w:val="FF0000"/>
                <w:szCs w:val="21"/>
              </w:rPr>
              <w:t>29</w:t>
            </w:r>
          </w:p>
        </w:tc>
        <w:tc>
          <w:tcPr>
            <w:tcW w:w="591" w:type="pct"/>
            <w:gridSpan w:val="2"/>
            <w:tcBorders>
              <w:top w:val="single" w:sz="4" w:space="0" w:color="auto"/>
              <w:bottom w:val="single" w:sz="12" w:space="0" w:color="auto"/>
            </w:tcBorders>
            <w:vAlign w:val="bottom"/>
          </w:tcPr>
          <w:p w:rsidR="00AC0A78" w:rsidRPr="00616BF6" w:rsidRDefault="00AC0A78" w:rsidP="00616BF6">
            <w:pPr>
              <w:spacing w:line="360" w:lineRule="exact"/>
              <w:jc w:val="right"/>
              <w:rPr>
                <w:b/>
                <w:color w:val="FF0000"/>
                <w:szCs w:val="21"/>
              </w:rPr>
            </w:pPr>
            <w:r w:rsidRPr="00616BF6">
              <w:rPr>
                <w:b/>
                <w:color w:val="FF0000"/>
                <w:szCs w:val="21"/>
              </w:rPr>
              <w:t>24 880</w:t>
            </w:r>
          </w:p>
        </w:tc>
        <w:tc>
          <w:tcPr>
            <w:tcW w:w="591" w:type="pct"/>
            <w:tcBorders>
              <w:top w:val="single" w:sz="4" w:space="0" w:color="auto"/>
              <w:bottom w:val="single" w:sz="12" w:space="0" w:color="auto"/>
            </w:tcBorders>
            <w:vAlign w:val="bottom"/>
          </w:tcPr>
          <w:p w:rsidR="00AC0A78" w:rsidRPr="00616BF6" w:rsidRDefault="00AC0A78" w:rsidP="00616BF6">
            <w:pPr>
              <w:spacing w:line="360" w:lineRule="exact"/>
              <w:jc w:val="right"/>
              <w:rPr>
                <w:b/>
                <w:color w:val="FF0000"/>
                <w:szCs w:val="21"/>
              </w:rPr>
            </w:pPr>
            <w:r w:rsidRPr="00616BF6">
              <w:rPr>
                <w:b/>
                <w:color w:val="FF0000"/>
                <w:szCs w:val="21"/>
              </w:rPr>
              <w:t>71</w:t>
            </w:r>
          </w:p>
        </w:tc>
        <w:tc>
          <w:tcPr>
            <w:tcW w:w="592" w:type="pct"/>
            <w:tcBorders>
              <w:top w:val="single" w:sz="4" w:space="0" w:color="auto"/>
              <w:bottom w:val="single" w:sz="12" w:space="0" w:color="auto"/>
            </w:tcBorders>
            <w:vAlign w:val="bottom"/>
          </w:tcPr>
          <w:p w:rsidR="00AC0A78" w:rsidRPr="00616BF6" w:rsidRDefault="00AC0A78" w:rsidP="00616BF6">
            <w:pPr>
              <w:spacing w:line="360" w:lineRule="exact"/>
              <w:jc w:val="right"/>
              <w:rPr>
                <w:b/>
                <w:color w:val="FF0000"/>
                <w:szCs w:val="21"/>
              </w:rPr>
            </w:pPr>
            <w:r w:rsidRPr="00616BF6">
              <w:rPr>
                <w:b/>
                <w:color w:val="FF0000"/>
                <w:szCs w:val="21"/>
              </w:rPr>
              <w:t>34 950</w:t>
            </w:r>
          </w:p>
        </w:tc>
      </w:tr>
    </w:tbl>
    <w:p w:rsidR="00AC0A78" w:rsidRPr="00616BF6" w:rsidRDefault="00683CEA" w:rsidP="00616BF6">
      <w:pPr>
        <w:pStyle w:val="SingleTxt"/>
        <w:spacing w:after="240" w:line="360" w:lineRule="exact"/>
        <w:ind w:left="0"/>
        <w:rPr>
          <w:rFonts w:ascii="KaiTi_GB2312" w:eastAsia="KaiTi_GB2312" w:hAnsi="楷体" w:hint="eastAsia"/>
          <w:color w:val="0000FF"/>
          <w:spacing w:val="0"/>
          <w:w w:val="100"/>
          <w:sz w:val="21"/>
          <w:szCs w:val="21"/>
          <w:lang w:eastAsia="zh-CN"/>
        </w:rPr>
      </w:pPr>
      <w:r>
        <w:rPr>
          <w:rFonts w:ascii="KaiTi_GB2312" w:eastAsia="KaiTi_GB2312" w:hAnsi="楷体" w:hint="eastAsia"/>
          <w:iCs/>
          <w:color w:val="0000FF"/>
          <w:spacing w:val="0"/>
          <w:w w:val="100"/>
          <w:sz w:val="21"/>
          <w:szCs w:val="21"/>
          <w:lang w:eastAsia="zh-CN"/>
        </w:rPr>
        <w:t>资料来源：</w:t>
      </w:r>
      <w:r w:rsidR="00AC0A78" w:rsidRPr="00616BF6">
        <w:rPr>
          <w:rFonts w:ascii="KaiTi_GB2312" w:eastAsia="KaiTi_GB2312" w:hAnsi="楷体" w:hint="eastAsia"/>
          <w:color w:val="0000FF"/>
          <w:spacing w:val="0"/>
          <w:w w:val="100"/>
          <w:sz w:val="21"/>
          <w:szCs w:val="21"/>
          <w:lang w:eastAsia="zh-CN"/>
        </w:rPr>
        <w:t>高等教育和科学研究部招生办公室。</w:t>
      </w:r>
    </w:p>
    <w:p w:rsidR="00AC0A78" w:rsidRPr="00FD5AC0" w:rsidRDefault="00AC0A78" w:rsidP="00380E5C">
      <w:pPr>
        <w:pStyle w:val="SingleTxt"/>
        <w:spacing w:after="240" w:line="360" w:lineRule="exact"/>
        <w:ind w:left="0" w:right="0" w:firstLineChars="200"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该国还根据各种交流方案为男女公民出国上大学和深造提供同等机会。高等教育和</w:t>
      </w:r>
      <w:r w:rsidRPr="00E03A6F">
        <w:rPr>
          <w:rFonts w:hint="eastAsia"/>
          <w:spacing w:val="0"/>
          <w:w w:val="100"/>
          <w:sz w:val="21"/>
          <w:szCs w:val="21"/>
          <w:lang w:eastAsia="zh-CN"/>
        </w:rPr>
        <w:t>科学研究</w:t>
      </w:r>
      <w:r w:rsidRPr="00FD5AC0">
        <w:rPr>
          <w:rFonts w:hint="eastAsia"/>
          <w:color w:val="000000"/>
          <w:spacing w:val="0"/>
          <w:w w:val="100"/>
          <w:sz w:val="21"/>
          <w:szCs w:val="21"/>
          <w:lang w:eastAsia="zh-CN"/>
        </w:rPr>
        <w:t>部对外文化关系和奖学金司向国外派遣公费留学生。此外，还有其他机构资助公民出国留学，如国家元首办公室学生交流委员会和阿布扎比投资管理局。表</w:t>
      </w:r>
      <w:r w:rsidRPr="00FD5AC0">
        <w:rPr>
          <w:rFonts w:hint="eastAsia"/>
          <w:color w:val="000000"/>
          <w:spacing w:val="0"/>
          <w:w w:val="100"/>
          <w:sz w:val="21"/>
          <w:szCs w:val="21"/>
          <w:lang w:eastAsia="zh-CN"/>
        </w:rPr>
        <w:t>8</w:t>
      </w:r>
      <w:r w:rsidRPr="00FD5AC0">
        <w:rPr>
          <w:rFonts w:hint="eastAsia"/>
          <w:color w:val="000000"/>
          <w:spacing w:val="0"/>
          <w:w w:val="100"/>
          <w:sz w:val="21"/>
          <w:szCs w:val="21"/>
          <w:lang w:eastAsia="zh-CN"/>
        </w:rPr>
        <w:t>显示按学位和性别分列的高等教育和科学研究部向国外派遣的计算机专业留学生人数。应该指出的是，这些奖学金涵盖所有学位的男女学生：学士、硕士</w:t>
      </w:r>
      <w:smartTag w:uri="urn:schemas-microsoft-com:office:smarttags" w:element="PersonName">
        <w:smartTagPr>
          <w:attr w:name="ProductID" w:val="和"/>
        </w:smartTagPr>
        <w:r w:rsidRPr="00FD5AC0">
          <w:rPr>
            <w:rFonts w:hint="eastAsia"/>
            <w:color w:val="000000"/>
            <w:spacing w:val="0"/>
            <w:w w:val="100"/>
            <w:sz w:val="21"/>
            <w:szCs w:val="21"/>
            <w:lang w:eastAsia="zh-CN"/>
          </w:rPr>
          <w:t>和</w:t>
        </w:r>
      </w:smartTag>
      <w:r w:rsidRPr="00FD5AC0">
        <w:rPr>
          <w:rFonts w:hint="eastAsia"/>
          <w:color w:val="000000"/>
          <w:spacing w:val="0"/>
          <w:w w:val="100"/>
          <w:sz w:val="21"/>
          <w:szCs w:val="21"/>
          <w:lang w:eastAsia="zh-CN"/>
        </w:rPr>
        <w:t>博士。</w:t>
      </w:r>
    </w:p>
    <w:p w:rsidR="00AC0A78" w:rsidRPr="00616BF6" w:rsidRDefault="00AC0A78" w:rsidP="00616BF6">
      <w:pPr>
        <w:pStyle w:val="SingleTxt"/>
        <w:spacing w:after="240" w:line="360" w:lineRule="exact"/>
        <w:ind w:left="0"/>
        <w:jc w:val="left"/>
        <w:rPr>
          <w:rFonts w:hint="eastAsia"/>
          <w:color w:val="FF0000"/>
          <w:spacing w:val="0"/>
          <w:w w:val="100"/>
          <w:sz w:val="21"/>
          <w:szCs w:val="21"/>
          <w:lang w:eastAsia="zh-CN"/>
        </w:rPr>
      </w:pPr>
      <w:r w:rsidRPr="00FD5AC0">
        <w:rPr>
          <w:rFonts w:hint="eastAsia"/>
          <w:spacing w:val="0"/>
          <w:w w:val="100"/>
          <w:sz w:val="21"/>
          <w:szCs w:val="21"/>
          <w:lang w:eastAsia="zh-CN"/>
        </w:rPr>
        <w:t>表</w:t>
      </w:r>
      <w:r w:rsidRPr="00FD5AC0">
        <w:rPr>
          <w:rFonts w:hint="eastAsia"/>
          <w:spacing w:val="0"/>
          <w:w w:val="100"/>
          <w:sz w:val="21"/>
          <w:szCs w:val="21"/>
          <w:lang w:eastAsia="zh-CN"/>
        </w:rPr>
        <w:t>8</w:t>
      </w:r>
      <w:r w:rsidR="00616BF6">
        <w:rPr>
          <w:rFonts w:hint="eastAsia"/>
          <w:spacing w:val="0"/>
          <w:w w:val="100"/>
          <w:sz w:val="21"/>
          <w:szCs w:val="21"/>
          <w:lang w:eastAsia="zh-CN"/>
        </w:rPr>
        <w:br/>
      </w:r>
      <w:r w:rsidRPr="00616BF6">
        <w:rPr>
          <w:rFonts w:ascii="SimHei" w:eastAsia="SimHei" w:hint="eastAsia"/>
          <w:color w:val="FF0000"/>
          <w:spacing w:val="0"/>
          <w:w w:val="100"/>
          <w:sz w:val="21"/>
          <w:szCs w:val="21"/>
          <w:lang w:eastAsia="zh-CN"/>
        </w:rPr>
        <w:t>2005/2006学年按学位和性别分列的高等教育和科学研究部向国外派遣留学生情况</w:t>
      </w:r>
    </w:p>
    <w:tbl>
      <w:tblPr>
        <w:tblW w:w="5000" w:type="pct"/>
        <w:tblCellMar>
          <w:left w:w="115" w:type="dxa"/>
          <w:right w:w="115" w:type="dxa"/>
        </w:tblCellMar>
        <w:tblLook w:val="0000" w:firstRow="0" w:lastRow="0" w:firstColumn="0" w:lastColumn="0" w:noHBand="0" w:noVBand="0"/>
      </w:tblPr>
      <w:tblGrid>
        <w:gridCol w:w="2821"/>
        <w:gridCol w:w="794"/>
        <w:gridCol w:w="885"/>
        <w:gridCol w:w="167"/>
        <w:gridCol w:w="526"/>
        <w:gridCol w:w="885"/>
        <w:gridCol w:w="167"/>
        <w:gridCol w:w="504"/>
        <w:gridCol w:w="907"/>
        <w:gridCol w:w="167"/>
        <w:gridCol w:w="504"/>
        <w:gridCol w:w="899"/>
        <w:gridCol w:w="739"/>
      </w:tblGrid>
      <w:tr w:rsidR="00AC0A78" w:rsidRPr="00616BF6" w:rsidTr="00616BF6">
        <w:trPr>
          <w:cantSplit/>
          <w:trHeight w:val="360"/>
          <w:tblHeader/>
        </w:trPr>
        <w:tc>
          <w:tcPr>
            <w:tcW w:w="1415" w:type="pct"/>
            <w:vMerge w:val="restart"/>
            <w:tcBorders>
              <w:top w:val="single" w:sz="4" w:space="0" w:color="auto"/>
            </w:tcBorders>
            <w:noWrap/>
            <w:vAlign w:val="bottom"/>
          </w:tcPr>
          <w:p w:rsidR="00AC0A78" w:rsidRPr="00616BF6" w:rsidRDefault="00AC0A78" w:rsidP="00616BF6">
            <w:pPr>
              <w:spacing w:line="360" w:lineRule="exact"/>
              <w:rPr>
                <w:rFonts w:ascii="KaiTi_GB2312" w:eastAsia="KaiTi_GB2312" w:hAnsi="楷体" w:hint="eastAsia"/>
                <w:color w:val="0000FF"/>
                <w:szCs w:val="21"/>
              </w:rPr>
            </w:pPr>
            <w:r w:rsidRPr="00616BF6">
              <w:rPr>
                <w:rFonts w:ascii="KaiTi_GB2312" w:eastAsia="KaiTi_GB2312" w:hAnsi="楷体" w:hint="eastAsia"/>
                <w:color w:val="0000FF"/>
                <w:szCs w:val="21"/>
              </w:rPr>
              <w:t>专业</w:t>
            </w:r>
          </w:p>
        </w:tc>
        <w:tc>
          <w:tcPr>
            <w:tcW w:w="2425" w:type="pct"/>
            <w:gridSpan w:val="8"/>
            <w:tcBorders>
              <w:top w:val="single" w:sz="4" w:space="0" w:color="auto"/>
              <w:bottom w:val="single" w:sz="4" w:space="0" w:color="auto"/>
            </w:tcBorders>
            <w:noWrap/>
            <w:vAlign w:val="bottom"/>
          </w:tcPr>
          <w:p w:rsidR="00AC0A78" w:rsidRPr="00616BF6" w:rsidRDefault="00AC0A78" w:rsidP="00616BF6">
            <w:pPr>
              <w:spacing w:line="360" w:lineRule="exact"/>
              <w:ind w:firstLine="43"/>
              <w:jc w:val="center"/>
              <w:rPr>
                <w:rFonts w:ascii="KaiTi_GB2312" w:eastAsia="KaiTi_GB2312" w:hAnsi="楷体" w:hint="eastAsia"/>
                <w:color w:val="0000FF"/>
                <w:szCs w:val="21"/>
              </w:rPr>
            </w:pPr>
            <w:r w:rsidRPr="00616BF6">
              <w:rPr>
                <w:rFonts w:ascii="KaiTi_GB2312" w:eastAsia="KaiTi_GB2312" w:hAnsi="楷体" w:hint="eastAsia"/>
                <w:color w:val="0000FF"/>
                <w:szCs w:val="21"/>
              </w:rPr>
              <w:t>学位</w:t>
            </w:r>
          </w:p>
        </w:tc>
        <w:tc>
          <w:tcPr>
            <w:tcW w:w="1160" w:type="pct"/>
            <w:gridSpan w:val="4"/>
            <w:tcBorders>
              <w:top w:val="single" w:sz="4" w:space="0" w:color="auto"/>
            </w:tcBorders>
            <w:noWrap/>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p>
        </w:tc>
      </w:tr>
      <w:tr w:rsidR="00AC0A78" w:rsidRPr="00616BF6" w:rsidTr="00616BF6">
        <w:trPr>
          <w:cantSplit/>
          <w:trHeight w:val="360"/>
          <w:tblHeader/>
        </w:trPr>
        <w:tc>
          <w:tcPr>
            <w:tcW w:w="1415" w:type="pct"/>
            <w:vMerge/>
            <w:vAlign w:val="bottom"/>
          </w:tcPr>
          <w:p w:rsidR="00AC0A78" w:rsidRPr="00616BF6" w:rsidRDefault="00AC0A78" w:rsidP="00616BF6">
            <w:pPr>
              <w:spacing w:line="360" w:lineRule="exact"/>
              <w:rPr>
                <w:rFonts w:ascii="KaiTi_GB2312" w:eastAsia="KaiTi_GB2312" w:hAnsi="楷体" w:hint="eastAsia"/>
                <w:color w:val="0000FF"/>
                <w:szCs w:val="21"/>
              </w:rPr>
            </w:pPr>
          </w:p>
        </w:tc>
        <w:tc>
          <w:tcPr>
            <w:tcW w:w="842" w:type="pct"/>
            <w:gridSpan w:val="2"/>
            <w:tcBorders>
              <w:top w:val="single" w:sz="4" w:space="0" w:color="auto"/>
              <w:bottom w:val="single" w:sz="4"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学士</w:t>
            </w:r>
          </w:p>
        </w:tc>
        <w:tc>
          <w:tcPr>
            <w:tcW w:w="84" w:type="pct"/>
            <w:tcBorders>
              <w:top w:val="single" w:sz="4" w:space="0" w:color="auto"/>
            </w:tcBorders>
            <w:noWrap/>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p>
        </w:tc>
        <w:tc>
          <w:tcPr>
            <w:tcW w:w="708" w:type="pct"/>
            <w:gridSpan w:val="2"/>
            <w:tcBorders>
              <w:top w:val="single" w:sz="4" w:space="0" w:color="auto"/>
              <w:bottom w:val="single" w:sz="4" w:space="0" w:color="auto"/>
            </w:tcBorders>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硕士</w:t>
            </w:r>
          </w:p>
        </w:tc>
        <w:tc>
          <w:tcPr>
            <w:tcW w:w="84" w:type="pct"/>
            <w:tcBorders>
              <w:top w:val="single" w:sz="4" w:space="0" w:color="auto"/>
            </w:tcBorders>
            <w:noWrap/>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p>
        </w:tc>
        <w:tc>
          <w:tcPr>
            <w:tcW w:w="708" w:type="pct"/>
            <w:gridSpan w:val="2"/>
            <w:tcBorders>
              <w:top w:val="single" w:sz="4" w:space="0" w:color="auto"/>
              <w:bottom w:val="single" w:sz="4" w:space="0" w:color="auto"/>
            </w:tcBorders>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博士</w:t>
            </w:r>
          </w:p>
        </w:tc>
        <w:tc>
          <w:tcPr>
            <w:tcW w:w="84" w:type="pct"/>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p>
        </w:tc>
        <w:tc>
          <w:tcPr>
            <w:tcW w:w="1076" w:type="pct"/>
            <w:gridSpan w:val="3"/>
            <w:tcBorders>
              <w:bottom w:val="single" w:sz="4" w:space="0" w:color="auto"/>
            </w:tcBorders>
            <w:tcMar>
              <w:left w:w="0" w:type="dxa"/>
              <w:right w:w="0" w:type="dxa"/>
            </w:tcMar>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共计</w:t>
            </w:r>
          </w:p>
        </w:tc>
      </w:tr>
      <w:tr w:rsidR="00AC0A78" w:rsidRPr="00616BF6" w:rsidTr="00616BF6">
        <w:trPr>
          <w:cantSplit/>
          <w:trHeight w:val="360"/>
          <w:tblHeader/>
        </w:trPr>
        <w:tc>
          <w:tcPr>
            <w:tcW w:w="1415" w:type="pct"/>
            <w:vMerge/>
            <w:tcBorders>
              <w:bottom w:val="single" w:sz="12" w:space="0" w:color="auto"/>
            </w:tcBorders>
            <w:vAlign w:val="bottom"/>
          </w:tcPr>
          <w:p w:rsidR="00AC0A78" w:rsidRPr="00616BF6" w:rsidRDefault="00AC0A78" w:rsidP="00616BF6">
            <w:pPr>
              <w:spacing w:line="360" w:lineRule="exact"/>
              <w:rPr>
                <w:rFonts w:ascii="KaiTi_GB2312" w:eastAsia="KaiTi_GB2312" w:hAnsi="楷体" w:hint="eastAsia"/>
                <w:color w:val="0000FF"/>
                <w:szCs w:val="21"/>
              </w:rPr>
            </w:pPr>
          </w:p>
        </w:tc>
        <w:tc>
          <w:tcPr>
            <w:tcW w:w="398"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男</w:t>
            </w:r>
          </w:p>
        </w:tc>
        <w:tc>
          <w:tcPr>
            <w:tcW w:w="444" w:type="pct"/>
            <w:tcBorders>
              <w:top w:val="single" w:sz="4" w:space="0" w:color="auto"/>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女</w:t>
            </w:r>
          </w:p>
        </w:tc>
        <w:tc>
          <w:tcPr>
            <w:tcW w:w="348" w:type="pct"/>
            <w:gridSpan w:val="2"/>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男</w:t>
            </w:r>
          </w:p>
        </w:tc>
        <w:tc>
          <w:tcPr>
            <w:tcW w:w="444" w:type="pct"/>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女</w:t>
            </w:r>
          </w:p>
        </w:tc>
        <w:tc>
          <w:tcPr>
            <w:tcW w:w="337" w:type="pct"/>
            <w:gridSpan w:val="2"/>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男</w:t>
            </w:r>
          </w:p>
        </w:tc>
        <w:tc>
          <w:tcPr>
            <w:tcW w:w="454" w:type="pct"/>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女</w:t>
            </w:r>
          </w:p>
        </w:tc>
        <w:tc>
          <w:tcPr>
            <w:tcW w:w="337" w:type="pct"/>
            <w:gridSpan w:val="2"/>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男</w:t>
            </w:r>
          </w:p>
        </w:tc>
        <w:tc>
          <w:tcPr>
            <w:tcW w:w="451" w:type="pct"/>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女</w:t>
            </w:r>
          </w:p>
        </w:tc>
        <w:tc>
          <w:tcPr>
            <w:tcW w:w="372" w:type="pct"/>
            <w:tcBorders>
              <w:bottom w:val="single" w:sz="12" w:space="0" w:color="auto"/>
            </w:tcBorders>
            <w:noWrap/>
            <w:vAlign w:val="bottom"/>
          </w:tcPr>
          <w:p w:rsidR="00AC0A78" w:rsidRPr="00616BF6" w:rsidRDefault="00AC0A78" w:rsidP="00616BF6">
            <w:pPr>
              <w:spacing w:line="360" w:lineRule="exact"/>
              <w:jc w:val="center"/>
              <w:rPr>
                <w:rFonts w:ascii="KaiTi_GB2312" w:eastAsia="KaiTi_GB2312" w:hAnsi="楷体" w:hint="eastAsia"/>
                <w:color w:val="0000FF"/>
                <w:szCs w:val="21"/>
              </w:rPr>
            </w:pPr>
            <w:r w:rsidRPr="00616BF6">
              <w:rPr>
                <w:rFonts w:ascii="KaiTi_GB2312" w:eastAsia="KaiTi_GB2312" w:hAnsi="楷体" w:hint="eastAsia"/>
                <w:color w:val="0000FF"/>
                <w:szCs w:val="21"/>
              </w:rPr>
              <w:t>共计</w:t>
            </w:r>
          </w:p>
        </w:tc>
      </w:tr>
      <w:tr w:rsidR="00AC0A78" w:rsidRPr="00FD5AC0" w:rsidTr="00616BF6">
        <w:trPr>
          <w:trHeight w:val="20"/>
        </w:trPr>
        <w:tc>
          <w:tcPr>
            <w:tcW w:w="1415" w:type="pct"/>
            <w:tcBorders>
              <w:top w:val="single" w:sz="12" w:space="0" w:color="auto"/>
            </w:tcBorders>
            <w:noWrap/>
            <w:vAlign w:val="bottom"/>
          </w:tcPr>
          <w:p w:rsidR="00AC0A78" w:rsidRPr="00FD5AC0" w:rsidRDefault="00AC0A78" w:rsidP="00AE75A5">
            <w:pPr>
              <w:spacing w:line="180" w:lineRule="exact"/>
              <w:rPr>
                <w:szCs w:val="21"/>
              </w:rPr>
            </w:pPr>
          </w:p>
        </w:tc>
        <w:tc>
          <w:tcPr>
            <w:tcW w:w="398"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444"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348" w:type="pct"/>
            <w:gridSpan w:val="2"/>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444"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337" w:type="pct"/>
            <w:gridSpan w:val="2"/>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454"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337" w:type="pct"/>
            <w:gridSpan w:val="2"/>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451"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c>
          <w:tcPr>
            <w:tcW w:w="372" w:type="pct"/>
            <w:tcBorders>
              <w:top w:val="single" w:sz="12" w:space="0" w:color="auto"/>
            </w:tcBorders>
            <w:noWrap/>
            <w:tcMar>
              <w:left w:w="72" w:type="dxa"/>
              <w:right w:w="0" w:type="dxa"/>
            </w:tcMar>
            <w:vAlign w:val="bottom"/>
          </w:tcPr>
          <w:p w:rsidR="00AC0A78" w:rsidRPr="00FD5AC0" w:rsidRDefault="00AC0A78" w:rsidP="00AE75A5">
            <w:pPr>
              <w:spacing w:line="180" w:lineRule="exact"/>
              <w:jc w:val="right"/>
              <w:rPr>
                <w:szCs w:val="21"/>
              </w:rPr>
            </w:pP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医药和医学</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11</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21</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9</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11</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20</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41</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61</w:t>
            </w: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工程学</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9</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5</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13</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11</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24</w:t>
            </w:r>
          </w:p>
        </w:tc>
      </w:tr>
      <w:tr w:rsidR="00AC0A78" w:rsidRPr="00FD5AC0" w:rsidTr="00616BF6">
        <w:trPr>
          <w:trHeight w:val="20"/>
        </w:trPr>
        <w:tc>
          <w:tcPr>
            <w:tcW w:w="1415" w:type="pct"/>
            <w:noWrap/>
            <w:vAlign w:val="bottom"/>
          </w:tcPr>
          <w:p w:rsidR="00AC0A78" w:rsidRPr="00FD5AC0" w:rsidRDefault="00AC0A78" w:rsidP="00380E5C">
            <w:pPr>
              <w:spacing w:line="360" w:lineRule="exact"/>
              <w:ind w:left="31680" w:hangingChars="100" w:firstLine="31680"/>
              <w:rPr>
                <w:rFonts w:hint="eastAsia"/>
                <w:szCs w:val="21"/>
              </w:rPr>
            </w:pPr>
            <w:r w:rsidRPr="00FD5AC0">
              <w:rPr>
                <w:rFonts w:hint="eastAsia"/>
                <w:szCs w:val="21"/>
              </w:rPr>
              <w:t>科学和农业</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9</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13</w:t>
            </w: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经济和行政管理</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14</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19</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37</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5</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42</w:t>
            </w: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计算机学</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10</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14</w:t>
            </w: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人文和教育学</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6</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4</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9</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11</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20</w:t>
            </w:r>
          </w:p>
        </w:tc>
      </w:tr>
      <w:tr w:rsidR="00AC0A78" w:rsidRPr="00FD5AC0" w:rsidTr="00616BF6">
        <w:trPr>
          <w:trHeight w:val="20"/>
        </w:trPr>
        <w:tc>
          <w:tcPr>
            <w:tcW w:w="1415" w:type="pct"/>
            <w:noWrap/>
            <w:vAlign w:val="bottom"/>
          </w:tcPr>
          <w:p w:rsidR="00AC0A78" w:rsidRPr="00FD5AC0" w:rsidRDefault="00AC0A78" w:rsidP="00616BF6">
            <w:pPr>
              <w:spacing w:line="360" w:lineRule="exact"/>
              <w:rPr>
                <w:rFonts w:hint="eastAsia"/>
                <w:szCs w:val="21"/>
              </w:rPr>
            </w:pPr>
            <w:r w:rsidRPr="00FD5AC0">
              <w:rPr>
                <w:rFonts w:hint="eastAsia"/>
                <w:szCs w:val="21"/>
              </w:rPr>
              <w:t>伊斯兰教法和法律</w:t>
            </w:r>
          </w:p>
        </w:tc>
        <w:tc>
          <w:tcPr>
            <w:tcW w:w="398"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348"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4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1</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454"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5</w:t>
            </w:r>
          </w:p>
        </w:tc>
        <w:tc>
          <w:tcPr>
            <w:tcW w:w="451"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72" w:type="pct"/>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7</w:t>
            </w:r>
          </w:p>
        </w:tc>
      </w:tr>
      <w:tr w:rsidR="00AC0A78" w:rsidRPr="00FD5AC0" w:rsidTr="00616BF6">
        <w:trPr>
          <w:trHeight w:val="20"/>
        </w:trPr>
        <w:tc>
          <w:tcPr>
            <w:tcW w:w="1415" w:type="pct"/>
            <w:tcBorders>
              <w:bottom w:val="single" w:sz="4" w:space="0" w:color="auto"/>
            </w:tcBorders>
            <w:noWrap/>
            <w:vAlign w:val="bottom"/>
          </w:tcPr>
          <w:p w:rsidR="00AC0A78" w:rsidRPr="00FD5AC0" w:rsidRDefault="00AC0A78" w:rsidP="00616BF6">
            <w:pPr>
              <w:spacing w:line="360" w:lineRule="exact"/>
              <w:rPr>
                <w:rFonts w:hint="eastAsia"/>
                <w:szCs w:val="21"/>
              </w:rPr>
            </w:pPr>
            <w:r w:rsidRPr="00FD5AC0">
              <w:rPr>
                <w:rFonts w:hint="eastAsia"/>
                <w:szCs w:val="21"/>
              </w:rPr>
              <w:t>传媒和信息</w:t>
            </w:r>
          </w:p>
        </w:tc>
        <w:tc>
          <w:tcPr>
            <w:tcW w:w="398"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44"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48" w:type="pct"/>
            <w:gridSpan w:val="2"/>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444"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454"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 </w:t>
            </w:r>
          </w:p>
        </w:tc>
        <w:tc>
          <w:tcPr>
            <w:tcW w:w="337" w:type="pct"/>
            <w:gridSpan w:val="2"/>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3</w:t>
            </w:r>
          </w:p>
        </w:tc>
        <w:tc>
          <w:tcPr>
            <w:tcW w:w="451"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2</w:t>
            </w:r>
          </w:p>
        </w:tc>
        <w:tc>
          <w:tcPr>
            <w:tcW w:w="372" w:type="pct"/>
            <w:tcBorders>
              <w:bottom w:val="single" w:sz="4" w:space="0" w:color="auto"/>
            </w:tcBorders>
            <w:noWrap/>
            <w:tcMar>
              <w:left w:w="72" w:type="dxa"/>
              <w:right w:w="0" w:type="dxa"/>
            </w:tcMar>
            <w:vAlign w:val="bottom"/>
          </w:tcPr>
          <w:p w:rsidR="00AC0A78" w:rsidRPr="00FD5AC0" w:rsidRDefault="00AC0A78" w:rsidP="00616BF6">
            <w:pPr>
              <w:spacing w:line="360" w:lineRule="exact"/>
              <w:ind w:right="72"/>
              <w:jc w:val="right"/>
              <w:rPr>
                <w:szCs w:val="21"/>
              </w:rPr>
            </w:pPr>
            <w:r w:rsidRPr="00FD5AC0">
              <w:rPr>
                <w:szCs w:val="21"/>
              </w:rPr>
              <w:t>5</w:t>
            </w:r>
          </w:p>
        </w:tc>
      </w:tr>
      <w:tr w:rsidR="00AC0A78" w:rsidRPr="00616BF6" w:rsidTr="00616BF6">
        <w:trPr>
          <w:trHeight w:val="20"/>
        </w:trPr>
        <w:tc>
          <w:tcPr>
            <w:tcW w:w="1415" w:type="pct"/>
            <w:tcBorders>
              <w:top w:val="single" w:sz="4" w:space="0" w:color="auto"/>
              <w:bottom w:val="single" w:sz="12" w:space="0" w:color="auto"/>
            </w:tcBorders>
            <w:noWrap/>
            <w:vAlign w:val="bottom"/>
          </w:tcPr>
          <w:p w:rsidR="00AC0A78" w:rsidRPr="00616BF6" w:rsidRDefault="00AC0A78" w:rsidP="00616BF6">
            <w:pPr>
              <w:spacing w:line="360" w:lineRule="exact"/>
              <w:rPr>
                <w:rFonts w:ascii="SimHei" w:eastAsia="SimHei" w:hint="eastAsia"/>
                <w:color w:val="FF0000"/>
                <w:szCs w:val="21"/>
              </w:rPr>
            </w:pPr>
            <w:r w:rsidRPr="00616BF6">
              <w:rPr>
                <w:rFonts w:ascii="SimHei" w:eastAsia="SimHei" w:hint="eastAsia"/>
                <w:color w:val="FF0000"/>
                <w:szCs w:val="21"/>
              </w:rPr>
              <w:t>共计</w:t>
            </w:r>
          </w:p>
        </w:tc>
        <w:tc>
          <w:tcPr>
            <w:tcW w:w="398"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50</w:t>
            </w:r>
          </w:p>
        </w:tc>
        <w:tc>
          <w:tcPr>
            <w:tcW w:w="444"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43</w:t>
            </w:r>
          </w:p>
        </w:tc>
        <w:tc>
          <w:tcPr>
            <w:tcW w:w="348" w:type="pct"/>
            <w:gridSpan w:val="2"/>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40</w:t>
            </w:r>
          </w:p>
        </w:tc>
        <w:tc>
          <w:tcPr>
            <w:tcW w:w="444"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24</w:t>
            </w:r>
          </w:p>
        </w:tc>
        <w:tc>
          <w:tcPr>
            <w:tcW w:w="337" w:type="pct"/>
            <w:gridSpan w:val="2"/>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11</w:t>
            </w:r>
          </w:p>
        </w:tc>
        <w:tc>
          <w:tcPr>
            <w:tcW w:w="454"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18</w:t>
            </w:r>
          </w:p>
        </w:tc>
        <w:tc>
          <w:tcPr>
            <w:tcW w:w="337" w:type="pct"/>
            <w:gridSpan w:val="2"/>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101</w:t>
            </w:r>
          </w:p>
        </w:tc>
        <w:tc>
          <w:tcPr>
            <w:tcW w:w="451"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85</w:t>
            </w:r>
          </w:p>
        </w:tc>
        <w:tc>
          <w:tcPr>
            <w:tcW w:w="372" w:type="pct"/>
            <w:tcBorders>
              <w:top w:val="single" w:sz="4" w:space="0" w:color="auto"/>
              <w:bottom w:val="single" w:sz="12" w:space="0" w:color="auto"/>
            </w:tcBorders>
            <w:noWrap/>
            <w:tcMar>
              <w:left w:w="72" w:type="dxa"/>
              <w:right w:w="0" w:type="dxa"/>
            </w:tcMar>
            <w:vAlign w:val="bottom"/>
          </w:tcPr>
          <w:p w:rsidR="00AC0A78" w:rsidRPr="00616BF6" w:rsidRDefault="00AC0A78" w:rsidP="00616BF6">
            <w:pPr>
              <w:spacing w:line="360" w:lineRule="exact"/>
              <w:ind w:right="72"/>
              <w:jc w:val="right"/>
              <w:rPr>
                <w:b/>
                <w:color w:val="FF0000"/>
                <w:szCs w:val="21"/>
              </w:rPr>
            </w:pPr>
            <w:r w:rsidRPr="00616BF6">
              <w:rPr>
                <w:b/>
                <w:color w:val="FF0000"/>
                <w:szCs w:val="21"/>
              </w:rPr>
              <w:t>186</w:t>
            </w:r>
          </w:p>
        </w:tc>
      </w:tr>
    </w:tbl>
    <w:p w:rsidR="00AC0A78" w:rsidRPr="00616BF6" w:rsidRDefault="00683CEA" w:rsidP="00616BF6">
      <w:pPr>
        <w:pStyle w:val="SingleTxt"/>
        <w:spacing w:after="240" w:line="360" w:lineRule="exact"/>
        <w:ind w:left="0"/>
        <w:rPr>
          <w:rFonts w:ascii="KaiTi_GB2312" w:eastAsia="KaiTi_GB2312" w:hAnsi="楷体" w:hint="eastAsia"/>
          <w:color w:val="0000FF"/>
          <w:spacing w:val="0"/>
          <w:w w:val="100"/>
          <w:sz w:val="21"/>
          <w:szCs w:val="21"/>
          <w:lang w:eastAsia="zh-CN"/>
        </w:rPr>
      </w:pPr>
      <w:r>
        <w:rPr>
          <w:rFonts w:ascii="KaiTi_GB2312" w:eastAsia="KaiTi_GB2312" w:hAnsi="楷体" w:hint="eastAsia"/>
          <w:color w:val="0000FF"/>
          <w:spacing w:val="0"/>
          <w:w w:val="100"/>
          <w:sz w:val="21"/>
          <w:szCs w:val="21"/>
          <w:lang w:eastAsia="zh-CN"/>
        </w:rPr>
        <w:t>资料来源：</w:t>
      </w:r>
      <w:r w:rsidR="00AC0A78" w:rsidRPr="00616BF6">
        <w:rPr>
          <w:rFonts w:ascii="KaiTi_GB2312" w:eastAsia="KaiTi_GB2312" w:hAnsi="楷体" w:hint="eastAsia"/>
          <w:color w:val="0000FF"/>
          <w:spacing w:val="0"/>
          <w:w w:val="100"/>
          <w:sz w:val="21"/>
          <w:szCs w:val="21"/>
          <w:lang w:eastAsia="zh-CN"/>
        </w:rPr>
        <w:t>对外文化关系和奖学金司、统计报告司。</w:t>
      </w:r>
    </w:p>
    <w:p w:rsidR="00AC0A78" w:rsidRPr="00FD5AC0" w:rsidRDefault="00AC0A78" w:rsidP="00380E5C">
      <w:pPr>
        <w:pStyle w:val="SingleTxt"/>
        <w:spacing w:after="240" w:line="360" w:lineRule="exact"/>
        <w:ind w:left="0" w:right="0" w:firstLineChars="200" w:firstLine="3168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国家加强妇女教育和提高其知识水平的努力，并没有停留在教育部及高等教育和科学研究部监督下的正规教育上。阿拉伯联合酋长国非政府基层组织也在扫盲和成人教育领域积极地做出了杰出贡献。全国妇女联盟通过各种妇女协会在此方面一直发挥着带头作用，努力加强妇女教育，提高其知识水平，因为妇女代表社会的一半，同时作为母亲她们还要养育下一代。</w:t>
      </w:r>
      <w:r w:rsidRPr="00FD5AC0">
        <w:rPr>
          <w:rFonts w:ascii="Courier New" w:hAnsi="Courier New" w:cs="Courier New" w:hint="eastAsia"/>
          <w:color w:val="000000"/>
          <w:spacing w:val="0"/>
          <w:w w:val="100"/>
          <w:sz w:val="21"/>
          <w:szCs w:val="21"/>
          <w:lang w:eastAsia="zh-CN"/>
        </w:rPr>
        <w:t>遗产复兴协会</w:t>
      </w:r>
      <w:r w:rsidRPr="00FD5AC0">
        <w:rPr>
          <w:rFonts w:ascii="Courier New" w:hAnsi="Courier New" w:cs="Courier New" w:hint="eastAsia"/>
          <w:spacing w:val="0"/>
          <w:w w:val="100"/>
          <w:sz w:val="21"/>
          <w:szCs w:val="21"/>
          <w:lang w:eastAsia="zh-CN"/>
        </w:rPr>
        <w:t>、女子俱乐部、朱姆·马吉</w:t>
      </w:r>
      <w:r w:rsidRPr="00E03A6F">
        <w:rPr>
          <w:rFonts w:hint="eastAsia"/>
          <w:spacing w:val="0"/>
          <w:w w:val="100"/>
          <w:sz w:val="21"/>
          <w:szCs w:val="21"/>
          <w:lang w:eastAsia="zh-CN"/>
        </w:rPr>
        <w:t>德基金会</w:t>
      </w:r>
      <w:r w:rsidRPr="00FD5AC0">
        <w:rPr>
          <w:rFonts w:ascii="Courier New" w:hAnsi="Courier New" w:cs="Courier New" w:hint="eastAsia"/>
          <w:spacing w:val="0"/>
          <w:w w:val="100"/>
          <w:sz w:val="21"/>
          <w:szCs w:val="21"/>
          <w:lang w:eastAsia="zh-CN"/>
        </w:rPr>
        <w:t>和教师协会等其他公益事业社团，也以各种方式为成人教育和扫盲方案的执行和落实做出了积极贡献。</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鉴于妇女重担在肩，全国妇女联盟特别重视通过旗下的协会与教育部合作，为妇女有机会在家中参加成人教育系统提供了一套远程学习系统，这样妇女在该系统报名后，自己在家即可学习的当地教育课程，学完之后，还可以在有资格的中心和机构参加结业考试。此外，在家学习时，妇女还可在必要时请求此类中心提供援助和支持，帮助她们理解和掌握所学的学科内容。</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妇女协会成功地鼓励女生坚持学习并确保许多人在中学毕业之后被国内国外的大学录取以接受高等</w:t>
      </w:r>
      <w:r w:rsidR="00AE75A5">
        <w:rPr>
          <w:rFonts w:ascii="Courier New" w:hAnsi="Courier New" w:cs="Courier New" w:hint="eastAsia"/>
          <w:spacing w:val="0"/>
          <w:w w:val="100"/>
          <w:sz w:val="21"/>
          <w:szCs w:val="21"/>
          <w:lang w:eastAsia="zh-CN"/>
        </w:rPr>
        <w:t>教育</w:t>
      </w:r>
      <w:r w:rsidRPr="00FD5AC0">
        <w:rPr>
          <w:rFonts w:ascii="Courier New" w:hAnsi="Courier New" w:cs="Courier New" w:hint="eastAsia"/>
          <w:spacing w:val="0"/>
          <w:w w:val="100"/>
          <w:sz w:val="21"/>
          <w:szCs w:val="21"/>
          <w:lang w:eastAsia="zh-CN"/>
        </w:rPr>
        <w:t>，也有不少获得了教师资格。为</w:t>
      </w:r>
      <w:r w:rsidR="00AE75A5">
        <w:rPr>
          <w:rFonts w:ascii="Courier New" w:hAnsi="Courier New" w:cs="Courier New" w:hint="eastAsia"/>
          <w:spacing w:val="0"/>
          <w:w w:val="100"/>
          <w:sz w:val="21"/>
          <w:szCs w:val="21"/>
          <w:lang w:eastAsia="zh-CN"/>
        </w:rPr>
        <w:t>了</w:t>
      </w:r>
      <w:r w:rsidRPr="00FD5AC0">
        <w:rPr>
          <w:rFonts w:ascii="Courier New" w:hAnsi="Courier New" w:cs="Courier New" w:hint="eastAsia"/>
          <w:spacing w:val="0"/>
          <w:w w:val="100"/>
          <w:sz w:val="21"/>
          <w:szCs w:val="21"/>
          <w:lang w:eastAsia="zh-CN"/>
        </w:rPr>
        <w:t>实现预期目标，自</w:t>
      </w:r>
      <w:r w:rsidRPr="00FD5AC0">
        <w:rPr>
          <w:spacing w:val="0"/>
          <w:w w:val="100"/>
          <w:sz w:val="21"/>
          <w:szCs w:val="21"/>
          <w:lang w:eastAsia="zh-CN"/>
        </w:rPr>
        <w:t>1990</w:t>
      </w:r>
      <w:r w:rsidRPr="00FD5AC0">
        <w:rPr>
          <w:rFonts w:ascii="Courier New" w:hAnsi="Courier New" w:cs="Courier New" w:hint="eastAsia"/>
          <w:spacing w:val="0"/>
          <w:w w:val="100"/>
          <w:sz w:val="21"/>
          <w:szCs w:val="21"/>
          <w:lang w:eastAsia="zh-CN"/>
        </w:rPr>
        <w:t>年开始，全国妇女联盟在所有各级妇女协会和分支机构制定行动计划和方案，不仅为了扫盲，还为了扫除妇女文化和知识上的无知，扫除她们在保健、社会、职业和家庭事务以及一切可以帮助她们成长和发展的方面的无知。所有这一切都是通过各协会执行年度方案和行动计划来完成的。这些协会并不仅仅满足于让妇女识字，还确保让妇女学到各种生活技能。为此，他们还在各个地区组织各种培训班，如文秘、计算机及其他专业技能培训班，帮助妇女以最适合自己的方式进入劳动力市场。妇女协会及其分支机构成功地鼓励女生坚持学习直到他们完成大学教育并进入劳动力市场。</w:t>
      </w:r>
    </w:p>
    <w:p w:rsidR="00AC0A78" w:rsidRPr="00FD5AC0" w:rsidRDefault="00AC0A78" w:rsidP="00380E5C">
      <w:pPr>
        <w:pStyle w:val="SingleTxt"/>
        <w:spacing w:after="240" w:line="360" w:lineRule="exact"/>
        <w:ind w:left="0" w:right="0" w:firstLineChars="200" w:firstLine="31680"/>
        <w:rPr>
          <w:rFonts w:hint="eastAsia"/>
          <w:spacing w:val="0"/>
          <w:w w:val="100"/>
          <w:sz w:val="21"/>
          <w:szCs w:val="21"/>
          <w:lang w:eastAsia="zh-CN"/>
        </w:rPr>
      </w:pPr>
      <w:r w:rsidRPr="00FD5AC0">
        <w:rPr>
          <w:rFonts w:hAnsi="Courier New"/>
          <w:spacing w:val="0"/>
          <w:w w:val="100"/>
          <w:sz w:val="21"/>
          <w:szCs w:val="21"/>
          <w:lang w:eastAsia="zh-CN"/>
        </w:rPr>
        <w:t>文化机构和各种媒体也协助进行社会教育，特别是针对妇女的教育，他们组织各种教育讲座、举行会议和专题讨论会，或者分配媒体空间来探讨妇女及其发展的问题。事实上，阿拉伯联合酋长国现有</w:t>
      </w:r>
      <w:r w:rsidRPr="00FD5AC0">
        <w:rPr>
          <w:spacing w:val="0"/>
          <w:w w:val="100"/>
          <w:sz w:val="21"/>
          <w:szCs w:val="21"/>
          <w:lang w:eastAsia="zh-CN"/>
        </w:rPr>
        <w:t>5</w:t>
      </w:r>
      <w:r w:rsidRPr="00FD5AC0">
        <w:rPr>
          <w:rFonts w:hAnsi="Courier New"/>
          <w:spacing w:val="0"/>
          <w:w w:val="100"/>
          <w:sz w:val="21"/>
          <w:szCs w:val="21"/>
          <w:lang w:eastAsia="zh-CN"/>
        </w:rPr>
        <w:t>家阿拉伯文</w:t>
      </w:r>
      <w:r w:rsidRPr="00FD5AC0">
        <w:rPr>
          <w:rFonts w:hAnsi="Courier New" w:hint="eastAsia"/>
          <w:spacing w:val="0"/>
          <w:w w:val="100"/>
          <w:sz w:val="21"/>
          <w:szCs w:val="21"/>
          <w:lang w:eastAsia="zh-CN"/>
        </w:rPr>
        <w:t>日</w:t>
      </w:r>
      <w:r w:rsidRPr="00FD5AC0">
        <w:rPr>
          <w:rFonts w:hAnsi="Courier New"/>
          <w:spacing w:val="0"/>
          <w:w w:val="100"/>
          <w:sz w:val="21"/>
          <w:szCs w:val="21"/>
          <w:lang w:eastAsia="zh-CN"/>
        </w:rPr>
        <w:t>报、</w:t>
      </w:r>
      <w:r w:rsidRPr="00FD5AC0">
        <w:rPr>
          <w:spacing w:val="0"/>
          <w:w w:val="100"/>
          <w:sz w:val="21"/>
          <w:szCs w:val="21"/>
          <w:lang w:eastAsia="zh-CN"/>
        </w:rPr>
        <w:t xml:space="preserve"> 4</w:t>
      </w:r>
      <w:r w:rsidRPr="00FD5AC0">
        <w:rPr>
          <w:rFonts w:hAnsi="Courier New"/>
          <w:spacing w:val="0"/>
          <w:w w:val="100"/>
          <w:sz w:val="21"/>
          <w:szCs w:val="21"/>
          <w:lang w:eastAsia="zh-CN"/>
        </w:rPr>
        <w:t>家英语日报、</w:t>
      </w:r>
      <w:r w:rsidRPr="00FD5AC0">
        <w:rPr>
          <w:spacing w:val="0"/>
          <w:w w:val="100"/>
          <w:sz w:val="21"/>
          <w:szCs w:val="21"/>
          <w:lang w:eastAsia="zh-CN"/>
        </w:rPr>
        <w:t>6</w:t>
      </w:r>
      <w:r w:rsidRPr="00FD5AC0">
        <w:rPr>
          <w:rFonts w:hAnsi="Courier New"/>
          <w:spacing w:val="0"/>
          <w:w w:val="100"/>
          <w:sz w:val="21"/>
          <w:szCs w:val="21"/>
          <w:lang w:eastAsia="zh-CN"/>
        </w:rPr>
        <w:t>家阿拉伯文周刊</w:t>
      </w:r>
      <w:r w:rsidRPr="00FD5AC0">
        <w:rPr>
          <w:rFonts w:hAnsi="Courier New" w:hint="eastAsia"/>
          <w:spacing w:val="0"/>
          <w:w w:val="100"/>
          <w:sz w:val="21"/>
          <w:szCs w:val="21"/>
          <w:lang w:eastAsia="zh-CN"/>
        </w:rPr>
        <w:t>杂志</w:t>
      </w:r>
      <w:r w:rsidRPr="00FD5AC0">
        <w:rPr>
          <w:rFonts w:hAnsi="Courier New"/>
          <w:spacing w:val="0"/>
          <w:w w:val="100"/>
          <w:sz w:val="21"/>
          <w:szCs w:val="21"/>
          <w:lang w:eastAsia="zh-CN"/>
        </w:rPr>
        <w:t>、</w:t>
      </w:r>
      <w:r w:rsidRPr="00FD5AC0">
        <w:rPr>
          <w:spacing w:val="0"/>
          <w:w w:val="100"/>
          <w:sz w:val="21"/>
          <w:szCs w:val="21"/>
          <w:lang w:eastAsia="zh-CN"/>
        </w:rPr>
        <w:t>8</w:t>
      </w:r>
      <w:r w:rsidRPr="00FD5AC0">
        <w:rPr>
          <w:rFonts w:hAnsi="Courier New"/>
          <w:spacing w:val="0"/>
          <w:w w:val="100"/>
          <w:sz w:val="21"/>
          <w:szCs w:val="21"/>
          <w:lang w:eastAsia="zh-CN"/>
        </w:rPr>
        <w:t>个卫星地面站和许多地方广播电台。此外，卫星通信和互联</w:t>
      </w:r>
      <w:r w:rsidRPr="00FD5AC0">
        <w:rPr>
          <w:rFonts w:hAnsi="Courier New" w:hint="eastAsia"/>
          <w:spacing w:val="0"/>
          <w:w w:val="100"/>
          <w:sz w:val="21"/>
          <w:szCs w:val="21"/>
          <w:lang w:eastAsia="zh-CN"/>
        </w:rPr>
        <w:t>网</w:t>
      </w:r>
      <w:r w:rsidRPr="00FD5AC0">
        <w:rPr>
          <w:rFonts w:hAnsi="Courier New"/>
          <w:spacing w:val="0"/>
          <w:w w:val="100"/>
          <w:sz w:val="21"/>
          <w:szCs w:val="21"/>
          <w:lang w:eastAsia="zh-CN"/>
        </w:rPr>
        <w:t>带来的通信技术革命也对妇女教育及其智能开发起到了帮助作用。</w:t>
      </w:r>
    </w:p>
    <w:p w:rsidR="00AC0A78" w:rsidRPr="00FD5AC0" w:rsidRDefault="00AC0A78" w:rsidP="00380E5C">
      <w:pPr>
        <w:pStyle w:val="SingleTxt"/>
        <w:spacing w:after="240" w:line="360" w:lineRule="exact"/>
        <w:ind w:left="0" w:right="0" w:firstLineChars="200" w:firstLine="3168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上述各项指标从正面介绍了阿拉伯联合酋长国在赋予妇女文化教育权力方面的总体趋势。不过，现在仍有必要加倍努力，通过审查学校课程，确保他们所灌输的信息和</w:t>
      </w:r>
      <w:r w:rsidRPr="00E03A6F">
        <w:rPr>
          <w:rFonts w:hint="eastAsia"/>
          <w:spacing w:val="0"/>
          <w:w w:val="100"/>
          <w:sz w:val="21"/>
          <w:szCs w:val="21"/>
          <w:lang w:eastAsia="zh-CN"/>
        </w:rPr>
        <w:t>理念</w:t>
      </w:r>
      <w:r w:rsidRPr="00FD5AC0">
        <w:rPr>
          <w:rFonts w:ascii="Courier New" w:hAnsi="Courier New" w:cs="Courier New" w:hint="eastAsia"/>
          <w:spacing w:val="0"/>
          <w:w w:val="100"/>
          <w:sz w:val="21"/>
          <w:szCs w:val="21"/>
          <w:lang w:eastAsia="zh-CN"/>
        </w:rPr>
        <w:t>有助于两性平等，要求进一步改变妇女的陈规定型社会形象，加强男女的角色互补观念。</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Ansi="Courier New"/>
          <w:spacing w:val="0"/>
          <w:w w:val="100"/>
          <w:sz w:val="21"/>
          <w:szCs w:val="21"/>
          <w:lang w:eastAsia="zh-CN"/>
        </w:rPr>
        <w:t>该国也在加倍努力落实扫盲和成人教育方案。事实上，</w:t>
      </w:r>
      <w:r w:rsidRPr="00FD5AC0">
        <w:rPr>
          <w:spacing w:val="0"/>
          <w:w w:val="100"/>
          <w:sz w:val="21"/>
          <w:szCs w:val="21"/>
          <w:lang w:eastAsia="zh-CN"/>
        </w:rPr>
        <w:t>2005</w:t>
      </w:r>
      <w:r w:rsidRPr="00FD5AC0">
        <w:rPr>
          <w:rFonts w:hAnsi="Courier New"/>
          <w:spacing w:val="0"/>
          <w:w w:val="100"/>
          <w:sz w:val="21"/>
          <w:szCs w:val="21"/>
          <w:lang w:eastAsia="zh-CN"/>
        </w:rPr>
        <w:t>年人口普查</w:t>
      </w:r>
      <w:r w:rsidRPr="00FD5AC0">
        <w:rPr>
          <w:rFonts w:hAnsi="Courier New" w:hint="eastAsia"/>
          <w:spacing w:val="0"/>
          <w:w w:val="100"/>
          <w:sz w:val="21"/>
          <w:szCs w:val="21"/>
          <w:lang w:eastAsia="zh-CN"/>
        </w:rPr>
        <w:t>的</w:t>
      </w:r>
      <w:r w:rsidRPr="00FD5AC0">
        <w:rPr>
          <w:rFonts w:hAnsi="Courier New"/>
          <w:spacing w:val="0"/>
          <w:w w:val="100"/>
          <w:sz w:val="21"/>
          <w:szCs w:val="21"/>
          <w:lang w:eastAsia="zh-CN"/>
        </w:rPr>
        <w:t>初步结果表明，公民中</w:t>
      </w:r>
      <w:r w:rsidRPr="00FD5AC0">
        <w:rPr>
          <w:rFonts w:hAnsi="Courier New" w:hint="eastAsia"/>
          <w:spacing w:val="0"/>
          <w:w w:val="100"/>
          <w:sz w:val="21"/>
          <w:szCs w:val="21"/>
          <w:lang w:eastAsia="zh-CN"/>
        </w:rPr>
        <w:t>的</w:t>
      </w:r>
      <w:r w:rsidRPr="00FD5AC0">
        <w:rPr>
          <w:rFonts w:hAnsi="Courier New"/>
          <w:spacing w:val="0"/>
          <w:w w:val="100"/>
          <w:sz w:val="21"/>
          <w:szCs w:val="21"/>
          <w:lang w:eastAsia="zh-CN"/>
        </w:rPr>
        <w:t>总文盲率为</w:t>
      </w:r>
      <w:r w:rsidRPr="00FD5AC0">
        <w:rPr>
          <w:spacing w:val="0"/>
          <w:w w:val="100"/>
          <w:sz w:val="21"/>
          <w:szCs w:val="21"/>
          <w:lang w:eastAsia="zh-CN"/>
        </w:rPr>
        <w:t>8.8%</w:t>
      </w:r>
      <w:r w:rsidRPr="00FD5AC0">
        <w:rPr>
          <w:rFonts w:hAnsi="Courier New"/>
          <w:spacing w:val="0"/>
          <w:w w:val="100"/>
          <w:sz w:val="21"/>
          <w:szCs w:val="21"/>
          <w:lang w:eastAsia="zh-CN"/>
        </w:rPr>
        <w:t>，女性文盲率为</w:t>
      </w:r>
      <w:r w:rsidRPr="00FD5AC0">
        <w:rPr>
          <w:spacing w:val="0"/>
          <w:w w:val="100"/>
          <w:sz w:val="21"/>
          <w:szCs w:val="21"/>
          <w:lang w:eastAsia="zh-CN"/>
        </w:rPr>
        <w:t>11.7%</w:t>
      </w:r>
      <w:r w:rsidRPr="00FD5AC0">
        <w:rPr>
          <w:rFonts w:hAnsi="Courier New"/>
          <w:spacing w:val="0"/>
          <w:w w:val="100"/>
          <w:sz w:val="21"/>
          <w:szCs w:val="21"/>
          <w:lang w:eastAsia="zh-CN"/>
        </w:rPr>
        <w:t>。阿拉伯联合酋长国对</w:t>
      </w:r>
      <w:r w:rsidRPr="00FD5AC0">
        <w:rPr>
          <w:rFonts w:hAnsi="Courier New" w:hint="eastAsia"/>
          <w:spacing w:val="0"/>
          <w:w w:val="100"/>
          <w:sz w:val="21"/>
          <w:szCs w:val="21"/>
          <w:lang w:eastAsia="zh-CN"/>
        </w:rPr>
        <w:t>《</w:t>
      </w:r>
      <w:r w:rsidRPr="00FD5AC0">
        <w:rPr>
          <w:rFonts w:hAnsi="Courier New"/>
          <w:spacing w:val="0"/>
          <w:w w:val="100"/>
          <w:sz w:val="21"/>
          <w:szCs w:val="21"/>
          <w:lang w:eastAsia="zh-CN"/>
        </w:rPr>
        <w:t>千年宣言</w:t>
      </w:r>
      <w:r w:rsidRPr="00FD5AC0">
        <w:rPr>
          <w:rFonts w:hAnsi="Courier New" w:hint="eastAsia"/>
          <w:spacing w:val="0"/>
          <w:w w:val="100"/>
          <w:sz w:val="21"/>
          <w:szCs w:val="21"/>
          <w:lang w:eastAsia="zh-CN"/>
        </w:rPr>
        <w:t>》</w:t>
      </w:r>
      <w:r w:rsidRPr="00FD5AC0">
        <w:rPr>
          <w:rFonts w:hAnsi="Courier New"/>
          <w:spacing w:val="0"/>
          <w:w w:val="100"/>
          <w:sz w:val="21"/>
          <w:szCs w:val="21"/>
          <w:lang w:eastAsia="zh-CN"/>
        </w:rPr>
        <w:t>的承诺及</w:t>
      </w:r>
      <w:r w:rsidRPr="00FD5AC0">
        <w:rPr>
          <w:rFonts w:hAnsi="Courier New" w:hint="eastAsia"/>
          <w:spacing w:val="0"/>
          <w:w w:val="100"/>
          <w:sz w:val="21"/>
          <w:szCs w:val="21"/>
          <w:lang w:eastAsia="zh-CN"/>
        </w:rPr>
        <w:t>其</w:t>
      </w:r>
      <w:r w:rsidRPr="00FD5AC0">
        <w:rPr>
          <w:rFonts w:hAnsi="Courier New"/>
          <w:spacing w:val="0"/>
          <w:w w:val="100"/>
          <w:sz w:val="21"/>
          <w:szCs w:val="21"/>
          <w:lang w:eastAsia="zh-CN"/>
        </w:rPr>
        <w:t>提出的社会经济发展目标，要求它每年将文盲率减少</w:t>
      </w:r>
      <w:r w:rsidRPr="00FD5AC0">
        <w:rPr>
          <w:spacing w:val="0"/>
          <w:w w:val="100"/>
          <w:sz w:val="21"/>
          <w:szCs w:val="21"/>
          <w:lang w:eastAsia="zh-CN"/>
        </w:rPr>
        <w:t>0.18%</w:t>
      </w:r>
      <w:r w:rsidRPr="00FD5AC0">
        <w:rPr>
          <w:rFonts w:hAnsi="Courier New"/>
          <w:spacing w:val="0"/>
          <w:w w:val="100"/>
          <w:sz w:val="21"/>
          <w:szCs w:val="21"/>
          <w:lang w:eastAsia="zh-CN"/>
        </w:rPr>
        <w:t>，这使该国在扫盲方面面临着挑战，它需要付出更大的努力，直到最迟于</w:t>
      </w:r>
      <w:r w:rsidRPr="00FD5AC0">
        <w:rPr>
          <w:spacing w:val="0"/>
          <w:w w:val="100"/>
          <w:sz w:val="21"/>
          <w:szCs w:val="21"/>
          <w:lang w:eastAsia="zh-CN"/>
        </w:rPr>
        <w:t>2015</w:t>
      </w:r>
      <w:r w:rsidRPr="00FD5AC0">
        <w:rPr>
          <w:rFonts w:hAnsi="Courier New"/>
          <w:spacing w:val="0"/>
          <w:w w:val="100"/>
          <w:sz w:val="21"/>
          <w:szCs w:val="21"/>
          <w:lang w:eastAsia="zh-CN"/>
        </w:rPr>
        <w:t>年能</w:t>
      </w:r>
      <w:r w:rsidRPr="00E03A6F">
        <w:rPr>
          <w:spacing w:val="0"/>
          <w:w w:val="100"/>
          <w:sz w:val="21"/>
          <w:szCs w:val="21"/>
          <w:lang w:eastAsia="zh-CN"/>
        </w:rPr>
        <w:t>彻底</w:t>
      </w:r>
      <w:r w:rsidRPr="00FD5AC0">
        <w:rPr>
          <w:rFonts w:hAnsi="Courier New"/>
          <w:spacing w:val="0"/>
          <w:w w:val="100"/>
          <w:sz w:val="21"/>
          <w:szCs w:val="21"/>
          <w:lang w:eastAsia="zh-CN"/>
        </w:rPr>
        <w:t>扫除文盲。</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Ansi="Courier New"/>
          <w:spacing w:val="0"/>
          <w:w w:val="100"/>
          <w:sz w:val="21"/>
          <w:szCs w:val="21"/>
          <w:lang w:eastAsia="zh-CN"/>
        </w:rPr>
        <w:t>有关本条（</w:t>
      </w:r>
      <w:r w:rsidRPr="00FD5AC0">
        <w:rPr>
          <w:spacing w:val="0"/>
          <w:w w:val="100"/>
          <w:sz w:val="21"/>
          <w:szCs w:val="21"/>
          <w:lang w:eastAsia="zh-CN"/>
        </w:rPr>
        <w:t>f</w:t>
      </w:r>
      <w:r w:rsidRPr="00FD5AC0">
        <w:rPr>
          <w:rFonts w:hAnsi="Courier New"/>
          <w:spacing w:val="0"/>
          <w:w w:val="100"/>
          <w:sz w:val="21"/>
          <w:szCs w:val="21"/>
          <w:lang w:eastAsia="zh-CN"/>
        </w:rPr>
        <w:t>）款，其中敦促该国减少</w:t>
      </w:r>
      <w:r w:rsidRPr="00FD5AC0">
        <w:rPr>
          <w:rFonts w:hAnsi="Courier New" w:hint="eastAsia"/>
          <w:spacing w:val="0"/>
          <w:w w:val="100"/>
          <w:sz w:val="21"/>
          <w:szCs w:val="21"/>
          <w:lang w:eastAsia="zh-CN"/>
        </w:rPr>
        <w:t>学生的</w:t>
      </w:r>
      <w:r w:rsidRPr="00FD5AC0">
        <w:rPr>
          <w:rFonts w:hAnsi="Courier New"/>
          <w:spacing w:val="0"/>
          <w:w w:val="100"/>
          <w:sz w:val="21"/>
          <w:szCs w:val="21"/>
          <w:lang w:eastAsia="zh-CN"/>
        </w:rPr>
        <w:t>辍学率，教育部</w:t>
      </w:r>
      <w:r w:rsidRPr="00FD5AC0">
        <w:rPr>
          <w:spacing w:val="0"/>
          <w:w w:val="100"/>
          <w:sz w:val="21"/>
          <w:szCs w:val="21"/>
          <w:lang w:eastAsia="zh-CN"/>
        </w:rPr>
        <w:t>2004/2005</w:t>
      </w:r>
      <w:r w:rsidRPr="00FD5AC0">
        <w:rPr>
          <w:rFonts w:hAnsi="Courier New"/>
          <w:spacing w:val="0"/>
          <w:w w:val="100"/>
          <w:sz w:val="21"/>
          <w:szCs w:val="21"/>
          <w:lang w:eastAsia="zh-CN"/>
        </w:rPr>
        <w:t>学年的统计数字表明，相对于女童而言，男童的辍学率较高，</w:t>
      </w:r>
      <w:r w:rsidRPr="00FD5AC0">
        <w:rPr>
          <w:rFonts w:hAnsi="Courier New" w:hint="eastAsia"/>
          <w:spacing w:val="0"/>
          <w:w w:val="100"/>
          <w:sz w:val="21"/>
          <w:szCs w:val="21"/>
          <w:lang w:eastAsia="zh-CN"/>
        </w:rPr>
        <w:t>普通</w:t>
      </w:r>
      <w:r w:rsidRPr="00FD5AC0">
        <w:rPr>
          <w:rFonts w:hAnsi="Courier New"/>
          <w:spacing w:val="0"/>
          <w:w w:val="100"/>
          <w:sz w:val="21"/>
          <w:szCs w:val="21"/>
          <w:lang w:eastAsia="zh-CN"/>
        </w:rPr>
        <w:t>教育</w:t>
      </w:r>
      <w:r w:rsidRPr="00FD5AC0">
        <w:rPr>
          <w:rFonts w:hAnsi="Courier New" w:hint="eastAsia"/>
          <w:spacing w:val="0"/>
          <w:w w:val="100"/>
          <w:sz w:val="21"/>
          <w:szCs w:val="21"/>
          <w:lang w:eastAsia="zh-CN"/>
        </w:rPr>
        <w:t>机构的</w:t>
      </w:r>
      <w:r w:rsidRPr="00FD5AC0">
        <w:rPr>
          <w:rFonts w:hAnsi="Courier New"/>
          <w:spacing w:val="0"/>
          <w:w w:val="100"/>
          <w:sz w:val="21"/>
          <w:szCs w:val="21"/>
          <w:lang w:eastAsia="zh-CN"/>
        </w:rPr>
        <w:t>男</w:t>
      </w:r>
      <w:r w:rsidRPr="00FD5AC0">
        <w:rPr>
          <w:rFonts w:hAnsi="Courier New" w:hint="eastAsia"/>
          <w:spacing w:val="0"/>
          <w:w w:val="100"/>
          <w:sz w:val="21"/>
          <w:szCs w:val="21"/>
          <w:lang w:eastAsia="zh-CN"/>
        </w:rPr>
        <w:t>生</w:t>
      </w:r>
      <w:r w:rsidRPr="00FD5AC0">
        <w:rPr>
          <w:rFonts w:hAnsi="Courier New"/>
          <w:spacing w:val="0"/>
          <w:w w:val="100"/>
          <w:sz w:val="21"/>
          <w:szCs w:val="21"/>
          <w:lang w:eastAsia="zh-CN"/>
        </w:rPr>
        <w:t>辍学率为</w:t>
      </w:r>
      <w:r w:rsidRPr="00FD5AC0">
        <w:rPr>
          <w:spacing w:val="0"/>
          <w:w w:val="100"/>
          <w:sz w:val="21"/>
          <w:szCs w:val="21"/>
          <w:lang w:eastAsia="zh-CN"/>
        </w:rPr>
        <w:t>2.8%</w:t>
      </w:r>
      <w:r w:rsidRPr="00FD5AC0">
        <w:rPr>
          <w:rFonts w:hAnsi="Courier New"/>
          <w:spacing w:val="0"/>
          <w:w w:val="100"/>
          <w:sz w:val="21"/>
          <w:szCs w:val="21"/>
          <w:lang w:eastAsia="zh-CN"/>
        </w:rPr>
        <w:t>，而女</w:t>
      </w:r>
      <w:r w:rsidRPr="00FD5AC0">
        <w:rPr>
          <w:rFonts w:hAnsi="Courier New" w:hint="eastAsia"/>
          <w:spacing w:val="0"/>
          <w:w w:val="100"/>
          <w:sz w:val="21"/>
          <w:szCs w:val="21"/>
          <w:lang w:eastAsia="zh-CN"/>
        </w:rPr>
        <w:t>生</w:t>
      </w:r>
      <w:r w:rsidRPr="00FD5AC0">
        <w:rPr>
          <w:rFonts w:hAnsi="Courier New"/>
          <w:spacing w:val="0"/>
          <w:w w:val="100"/>
          <w:sz w:val="21"/>
          <w:szCs w:val="21"/>
          <w:lang w:eastAsia="zh-CN"/>
        </w:rPr>
        <w:t>辍学率仅为</w:t>
      </w:r>
      <w:r w:rsidRPr="00FD5AC0">
        <w:rPr>
          <w:spacing w:val="0"/>
          <w:w w:val="100"/>
          <w:sz w:val="21"/>
          <w:szCs w:val="21"/>
          <w:lang w:eastAsia="zh-CN"/>
        </w:rPr>
        <w:t>1.1%</w:t>
      </w:r>
      <w:r w:rsidRPr="00FD5AC0">
        <w:rPr>
          <w:rFonts w:hAnsi="Courier New"/>
          <w:spacing w:val="0"/>
          <w:w w:val="100"/>
          <w:sz w:val="21"/>
          <w:szCs w:val="21"/>
          <w:lang w:eastAsia="zh-CN"/>
        </w:rPr>
        <w:t>。教育部正与各</w:t>
      </w:r>
      <w:r w:rsidRPr="00FD5AC0">
        <w:rPr>
          <w:rFonts w:hAnsi="Courier New" w:hint="eastAsia"/>
          <w:spacing w:val="0"/>
          <w:w w:val="100"/>
          <w:sz w:val="21"/>
          <w:szCs w:val="21"/>
          <w:lang w:eastAsia="zh-CN"/>
        </w:rPr>
        <w:t>学</w:t>
      </w:r>
      <w:r w:rsidRPr="00FD5AC0">
        <w:rPr>
          <w:rFonts w:hAnsi="Courier New"/>
          <w:spacing w:val="0"/>
          <w:w w:val="100"/>
          <w:sz w:val="21"/>
          <w:szCs w:val="21"/>
          <w:lang w:eastAsia="zh-CN"/>
        </w:rPr>
        <w:t>区的家长委员会努力合作，坚持</w:t>
      </w:r>
      <w:r w:rsidRPr="00FD5AC0">
        <w:rPr>
          <w:rFonts w:hAnsi="Courier New" w:hint="eastAsia"/>
          <w:spacing w:val="0"/>
          <w:w w:val="100"/>
          <w:sz w:val="21"/>
          <w:szCs w:val="21"/>
          <w:lang w:eastAsia="zh-CN"/>
        </w:rPr>
        <w:t>执行</w:t>
      </w:r>
      <w:r w:rsidRPr="00FD5AC0">
        <w:rPr>
          <w:rFonts w:hAnsi="Courier New"/>
          <w:spacing w:val="0"/>
          <w:w w:val="100"/>
          <w:sz w:val="21"/>
          <w:szCs w:val="21"/>
          <w:lang w:eastAsia="zh-CN"/>
        </w:rPr>
        <w:t>教育监督</w:t>
      </w:r>
      <w:r w:rsidRPr="00FD5AC0">
        <w:rPr>
          <w:rFonts w:hAnsi="Courier New" w:hint="eastAsia"/>
          <w:spacing w:val="0"/>
          <w:w w:val="100"/>
          <w:sz w:val="21"/>
          <w:szCs w:val="21"/>
          <w:lang w:eastAsia="zh-CN"/>
        </w:rPr>
        <w:t>方案</w:t>
      </w:r>
      <w:r w:rsidRPr="00FD5AC0">
        <w:rPr>
          <w:rFonts w:hAnsi="Courier New"/>
          <w:spacing w:val="0"/>
          <w:w w:val="100"/>
          <w:sz w:val="21"/>
          <w:szCs w:val="21"/>
          <w:lang w:eastAsia="zh-CN"/>
        </w:rPr>
        <w:t>，鼓励学生完成</w:t>
      </w:r>
      <w:r w:rsidRPr="00FD5AC0">
        <w:rPr>
          <w:rFonts w:hAnsi="Courier New" w:hint="eastAsia"/>
          <w:spacing w:val="0"/>
          <w:w w:val="100"/>
          <w:sz w:val="21"/>
          <w:szCs w:val="21"/>
          <w:lang w:eastAsia="zh-CN"/>
        </w:rPr>
        <w:t>其</w:t>
      </w:r>
      <w:r w:rsidRPr="00FD5AC0">
        <w:rPr>
          <w:rFonts w:hAnsi="Courier New"/>
          <w:spacing w:val="0"/>
          <w:w w:val="100"/>
          <w:sz w:val="21"/>
          <w:szCs w:val="21"/>
          <w:lang w:eastAsia="zh-CN"/>
        </w:rPr>
        <w:t>正规教育，</w:t>
      </w:r>
      <w:r w:rsidRPr="00FD5AC0">
        <w:rPr>
          <w:rFonts w:hAnsi="Courier New" w:hint="eastAsia"/>
          <w:spacing w:val="0"/>
          <w:w w:val="100"/>
          <w:sz w:val="21"/>
          <w:szCs w:val="21"/>
          <w:lang w:eastAsia="zh-CN"/>
        </w:rPr>
        <w:t>以</w:t>
      </w:r>
      <w:r w:rsidRPr="00FD5AC0">
        <w:rPr>
          <w:rFonts w:hAnsi="Courier New"/>
          <w:spacing w:val="0"/>
          <w:w w:val="100"/>
          <w:sz w:val="21"/>
          <w:szCs w:val="21"/>
          <w:lang w:eastAsia="zh-CN"/>
        </w:rPr>
        <w:t>减少学生辍学率。</w:t>
      </w:r>
    </w:p>
    <w:p w:rsidR="00AC0A78" w:rsidRPr="00FD5AC0" w:rsidRDefault="00AC0A78" w:rsidP="00380E5C">
      <w:pPr>
        <w:pStyle w:val="SingleTxt"/>
        <w:spacing w:after="240" w:line="360" w:lineRule="exact"/>
        <w:ind w:left="0" w:right="0" w:firstLineChars="200" w:firstLine="31680"/>
        <w:rPr>
          <w:spacing w:val="0"/>
          <w:w w:val="100"/>
          <w:sz w:val="21"/>
          <w:szCs w:val="21"/>
          <w:lang w:eastAsia="zh-CN"/>
        </w:rPr>
      </w:pPr>
      <w:r w:rsidRPr="00FD5AC0">
        <w:rPr>
          <w:rFonts w:hAnsi="Courier New"/>
          <w:spacing w:val="0"/>
          <w:w w:val="100"/>
          <w:sz w:val="21"/>
          <w:szCs w:val="21"/>
          <w:lang w:eastAsia="zh-CN"/>
        </w:rPr>
        <w:t>关于必需给予妇女相同的参加体育活动的机会，根据第</w:t>
      </w:r>
      <w:r w:rsidRPr="00FD5AC0">
        <w:rPr>
          <w:spacing w:val="0"/>
          <w:w w:val="100"/>
          <w:sz w:val="21"/>
          <w:szCs w:val="21"/>
          <w:lang w:eastAsia="zh-CN"/>
        </w:rPr>
        <w:t>10</w:t>
      </w:r>
      <w:r w:rsidRPr="00FD5AC0">
        <w:rPr>
          <w:rFonts w:hAnsi="Courier New"/>
          <w:spacing w:val="0"/>
          <w:w w:val="100"/>
          <w:sz w:val="21"/>
          <w:szCs w:val="21"/>
          <w:lang w:eastAsia="zh-CN"/>
        </w:rPr>
        <w:t>条（</w:t>
      </w:r>
      <w:r w:rsidRPr="00FD5AC0">
        <w:rPr>
          <w:spacing w:val="0"/>
          <w:w w:val="100"/>
          <w:sz w:val="21"/>
          <w:szCs w:val="21"/>
          <w:lang w:eastAsia="zh-CN"/>
        </w:rPr>
        <w:t>g</w:t>
      </w:r>
      <w:r w:rsidRPr="00FD5AC0">
        <w:rPr>
          <w:rFonts w:hAnsi="Courier New"/>
          <w:spacing w:val="0"/>
          <w:w w:val="100"/>
          <w:sz w:val="21"/>
          <w:szCs w:val="21"/>
          <w:lang w:eastAsia="zh-CN"/>
        </w:rPr>
        <w:t>）款，阿拉伯联合酋长国鼓励妇女以不违背社会习俗的方式参加体育运动，并在学校为她们提供健身馆。此外，还设立了一些公立和私营女子体育俱乐部。值得一提的是，在一些国际和区域体育赛事上，阿拉伯联合酋长国</w:t>
      </w:r>
      <w:r w:rsidRPr="00FD5AC0">
        <w:rPr>
          <w:rFonts w:hAnsi="Courier New" w:hint="eastAsia"/>
          <w:spacing w:val="0"/>
          <w:w w:val="100"/>
          <w:sz w:val="21"/>
          <w:szCs w:val="21"/>
          <w:lang w:eastAsia="zh-CN"/>
        </w:rPr>
        <w:t>妇女</w:t>
      </w:r>
      <w:r w:rsidRPr="00FD5AC0">
        <w:rPr>
          <w:rFonts w:hAnsi="Courier New"/>
          <w:spacing w:val="0"/>
          <w:w w:val="100"/>
          <w:sz w:val="21"/>
          <w:szCs w:val="21"/>
          <w:lang w:eastAsia="zh-CN"/>
        </w:rPr>
        <w:t>在一些比赛项目上赢得奖牌，如马术、空手道、国际象棋</w:t>
      </w:r>
      <w:r w:rsidRPr="00FD5AC0">
        <w:rPr>
          <w:rFonts w:hAnsi="Courier New" w:hint="eastAsia"/>
          <w:spacing w:val="0"/>
          <w:w w:val="100"/>
          <w:sz w:val="21"/>
          <w:szCs w:val="21"/>
          <w:lang w:eastAsia="zh-CN"/>
        </w:rPr>
        <w:t>和</w:t>
      </w:r>
      <w:r w:rsidRPr="00FD5AC0">
        <w:rPr>
          <w:rFonts w:hAnsi="Courier New"/>
          <w:spacing w:val="0"/>
          <w:w w:val="100"/>
          <w:sz w:val="21"/>
          <w:szCs w:val="21"/>
          <w:lang w:eastAsia="zh-CN"/>
        </w:rPr>
        <w:t>射击。</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第11条：就业领域</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380E5C">
      <w:pPr>
        <w:pStyle w:val="SingleTxt"/>
        <w:spacing w:after="240" w:line="360" w:lineRule="exact"/>
        <w:ind w:left="0" w:right="0" w:firstLineChars="200" w:firstLine="3168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《公约》第</w:t>
      </w:r>
      <w:r w:rsidRPr="00FD5AC0">
        <w:rPr>
          <w:rFonts w:hAnsi="Courier New" w:hint="eastAsia"/>
          <w:color w:val="000000"/>
          <w:spacing w:val="0"/>
          <w:w w:val="100"/>
          <w:sz w:val="21"/>
          <w:szCs w:val="21"/>
          <w:lang w:eastAsia="zh-CN"/>
        </w:rPr>
        <w:t>11</w:t>
      </w:r>
      <w:r w:rsidRPr="00FD5AC0">
        <w:rPr>
          <w:rFonts w:hAnsi="Courier New" w:hint="eastAsia"/>
          <w:color w:val="000000"/>
          <w:spacing w:val="0"/>
          <w:w w:val="100"/>
          <w:sz w:val="21"/>
          <w:szCs w:val="21"/>
          <w:lang w:eastAsia="zh-CN"/>
        </w:rPr>
        <w:t>条呼吁各缔约国应采取一切适当措施，消除在就业方面对妇女的歧视。</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380E5C">
      <w:pPr>
        <w:pStyle w:val="SingleTxt"/>
        <w:spacing w:after="240" w:line="360" w:lineRule="exact"/>
        <w:ind w:left="0" w:right="0" w:firstLineChars="200" w:firstLine="31680"/>
        <w:rPr>
          <w:rFonts w:hAnsi="Courier New"/>
          <w:spacing w:val="0"/>
          <w:w w:val="100"/>
          <w:sz w:val="21"/>
          <w:szCs w:val="21"/>
          <w:lang w:eastAsia="zh-CN"/>
        </w:rPr>
      </w:pPr>
      <w:r w:rsidRPr="00FD5AC0">
        <w:rPr>
          <w:rFonts w:hAnsi="Courier New" w:hint="eastAsia"/>
          <w:spacing w:val="0"/>
          <w:w w:val="100"/>
          <w:sz w:val="21"/>
          <w:szCs w:val="21"/>
          <w:lang w:eastAsia="zh-CN"/>
        </w:rPr>
        <w:t>关于劳资关系安排的</w:t>
      </w:r>
      <w:r w:rsidRPr="00FD5AC0">
        <w:rPr>
          <w:rFonts w:hAnsi="Courier New" w:hint="eastAsia"/>
          <w:spacing w:val="0"/>
          <w:w w:val="100"/>
          <w:sz w:val="21"/>
          <w:szCs w:val="21"/>
          <w:lang w:eastAsia="zh-CN"/>
        </w:rPr>
        <w:t>1980</w:t>
      </w:r>
      <w:r w:rsidRPr="00FD5AC0">
        <w:rPr>
          <w:rFonts w:hAnsi="Courier New" w:hint="eastAsia"/>
          <w:spacing w:val="0"/>
          <w:w w:val="100"/>
          <w:sz w:val="21"/>
          <w:szCs w:val="21"/>
          <w:lang w:eastAsia="zh-CN"/>
        </w:rPr>
        <w:t>年第</w:t>
      </w:r>
      <w:r w:rsidRPr="00FD5AC0">
        <w:rPr>
          <w:rFonts w:hAnsi="Courier New" w:hint="eastAsia"/>
          <w:spacing w:val="0"/>
          <w:w w:val="100"/>
          <w:sz w:val="21"/>
          <w:szCs w:val="21"/>
          <w:lang w:eastAsia="zh-CN"/>
        </w:rPr>
        <w:t>8</w:t>
      </w:r>
      <w:r w:rsidRPr="00FD5AC0">
        <w:rPr>
          <w:rFonts w:hAnsi="Courier New" w:hint="eastAsia"/>
          <w:spacing w:val="0"/>
          <w:w w:val="100"/>
          <w:sz w:val="21"/>
          <w:szCs w:val="21"/>
          <w:lang w:eastAsia="zh-CN"/>
        </w:rPr>
        <w:t>号联邦法令，是管制阿拉伯联合酋长国劳动力市场的法律，而</w:t>
      </w:r>
      <w:r w:rsidRPr="00FD5AC0">
        <w:rPr>
          <w:rFonts w:hAnsi="Courier New" w:hint="eastAsia"/>
          <w:spacing w:val="0"/>
          <w:w w:val="100"/>
          <w:sz w:val="21"/>
          <w:szCs w:val="21"/>
          <w:lang w:eastAsia="zh-CN"/>
        </w:rPr>
        <w:t>2001</w:t>
      </w:r>
      <w:r w:rsidRPr="00FD5AC0">
        <w:rPr>
          <w:rFonts w:hAnsi="Courier New" w:hint="eastAsia"/>
          <w:spacing w:val="0"/>
          <w:w w:val="100"/>
          <w:sz w:val="21"/>
          <w:szCs w:val="21"/>
          <w:lang w:eastAsia="zh-CN"/>
        </w:rPr>
        <w:t>年第</w:t>
      </w:r>
      <w:r w:rsidRPr="00FD5AC0">
        <w:rPr>
          <w:rFonts w:hAnsi="Courier New" w:hint="eastAsia"/>
          <w:spacing w:val="0"/>
          <w:w w:val="100"/>
          <w:sz w:val="21"/>
          <w:szCs w:val="21"/>
          <w:lang w:eastAsia="zh-CN"/>
        </w:rPr>
        <w:t>21</w:t>
      </w:r>
      <w:r w:rsidRPr="00FD5AC0">
        <w:rPr>
          <w:rFonts w:hAnsi="Courier New" w:hint="eastAsia"/>
          <w:spacing w:val="0"/>
          <w:w w:val="100"/>
          <w:sz w:val="21"/>
          <w:szCs w:val="21"/>
          <w:lang w:eastAsia="zh-CN"/>
        </w:rPr>
        <w:t>号联邦法令则管制联邦政府的公务员系统。此外，各地方</w:t>
      </w:r>
      <w:r w:rsidRPr="00E03A6F">
        <w:rPr>
          <w:rFonts w:hint="eastAsia"/>
          <w:spacing w:val="0"/>
          <w:w w:val="100"/>
          <w:sz w:val="21"/>
          <w:szCs w:val="21"/>
          <w:lang w:eastAsia="zh-CN"/>
        </w:rPr>
        <w:t>酋长国</w:t>
      </w:r>
      <w:r w:rsidRPr="00FD5AC0">
        <w:rPr>
          <w:rFonts w:hAnsi="Courier New" w:hint="eastAsia"/>
          <w:spacing w:val="0"/>
          <w:w w:val="100"/>
          <w:sz w:val="21"/>
          <w:szCs w:val="21"/>
          <w:lang w:eastAsia="zh-CN"/>
        </w:rPr>
        <w:t>也都有各自的法律来对地方各部门的公务员进行管理。这些地方法律在主旨上不得与联邦法律相违背。这些法律包含许多赋予妇女权</w:t>
      </w:r>
      <w:r w:rsidR="00AE75A5">
        <w:rPr>
          <w:rFonts w:hAnsi="Courier New" w:hint="eastAsia"/>
          <w:spacing w:val="0"/>
          <w:w w:val="100"/>
          <w:sz w:val="21"/>
          <w:szCs w:val="21"/>
          <w:lang w:eastAsia="zh-CN"/>
        </w:rPr>
        <w:t>力</w:t>
      </w:r>
      <w:r w:rsidRPr="00FD5AC0">
        <w:rPr>
          <w:rFonts w:hAnsi="Courier New" w:hint="eastAsia"/>
          <w:spacing w:val="0"/>
          <w:w w:val="100"/>
          <w:sz w:val="21"/>
          <w:szCs w:val="21"/>
          <w:lang w:eastAsia="zh-CN"/>
        </w:rPr>
        <w:t>的条款，除保证她们在工作机会和经济参加方面与男性平等的基本权利外，从《宪法》第</w:t>
      </w:r>
      <w:r w:rsidRPr="00FD5AC0">
        <w:rPr>
          <w:rFonts w:hAnsi="Courier New" w:hint="eastAsia"/>
          <w:spacing w:val="0"/>
          <w:w w:val="100"/>
          <w:sz w:val="21"/>
          <w:szCs w:val="21"/>
          <w:lang w:eastAsia="zh-CN"/>
        </w:rPr>
        <w:t>20</w:t>
      </w:r>
      <w:r w:rsidRPr="00FD5AC0">
        <w:rPr>
          <w:rFonts w:hAnsi="Courier New" w:hint="eastAsia"/>
          <w:spacing w:val="0"/>
          <w:w w:val="100"/>
          <w:sz w:val="21"/>
          <w:szCs w:val="21"/>
          <w:lang w:eastAsia="zh-CN"/>
        </w:rPr>
        <w:t>条开始即对工作问题做了如下规定：</w:t>
      </w:r>
    </w:p>
    <w:p w:rsidR="00AC0A78" w:rsidRPr="00FD5AC0" w:rsidRDefault="00AC0A78" w:rsidP="00616BF6">
      <w:pPr>
        <w:pStyle w:val="SingleTxt"/>
        <w:spacing w:after="240" w:line="360" w:lineRule="exact"/>
        <w:ind w:left="420" w:right="0"/>
        <w:rPr>
          <w:rFonts w:hAnsi="Courier New" w:hint="eastAsia"/>
          <w:spacing w:val="0"/>
          <w:w w:val="100"/>
          <w:sz w:val="21"/>
          <w:szCs w:val="21"/>
          <w:lang w:eastAsia="zh-CN"/>
        </w:rPr>
      </w:pPr>
      <w:r w:rsidRPr="00FD5AC0">
        <w:rPr>
          <w:rFonts w:hAnsi="Courier New" w:hint="eastAsia"/>
          <w:spacing w:val="0"/>
          <w:w w:val="100"/>
          <w:sz w:val="21"/>
          <w:szCs w:val="21"/>
          <w:lang w:eastAsia="zh-CN"/>
        </w:rPr>
        <w:t>联邦社会认为工作是社会发展的基础，应竭力向公民提供工作并对他们进行有关培训。联邦社会应确保为此提供适当的条件，并根据国际劳工法的制定情况，制定相应的法律，以维护员工的权利和雇主的利益。</w:t>
      </w:r>
    </w:p>
    <w:p w:rsidR="00AC0A78" w:rsidRPr="00FD5AC0" w:rsidRDefault="00AC0A78" w:rsidP="00380E5C">
      <w:pPr>
        <w:pStyle w:val="SingleTxt"/>
        <w:spacing w:after="240" w:line="360" w:lineRule="exact"/>
        <w:ind w:left="0" w:right="0" w:firstLineChars="200" w:firstLine="31680"/>
        <w:rPr>
          <w:rFonts w:hAnsi="Courier New"/>
          <w:spacing w:val="0"/>
          <w:w w:val="100"/>
          <w:sz w:val="21"/>
          <w:szCs w:val="21"/>
          <w:lang w:eastAsia="zh-CN"/>
        </w:rPr>
      </w:pPr>
      <w:r w:rsidRPr="00FD5AC0">
        <w:rPr>
          <w:rFonts w:hAnsi="Courier New" w:hint="eastAsia"/>
          <w:spacing w:val="0"/>
          <w:w w:val="100"/>
          <w:sz w:val="21"/>
          <w:szCs w:val="21"/>
          <w:lang w:eastAsia="zh-CN"/>
        </w:rPr>
        <w:t>为此，该国通过确保适当的条件，竭力为公民提供工作并对其进行相应的培训。这里还应提及的是，上述第</w:t>
      </w:r>
      <w:r w:rsidRPr="00FD5AC0">
        <w:rPr>
          <w:rFonts w:hAnsi="Courier New" w:hint="eastAsia"/>
          <w:spacing w:val="0"/>
          <w:w w:val="100"/>
          <w:sz w:val="21"/>
          <w:szCs w:val="21"/>
          <w:lang w:eastAsia="zh-CN"/>
        </w:rPr>
        <w:t>34</w:t>
      </w:r>
      <w:r w:rsidRPr="00FD5AC0">
        <w:rPr>
          <w:rFonts w:hAnsi="Courier New" w:hint="eastAsia"/>
          <w:spacing w:val="0"/>
          <w:w w:val="100"/>
          <w:sz w:val="21"/>
          <w:szCs w:val="21"/>
          <w:lang w:eastAsia="zh-CN"/>
        </w:rPr>
        <w:t>和第</w:t>
      </w:r>
      <w:r w:rsidRPr="00FD5AC0">
        <w:rPr>
          <w:rFonts w:hAnsi="Courier New" w:hint="eastAsia"/>
          <w:spacing w:val="0"/>
          <w:w w:val="100"/>
          <w:sz w:val="21"/>
          <w:szCs w:val="21"/>
          <w:lang w:eastAsia="zh-CN"/>
        </w:rPr>
        <w:t>35</w:t>
      </w:r>
      <w:r w:rsidRPr="00FD5AC0">
        <w:rPr>
          <w:rFonts w:hAnsi="Courier New" w:hint="eastAsia"/>
          <w:spacing w:val="0"/>
          <w:w w:val="100"/>
          <w:sz w:val="21"/>
          <w:szCs w:val="21"/>
          <w:lang w:eastAsia="zh-CN"/>
        </w:rPr>
        <w:t>条及《劳工法》第</w:t>
      </w:r>
      <w:r w:rsidRPr="00FD5AC0">
        <w:rPr>
          <w:rFonts w:hAnsi="Courier New" w:hint="eastAsia"/>
          <w:spacing w:val="0"/>
          <w:w w:val="100"/>
          <w:sz w:val="21"/>
          <w:szCs w:val="21"/>
          <w:lang w:eastAsia="zh-CN"/>
        </w:rPr>
        <w:t>9</w:t>
      </w:r>
      <w:r w:rsidRPr="00FD5AC0">
        <w:rPr>
          <w:rFonts w:hAnsi="Courier New" w:hint="eastAsia"/>
          <w:spacing w:val="0"/>
          <w:w w:val="100"/>
          <w:sz w:val="21"/>
          <w:szCs w:val="21"/>
          <w:lang w:eastAsia="zh-CN"/>
        </w:rPr>
        <w:t>条规定，工作是</w:t>
      </w:r>
      <w:r w:rsidRPr="00E03A6F">
        <w:rPr>
          <w:rFonts w:hint="eastAsia"/>
          <w:spacing w:val="0"/>
          <w:w w:val="100"/>
          <w:sz w:val="21"/>
          <w:szCs w:val="21"/>
          <w:lang w:eastAsia="zh-CN"/>
        </w:rPr>
        <w:t>阿拉伯联合酋长国</w:t>
      </w:r>
      <w:r w:rsidRPr="00FD5AC0">
        <w:rPr>
          <w:rFonts w:hAnsi="Courier New" w:hint="eastAsia"/>
          <w:spacing w:val="0"/>
          <w:w w:val="100"/>
          <w:sz w:val="21"/>
          <w:szCs w:val="21"/>
          <w:lang w:eastAsia="zh-CN"/>
        </w:rPr>
        <w:t>所有公民的一项权利，在这方面不得对男女区别对待。</w:t>
      </w:r>
    </w:p>
    <w:p w:rsidR="00AC0A78" w:rsidRPr="00FD5AC0" w:rsidRDefault="00AC0A78" w:rsidP="00380E5C">
      <w:pPr>
        <w:pStyle w:val="SingleTxt"/>
        <w:spacing w:after="240" w:line="360" w:lineRule="exact"/>
        <w:ind w:left="0" w:right="0" w:firstLineChars="200" w:firstLine="31680"/>
        <w:rPr>
          <w:rFonts w:hAnsi="Courier New" w:hint="eastAsia"/>
          <w:spacing w:val="0"/>
          <w:w w:val="100"/>
          <w:sz w:val="21"/>
          <w:szCs w:val="21"/>
          <w:lang w:eastAsia="zh-CN"/>
        </w:rPr>
      </w:pPr>
      <w:r w:rsidRPr="00FD5AC0">
        <w:rPr>
          <w:rFonts w:hAnsi="Courier New" w:hint="eastAsia"/>
          <w:spacing w:val="0"/>
          <w:w w:val="100"/>
          <w:sz w:val="21"/>
          <w:szCs w:val="21"/>
          <w:lang w:eastAsia="zh-CN"/>
        </w:rPr>
        <w:t>上面提到的这些条款要求男女在工作领域具有平等的权利，并确实将阿拉伯联合酋长国</w:t>
      </w:r>
      <w:r w:rsidRPr="00E03A6F">
        <w:rPr>
          <w:rFonts w:hint="eastAsia"/>
          <w:spacing w:val="0"/>
          <w:w w:val="100"/>
          <w:sz w:val="21"/>
          <w:szCs w:val="21"/>
          <w:lang w:eastAsia="zh-CN"/>
        </w:rPr>
        <w:t>妇女</w:t>
      </w:r>
      <w:r w:rsidRPr="00FD5AC0">
        <w:rPr>
          <w:rFonts w:hAnsi="Courier New" w:hint="eastAsia"/>
          <w:spacing w:val="0"/>
          <w:w w:val="100"/>
          <w:sz w:val="21"/>
          <w:szCs w:val="21"/>
          <w:lang w:eastAsia="zh-CN"/>
        </w:rPr>
        <w:t>进入劳动力市场作为一件根本大事来抓，因为该国期望妇女参加工作将弥补劳动力不足的问题。因此，该国采取了一切可能的措施，促进阿拉伯联合酋长国妇女进入劳动力市场，《劳工法》和《公务员法》在工作机会和薪酬方面给予男女平等的权利。阿拉伯联合酋长国通过的关于妇女工作的立法可归纳如下：</w:t>
      </w:r>
    </w:p>
    <w:p w:rsidR="00AC0A78" w:rsidRPr="00616BF6"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hint="eastAsia"/>
          <w:color w:val="FF0000"/>
          <w:spacing w:val="0"/>
          <w:w w:val="100"/>
          <w:sz w:val="21"/>
          <w:szCs w:val="21"/>
          <w:lang w:eastAsia="zh-CN"/>
        </w:rPr>
      </w:pPr>
      <w:r w:rsidRPr="00616BF6">
        <w:rPr>
          <w:rFonts w:ascii="SimHei" w:eastAsia="SimHei" w:hAnsi="SimHei" w:cs="Courier New" w:hint="eastAsia"/>
          <w:color w:val="FF0000"/>
          <w:spacing w:val="0"/>
          <w:w w:val="100"/>
          <w:sz w:val="21"/>
          <w:szCs w:val="21"/>
          <w:lang w:eastAsia="zh-CN"/>
        </w:rPr>
        <w:t>妇女就业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b/>
          <w:spacing w:val="0"/>
          <w:w w:val="100"/>
          <w:sz w:val="21"/>
          <w:szCs w:val="21"/>
          <w:lang w:eastAsia="zh-CN"/>
        </w:rPr>
      </w:pPr>
      <w:r w:rsidRPr="00FD5AC0">
        <w:rPr>
          <w:rFonts w:hint="eastAsia"/>
          <w:spacing w:val="0"/>
          <w:w w:val="100"/>
          <w:sz w:val="21"/>
          <w:szCs w:val="21"/>
          <w:u w:val="single"/>
          <w:lang w:eastAsia="zh-CN"/>
        </w:rPr>
        <w:t>妇女可从事的工作</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33</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劳工和社会事务部长可颁布决定，豁免慈善和教育机构受本章前两节部分或全部条款之约束，如果这些机构的目的是妇女或青年的职业康复或培训，而且只要</w:t>
      </w:r>
      <w:r w:rsidRPr="00E03A6F">
        <w:rPr>
          <w:rFonts w:hint="eastAsia"/>
          <w:spacing w:val="0"/>
          <w:w w:val="100"/>
          <w:sz w:val="21"/>
          <w:szCs w:val="21"/>
          <w:lang w:eastAsia="zh-CN"/>
        </w:rPr>
        <w:t>这些</w:t>
      </w:r>
      <w:r w:rsidRPr="00FD5AC0">
        <w:rPr>
          <w:rFonts w:hint="eastAsia"/>
          <w:color w:val="000000"/>
          <w:spacing w:val="0"/>
          <w:w w:val="100"/>
          <w:sz w:val="21"/>
          <w:szCs w:val="21"/>
          <w:lang w:eastAsia="zh-CN"/>
        </w:rPr>
        <w:t>机构的章程详细说明了青年和妇女在这些机构内所从事工作的性质、工作条件和工作时间，且这一切决不能与妇女和青年的实际能力不相符。</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妇女不可从事的工作</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29</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禁止雇用妇女从事危险、艰巨、有害于健康或有损于道德的工作，或其他类似的经劳工和社会事务部部长征求主管当局意见后所认定的工作。</w:t>
      </w:r>
    </w:p>
    <w:p w:rsidR="00AC0A78" w:rsidRPr="00616BF6"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hint="eastAsia"/>
          <w:color w:val="FF0000"/>
          <w:spacing w:val="0"/>
          <w:w w:val="100"/>
          <w:sz w:val="21"/>
          <w:szCs w:val="21"/>
          <w:lang w:eastAsia="zh-CN"/>
        </w:rPr>
      </w:pPr>
      <w:r w:rsidRPr="00616BF6">
        <w:rPr>
          <w:rFonts w:ascii="SimHei" w:eastAsia="SimHei" w:hAnsi="SimHei" w:cs="Courier New" w:hint="eastAsia"/>
          <w:color w:val="FF0000"/>
          <w:spacing w:val="0"/>
          <w:w w:val="100"/>
          <w:sz w:val="21"/>
          <w:szCs w:val="21"/>
          <w:lang w:eastAsia="zh-CN"/>
        </w:rPr>
        <w:t>妇女的工作时间</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27</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不得要求妇女上夜班。所谓“夜班”是指连续工作时间不少于</w:t>
      </w:r>
      <w:r w:rsidRPr="00FD5AC0">
        <w:rPr>
          <w:rFonts w:hint="eastAsia"/>
          <w:color w:val="000000"/>
          <w:spacing w:val="0"/>
          <w:w w:val="100"/>
          <w:sz w:val="21"/>
          <w:szCs w:val="21"/>
          <w:lang w:eastAsia="zh-CN"/>
        </w:rPr>
        <w:t>11</w:t>
      </w:r>
      <w:r w:rsidRPr="00FD5AC0">
        <w:rPr>
          <w:rFonts w:hint="eastAsia"/>
          <w:color w:val="000000"/>
          <w:spacing w:val="0"/>
          <w:w w:val="100"/>
          <w:sz w:val="21"/>
          <w:szCs w:val="21"/>
          <w:lang w:eastAsia="zh-CN"/>
        </w:rPr>
        <w:t>个小时的时段，其中</w:t>
      </w:r>
      <w:r w:rsidRPr="00E03A6F">
        <w:rPr>
          <w:rFonts w:hint="eastAsia"/>
          <w:spacing w:val="0"/>
          <w:w w:val="100"/>
          <w:sz w:val="21"/>
          <w:szCs w:val="21"/>
          <w:lang w:eastAsia="zh-CN"/>
        </w:rPr>
        <w:t>包括</w:t>
      </w:r>
      <w:r w:rsidRPr="00FD5AC0">
        <w:rPr>
          <w:rFonts w:hint="eastAsia"/>
          <w:color w:val="000000"/>
          <w:spacing w:val="0"/>
          <w:w w:val="100"/>
          <w:sz w:val="21"/>
          <w:szCs w:val="21"/>
          <w:lang w:eastAsia="zh-CN"/>
        </w:rPr>
        <w:t>从晚上</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时至次日上午</w:t>
      </w:r>
      <w:r w:rsidRPr="00FD5AC0">
        <w:rPr>
          <w:rFonts w:hint="eastAsia"/>
          <w:color w:val="000000"/>
          <w:spacing w:val="0"/>
          <w:w w:val="100"/>
          <w:sz w:val="21"/>
          <w:szCs w:val="21"/>
          <w:lang w:eastAsia="zh-CN"/>
        </w:rPr>
        <w:t>7</w:t>
      </w:r>
      <w:r w:rsidRPr="00FD5AC0">
        <w:rPr>
          <w:rFonts w:hint="eastAsia"/>
          <w:color w:val="000000"/>
          <w:spacing w:val="0"/>
          <w:w w:val="100"/>
          <w:sz w:val="21"/>
          <w:szCs w:val="21"/>
          <w:lang w:eastAsia="zh-CN"/>
        </w:rPr>
        <w:t>时的时段。</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28</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下列情形对禁止</w:t>
      </w:r>
      <w:r w:rsidRPr="00E03A6F">
        <w:rPr>
          <w:rFonts w:hint="eastAsia"/>
          <w:spacing w:val="0"/>
          <w:w w:val="100"/>
          <w:sz w:val="21"/>
          <w:szCs w:val="21"/>
          <w:lang w:eastAsia="zh-CN"/>
        </w:rPr>
        <w:t>妇女</w:t>
      </w:r>
      <w:r w:rsidRPr="00FD5AC0">
        <w:rPr>
          <w:rFonts w:hint="eastAsia"/>
          <w:color w:val="000000"/>
          <w:spacing w:val="0"/>
          <w:w w:val="100"/>
          <w:sz w:val="21"/>
          <w:szCs w:val="21"/>
          <w:lang w:eastAsia="zh-CN"/>
        </w:rPr>
        <w:t>上夜班的条款构成例外：</w:t>
      </w:r>
    </w:p>
    <w:p w:rsidR="00AC0A78" w:rsidRPr="00616BF6"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1560" w:right="0" w:hanging="600"/>
        <w:rPr>
          <w:spacing w:val="0"/>
          <w:w w:val="100"/>
          <w:sz w:val="21"/>
          <w:szCs w:val="21"/>
          <w:lang w:eastAsia="zh-CN"/>
        </w:rPr>
      </w:pPr>
      <w:r w:rsidRPr="00616BF6">
        <w:rPr>
          <w:rFonts w:hAnsi="Courier New"/>
          <w:spacing w:val="0"/>
          <w:w w:val="100"/>
          <w:sz w:val="21"/>
          <w:szCs w:val="21"/>
          <w:lang w:eastAsia="zh-CN"/>
        </w:rPr>
        <w:t>（</w:t>
      </w:r>
      <w:r w:rsidRPr="00616BF6">
        <w:rPr>
          <w:spacing w:val="0"/>
          <w:w w:val="100"/>
          <w:sz w:val="21"/>
          <w:szCs w:val="21"/>
          <w:lang w:eastAsia="zh-CN"/>
        </w:rPr>
        <w:t>a</w:t>
      </w:r>
      <w:r w:rsidRPr="00616BF6">
        <w:rPr>
          <w:rFonts w:hAnsi="Courier New"/>
          <w:spacing w:val="0"/>
          <w:w w:val="100"/>
          <w:sz w:val="21"/>
          <w:szCs w:val="21"/>
          <w:lang w:eastAsia="zh-CN"/>
        </w:rPr>
        <w:t>）</w:t>
      </w:r>
      <w:r w:rsidR="00616BF6" w:rsidRPr="00616BF6">
        <w:rPr>
          <w:spacing w:val="0"/>
          <w:w w:val="100"/>
          <w:sz w:val="21"/>
          <w:szCs w:val="21"/>
          <w:lang w:eastAsia="zh-CN"/>
        </w:rPr>
        <w:tab/>
      </w:r>
      <w:r w:rsidRPr="00616BF6">
        <w:rPr>
          <w:rFonts w:hAnsi="Courier New"/>
          <w:spacing w:val="0"/>
          <w:w w:val="100"/>
          <w:sz w:val="21"/>
          <w:szCs w:val="21"/>
          <w:lang w:eastAsia="zh-CN"/>
        </w:rPr>
        <w:t>因</w:t>
      </w:r>
      <w:r w:rsidRPr="00616BF6">
        <w:rPr>
          <w:color w:val="000000"/>
          <w:spacing w:val="0"/>
          <w:w w:val="100"/>
          <w:sz w:val="21"/>
          <w:szCs w:val="21"/>
          <w:lang w:eastAsia="zh-CN"/>
        </w:rPr>
        <w:t>不可抗力因素</w:t>
      </w:r>
      <w:r w:rsidRPr="00616BF6">
        <w:rPr>
          <w:rFonts w:hAnsi="Courier New"/>
          <w:spacing w:val="0"/>
          <w:w w:val="100"/>
          <w:sz w:val="21"/>
          <w:szCs w:val="21"/>
          <w:lang w:eastAsia="zh-CN"/>
        </w:rPr>
        <w:t>，停止在单位工作；</w:t>
      </w:r>
    </w:p>
    <w:p w:rsidR="00AC0A78" w:rsidRPr="00616BF6"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1560" w:right="0" w:hanging="600"/>
        <w:rPr>
          <w:spacing w:val="0"/>
          <w:w w:val="100"/>
          <w:sz w:val="21"/>
          <w:szCs w:val="21"/>
          <w:lang w:eastAsia="zh-CN"/>
        </w:rPr>
      </w:pPr>
      <w:r w:rsidRPr="00616BF6">
        <w:rPr>
          <w:rFonts w:hAnsi="Courier New"/>
          <w:spacing w:val="0"/>
          <w:w w:val="100"/>
          <w:sz w:val="21"/>
          <w:szCs w:val="21"/>
          <w:lang w:eastAsia="zh-CN"/>
        </w:rPr>
        <w:t>（</w:t>
      </w:r>
      <w:r w:rsidRPr="00616BF6">
        <w:rPr>
          <w:spacing w:val="0"/>
          <w:w w:val="100"/>
          <w:sz w:val="21"/>
          <w:szCs w:val="21"/>
          <w:lang w:eastAsia="zh-CN"/>
        </w:rPr>
        <w:t>b</w:t>
      </w:r>
      <w:r w:rsidRPr="00616BF6">
        <w:rPr>
          <w:rFonts w:hAnsi="Courier New"/>
          <w:spacing w:val="0"/>
          <w:w w:val="100"/>
          <w:sz w:val="21"/>
          <w:szCs w:val="21"/>
          <w:lang w:eastAsia="zh-CN"/>
        </w:rPr>
        <w:t>）</w:t>
      </w:r>
      <w:r w:rsidR="00616BF6">
        <w:rPr>
          <w:rFonts w:hAnsi="Courier New" w:hint="eastAsia"/>
          <w:spacing w:val="0"/>
          <w:w w:val="100"/>
          <w:sz w:val="21"/>
          <w:szCs w:val="21"/>
          <w:lang w:eastAsia="zh-CN"/>
        </w:rPr>
        <w:tab/>
      </w:r>
      <w:r w:rsidRPr="00616BF6">
        <w:rPr>
          <w:rFonts w:hAnsi="Courier New"/>
          <w:spacing w:val="0"/>
          <w:w w:val="100"/>
          <w:sz w:val="21"/>
          <w:szCs w:val="21"/>
          <w:lang w:eastAsia="zh-CN"/>
        </w:rPr>
        <w:t>从事</w:t>
      </w:r>
      <w:r w:rsidRPr="00616BF6">
        <w:rPr>
          <w:color w:val="000000"/>
          <w:spacing w:val="0"/>
          <w:w w:val="100"/>
          <w:sz w:val="21"/>
          <w:szCs w:val="21"/>
          <w:lang w:eastAsia="zh-CN"/>
        </w:rPr>
        <w:t>行</w:t>
      </w:r>
      <w:r w:rsidRPr="00616BF6">
        <w:rPr>
          <w:rFonts w:hAnsi="Courier New"/>
          <w:spacing w:val="0"/>
          <w:w w:val="100"/>
          <w:sz w:val="21"/>
          <w:szCs w:val="21"/>
          <w:lang w:eastAsia="zh-CN"/>
        </w:rPr>
        <w:t>政管理和技术岗位的负责工作；</w:t>
      </w:r>
    </w:p>
    <w:p w:rsidR="00AC0A78" w:rsidRPr="00616BF6"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1560" w:right="0" w:hanging="600"/>
        <w:rPr>
          <w:spacing w:val="0"/>
          <w:w w:val="100"/>
          <w:sz w:val="21"/>
          <w:szCs w:val="21"/>
          <w:lang w:eastAsia="zh-CN"/>
        </w:rPr>
      </w:pPr>
      <w:r w:rsidRPr="00616BF6">
        <w:rPr>
          <w:rFonts w:hAnsi="Courier New"/>
          <w:spacing w:val="0"/>
          <w:w w:val="100"/>
          <w:sz w:val="21"/>
          <w:szCs w:val="21"/>
          <w:lang w:eastAsia="zh-CN"/>
        </w:rPr>
        <w:t>（</w:t>
      </w:r>
      <w:r w:rsidRPr="00616BF6">
        <w:rPr>
          <w:spacing w:val="0"/>
          <w:w w:val="100"/>
          <w:sz w:val="21"/>
          <w:szCs w:val="21"/>
          <w:lang w:eastAsia="zh-CN"/>
        </w:rPr>
        <w:t>c</w:t>
      </w:r>
      <w:r w:rsidRPr="00616BF6">
        <w:rPr>
          <w:rFonts w:hAnsi="Courier New"/>
          <w:spacing w:val="0"/>
          <w:w w:val="100"/>
          <w:sz w:val="21"/>
          <w:szCs w:val="21"/>
          <w:lang w:eastAsia="zh-CN"/>
        </w:rPr>
        <w:t>）</w:t>
      </w:r>
      <w:r w:rsidR="00616BF6">
        <w:rPr>
          <w:rFonts w:hAnsi="Courier New" w:hint="eastAsia"/>
          <w:spacing w:val="0"/>
          <w:w w:val="100"/>
          <w:sz w:val="21"/>
          <w:szCs w:val="21"/>
          <w:lang w:eastAsia="zh-CN"/>
        </w:rPr>
        <w:tab/>
      </w:r>
      <w:r w:rsidRPr="00616BF6">
        <w:rPr>
          <w:rFonts w:hAnsi="Courier New"/>
          <w:spacing w:val="0"/>
          <w:w w:val="100"/>
          <w:sz w:val="21"/>
          <w:szCs w:val="21"/>
          <w:lang w:eastAsia="zh-CN"/>
        </w:rPr>
        <w:t>在保健服务机构或其他由劳工和社会事务部长的决定所确定的工作岗位上工作，只要该女工不从事体力劳动。</w:t>
      </w:r>
    </w:p>
    <w:p w:rsidR="00AC0A78" w:rsidRPr="00616BF6"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hint="eastAsia"/>
          <w:color w:val="FF0000"/>
          <w:spacing w:val="0"/>
          <w:w w:val="100"/>
          <w:sz w:val="21"/>
          <w:szCs w:val="21"/>
          <w:lang w:eastAsia="zh-CN"/>
        </w:rPr>
      </w:pPr>
      <w:r w:rsidRPr="00616BF6">
        <w:rPr>
          <w:rFonts w:ascii="SimHei" w:eastAsia="SimHei" w:hAnsi="SimHei" w:cs="Courier New" w:hint="eastAsia"/>
          <w:color w:val="FF0000"/>
          <w:spacing w:val="0"/>
          <w:w w:val="100"/>
          <w:sz w:val="21"/>
          <w:szCs w:val="21"/>
          <w:lang w:eastAsia="zh-CN"/>
        </w:rPr>
        <w:t>工作报酬</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616BF6">
        <w:rPr>
          <w:rFonts w:hint="eastAsia"/>
          <w:color w:val="000000"/>
          <w:spacing w:val="0"/>
          <w:w w:val="100"/>
          <w:sz w:val="21"/>
          <w:szCs w:val="21"/>
          <w:lang w:eastAsia="zh-CN"/>
        </w:rPr>
        <w:t>第</w:t>
      </w:r>
      <w:r w:rsidRPr="00616BF6">
        <w:rPr>
          <w:rFonts w:hint="eastAsia"/>
          <w:color w:val="000000"/>
          <w:spacing w:val="0"/>
          <w:w w:val="100"/>
          <w:sz w:val="21"/>
          <w:szCs w:val="21"/>
          <w:lang w:eastAsia="zh-CN"/>
        </w:rPr>
        <w:t>32</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如果妇女从事与男性相同的工作，她应得到相等的工资。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67</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如果工作情况</w:t>
      </w:r>
      <w:r w:rsidRPr="00E03A6F">
        <w:rPr>
          <w:rFonts w:hint="eastAsia"/>
          <w:spacing w:val="0"/>
          <w:w w:val="100"/>
          <w:sz w:val="21"/>
          <w:szCs w:val="21"/>
          <w:lang w:eastAsia="zh-CN"/>
        </w:rPr>
        <w:t>要求</w:t>
      </w:r>
      <w:r w:rsidRPr="00FD5AC0">
        <w:rPr>
          <w:rFonts w:hint="eastAsia"/>
          <w:color w:val="000000"/>
          <w:spacing w:val="0"/>
          <w:w w:val="100"/>
          <w:sz w:val="21"/>
          <w:szCs w:val="21"/>
          <w:lang w:eastAsia="zh-CN"/>
        </w:rPr>
        <w:t>员工工作超过正常工作时间，额外时间应视为加班，此时员工应领取相当于正常工作时间的工资，外加不少于正常工资</w:t>
      </w:r>
      <w:r w:rsidRPr="00FD5AC0">
        <w:rPr>
          <w:rFonts w:hint="eastAsia"/>
          <w:color w:val="000000"/>
          <w:spacing w:val="0"/>
          <w:w w:val="100"/>
          <w:sz w:val="21"/>
          <w:szCs w:val="21"/>
          <w:lang w:eastAsia="zh-CN"/>
        </w:rPr>
        <w:t>25%</w:t>
      </w:r>
      <w:r w:rsidRPr="00FD5AC0">
        <w:rPr>
          <w:rFonts w:hint="eastAsia"/>
          <w:color w:val="000000"/>
          <w:spacing w:val="0"/>
          <w:w w:val="100"/>
          <w:sz w:val="21"/>
          <w:szCs w:val="21"/>
          <w:lang w:eastAsia="zh-CN"/>
        </w:rPr>
        <w:t>的加班工资。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68</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如果工作情况要求员工在晚上</w:t>
      </w:r>
      <w:r w:rsidRPr="00FD5AC0">
        <w:rPr>
          <w:rFonts w:hint="eastAsia"/>
          <w:color w:val="000000"/>
          <w:spacing w:val="0"/>
          <w:w w:val="100"/>
          <w:sz w:val="21"/>
          <w:szCs w:val="21"/>
          <w:lang w:eastAsia="zh-CN"/>
        </w:rPr>
        <w:t>9</w:t>
      </w:r>
      <w:r w:rsidRPr="00FD5AC0">
        <w:rPr>
          <w:rFonts w:hint="eastAsia"/>
          <w:color w:val="000000"/>
          <w:spacing w:val="0"/>
          <w:w w:val="100"/>
          <w:sz w:val="21"/>
          <w:szCs w:val="21"/>
          <w:lang w:eastAsia="zh-CN"/>
        </w:rPr>
        <w:t>点至凌晨</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点加班，员工除领取正常工作时间的工资外，还有权领取不低于正常工资</w:t>
      </w:r>
      <w:r w:rsidRPr="00FD5AC0">
        <w:rPr>
          <w:rFonts w:hint="eastAsia"/>
          <w:color w:val="000000"/>
          <w:spacing w:val="0"/>
          <w:w w:val="100"/>
          <w:sz w:val="21"/>
          <w:szCs w:val="21"/>
          <w:lang w:eastAsia="zh-CN"/>
        </w:rPr>
        <w:t>50</w:t>
      </w:r>
      <w:r w:rsidR="00616BF6">
        <w:rPr>
          <w:rFonts w:hint="eastAsia"/>
          <w:color w:val="000000"/>
          <w:spacing w:val="0"/>
          <w:w w:val="100"/>
          <w:sz w:val="21"/>
          <w:szCs w:val="21"/>
          <w:lang w:eastAsia="zh-CN"/>
        </w:rPr>
        <w:t>%</w:t>
      </w:r>
      <w:r w:rsidRPr="00FD5AC0">
        <w:rPr>
          <w:rFonts w:hint="eastAsia"/>
          <w:color w:val="000000"/>
          <w:spacing w:val="0"/>
          <w:w w:val="100"/>
          <w:sz w:val="21"/>
          <w:szCs w:val="21"/>
          <w:lang w:eastAsia="zh-CN"/>
        </w:rPr>
        <w:t>的加班工资。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E03A6F">
        <w:rPr>
          <w:rFonts w:hint="eastAsia"/>
          <w:spacing w:val="0"/>
          <w:w w:val="100"/>
          <w:sz w:val="21"/>
          <w:szCs w:val="21"/>
          <w:lang w:eastAsia="zh-CN"/>
        </w:rPr>
        <w:t>《劳工法》</w:t>
      </w: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70</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除日工外，星期五是所有员工正常的周假日。如果情况要求员工在这一天工作，他必须补休一天，或者除应向其支付正常工作时间的基本工资外，还需按不低于正</w:t>
      </w:r>
      <w:r w:rsidRPr="00E03A6F">
        <w:rPr>
          <w:rFonts w:hint="eastAsia"/>
          <w:spacing w:val="0"/>
          <w:w w:val="100"/>
          <w:sz w:val="21"/>
          <w:szCs w:val="21"/>
          <w:lang w:eastAsia="zh-CN"/>
        </w:rPr>
        <w:t>常工资</w:t>
      </w:r>
      <w:r w:rsidRPr="00FD5AC0">
        <w:rPr>
          <w:rFonts w:hint="eastAsia"/>
          <w:color w:val="000000"/>
          <w:spacing w:val="0"/>
          <w:w w:val="100"/>
          <w:sz w:val="21"/>
          <w:szCs w:val="21"/>
          <w:lang w:eastAsia="zh-CN"/>
        </w:rPr>
        <w:t>50</w:t>
      </w:r>
      <w:r w:rsidR="00616BF6">
        <w:rPr>
          <w:color w:val="000000"/>
          <w:spacing w:val="0"/>
          <w:w w:val="100"/>
          <w:sz w:val="21"/>
          <w:szCs w:val="21"/>
          <w:lang w:eastAsia="zh-CN"/>
        </w:rPr>
        <w:t>%</w:t>
      </w:r>
      <w:r w:rsidRPr="00FD5AC0">
        <w:rPr>
          <w:rFonts w:hint="eastAsia"/>
          <w:color w:val="000000"/>
          <w:spacing w:val="0"/>
          <w:w w:val="100"/>
          <w:sz w:val="21"/>
          <w:szCs w:val="21"/>
          <w:lang w:eastAsia="zh-CN"/>
        </w:rPr>
        <w:t>的比率给予其加班工资。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78</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即便是在休年假期间，员工领取住房津贴外，还应领取其基本工资。但是，如果工作</w:t>
      </w:r>
      <w:r w:rsidRPr="00E03A6F">
        <w:rPr>
          <w:rFonts w:hint="eastAsia"/>
          <w:spacing w:val="0"/>
          <w:w w:val="100"/>
          <w:sz w:val="21"/>
          <w:szCs w:val="21"/>
          <w:lang w:eastAsia="zh-CN"/>
        </w:rPr>
        <w:t>情况</w:t>
      </w:r>
      <w:r w:rsidRPr="00FD5AC0">
        <w:rPr>
          <w:rFonts w:hint="eastAsia"/>
          <w:color w:val="000000"/>
          <w:spacing w:val="0"/>
          <w:w w:val="100"/>
          <w:sz w:val="21"/>
          <w:szCs w:val="21"/>
          <w:lang w:eastAsia="zh-CN"/>
        </w:rPr>
        <w:t>要求员工在休年假期间用年假的全部或部分时间工作，且他工作占用的假期不能结转到次年，雇主除必须支付其正常工资外，还应按其假期工作的天数给予其相当于基本工资的年假补偿工资。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E03A6F">
        <w:rPr>
          <w:rFonts w:hint="eastAsia"/>
          <w:spacing w:val="0"/>
          <w:w w:val="100"/>
          <w:sz w:val="21"/>
          <w:szCs w:val="21"/>
          <w:lang w:eastAsia="zh-CN"/>
        </w:rPr>
        <w:t>79</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如果员工在</w:t>
      </w:r>
      <w:r w:rsidRPr="00E03A6F">
        <w:rPr>
          <w:rFonts w:hint="eastAsia"/>
          <w:spacing w:val="0"/>
          <w:w w:val="100"/>
          <w:sz w:val="21"/>
          <w:szCs w:val="21"/>
          <w:lang w:eastAsia="zh-CN"/>
        </w:rPr>
        <w:t>法律</w:t>
      </w:r>
      <w:r w:rsidRPr="00FD5AC0">
        <w:rPr>
          <w:rFonts w:hint="eastAsia"/>
          <w:color w:val="000000"/>
          <w:spacing w:val="0"/>
          <w:w w:val="100"/>
          <w:sz w:val="21"/>
          <w:szCs w:val="21"/>
          <w:lang w:eastAsia="zh-CN"/>
        </w:rPr>
        <w:t>规定的通知日期之后被辞退，他有权按假期天数领取其休年假期间未领取的年假工资。这种补偿以其在职时有权享受的正常年假工资为基础计算。</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E03A6F">
        <w:rPr>
          <w:rFonts w:hint="eastAsia"/>
          <w:spacing w:val="0"/>
          <w:w w:val="100"/>
          <w:sz w:val="21"/>
          <w:szCs w:val="21"/>
          <w:lang w:eastAsia="zh-CN"/>
        </w:rPr>
        <w:t>80</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在员工休年假之前，雇主须支付其所有欠付工资，并根据本法支付其应该领取的年假工资。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81</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如果工作情况要求员工在斋日或节假日工作，为此他得到了斋日或节假日工作的全部或</w:t>
      </w:r>
      <w:r w:rsidRPr="00E03A6F">
        <w:rPr>
          <w:rFonts w:hint="eastAsia"/>
          <w:spacing w:val="0"/>
          <w:w w:val="100"/>
          <w:sz w:val="21"/>
          <w:szCs w:val="21"/>
          <w:lang w:eastAsia="zh-CN"/>
        </w:rPr>
        <w:t>部分</w:t>
      </w:r>
      <w:r w:rsidRPr="00FD5AC0">
        <w:rPr>
          <w:rFonts w:hint="eastAsia"/>
          <w:color w:val="000000"/>
          <w:spacing w:val="0"/>
          <w:w w:val="100"/>
          <w:sz w:val="21"/>
          <w:szCs w:val="21"/>
          <w:lang w:eastAsia="zh-CN"/>
        </w:rPr>
        <w:t>工资，他还应得到别的假日补偿，外加相当于其平时工资</w:t>
      </w:r>
      <w:r w:rsidRPr="00FD5AC0">
        <w:rPr>
          <w:rFonts w:hint="eastAsia"/>
          <w:color w:val="000000"/>
          <w:spacing w:val="0"/>
          <w:w w:val="100"/>
          <w:sz w:val="21"/>
          <w:szCs w:val="21"/>
          <w:lang w:eastAsia="zh-CN"/>
        </w:rPr>
        <w:t>50%</w:t>
      </w:r>
      <w:r w:rsidRPr="00FD5AC0">
        <w:rPr>
          <w:rFonts w:hint="eastAsia"/>
          <w:color w:val="000000"/>
          <w:spacing w:val="0"/>
          <w:w w:val="100"/>
          <w:sz w:val="21"/>
          <w:szCs w:val="21"/>
          <w:lang w:eastAsia="zh-CN"/>
        </w:rPr>
        <w:t>的额外工资。但如果他没有领取假期补偿，雇主须按其日常工资</w:t>
      </w:r>
      <w:r w:rsidRPr="00FD5AC0">
        <w:rPr>
          <w:rFonts w:hint="eastAsia"/>
          <w:color w:val="000000"/>
          <w:spacing w:val="0"/>
          <w:w w:val="100"/>
          <w:sz w:val="21"/>
          <w:szCs w:val="21"/>
          <w:lang w:eastAsia="zh-CN"/>
        </w:rPr>
        <w:t>150</w:t>
      </w:r>
      <w:r w:rsidR="00616BF6">
        <w:rPr>
          <w:rFonts w:hint="eastAsia"/>
          <w:color w:val="000000"/>
          <w:spacing w:val="0"/>
          <w:w w:val="100"/>
          <w:sz w:val="21"/>
          <w:szCs w:val="21"/>
          <w:lang w:eastAsia="zh-CN"/>
        </w:rPr>
        <w:t>%</w:t>
      </w:r>
      <w:r w:rsidRPr="00FD5AC0">
        <w:rPr>
          <w:rFonts w:hint="eastAsia"/>
          <w:color w:val="000000"/>
          <w:spacing w:val="0"/>
          <w:w w:val="100"/>
          <w:sz w:val="21"/>
          <w:szCs w:val="21"/>
          <w:lang w:eastAsia="zh-CN"/>
        </w:rPr>
        <w:t>的比率支付其额外的假日工作工资。</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86</w:t>
      </w:r>
      <w:r w:rsidRPr="00FD5AC0">
        <w:rPr>
          <w:rFonts w:hint="eastAsia"/>
          <w:color w:val="000000"/>
          <w:spacing w:val="0"/>
          <w:w w:val="100"/>
          <w:sz w:val="21"/>
          <w:szCs w:val="21"/>
          <w:lang w:eastAsia="zh-CN"/>
        </w:rPr>
        <w:t>条规定：</w:t>
      </w:r>
    </w:p>
    <w:p w:rsidR="00AC0A78" w:rsidRPr="00FD5AC0" w:rsidRDefault="00AC0A78" w:rsidP="00616B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如果员工在未休完第一次病假</w:t>
      </w:r>
      <w:r w:rsidRPr="00FD5AC0">
        <w:rPr>
          <w:rFonts w:hint="eastAsia"/>
          <w:color w:val="000000"/>
          <w:spacing w:val="0"/>
          <w:w w:val="100"/>
          <w:sz w:val="21"/>
          <w:szCs w:val="21"/>
          <w:lang w:eastAsia="zh-CN"/>
        </w:rPr>
        <w:t>45</w:t>
      </w:r>
      <w:r w:rsidRPr="00FD5AC0">
        <w:rPr>
          <w:rFonts w:hint="eastAsia"/>
          <w:color w:val="000000"/>
          <w:spacing w:val="0"/>
          <w:w w:val="100"/>
          <w:sz w:val="21"/>
          <w:szCs w:val="21"/>
          <w:lang w:eastAsia="zh-CN"/>
        </w:rPr>
        <w:t>天之前因病辞职，经政府医生或雇主指定的医生确认其辞职原因后，雇主必须支付给该员工应得的上述</w:t>
      </w:r>
      <w:r w:rsidRPr="00FD5AC0">
        <w:rPr>
          <w:rFonts w:hint="eastAsia"/>
          <w:color w:val="000000"/>
          <w:spacing w:val="0"/>
          <w:w w:val="100"/>
          <w:sz w:val="21"/>
          <w:szCs w:val="21"/>
          <w:lang w:eastAsia="zh-CN"/>
        </w:rPr>
        <w:t>45</w:t>
      </w:r>
      <w:r w:rsidRPr="00FD5AC0">
        <w:rPr>
          <w:rFonts w:hint="eastAsia"/>
          <w:color w:val="000000"/>
          <w:spacing w:val="0"/>
          <w:w w:val="100"/>
          <w:sz w:val="21"/>
          <w:szCs w:val="21"/>
          <w:lang w:eastAsia="zh-CN"/>
        </w:rPr>
        <w:t>天剩余天数的工资。</w:t>
      </w:r>
    </w:p>
    <w:p w:rsidR="00AC0A78" w:rsidRPr="001F4C33"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color w:val="FF0000"/>
          <w:spacing w:val="0"/>
          <w:w w:val="100"/>
          <w:sz w:val="21"/>
          <w:szCs w:val="21"/>
          <w:lang w:eastAsia="zh-CN"/>
        </w:rPr>
      </w:pPr>
      <w:r w:rsidRPr="001F4C33">
        <w:rPr>
          <w:rFonts w:ascii="SimHei" w:eastAsia="SimHei" w:hAnsi="SimHei" w:cs="Courier New" w:hint="eastAsia"/>
          <w:color w:val="FF0000"/>
          <w:spacing w:val="0"/>
          <w:w w:val="100"/>
          <w:sz w:val="21"/>
          <w:szCs w:val="21"/>
          <w:lang w:eastAsia="zh-CN"/>
        </w:rPr>
        <w:t>休假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rFonts w:hint="eastAsia"/>
          <w:spacing w:val="0"/>
          <w:w w:val="100"/>
          <w:sz w:val="21"/>
          <w:szCs w:val="21"/>
          <w:u w:val="single"/>
          <w:lang w:eastAsia="zh-CN"/>
        </w:rPr>
      </w:pPr>
      <w:r w:rsidRPr="00FD5AC0">
        <w:rPr>
          <w:rFonts w:hint="eastAsia"/>
          <w:spacing w:val="0"/>
          <w:w w:val="100"/>
          <w:sz w:val="21"/>
          <w:szCs w:val="21"/>
          <w:u w:val="single"/>
          <w:lang w:eastAsia="zh-CN"/>
        </w:rPr>
        <w:t>产假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30</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女工有权享受</w:t>
      </w:r>
      <w:r w:rsidRPr="00FD5AC0">
        <w:rPr>
          <w:rFonts w:hint="eastAsia"/>
          <w:color w:val="000000"/>
          <w:spacing w:val="0"/>
          <w:w w:val="100"/>
          <w:sz w:val="21"/>
          <w:szCs w:val="21"/>
          <w:lang w:eastAsia="zh-CN"/>
        </w:rPr>
        <w:t>45</w:t>
      </w:r>
      <w:r w:rsidRPr="00FD5AC0">
        <w:rPr>
          <w:rFonts w:hint="eastAsia"/>
          <w:color w:val="000000"/>
          <w:spacing w:val="0"/>
          <w:w w:val="100"/>
          <w:sz w:val="21"/>
          <w:szCs w:val="21"/>
          <w:lang w:eastAsia="zh-CN"/>
        </w:rPr>
        <w:t>天的全薪产假，其中包括产前时期和产后时期，只要她连续服务于雇主的时间不少于一年。若女工未达到上述这一工作时间，她应得到一半产假工资。</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女工在产假期满后，因怀孕或分娩导致生病而无法返回工作岗位，且有卫生主管当局所</w:t>
      </w:r>
      <w:r w:rsidRPr="00E03A6F">
        <w:rPr>
          <w:rFonts w:hint="eastAsia"/>
          <w:spacing w:val="0"/>
          <w:w w:val="100"/>
          <w:sz w:val="21"/>
          <w:szCs w:val="21"/>
          <w:lang w:eastAsia="zh-CN"/>
        </w:rPr>
        <w:t>指定</w:t>
      </w:r>
      <w:r w:rsidRPr="00FD5AC0">
        <w:rPr>
          <w:rFonts w:hint="eastAsia"/>
          <w:color w:val="000000"/>
          <w:spacing w:val="0"/>
          <w:w w:val="100"/>
          <w:sz w:val="21"/>
          <w:szCs w:val="21"/>
          <w:lang w:eastAsia="zh-CN"/>
        </w:rPr>
        <w:t>的医疗机构开具的医疗证明证实其确实生病，或经后者证明其有病，该女工最多可连续或非连续</w:t>
      </w:r>
      <w:r w:rsidRPr="00FD5AC0">
        <w:rPr>
          <w:rFonts w:hint="eastAsia"/>
          <w:color w:val="000000"/>
          <w:spacing w:val="0"/>
          <w:w w:val="100"/>
          <w:sz w:val="21"/>
          <w:szCs w:val="21"/>
          <w:lang w:eastAsia="zh-CN"/>
        </w:rPr>
        <w:t>100</w:t>
      </w:r>
      <w:r w:rsidRPr="00FD5AC0">
        <w:rPr>
          <w:rFonts w:hint="eastAsia"/>
          <w:color w:val="000000"/>
          <w:spacing w:val="0"/>
          <w:w w:val="100"/>
          <w:sz w:val="21"/>
          <w:szCs w:val="21"/>
          <w:lang w:eastAsia="zh-CN"/>
        </w:rPr>
        <w:t>天不工作且无工资。</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上述两段规</w:t>
      </w:r>
      <w:r w:rsidRPr="00E03A6F">
        <w:rPr>
          <w:rFonts w:hint="eastAsia"/>
          <w:spacing w:val="0"/>
          <w:w w:val="100"/>
          <w:sz w:val="21"/>
          <w:szCs w:val="21"/>
          <w:lang w:eastAsia="zh-CN"/>
        </w:rPr>
        <w:t>定</w:t>
      </w:r>
      <w:r w:rsidRPr="00FD5AC0">
        <w:rPr>
          <w:rFonts w:hint="eastAsia"/>
          <w:color w:val="000000"/>
          <w:spacing w:val="0"/>
          <w:w w:val="100"/>
          <w:sz w:val="21"/>
          <w:szCs w:val="21"/>
          <w:lang w:eastAsia="zh-CN"/>
        </w:rPr>
        <w:t>的休假假期不得计算为“其他假期”的一部分。</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E03A6F">
        <w:rPr>
          <w:rFonts w:hint="eastAsia"/>
          <w:spacing w:val="0"/>
          <w:w w:val="100"/>
          <w:sz w:val="21"/>
          <w:szCs w:val="21"/>
          <w:lang w:eastAsia="zh-CN"/>
        </w:rPr>
        <w:t>《联邦公务员法》</w:t>
      </w: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55</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政府给予女工</w:t>
      </w:r>
      <w:r w:rsidRPr="00E03A6F">
        <w:rPr>
          <w:rFonts w:hint="eastAsia"/>
          <w:spacing w:val="0"/>
          <w:w w:val="100"/>
          <w:sz w:val="21"/>
          <w:szCs w:val="21"/>
          <w:lang w:eastAsia="zh-CN"/>
        </w:rPr>
        <w:t>45</w:t>
      </w:r>
      <w:r w:rsidRPr="00FD5AC0">
        <w:rPr>
          <w:rFonts w:hint="eastAsia"/>
          <w:color w:val="000000"/>
          <w:spacing w:val="0"/>
          <w:w w:val="100"/>
          <w:sz w:val="21"/>
          <w:szCs w:val="21"/>
          <w:lang w:eastAsia="zh-CN"/>
        </w:rPr>
        <w:t>天全薪特别产假和</w:t>
      </w:r>
      <w:r w:rsidRPr="00FD5AC0">
        <w:rPr>
          <w:rFonts w:hint="eastAsia"/>
          <w:color w:val="000000"/>
          <w:spacing w:val="0"/>
          <w:w w:val="100"/>
          <w:sz w:val="21"/>
          <w:szCs w:val="21"/>
          <w:lang w:eastAsia="zh-CN"/>
        </w:rPr>
        <w:t>15</w:t>
      </w:r>
      <w:r w:rsidRPr="00FD5AC0">
        <w:rPr>
          <w:rFonts w:hint="eastAsia"/>
          <w:color w:val="000000"/>
          <w:spacing w:val="0"/>
          <w:w w:val="100"/>
          <w:sz w:val="21"/>
          <w:szCs w:val="21"/>
          <w:lang w:eastAsia="zh-CN"/>
        </w:rPr>
        <w:t>天全薪育儿假。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rFonts w:hint="eastAsia"/>
          <w:spacing w:val="0"/>
          <w:w w:val="100"/>
          <w:sz w:val="21"/>
          <w:szCs w:val="21"/>
          <w:u w:val="single"/>
          <w:lang w:eastAsia="zh-CN"/>
        </w:rPr>
      </w:pPr>
      <w:r w:rsidRPr="00FD5AC0">
        <w:rPr>
          <w:rFonts w:hint="eastAsia"/>
          <w:spacing w:val="0"/>
          <w:w w:val="100"/>
          <w:sz w:val="21"/>
          <w:szCs w:val="21"/>
          <w:u w:val="single"/>
          <w:lang w:eastAsia="zh-CN"/>
        </w:rPr>
        <w:t>病假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82</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非工伤生病的员工必须在生病起至多两天之内报告其病情，雇主必须立即采取必要措施，为其进行体检，以核实病情。</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83</w:t>
      </w:r>
      <w:r w:rsidRPr="00FD5AC0">
        <w:rPr>
          <w:rFonts w:hint="eastAsia"/>
          <w:color w:val="000000"/>
          <w:spacing w:val="0"/>
          <w:w w:val="100"/>
          <w:sz w:val="21"/>
          <w:szCs w:val="21"/>
          <w:lang w:eastAsia="zh-CN"/>
        </w:rPr>
        <w:t>条</w:t>
      </w:r>
      <w:r w:rsidR="00AE75A5">
        <w:rPr>
          <w:rFonts w:hint="eastAsia"/>
          <w:color w:val="000000"/>
          <w:spacing w:val="0"/>
          <w:w w:val="100"/>
          <w:sz w:val="21"/>
          <w:szCs w:val="21"/>
          <w:lang w:eastAsia="zh-CN"/>
        </w:rPr>
        <w:t>规定</w:t>
      </w:r>
      <w:r w:rsidRPr="00FD5AC0">
        <w:rPr>
          <w:rFonts w:hint="eastAsia"/>
          <w:color w:val="000000"/>
          <w:spacing w:val="0"/>
          <w:w w:val="100"/>
          <w:sz w:val="21"/>
          <w:szCs w:val="21"/>
          <w:lang w:eastAsia="zh-CN"/>
        </w:rPr>
        <w:t>：</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spacing w:val="0"/>
          <w:w w:val="100"/>
          <w:sz w:val="21"/>
          <w:szCs w:val="21"/>
          <w:lang w:eastAsia="zh-CN"/>
        </w:rPr>
      </w:pPr>
      <w:r w:rsidRPr="00FD5AC0">
        <w:rPr>
          <w:spacing w:val="0"/>
          <w:w w:val="100"/>
          <w:sz w:val="21"/>
          <w:szCs w:val="21"/>
          <w:lang w:eastAsia="zh-CN"/>
        </w:rPr>
        <w:t>1.</w:t>
      </w:r>
      <w:r w:rsidRPr="00FD5AC0">
        <w:rPr>
          <w:spacing w:val="0"/>
          <w:w w:val="100"/>
          <w:sz w:val="21"/>
          <w:szCs w:val="21"/>
          <w:lang w:eastAsia="zh-CN"/>
        </w:rPr>
        <w:tab/>
      </w:r>
      <w:r w:rsidRPr="00FD5AC0">
        <w:rPr>
          <w:rFonts w:ascii="Courier New" w:hAnsi="Courier New" w:cs="Courier New" w:hint="eastAsia"/>
          <w:spacing w:val="0"/>
          <w:w w:val="100"/>
          <w:sz w:val="21"/>
          <w:szCs w:val="21"/>
          <w:lang w:eastAsia="zh-CN"/>
        </w:rPr>
        <w:t>试用期内的员工无权享受带薪病假。</w:t>
      </w:r>
    </w:p>
    <w:p w:rsidR="00AC0A78" w:rsidRPr="00E41AB9"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spacing w:val="0"/>
          <w:w w:val="100"/>
          <w:sz w:val="21"/>
          <w:szCs w:val="21"/>
          <w:lang w:eastAsia="zh-CN"/>
        </w:rPr>
      </w:pPr>
      <w:r w:rsidRPr="00E41AB9">
        <w:rPr>
          <w:spacing w:val="0"/>
          <w:w w:val="100"/>
          <w:sz w:val="21"/>
          <w:szCs w:val="21"/>
          <w:lang w:eastAsia="zh-CN"/>
        </w:rPr>
        <w:t>2.</w:t>
      </w:r>
      <w:r w:rsidRPr="00E41AB9">
        <w:rPr>
          <w:spacing w:val="0"/>
          <w:w w:val="100"/>
          <w:sz w:val="21"/>
          <w:szCs w:val="21"/>
          <w:lang w:eastAsia="zh-CN"/>
        </w:rPr>
        <w:tab/>
      </w:r>
      <w:r w:rsidRPr="00E41AB9">
        <w:rPr>
          <w:rFonts w:hAnsi="Courier New"/>
          <w:spacing w:val="0"/>
          <w:w w:val="100"/>
          <w:sz w:val="21"/>
          <w:szCs w:val="21"/>
          <w:lang w:eastAsia="zh-CN"/>
        </w:rPr>
        <w:t>如果员工在试用期满后连续为雇主工作</w:t>
      </w:r>
      <w:r w:rsidRPr="00E41AB9">
        <w:rPr>
          <w:spacing w:val="0"/>
          <w:w w:val="100"/>
          <w:sz w:val="21"/>
          <w:szCs w:val="21"/>
          <w:lang w:eastAsia="zh-CN"/>
        </w:rPr>
        <w:t>3</w:t>
      </w:r>
      <w:r w:rsidRPr="00E41AB9">
        <w:rPr>
          <w:rFonts w:hAnsi="Courier New"/>
          <w:spacing w:val="0"/>
          <w:w w:val="100"/>
          <w:sz w:val="21"/>
          <w:szCs w:val="21"/>
          <w:lang w:eastAsia="zh-CN"/>
        </w:rPr>
        <w:t>个月以上时生病，他有权享有每个工作年度连续或非连续</w:t>
      </w:r>
      <w:r w:rsidRPr="00E41AB9">
        <w:rPr>
          <w:spacing w:val="0"/>
          <w:w w:val="100"/>
          <w:sz w:val="21"/>
          <w:szCs w:val="21"/>
          <w:lang w:eastAsia="zh-CN"/>
        </w:rPr>
        <w:t>90</w:t>
      </w:r>
      <w:r w:rsidRPr="00E41AB9">
        <w:rPr>
          <w:rFonts w:hAnsi="Courier New"/>
          <w:spacing w:val="0"/>
          <w:w w:val="100"/>
          <w:sz w:val="21"/>
          <w:szCs w:val="21"/>
          <w:lang w:eastAsia="zh-CN"/>
        </w:rPr>
        <w:t>天之内的病假，计算方法如下：</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E41AB9">
        <w:rPr>
          <w:spacing w:val="0"/>
          <w:w w:val="100"/>
          <w:sz w:val="21"/>
          <w:szCs w:val="21"/>
          <w:lang w:eastAsia="zh-CN"/>
        </w:rPr>
        <w:t>a</w:t>
      </w:r>
      <w:r w:rsidRPr="00E41AB9">
        <w:rPr>
          <w:spacing w:val="0"/>
          <w:w w:val="100"/>
          <w:sz w:val="21"/>
          <w:szCs w:val="21"/>
          <w:lang w:eastAsia="zh-CN"/>
        </w:rPr>
        <w:t>）</w:t>
      </w:r>
      <w:r w:rsidR="00E41AB9" w:rsidRPr="00E41AB9">
        <w:rPr>
          <w:spacing w:val="0"/>
          <w:w w:val="100"/>
          <w:sz w:val="21"/>
          <w:szCs w:val="21"/>
          <w:lang w:eastAsia="zh-CN"/>
        </w:rPr>
        <w:tab/>
      </w:r>
      <w:r w:rsidRPr="00E41AB9">
        <w:rPr>
          <w:rFonts w:hAnsi="Courier New"/>
          <w:spacing w:val="0"/>
          <w:w w:val="100"/>
          <w:sz w:val="21"/>
          <w:szCs w:val="21"/>
          <w:lang w:eastAsia="zh-CN"/>
        </w:rPr>
        <w:t>头</w:t>
      </w:r>
      <w:r w:rsidRPr="00E41AB9">
        <w:rPr>
          <w:spacing w:val="0"/>
          <w:w w:val="100"/>
          <w:sz w:val="21"/>
          <w:szCs w:val="21"/>
          <w:lang w:eastAsia="zh-CN"/>
        </w:rPr>
        <w:t>15</w:t>
      </w:r>
      <w:r w:rsidRPr="00E41AB9">
        <w:rPr>
          <w:rFonts w:hAnsi="Courier New"/>
          <w:spacing w:val="0"/>
          <w:w w:val="100"/>
          <w:sz w:val="21"/>
          <w:szCs w:val="21"/>
          <w:lang w:eastAsia="zh-CN"/>
        </w:rPr>
        <w:t>天全薪；</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E41AB9">
        <w:rPr>
          <w:spacing w:val="0"/>
          <w:w w:val="100"/>
          <w:sz w:val="21"/>
          <w:szCs w:val="21"/>
          <w:lang w:eastAsia="zh-CN"/>
        </w:rPr>
        <w:t>b</w:t>
      </w:r>
      <w:r w:rsidRPr="00E41AB9">
        <w:rPr>
          <w:spacing w:val="0"/>
          <w:w w:val="100"/>
          <w:sz w:val="21"/>
          <w:szCs w:val="21"/>
          <w:lang w:eastAsia="zh-CN"/>
        </w:rPr>
        <w:t>）</w:t>
      </w:r>
      <w:r w:rsidR="00E41AB9" w:rsidRPr="00E41AB9">
        <w:rPr>
          <w:spacing w:val="0"/>
          <w:w w:val="100"/>
          <w:sz w:val="21"/>
          <w:szCs w:val="21"/>
          <w:lang w:eastAsia="zh-CN"/>
        </w:rPr>
        <w:tab/>
      </w:r>
      <w:r w:rsidRPr="00E41AB9">
        <w:rPr>
          <w:rFonts w:hAnsi="Courier New"/>
          <w:spacing w:val="0"/>
          <w:w w:val="100"/>
          <w:sz w:val="21"/>
          <w:szCs w:val="21"/>
          <w:lang w:eastAsia="zh-CN"/>
        </w:rPr>
        <w:t>之后的</w:t>
      </w:r>
      <w:r w:rsidRPr="00E41AB9">
        <w:rPr>
          <w:spacing w:val="0"/>
          <w:w w:val="100"/>
          <w:sz w:val="21"/>
          <w:szCs w:val="21"/>
          <w:lang w:eastAsia="zh-CN"/>
        </w:rPr>
        <w:t>30</w:t>
      </w:r>
      <w:r w:rsidRPr="00E41AB9">
        <w:rPr>
          <w:rFonts w:hAnsi="Courier New"/>
          <w:spacing w:val="0"/>
          <w:w w:val="100"/>
          <w:sz w:val="21"/>
          <w:szCs w:val="21"/>
          <w:lang w:eastAsia="zh-CN"/>
        </w:rPr>
        <w:t>天半薪；</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E41AB9">
        <w:rPr>
          <w:spacing w:val="0"/>
          <w:w w:val="100"/>
          <w:sz w:val="21"/>
          <w:szCs w:val="21"/>
          <w:lang w:eastAsia="zh-CN"/>
        </w:rPr>
        <w:t>c</w:t>
      </w:r>
      <w:r w:rsidRPr="00E41AB9">
        <w:rPr>
          <w:spacing w:val="0"/>
          <w:w w:val="100"/>
          <w:sz w:val="21"/>
          <w:szCs w:val="21"/>
          <w:lang w:eastAsia="zh-CN"/>
        </w:rPr>
        <w:t>）</w:t>
      </w:r>
      <w:r w:rsidR="00E41AB9" w:rsidRPr="00E41AB9">
        <w:rPr>
          <w:spacing w:val="0"/>
          <w:w w:val="100"/>
          <w:sz w:val="21"/>
          <w:szCs w:val="21"/>
          <w:lang w:eastAsia="zh-CN"/>
        </w:rPr>
        <w:tab/>
      </w:r>
      <w:r w:rsidRPr="00E41AB9">
        <w:rPr>
          <w:rFonts w:hAnsi="Courier New"/>
          <w:spacing w:val="0"/>
          <w:w w:val="100"/>
          <w:sz w:val="21"/>
          <w:szCs w:val="21"/>
          <w:lang w:eastAsia="zh-CN"/>
        </w:rPr>
        <w:t>随后</w:t>
      </w:r>
      <w:r w:rsidRPr="00E41AB9">
        <w:rPr>
          <w:spacing w:val="0"/>
          <w:w w:val="100"/>
          <w:sz w:val="21"/>
          <w:szCs w:val="21"/>
          <w:lang w:eastAsia="zh-CN"/>
        </w:rPr>
        <w:t>45</w:t>
      </w:r>
      <w:r w:rsidRPr="00E41AB9">
        <w:rPr>
          <w:rFonts w:hAnsi="Courier New"/>
          <w:spacing w:val="0"/>
          <w:w w:val="100"/>
          <w:sz w:val="21"/>
          <w:szCs w:val="21"/>
          <w:lang w:eastAsia="zh-CN"/>
        </w:rPr>
        <w:t>天无薪。</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E03A6F">
        <w:rPr>
          <w:rFonts w:hint="eastAsia"/>
          <w:spacing w:val="0"/>
          <w:w w:val="100"/>
          <w:sz w:val="21"/>
          <w:szCs w:val="21"/>
          <w:lang w:eastAsia="zh-CN"/>
        </w:rPr>
        <w:t>50</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凭医生或医疗机构开具的书面证明并由政府主管当局确认，允许雇员请不超过</w:t>
      </w:r>
      <w:r w:rsidRPr="00FD5AC0">
        <w:rPr>
          <w:rFonts w:hint="eastAsia"/>
          <w:color w:val="000000"/>
          <w:spacing w:val="0"/>
          <w:w w:val="100"/>
          <w:sz w:val="21"/>
          <w:szCs w:val="21"/>
          <w:lang w:eastAsia="zh-CN"/>
        </w:rPr>
        <w:t>7</w:t>
      </w:r>
      <w:r w:rsidRPr="00FD5AC0">
        <w:rPr>
          <w:rFonts w:hint="eastAsia"/>
          <w:color w:val="000000"/>
          <w:spacing w:val="0"/>
          <w:w w:val="100"/>
          <w:sz w:val="21"/>
          <w:szCs w:val="21"/>
          <w:lang w:eastAsia="zh-CN"/>
        </w:rPr>
        <w:t>天的病假。</w:t>
      </w:r>
      <w:r w:rsidRPr="00E03A6F">
        <w:rPr>
          <w:rFonts w:hint="eastAsia"/>
          <w:spacing w:val="0"/>
          <w:w w:val="100"/>
          <w:sz w:val="21"/>
          <w:szCs w:val="21"/>
          <w:lang w:eastAsia="zh-CN"/>
        </w:rPr>
        <w:t>如果</w:t>
      </w:r>
      <w:r w:rsidRPr="00FD5AC0">
        <w:rPr>
          <w:rFonts w:hint="eastAsia"/>
          <w:color w:val="000000"/>
          <w:spacing w:val="0"/>
          <w:w w:val="100"/>
          <w:sz w:val="21"/>
          <w:szCs w:val="21"/>
          <w:lang w:eastAsia="zh-CN"/>
        </w:rPr>
        <w:t>病假更长，则须根据卫生部主管医疗委员会的医疗报告批准病假。员工必须在其生病的头两天内报告其病情，除非他有令人信服的理由不这样做。部长会议将就制定病假规则和程序颁布决定。</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不带薪假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管制联邦政府</w:t>
      </w:r>
      <w:r w:rsidRPr="00E03A6F">
        <w:rPr>
          <w:rFonts w:hint="eastAsia"/>
          <w:spacing w:val="0"/>
          <w:w w:val="100"/>
          <w:sz w:val="21"/>
          <w:szCs w:val="21"/>
          <w:lang w:eastAsia="zh-CN"/>
        </w:rPr>
        <w:t>公务员</w:t>
      </w:r>
      <w:r w:rsidRPr="00FD5AC0">
        <w:rPr>
          <w:rFonts w:hint="eastAsia"/>
          <w:color w:val="000000"/>
          <w:spacing w:val="0"/>
          <w:w w:val="100"/>
          <w:sz w:val="21"/>
          <w:szCs w:val="21"/>
          <w:lang w:eastAsia="zh-CN"/>
        </w:rPr>
        <w:t>系统的《公务员法》第</w:t>
      </w:r>
      <w:r w:rsidRPr="00FD5AC0">
        <w:rPr>
          <w:rFonts w:hint="eastAsia"/>
          <w:color w:val="000000"/>
          <w:spacing w:val="0"/>
          <w:w w:val="100"/>
          <w:sz w:val="21"/>
          <w:szCs w:val="21"/>
          <w:lang w:eastAsia="zh-CN"/>
        </w:rPr>
        <w:t>57</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除雇员有权享受每年一个月的固定假期之外，主管部长可批准雇员休不带薪的特别假，只要有真正理由允许雇员休假。</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育儿假和哺乳假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31</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在分娩日后</w:t>
      </w:r>
      <w:r w:rsidRPr="00FD5AC0">
        <w:rPr>
          <w:rFonts w:hint="eastAsia"/>
          <w:color w:val="000000"/>
          <w:spacing w:val="0"/>
          <w:w w:val="100"/>
          <w:sz w:val="21"/>
          <w:szCs w:val="21"/>
          <w:lang w:eastAsia="zh-CN"/>
        </w:rPr>
        <w:t>18</w:t>
      </w:r>
      <w:r w:rsidRPr="00FD5AC0">
        <w:rPr>
          <w:rFonts w:hint="eastAsia"/>
          <w:color w:val="000000"/>
          <w:spacing w:val="0"/>
          <w:w w:val="100"/>
          <w:sz w:val="21"/>
          <w:szCs w:val="21"/>
          <w:lang w:eastAsia="zh-CN"/>
        </w:rPr>
        <w:t>个月内，哺育幼儿的女工除享有固定假期之外，还有权享有每天另外两段休息时间用来哺育幼儿，且每次休息时间不超过半小时。这两段额外的休息时间应被视为工作时间的一部分，不应导致减薪。</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rFonts w:hint="eastAsia"/>
          <w:spacing w:val="0"/>
          <w:w w:val="100"/>
          <w:sz w:val="21"/>
          <w:szCs w:val="21"/>
          <w:u w:val="single"/>
          <w:lang w:eastAsia="zh-CN"/>
        </w:rPr>
      </w:pPr>
      <w:r w:rsidRPr="00FD5AC0">
        <w:rPr>
          <w:rFonts w:hint="eastAsia"/>
          <w:spacing w:val="0"/>
          <w:w w:val="100"/>
          <w:sz w:val="21"/>
          <w:szCs w:val="21"/>
          <w:u w:val="single"/>
          <w:lang w:eastAsia="zh-CN"/>
        </w:rPr>
        <w:t>待婚期（伊达）</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w:t>
      </w:r>
      <w:r w:rsidRPr="00E03A6F">
        <w:rPr>
          <w:rFonts w:hint="eastAsia"/>
          <w:spacing w:val="0"/>
          <w:w w:val="100"/>
          <w:sz w:val="21"/>
          <w:szCs w:val="21"/>
          <w:lang w:eastAsia="zh-CN"/>
        </w:rPr>
        <w:t>第</w:t>
      </w:r>
      <w:r w:rsidRPr="00E03A6F">
        <w:rPr>
          <w:rFonts w:hint="eastAsia"/>
          <w:spacing w:val="0"/>
          <w:w w:val="100"/>
          <w:sz w:val="21"/>
          <w:szCs w:val="21"/>
          <w:lang w:eastAsia="zh-CN"/>
        </w:rPr>
        <w:t>56</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对于丈夫去世的女工，自其丈夫去世之日起，准予其享有四个月零十天的全薪特别假。</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E41AB9">
        <w:rPr>
          <w:rFonts w:hint="eastAsia"/>
          <w:spacing w:val="0"/>
          <w:w w:val="100"/>
          <w:sz w:val="21"/>
          <w:szCs w:val="21"/>
          <w:u w:val="single"/>
          <w:lang w:eastAsia="zh-CN"/>
        </w:rPr>
        <w:t>陪伴配偶假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54</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若夫妻中有一方被批准赴国外旅行，可给予另一方无薪特别假。该假期不得超过其配偶被批准在国外逗留时间。在考量资历、计算退休金或养老金时，该假期时段仍算在工作年限之内。</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58</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主管部长可准予雇员不超过两个月的全薪休假，如果情况要求他陪伴其配偶、或其子女或</w:t>
      </w:r>
      <w:r w:rsidRPr="00E03A6F">
        <w:rPr>
          <w:rFonts w:hint="eastAsia"/>
          <w:spacing w:val="0"/>
          <w:w w:val="100"/>
          <w:sz w:val="21"/>
          <w:szCs w:val="21"/>
          <w:lang w:eastAsia="zh-CN"/>
        </w:rPr>
        <w:t>父母</w:t>
      </w:r>
      <w:r w:rsidRPr="00FD5AC0">
        <w:rPr>
          <w:rFonts w:hint="eastAsia"/>
          <w:color w:val="000000"/>
          <w:spacing w:val="0"/>
          <w:w w:val="100"/>
          <w:sz w:val="21"/>
          <w:szCs w:val="21"/>
          <w:lang w:eastAsia="zh-CN"/>
        </w:rPr>
        <w:t>或任何血亲或外戚到国外治病。这种假期也可以给予妻子或妻子不在时给予丈夫，以陪护</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岁或</w:t>
      </w:r>
      <w:r w:rsidRPr="00FD5AC0">
        <w:rPr>
          <w:rFonts w:hint="eastAsia"/>
          <w:color w:val="000000"/>
          <w:spacing w:val="0"/>
          <w:w w:val="100"/>
          <w:sz w:val="21"/>
          <w:szCs w:val="21"/>
          <w:lang w:eastAsia="zh-CN"/>
        </w:rPr>
        <w:t>10</w:t>
      </w:r>
      <w:r w:rsidRPr="00FD5AC0">
        <w:rPr>
          <w:rFonts w:hint="eastAsia"/>
          <w:color w:val="000000"/>
          <w:spacing w:val="0"/>
          <w:w w:val="100"/>
          <w:sz w:val="21"/>
          <w:szCs w:val="21"/>
          <w:lang w:eastAsia="zh-CN"/>
        </w:rPr>
        <w:t>岁以下的子女在国内治病。情况需要时这种假期可相应延长。但如果超过</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个月，此事应报请部长会议视情况而定。</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E41AB9">
        <w:rPr>
          <w:rFonts w:hint="eastAsia"/>
          <w:spacing w:val="0"/>
          <w:w w:val="100"/>
          <w:sz w:val="21"/>
          <w:szCs w:val="21"/>
          <w:u w:val="single"/>
          <w:lang w:eastAsia="zh-CN"/>
        </w:rPr>
        <w:t>履行宗教义务的朝圣假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87</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在员工工作</w:t>
      </w:r>
      <w:r w:rsidRPr="00E03A6F">
        <w:rPr>
          <w:rFonts w:hint="eastAsia"/>
          <w:spacing w:val="0"/>
          <w:w w:val="100"/>
          <w:sz w:val="21"/>
          <w:szCs w:val="21"/>
          <w:lang w:eastAsia="zh-CN"/>
        </w:rPr>
        <w:t>期间</w:t>
      </w:r>
      <w:r w:rsidRPr="00FD5AC0">
        <w:rPr>
          <w:rFonts w:hint="eastAsia"/>
          <w:color w:val="000000"/>
          <w:spacing w:val="0"/>
          <w:w w:val="100"/>
          <w:sz w:val="21"/>
          <w:szCs w:val="21"/>
          <w:lang w:eastAsia="zh-CN"/>
        </w:rPr>
        <w:t>，为了方便其朝觐，雇主应准予员工一次不带薪特别假，该假期不得算在其他假期内且不得超过</w:t>
      </w:r>
      <w:r w:rsidRPr="00FD5AC0">
        <w:rPr>
          <w:rFonts w:hint="eastAsia"/>
          <w:color w:val="000000"/>
          <w:spacing w:val="0"/>
          <w:w w:val="100"/>
          <w:sz w:val="21"/>
          <w:szCs w:val="21"/>
          <w:lang w:eastAsia="zh-CN"/>
        </w:rPr>
        <w:t>30</w:t>
      </w:r>
      <w:r w:rsidRPr="00FD5AC0">
        <w:rPr>
          <w:rFonts w:hint="eastAsia"/>
          <w:color w:val="000000"/>
          <w:spacing w:val="0"/>
          <w:w w:val="100"/>
          <w:sz w:val="21"/>
          <w:szCs w:val="21"/>
          <w:lang w:eastAsia="zh-CN"/>
        </w:rPr>
        <w:t>天。</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53</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在员工工作期间，应准予他们一次</w:t>
      </w:r>
      <w:r w:rsidRPr="00FD5AC0">
        <w:rPr>
          <w:rFonts w:hint="eastAsia"/>
          <w:color w:val="000000"/>
          <w:spacing w:val="0"/>
          <w:w w:val="100"/>
          <w:sz w:val="21"/>
          <w:szCs w:val="21"/>
          <w:lang w:eastAsia="zh-CN"/>
        </w:rPr>
        <w:t>21</w:t>
      </w:r>
      <w:r w:rsidRPr="00FD5AC0">
        <w:rPr>
          <w:rFonts w:hint="eastAsia"/>
          <w:color w:val="000000"/>
          <w:spacing w:val="0"/>
          <w:w w:val="100"/>
          <w:sz w:val="21"/>
          <w:szCs w:val="21"/>
          <w:lang w:eastAsia="zh-CN"/>
        </w:rPr>
        <w:t>天的全薪休假，用于进行朝觐，其薪酬应预付。</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年假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w:t>
      </w:r>
      <w:r w:rsidRPr="00E03A6F">
        <w:rPr>
          <w:rFonts w:hint="eastAsia"/>
          <w:spacing w:val="0"/>
          <w:w w:val="100"/>
          <w:sz w:val="21"/>
          <w:szCs w:val="21"/>
          <w:lang w:eastAsia="zh-CN"/>
        </w:rPr>
        <w:t>第</w:t>
      </w:r>
      <w:r w:rsidRPr="00E03A6F">
        <w:rPr>
          <w:rFonts w:hint="eastAsia"/>
          <w:spacing w:val="0"/>
          <w:w w:val="100"/>
          <w:sz w:val="21"/>
          <w:szCs w:val="21"/>
          <w:lang w:eastAsia="zh-CN"/>
        </w:rPr>
        <w:t>75</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在员工每年</w:t>
      </w:r>
      <w:r w:rsidRPr="00E03A6F">
        <w:rPr>
          <w:rFonts w:hint="eastAsia"/>
          <w:spacing w:val="0"/>
          <w:w w:val="100"/>
          <w:sz w:val="21"/>
          <w:szCs w:val="21"/>
          <w:lang w:eastAsia="zh-CN"/>
        </w:rPr>
        <w:t>工作</w:t>
      </w:r>
      <w:r w:rsidRPr="00FD5AC0">
        <w:rPr>
          <w:rFonts w:hint="eastAsia"/>
          <w:color w:val="000000"/>
          <w:spacing w:val="0"/>
          <w:w w:val="100"/>
          <w:sz w:val="21"/>
          <w:szCs w:val="21"/>
          <w:lang w:eastAsia="zh-CN"/>
        </w:rPr>
        <w:t>期间，应准予他们休年假，且年假不得少于：</w:t>
      </w:r>
    </w:p>
    <w:p w:rsidR="00AC0A78" w:rsidRPr="00E41AB9" w:rsidRDefault="00AC0A78" w:rsidP="00380E5C">
      <w:pPr>
        <w:pStyle w:val="SingleTxt"/>
        <w:tabs>
          <w:tab w:val="clear" w:pos="1742"/>
          <w:tab w:val="clear" w:pos="5098"/>
        </w:tabs>
        <w:spacing w:after="240" w:line="360" w:lineRule="exact"/>
        <w:ind w:leftChars="457" w:left="31680" w:right="1264"/>
        <w:rPr>
          <w:spacing w:val="0"/>
          <w:w w:val="100"/>
          <w:sz w:val="21"/>
          <w:szCs w:val="21"/>
          <w:lang w:eastAsia="zh-CN"/>
        </w:rPr>
      </w:pPr>
      <w:r w:rsidRPr="00E41AB9">
        <w:rPr>
          <w:rFonts w:hAnsi="Courier New"/>
          <w:spacing w:val="0"/>
          <w:w w:val="100"/>
          <w:sz w:val="21"/>
          <w:szCs w:val="21"/>
          <w:lang w:eastAsia="zh-CN"/>
        </w:rPr>
        <w:t>（</w:t>
      </w:r>
      <w:r w:rsidRPr="00E41AB9">
        <w:rPr>
          <w:spacing w:val="0"/>
          <w:w w:val="100"/>
          <w:sz w:val="21"/>
          <w:szCs w:val="21"/>
          <w:lang w:eastAsia="zh-CN"/>
        </w:rPr>
        <w:t>a</w:t>
      </w:r>
      <w:r w:rsidRPr="00E41AB9">
        <w:rPr>
          <w:rFonts w:hAnsi="Courier New"/>
          <w:spacing w:val="0"/>
          <w:w w:val="100"/>
          <w:sz w:val="21"/>
          <w:szCs w:val="21"/>
          <w:lang w:eastAsia="zh-CN"/>
        </w:rPr>
        <w:t>）如果员工工作时限在六个月以上一年以下，</w:t>
      </w:r>
      <w:r w:rsidRPr="00E41AB9">
        <w:rPr>
          <w:color w:val="000000"/>
          <w:spacing w:val="0"/>
          <w:w w:val="100"/>
          <w:sz w:val="21"/>
          <w:szCs w:val="21"/>
          <w:lang w:eastAsia="zh-CN"/>
        </w:rPr>
        <w:t>每月两天</w:t>
      </w:r>
      <w:r w:rsidRPr="00E41AB9">
        <w:rPr>
          <w:rFonts w:hAnsi="Courier New"/>
          <w:spacing w:val="0"/>
          <w:w w:val="100"/>
          <w:sz w:val="21"/>
          <w:szCs w:val="21"/>
          <w:lang w:eastAsia="zh-CN"/>
        </w:rPr>
        <w:t>；</w:t>
      </w:r>
    </w:p>
    <w:p w:rsidR="00AC0A78" w:rsidRPr="00E41AB9" w:rsidRDefault="00AC0A78" w:rsidP="00380E5C">
      <w:pPr>
        <w:pStyle w:val="SingleTxt"/>
        <w:tabs>
          <w:tab w:val="clear" w:pos="1742"/>
          <w:tab w:val="clear" w:pos="5098"/>
        </w:tabs>
        <w:spacing w:after="240" w:line="360" w:lineRule="exact"/>
        <w:ind w:leftChars="457" w:left="31680" w:right="1264"/>
        <w:rPr>
          <w:spacing w:val="0"/>
          <w:w w:val="100"/>
          <w:sz w:val="21"/>
          <w:szCs w:val="21"/>
          <w:lang w:eastAsia="zh-CN"/>
        </w:rPr>
      </w:pPr>
      <w:r w:rsidRPr="00E41AB9">
        <w:rPr>
          <w:rFonts w:hAnsi="Courier New"/>
          <w:spacing w:val="0"/>
          <w:w w:val="100"/>
          <w:sz w:val="21"/>
          <w:szCs w:val="21"/>
          <w:lang w:eastAsia="zh-CN"/>
        </w:rPr>
        <w:t>（</w:t>
      </w:r>
      <w:r w:rsidRPr="00E41AB9">
        <w:rPr>
          <w:spacing w:val="0"/>
          <w:w w:val="100"/>
          <w:sz w:val="21"/>
          <w:szCs w:val="21"/>
          <w:lang w:eastAsia="zh-CN"/>
        </w:rPr>
        <w:t>b</w:t>
      </w:r>
      <w:r w:rsidRPr="00E41AB9">
        <w:rPr>
          <w:rFonts w:hAnsi="Courier New"/>
          <w:spacing w:val="0"/>
          <w:w w:val="100"/>
          <w:sz w:val="21"/>
          <w:szCs w:val="21"/>
          <w:lang w:eastAsia="zh-CN"/>
        </w:rPr>
        <w:t>）如果员工的工作时限在一年以上，每年</w:t>
      </w:r>
      <w:r w:rsidRPr="00E41AB9">
        <w:rPr>
          <w:spacing w:val="0"/>
          <w:w w:val="100"/>
          <w:sz w:val="21"/>
          <w:szCs w:val="21"/>
          <w:lang w:eastAsia="zh-CN"/>
        </w:rPr>
        <w:t>30</w:t>
      </w:r>
      <w:r w:rsidRPr="00E41AB9">
        <w:rPr>
          <w:rFonts w:hAnsi="Courier New"/>
          <w:spacing w:val="0"/>
          <w:w w:val="100"/>
          <w:sz w:val="21"/>
          <w:szCs w:val="21"/>
          <w:lang w:eastAsia="zh-CN"/>
        </w:rPr>
        <w:t>天。</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如果员工</w:t>
      </w:r>
      <w:r w:rsidRPr="00E03A6F">
        <w:rPr>
          <w:rFonts w:hint="eastAsia"/>
          <w:spacing w:val="0"/>
          <w:w w:val="100"/>
          <w:sz w:val="21"/>
          <w:szCs w:val="21"/>
          <w:lang w:eastAsia="zh-CN"/>
        </w:rPr>
        <w:t>终止</w:t>
      </w:r>
      <w:r w:rsidRPr="00FD5AC0">
        <w:rPr>
          <w:rFonts w:hint="eastAsia"/>
          <w:color w:val="000000"/>
          <w:spacing w:val="0"/>
          <w:w w:val="100"/>
          <w:sz w:val="21"/>
          <w:szCs w:val="21"/>
          <w:lang w:eastAsia="zh-CN"/>
        </w:rPr>
        <w:t>服务，他有权休上一年度未休完的剩余年假。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E03A6F">
        <w:rPr>
          <w:rFonts w:hint="eastAsia"/>
          <w:spacing w:val="0"/>
          <w:w w:val="100"/>
          <w:sz w:val="21"/>
          <w:szCs w:val="21"/>
          <w:lang w:eastAsia="zh-CN"/>
        </w:rPr>
        <w:t>《劳工法》</w:t>
      </w:r>
      <w:r w:rsidRPr="00FD5AC0">
        <w:rPr>
          <w:rFonts w:hint="eastAsia"/>
          <w:color w:val="000000"/>
          <w:spacing w:val="0"/>
          <w:w w:val="100"/>
          <w:sz w:val="21"/>
          <w:szCs w:val="21"/>
          <w:lang w:eastAsia="zh-CN"/>
        </w:rPr>
        <w:t>第</w:t>
      </w:r>
      <w:r w:rsidRPr="00FD5AC0">
        <w:rPr>
          <w:rFonts w:hint="eastAsia"/>
          <w:color w:val="000000"/>
          <w:spacing w:val="0"/>
          <w:w w:val="100"/>
          <w:sz w:val="21"/>
          <w:szCs w:val="21"/>
          <w:lang w:eastAsia="zh-CN"/>
        </w:rPr>
        <w:t>76</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雇主可以决定员工年假的开始日期，必要时，最多可将年假分为两部分，但前提是，如果</w:t>
      </w:r>
      <w:r w:rsidRPr="00E03A6F">
        <w:rPr>
          <w:rFonts w:hint="eastAsia"/>
          <w:spacing w:val="0"/>
          <w:w w:val="100"/>
          <w:sz w:val="21"/>
          <w:szCs w:val="21"/>
          <w:lang w:eastAsia="zh-CN"/>
        </w:rPr>
        <w:t>休假</w:t>
      </w:r>
      <w:r w:rsidRPr="00FD5AC0">
        <w:rPr>
          <w:rFonts w:hint="eastAsia"/>
          <w:color w:val="000000"/>
          <w:spacing w:val="0"/>
          <w:w w:val="100"/>
          <w:sz w:val="21"/>
          <w:szCs w:val="21"/>
          <w:lang w:eastAsia="zh-CN"/>
        </w:rPr>
        <w:t>是为了照顾未成年人，将年假分开休的决定无效。</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《劳工法》第</w:t>
      </w:r>
      <w:r w:rsidRPr="00FD5AC0">
        <w:rPr>
          <w:rFonts w:hint="eastAsia"/>
          <w:color w:val="000000"/>
          <w:spacing w:val="0"/>
          <w:w w:val="100"/>
          <w:sz w:val="21"/>
          <w:szCs w:val="21"/>
          <w:lang w:eastAsia="zh-CN"/>
        </w:rPr>
        <w:t>77</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年假被认为包括依据法律或协议规定的节假日，如果休年假时员工生病，这些时间段被视为年假的一部分。</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47</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雇员每年按以下时间享有固定的全薪休假，并可在休假前预支工资：（</w:t>
      </w:r>
      <w:r w:rsidRPr="00FD5AC0">
        <w:rPr>
          <w:rFonts w:hint="eastAsia"/>
          <w:color w:val="000000"/>
          <w:spacing w:val="0"/>
          <w:w w:val="100"/>
          <w:sz w:val="21"/>
          <w:szCs w:val="21"/>
          <w:lang w:eastAsia="zh-CN"/>
        </w:rPr>
        <w:t>1</w:t>
      </w:r>
      <w:r w:rsidRPr="00FD5AC0">
        <w:rPr>
          <w:rFonts w:hint="eastAsia"/>
          <w:color w:val="000000"/>
          <w:spacing w:val="0"/>
          <w:w w:val="100"/>
          <w:sz w:val="21"/>
          <w:szCs w:val="21"/>
          <w:lang w:eastAsia="zh-CN"/>
        </w:rPr>
        <w:t>）担任</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级和</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级以上职位的人每年休假</w:t>
      </w:r>
      <w:r w:rsidRPr="00FD5AC0">
        <w:rPr>
          <w:rFonts w:hint="eastAsia"/>
          <w:color w:val="000000"/>
          <w:spacing w:val="0"/>
          <w:w w:val="100"/>
          <w:sz w:val="21"/>
          <w:szCs w:val="21"/>
          <w:lang w:eastAsia="zh-CN"/>
        </w:rPr>
        <w:t>60</w:t>
      </w:r>
      <w:r w:rsidRPr="00FD5AC0">
        <w:rPr>
          <w:rFonts w:hint="eastAsia"/>
          <w:color w:val="000000"/>
          <w:spacing w:val="0"/>
          <w:w w:val="100"/>
          <w:sz w:val="21"/>
          <w:szCs w:val="21"/>
          <w:lang w:eastAsia="zh-CN"/>
        </w:rPr>
        <w:t>天；（</w:t>
      </w:r>
      <w:r w:rsidRPr="00FD5AC0">
        <w:rPr>
          <w:rFonts w:hint="eastAsia"/>
          <w:color w:val="000000"/>
          <w:spacing w:val="0"/>
          <w:w w:val="100"/>
          <w:sz w:val="21"/>
          <w:szCs w:val="21"/>
          <w:lang w:eastAsia="zh-CN"/>
        </w:rPr>
        <w:t>2</w:t>
      </w:r>
      <w:r w:rsidRPr="00FD5AC0">
        <w:rPr>
          <w:rFonts w:hint="eastAsia"/>
          <w:color w:val="000000"/>
          <w:spacing w:val="0"/>
          <w:w w:val="100"/>
          <w:sz w:val="21"/>
          <w:szCs w:val="21"/>
          <w:lang w:eastAsia="zh-CN"/>
        </w:rPr>
        <w:t>）担任其他职位的人每年休假</w:t>
      </w:r>
      <w:r w:rsidRPr="00FD5AC0">
        <w:rPr>
          <w:rFonts w:hint="eastAsia"/>
          <w:color w:val="000000"/>
          <w:spacing w:val="0"/>
          <w:w w:val="100"/>
          <w:sz w:val="21"/>
          <w:szCs w:val="21"/>
          <w:lang w:eastAsia="zh-CN"/>
        </w:rPr>
        <w:t>45</w:t>
      </w:r>
      <w:r w:rsidRPr="00FD5AC0">
        <w:rPr>
          <w:rFonts w:hint="eastAsia"/>
          <w:color w:val="000000"/>
          <w:spacing w:val="0"/>
          <w:w w:val="100"/>
          <w:sz w:val="21"/>
          <w:szCs w:val="21"/>
          <w:lang w:eastAsia="zh-CN"/>
        </w:rPr>
        <w:t>天。假期应在职员圆满完成试用期后经批准休假。雇员在脱产学习期间，无权享有固定年假。只有当雇员提出休假申请时才准予其休固定年假。副部长和助理副部长休假须经主管部长批准，其他人员休假须经副部长批准。</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紧急事假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46</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w:t>
      </w:r>
      <w:r w:rsidRPr="00FD5AC0">
        <w:rPr>
          <w:rFonts w:hint="eastAsia"/>
          <w:color w:val="000000"/>
          <w:spacing w:val="0"/>
          <w:w w:val="100"/>
          <w:sz w:val="21"/>
          <w:szCs w:val="21"/>
          <w:lang w:eastAsia="zh-CN"/>
        </w:rPr>
        <w:t>1</w:t>
      </w:r>
      <w:r w:rsidRPr="00FD5AC0">
        <w:rPr>
          <w:rFonts w:hint="eastAsia"/>
          <w:color w:val="000000"/>
          <w:spacing w:val="0"/>
          <w:w w:val="100"/>
          <w:sz w:val="21"/>
          <w:szCs w:val="21"/>
          <w:lang w:eastAsia="zh-CN"/>
        </w:rPr>
        <w:t>）紧急事假是指因无法提前通知的意外原因而请假。雇员以紧急事假为由不上班一年累计天数不得超过六天，且每次请紧急事假不得超过一天。紧急事假归来后，雇员应立即向其主管提交报告说明其不上班的原因。主管有权接受或拒绝其不上班的理由。如果主管拒绝接受其不上班的理由，则应扣除该雇员的部分工资。（</w:t>
      </w:r>
      <w:r w:rsidRPr="00FD5AC0">
        <w:rPr>
          <w:rFonts w:hint="eastAsia"/>
          <w:color w:val="000000"/>
          <w:spacing w:val="0"/>
          <w:w w:val="100"/>
          <w:sz w:val="21"/>
          <w:szCs w:val="21"/>
          <w:lang w:eastAsia="zh-CN"/>
        </w:rPr>
        <w:t>2</w:t>
      </w:r>
      <w:r w:rsidRPr="00FD5AC0">
        <w:rPr>
          <w:rFonts w:hint="eastAsia"/>
          <w:color w:val="000000"/>
          <w:spacing w:val="0"/>
          <w:w w:val="100"/>
          <w:sz w:val="21"/>
          <w:szCs w:val="21"/>
          <w:lang w:eastAsia="zh-CN"/>
        </w:rPr>
        <w:t>）当雇员的第三代内血亲去世时，可给予该雇员</w:t>
      </w:r>
      <w:r w:rsidRPr="00FD5AC0">
        <w:rPr>
          <w:rFonts w:hint="eastAsia"/>
          <w:color w:val="000000"/>
          <w:spacing w:val="0"/>
          <w:w w:val="100"/>
          <w:sz w:val="21"/>
          <w:szCs w:val="21"/>
          <w:lang w:eastAsia="zh-CN"/>
        </w:rPr>
        <w:t>3</w:t>
      </w:r>
      <w:r w:rsidRPr="00FD5AC0">
        <w:rPr>
          <w:rFonts w:hint="eastAsia"/>
          <w:color w:val="000000"/>
          <w:spacing w:val="0"/>
          <w:w w:val="100"/>
          <w:sz w:val="21"/>
          <w:szCs w:val="21"/>
          <w:lang w:eastAsia="zh-CN"/>
        </w:rPr>
        <w:t>天事假。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color w:val="000000"/>
          <w:spacing w:val="0"/>
          <w:w w:val="100"/>
          <w:sz w:val="21"/>
          <w:szCs w:val="21"/>
          <w:lang w:eastAsia="zh-CN"/>
        </w:rPr>
        <w:t>关于在非政府部门适用《劳工法》</w:t>
      </w:r>
      <w:r w:rsidRPr="00FD5AC0">
        <w:rPr>
          <w:rFonts w:hint="eastAsia"/>
          <w:color w:val="000000"/>
          <w:spacing w:val="0"/>
          <w:w w:val="100"/>
          <w:sz w:val="21"/>
          <w:szCs w:val="21"/>
          <w:lang w:eastAsia="zh-CN"/>
        </w:rPr>
        <w:t>的</w:t>
      </w:r>
      <w:r w:rsidRPr="00FD5AC0">
        <w:rPr>
          <w:color w:val="000000"/>
          <w:spacing w:val="0"/>
          <w:w w:val="100"/>
          <w:sz w:val="21"/>
          <w:szCs w:val="21"/>
          <w:lang w:eastAsia="zh-CN"/>
        </w:rPr>
        <w:t>1976</w:t>
      </w:r>
      <w:r w:rsidRPr="00FD5AC0">
        <w:rPr>
          <w:color w:val="000000"/>
          <w:spacing w:val="0"/>
          <w:w w:val="100"/>
          <w:sz w:val="21"/>
          <w:szCs w:val="21"/>
          <w:lang w:eastAsia="zh-CN"/>
        </w:rPr>
        <w:t>年第</w:t>
      </w:r>
      <w:r w:rsidRPr="00FD5AC0">
        <w:rPr>
          <w:color w:val="000000"/>
          <w:spacing w:val="0"/>
          <w:w w:val="100"/>
          <w:sz w:val="21"/>
          <w:szCs w:val="21"/>
          <w:lang w:eastAsia="zh-CN"/>
        </w:rPr>
        <w:t>23</w:t>
      </w:r>
      <w:r w:rsidRPr="00FD5AC0">
        <w:rPr>
          <w:color w:val="000000"/>
          <w:spacing w:val="0"/>
          <w:w w:val="100"/>
          <w:sz w:val="21"/>
          <w:szCs w:val="21"/>
          <w:lang w:eastAsia="zh-CN"/>
        </w:rPr>
        <w:t>号法令第</w:t>
      </w:r>
      <w:r w:rsidRPr="00FD5AC0">
        <w:rPr>
          <w:color w:val="000000"/>
          <w:spacing w:val="0"/>
          <w:w w:val="100"/>
          <w:sz w:val="21"/>
          <w:szCs w:val="21"/>
          <w:lang w:eastAsia="zh-CN"/>
        </w:rPr>
        <w:t>87</w:t>
      </w:r>
      <w:r w:rsidRPr="00FD5AC0">
        <w:rPr>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在下列情况下，雇员应有权全薪休假：</w:t>
      </w:r>
    </w:p>
    <w:p w:rsidR="00AC0A78" w:rsidRPr="00E41AB9" w:rsidRDefault="00AC0A78" w:rsidP="00380E5C">
      <w:pPr>
        <w:pStyle w:val="SingleTxt"/>
        <w:tabs>
          <w:tab w:val="clear" w:pos="1742"/>
          <w:tab w:val="clear" w:pos="5098"/>
        </w:tabs>
        <w:spacing w:after="240" w:line="360" w:lineRule="exact"/>
        <w:ind w:leftChars="457" w:left="31680" w:right="1264"/>
        <w:rPr>
          <w:rFonts w:hAnsi="Courier New" w:hint="eastAsia"/>
          <w:spacing w:val="0"/>
          <w:w w:val="100"/>
          <w:sz w:val="21"/>
          <w:szCs w:val="21"/>
          <w:lang w:eastAsia="zh-CN"/>
        </w:rPr>
      </w:pPr>
      <w:r w:rsidRPr="00E41AB9">
        <w:rPr>
          <w:rFonts w:hAnsi="Courier New" w:hint="eastAsia"/>
          <w:spacing w:val="0"/>
          <w:w w:val="100"/>
          <w:sz w:val="21"/>
          <w:szCs w:val="21"/>
          <w:lang w:eastAsia="zh-CN"/>
        </w:rPr>
        <w:t>（</w:t>
      </w:r>
      <w:r w:rsidRPr="00E41AB9">
        <w:rPr>
          <w:rFonts w:hAnsi="Courier New"/>
          <w:spacing w:val="0"/>
          <w:w w:val="100"/>
          <w:sz w:val="21"/>
          <w:szCs w:val="21"/>
          <w:lang w:eastAsia="zh-CN"/>
        </w:rPr>
        <w:t>a</w:t>
      </w:r>
      <w:r w:rsidRPr="00E41AB9">
        <w:rPr>
          <w:rFonts w:hAnsi="Courier New" w:hint="eastAsia"/>
          <w:spacing w:val="0"/>
          <w:w w:val="100"/>
          <w:sz w:val="21"/>
          <w:szCs w:val="21"/>
          <w:lang w:eastAsia="zh-CN"/>
        </w:rPr>
        <w:t>）雇员本人结婚，三天全薪婚假；</w:t>
      </w:r>
    </w:p>
    <w:p w:rsidR="00AC0A78" w:rsidRPr="00E41AB9" w:rsidRDefault="00AC0A78" w:rsidP="00380E5C">
      <w:pPr>
        <w:pStyle w:val="SingleTxt"/>
        <w:tabs>
          <w:tab w:val="clear" w:pos="1742"/>
          <w:tab w:val="clear" w:pos="5098"/>
        </w:tabs>
        <w:spacing w:after="240" w:line="360" w:lineRule="exact"/>
        <w:ind w:leftChars="457" w:left="31680" w:right="1264"/>
        <w:rPr>
          <w:rFonts w:hAnsi="Courier New" w:hint="eastAsia"/>
          <w:spacing w:val="0"/>
          <w:w w:val="100"/>
          <w:sz w:val="21"/>
          <w:szCs w:val="21"/>
          <w:lang w:eastAsia="zh-CN"/>
        </w:rPr>
      </w:pPr>
      <w:r w:rsidRPr="00E41AB9">
        <w:rPr>
          <w:rFonts w:hAnsi="Courier New" w:hint="eastAsia"/>
          <w:spacing w:val="0"/>
          <w:w w:val="100"/>
          <w:sz w:val="21"/>
          <w:szCs w:val="21"/>
          <w:lang w:eastAsia="zh-CN"/>
        </w:rPr>
        <w:t>（</w:t>
      </w:r>
      <w:r w:rsidRPr="00E41AB9">
        <w:rPr>
          <w:rFonts w:hAnsi="Courier New"/>
          <w:spacing w:val="0"/>
          <w:w w:val="100"/>
          <w:sz w:val="21"/>
          <w:szCs w:val="21"/>
          <w:lang w:eastAsia="zh-CN"/>
        </w:rPr>
        <w:t>b</w:t>
      </w:r>
      <w:r w:rsidRPr="00E41AB9">
        <w:rPr>
          <w:rFonts w:hAnsi="Courier New" w:hint="eastAsia"/>
          <w:spacing w:val="0"/>
          <w:w w:val="100"/>
          <w:sz w:val="21"/>
          <w:szCs w:val="21"/>
          <w:lang w:eastAsia="zh-CN"/>
        </w:rPr>
        <w:t>）当配偶或上至四代血亲中的亲人去世，三天全薪休假；</w:t>
      </w:r>
    </w:p>
    <w:p w:rsidR="00AC0A78" w:rsidRPr="00E41AB9" w:rsidRDefault="00AC0A78" w:rsidP="00380E5C">
      <w:pPr>
        <w:pStyle w:val="SingleTxt"/>
        <w:tabs>
          <w:tab w:val="clear" w:pos="1742"/>
          <w:tab w:val="clear" w:pos="5098"/>
        </w:tabs>
        <w:spacing w:after="240" w:line="360" w:lineRule="exact"/>
        <w:ind w:leftChars="457" w:left="31680" w:right="610"/>
        <w:rPr>
          <w:rFonts w:hAnsi="Courier New" w:hint="eastAsia"/>
          <w:spacing w:val="0"/>
          <w:w w:val="100"/>
          <w:sz w:val="21"/>
          <w:szCs w:val="21"/>
          <w:lang w:eastAsia="zh-CN"/>
        </w:rPr>
      </w:pPr>
      <w:r w:rsidRPr="00E41AB9">
        <w:rPr>
          <w:rFonts w:hAnsi="Courier New" w:hint="eastAsia"/>
          <w:spacing w:val="0"/>
          <w:w w:val="100"/>
          <w:sz w:val="21"/>
          <w:szCs w:val="21"/>
          <w:lang w:eastAsia="zh-CN"/>
        </w:rPr>
        <w:t>（</w:t>
      </w:r>
      <w:r w:rsidRPr="00E41AB9">
        <w:rPr>
          <w:rFonts w:hAnsi="Courier New"/>
          <w:spacing w:val="0"/>
          <w:w w:val="100"/>
          <w:sz w:val="21"/>
          <w:szCs w:val="21"/>
          <w:lang w:eastAsia="zh-CN"/>
        </w:rPr>
        <w:t>c</w:t>
      </w:r>
      <w:r w:rsidRPr="00E41AB9">
        <w:rPr>
          <w:rFonts w:hAnsi="Courier New" w:hint="eastAsia"/>
          <w:spacing w:val="0"/>
          <w:w w:val="100"/>
          <w:sz w:val="21"/>
          <w:szCs w:val="21"/>
          <w:lang w:eastAsia="zh-CN"/>
        </w:rPr>
        <w:t>）当配偶的第一代血亲去世，三天全薪休假；配偶四代内血亲去世，一天全薪休假；</w:t>
      </w:r>
    </w:p>
    <w:p w:rsidR="00AC0A78" w:rsidRPr="00E41AB9" w:rsidRDefault="00AC0A78" w:rsidP="00380E5C">
      <w:pPr>
        <w:pStyle w:val="SingleTxt"/>
        <w:tabs>
          <w:tab w:val="clear" w:pos="1742"/>
          <w:tab w:val="clear" w:pos="5098"/>
        </w:tabs>
        <w:spacing w:after="240" w:line="360" w:lineRule="exact"/>
        <w:ind w:leftChars="457" w:left="31680" w:right="1264"/>
        <w:rPr>
          <w:rFonts w:hAnsi="Courier New" w:hint="eastAsia"/>
          <w:spacing w:val="0"/>
          <w:w w:val="100"/>
          <w:sz w:val="21"/>
          <w:szCs w:val="21"/>
          <w:lang w:eastAsia="zh-CN"/>
        </w:rPr>
      </w:pPr>
      <w:r w:rsidRPr="00E41AB9">
        <w:rPr>
          <w:rFonts w:hAnsi="Courier New" w:hint="eastAsia"/>
          <w:spacing w:val="0"/>
          <w:w w:val="100"/>
          <w:sz w:val="21"/>
          <w:szCs w:val="21"/>
          <w:lang w:eastAsia="zh-CN"/>
        </w:rPr>
        <w:t>（</w:t>
      </w:r>
      <w:r w:rsidRPr="00E41AB9">
        <w:rPr>
          <w:rFonts w:hAnsi="Courier New"/>
          <w:spacing w:val="0"/>
          <w:w w:val="100"/>
          <w:sz w:val="21"/>
          <w:szCs w:val="21"/>
          <w:lang w:eastAsia="zh-CN"/>
        </w:rPr>
        <w:t>d</w:t>
      </w:r>
      <w:r w:rsidRPr="00E41AB9">
        <w:rPr>
          <w:rFonts w:hAnsi="Courier New" w:hint="eastAsia"/>
          <w:spacing w:val="0"/>
          <w:w w:val="100"/>
          <w:sz w:val="21"/>
          <w:szCs w:val="21"/>
          <w:lang w:eastAsia="zh-CN"/>
        </w:rPr>
        <w:t>）本人的孩子出生，一天全薪休假；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在这种情况下，雇主有权要求雇员提供证明相关事件的文件。</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学习假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52</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经部长会议批准，主管部长准予雇员一次学习假，在既定学习期间领取薪金和津贴，但转岗津贴除外。如果收到报告要求雇员继续进修，可准予职员在任何其他时段内同样带薪休学习假。此类学习假应计入雇员的加薪和晋升资格范围内。根据该管理条例的相关执行细则，经部长决定，可准予该雇员参加听课、研究和考试。</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rPr>
          <w:spacing w:val="0"/>
          <w:w w:val="100"/>
          <w:sz w:val="21"/>
          <w:szCs w:val="21"/>
          <w:u w:val="single"/>
          <w:lang w:eastAsia="zh-CN"/>
        </w:rPr>
      </w:pPr>
      <w:r w:rsidRPr="00FD5AC0">
        <w:rPr>
          <w:rFonts w:hint="eastAsia"/>
          <w:spacing w:val="0"/>
          <w:w w:val="100"/>
          <w:sz w:val="21"/>
          <w:szCs w:val="21"/>
          <w:u w:val="single"/>
          <w:lang w:eastAsia="zh-CN"/>
        </w:rPr>
        <w:t>公休假</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《公务员法》第</w:t>
      </w:r>
      <w:r w:rsidRPr="00FD5AC0">
        <w:rPr>
          <w:rFonts w:hint="eastAsia"/>
          <w:color w:val="000000"/>
          <w:spacing w:val="0"/>
          <w:w w:val="100"/>
          <w:sz w:val="21"/>
          <w:szCs w:val="21"/>
          <w:lang w:eastAsia="zh-CN"/>
        </w:rPr>
        <w:t>62</w:t>
      </w:r>
      <w:r w:rsidRPr="00FD5AC0">
        <w:rPr>
          <w:rFonts w:hint="eastAsia"/>
          <w:color w:val="000000"/>
          <w:spacing w:val="0"/>
          <w:w w:val="100"/>
          <w:sz w:val="21"/>
          <w:szCs w:val="21"/>
          <w:lang w:eastAsia="zh-CN"/>
        </w:rPr>
        <w:t>条规定：</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color w:val="000000"/>
          <w:spacing w:val="0"/>
          <w:w w:val="100"/>
          <w:sz w:val="21"/>
          <w:szCs w:val="21"/>
          <w:lang w:eastAsia="zh-CN"/>
        </w:rPr>
      </w:pPr>
      <w:r w:rsidRPr="00FD5AC0">
        <w:rPr>
          <w:rFonts w:hint="eastAsia"/>
          <w:color w:val="000000"/>
          <w:spacing w:val="0"/>
          <w:w w:val="100"/>
          <w:sz w:val="21"/>
          <w:szCs w:val="21"/>
          <w:lang w:eastAsia="zh-CN"/>
        </w:rPr>
        <w:t>经主管部长批准，雇员可获准全薪公休假，以便其从事文化、艺术、文学、科学或数学领域的研究、学习、工作或相关任务。按照有关主管当局的要求，这些内容可以与雇员所在的政府机关无关，在学习培训结束时也可以不领取任何实用资格证书。部长会议应对此类公休假制定相应的管理细则。</w:t>
      </w:r>
    </w:p>
    <w:p w:rsidR="00AC0A78" w:rsidRPr="00E41AB9"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hint="eastAsia"/>
          <w:color w:val="FF0000"/>
          <w:spacing w:val="0"/>
          <w:w w:val="100"/>
          <w:sz w:val="21"/>
          <w:szCs w:val="21"/>
          <w:lang w:eastAsia="zh-CN"/>
        </w:rPr>
      </w:pPr>
      <w:r w:rsidRPr="00E41AB9">
        <w:rPr>
          <w:rFonts w:ascii="SimHei" w:eastAsia="SimHei" w:hAnsi="SimHei" w:cs="Courier New" w:hint="eastAsia"/>
          <w:color w:val="FF0000"/>
          <w:spacing w:val="0"/>
          <w:w w:val="100"/>
          <w:sz w:val="21"/>
          <w:szCs w:val="21"/>
          <w:lang w:eastAsia="zh-CN"/>
        </w:rPr>
        <w:t>要求建立日托中心设施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firstLine="480"/>
        <w:rPr>
          <w:rFonts w:hAnsi="Courier New" w:hint="eastAsia"/>
          <w:spacing w:val="0"/>
          <w:w w:val="100"/>
          <w:sz w:val="21"/>
          <w:szCs w:val="21"/>
          <w:lang w:eastAsia="zh-CN"/>
        </w:rPr>
      </w:pPr>
      <w:r w:rsidRPr="00FD5AC0">
        <w:rPr>
          <w:rFonts w:hAnsi="Courier New" w:hint="eastAsia"/>
          <w:spacing w:val="0"/>
          <w:w w:val="100"/>
          <w:sz w:val="21"/>
          <w:szCs w:val="21"/>
          <w:lang w:eastAsia="zh-CN"/>
        </w:rPr>
        <w:t>关于在政府部委、公共机构和政府机关及机构内设立日托中心的</w:t>
      </w:r>
      <w:r w:rsidRPr="00FD5AC0">
        <w:rPr>
          <w:rFonts w:hAnsi="Courier New" w:hint="eastAsia"/>
          <w:spacing w:val="0"/>
          <w:w w:val="100"/>
          <w:sz w:val="21"/>
          <w:szCs w:val="21"/>
          <w:lang w:eastAsia="zh-CN"/>
        </w:rPr>
        <w:t>2006</w:t>
      </w:r>
      <w:r w:rsidRPr="00FD5AC0">
        <w:rPr>
          <w:rFonts w:hAnsi="Courier New" w:hint="eastAsia"/>
          <w:spacing w:val="0"/>
          <w:w w:val="100"/>
          <w:sz w:val="21"/>
          <w:szCs w:val="21"/>
          <w:lang w:eastAsia="zh-CN"/>
        </w:rPr>
        <w:t>年部长会议第</w:t>
      </w:r>
      <w:r w:rsidRPr="00FD5AC0">
        <w:rPr>
          <w:rFonts w:hAnsi="Courier New" w:hint="eastAsia"/>
          <w:spacing w:val="0"/>
          <w:w w:val="100"/>
          <w:sz w:val="21"/>
          <w:szCs w:val="21"/>
          <w:lang w:eastAsia="zh-CN"/>
        </w:rPr>
        <w:t>19</w:t>
      </w:r>
      <w:r w:rsidRPr="00FD5AC0">
        <w:rPr>
          <w:rFonts w:hAnsi="Courier New" w:hint="eastAsia"/>
          <w:spacing w:val="0"/>
          <w:w w:val="100"/>
          <w:sz w:val="21"/>
          <w:szCs w:val="21"/>
          <w:lang w:eastAsia="zh-CN"/>
        </w:rPr>
        <w:t>号</w:t>
      </w:r>
      <w:r w:rsidRPr="00225A72">
        <w:rPr>
          <w:rFonts w:hint="eastAsia"/>
          <w:color w:val="000000"/>
          <w:spacing w:val="0"/>
          <w:w w:val="100"/>
          <w:sz w:val="21"/>
          <w:szCs w:val="21"/>
          <w:lang w:eastAsia="zh-CN"/>
        </w:rPr>
        <w:t>决</w:t>
      </w:r>
      <w:r w:rsidR="00AE75A5">
        <w:rPr>
          <w:rFonts w:hint="eastAsia"/>
          <w:color w:val="000000"/>
          <w:spacing w:val="0"/>
          <w:w w:val="100"/>
          <w:sz w:val="21"/>
          <w:szCs w:val="21"/>
          <w:lang w:eastAsia="zh-CN"/>
        </w:rPr>
        <w:t>定</w:t>
      </w:r>
      <w:r w:rsidRPr="00FD5AC0">
        <w:rPr>
          <w:rFonts w:hAnsi="Courier New" w:hint="eastAsia"/>
          <w:spacing w:val="0"/>
          <w:w w:val="100"/>
          <w:sz w:val="21"/>
          <w:szCs w:val="21"/>
          <w:lang w:eastAsia="zh-CN"/>
        </w:rPr>
        <w:t>第</w:t>
      </w:r>
      <w:r w:rsidRPr="00FD5AC0">
        <w:rPr>
          <w:rFonts w:hAnsi="Courier New" w:hint="eastAsia"/>
          <w:spacing w:val="0"/>
          <w:w w:val="100"/>
          <w:sz w:val="21"/>
          <w:szCs w:val="21"/>
          <w:lang w:eastAsia="zh-CN"/>
        </w:rPr>
        <w:t>1</w:t>
      </w:r>
      <w:r w:rsidRPr="00FD5AC0">
        <w:rPr>
          <w:rFonts w:hAnsi="Courier New" w:hint="eastAsia"/>
          <w:spacing w:val="0"/>
          <w:w w:val="100"/>
          <w:sz w:val="21"/>
          <w:szCs w:val="21"/>
          <w:lang w:eastAsia="zh-CN"/>
        </w:rPr>
        <w:t>条规定如下：</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color w:val="000000"/>
          <w:spacing w:val="0"/>
          <w:w w:val="100"/>
          <w:sz w:val="21"/>
          <w:szCs w:val="21"/>
          <w:lang w:eastAsia="zh-CN"/>
        </w:rPr>
      </w:pPr>
      <w:r w:rsidRPr="00FD5AC0">
        <w:rPr>
          <w:rFonts w:hint="eastAsia"/>
          <w:color w:val="000000"/>
          <w:spacing w:val="0"/>
          <w:w w:val="100"/>
          <w:sz w:val="21"/>
          <w:szCs w:val="21"/>
          <w:lang w:eastAsia="zh-CN"/>
        </w:rPr>
        <w:t>在各部委、政府机关和机构以及其他公共机构和机关总部建立附属日托中心，以便为在这些单位工作的女工的子女提供照顾。如果单位雇用的已婚妇女人数达</w:t>
      </w:r>
      <w:r w:rsidRPr="00FD5AC0">
        <w:rPr>
          <w:rFonts w:hint="eastAsia"/>
          <w:color w:val="000000"/>
          <w:spacing w:val="0"/>
          <w:w w:val="100"/>
          <w:sz w:val="21"/>
          <w:szCs w:val="21"/>
          <w:lang w:eastAsia="zh-CN"/>
        </w:rPr>
        <w:t>50</w:t>
      </w:r>
      <w:r w:rsidRPr="00FD5AC0">
        <w:rPr>
          <w:rFonts w:hint="eastAsia"/>
          <w:color w:val="000000"/>
          <w:spacing w:val="0"/>
          <w:w w:val="100"/>
          <w:sz w:val="21"/>
          <w:szCs w:val="21"/>
          <w:lang w:eastAsia="zh-CN"/>
        </w:rPr>
        <w:t>人或在</w:t>
      </w:r>
      <w:r w:rsidRPr="00FD5AC0">
        <w:rPr>
          <w:rFonts w:hint="eastAsia"/>
          <w:color w:val="000000"/>
          <w:spacing w:val="0"/>
          <w:w w:val="100"/>
          <w:sz w:val="21"/>
          <w:szCs w:val="21"/>
          <w:lang w:eastAsia="zh-CN"/>
        </w:rPr>
        <w:t>50</w:t>
      </w:r>
      <w:r w:rsidRPr="00FD5AC0">
        <w:rPr>
          <w:rFonts w:hint="eastAsia"/>
          <w:color w:val="000000"/>
          <w:spacing w:val="0"/>
          <w:w w:val="100"/>
          <w:sz w:val="21"/>
          <w:szCs w:val="21"/>
          <w:lang w:eastAsia="zh-CN"/>
        </w:rPr>
        <w:t>人以上，或女工新生儿至</w:t>
      </w:r>
      <w:r w:rsidRPr="00FD5AC0">
        <w:rPr>
          <w:rFonts w:hint="eastAsia"/>
          <w:color w:val="000000"/>
          <w:spacing w:val="0"/>
          <w:w w:val="100"/>
          <w:sz w:val="21"/>
          <w:szCs w:val="21"/>
          <w:lang w:eastAsia="zh-CN"/>
        </w:rPr>
        <w:t>4</w:t>
      </w:r>
      <w:r w:rsidRPr="00FD5AC0">
        <w:rPr>
          <w:rFonts w:hint="eastAsia"/>
          <w:color w:val="000000"/>
          <w:spacing w:val="0"/>
          <w:w w:val="100"/>
          <w:sz w:val="21"/>
          <w:szCs w:val="21"/>
          <w:lang w:eastAsia="zh-CN"/>
        </w:rPr>
        <w:t>岁年龄段的孩子人数共计</w:t>
      </w:r>
      <w:r w:rsidRPr="00FD5AC0">
        <w:rPr>
          <w:rFonts w:hint="eastAsia"/>
          <w:color w:val="000000"/>
          <w:spacing w:val="0"/>
          <w:w w:val="100"/>
          <w:sz w:val="21"/>
          <w:szCs w:val="21"/>
          <w:lang w:eastAsia="zh-CN"/>
        </w:rPr>
        <w:t>20</w:t>
      </w:r>
      <w:r w:rsidRPr="00FD5AC0">
        <w:rPr>
          <w:rFonts w:hint="eastAsia"/>
          <w:color w:val="000000"/>
          <w:spacing w:val="0"/>
          <w:w w:val="100"/>
          <w:sz w:val="21"/>
          <w:szCs w:val="21"/>
          <w:lang w:eastAsia="zh-CN"/>
        </w:rPr>
        <w:t>人或</w:t>
      </w:r>
      <w:r w:rsidRPr="00FD5AC0">
        <w:rPr>
          <w:rFonts w:hint="eastAsia"/>
          <w:color w:val="000000"/>
          <w:spacing w:val="0"/>
          <w:w w:val="100"/>
          <w:sz w:val="21"/>
          <w:szCs w:val="21"/>
          <w:lang w:eastAsia="zh-CN"/>
        </w:rPr>
        <w:t>20</w:t>
      </w:r>
      <w:r w:rsidRPr="00FD5AC0">
        <w:rPr>
          <w:rFonts w:hint="eastAsia"/>
          <w:color w:val="000000"/>
          <w:spacing w:val="0"/>
          <w:w w:val="100"/>
          <w:sz w:val="21"/>
          <w:szCs w:val="21"/>
          <w:lang w:eastAsia="zh-CN"/>
        </w:rPr>
        <w:t>人以上，单位内应建立日托中心。</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80" w:right="0" w:firstLine="480"/>
        <w:rPr>
          <w:rFonts w:hAnsi="Courier New"/>
          <w:spacing w:val="0"/>
          <w:w w:val="100"/>
          <w:sz w:val="21"/>
          <w:szCs w:val="21"/>
          <w:lang w:eastAsia="zh-CN"/>
        </w:rPr>
      </w:pPr>
      <w:r w:rsidRPr="00FD5AC0">
        <w:rPr>
          <w:rFonts w:hAnsi="Courier New" w:hint="eastAsia"/>
          <w:spacing w:val="0"/>
          <w:w w:val="100"/>
          <w:sz w:val="21"/>
          <w:szCs w:val="21"/>
          <w:lang w:eastAsia="zh-CN"/>
        </w:rPr>
        <w:t>根据该决定第</w:t>
      </w:r>
      <w:r w:rsidRPr="00FD5AC0">
        <w:rPr>
          <w:rFonts w:hAnsi="Courier New" w:hint="eastAsia"/>
          <w:spacing w:val="0"/>
          <w:w w:val="100"/>
          <w:sz w:val="21"/>
          <w:szCs w:val="21"/>
          <w:lang w:eastAsia="zh-CN"/>
        </w:rPr>
        <w:t>2</w:t>
      </w:r>
      <w:r w:rsidRPr="00FD5AC0">
        <w:rPr>
          <w:rFonts w:hAnsi="Courier New" w:hint="eastAsia"/>
          <w:spacing w:val="0"/>
          <w:w w:val="100"/>
          <w:sz w:val="21"/>
          <w:szCs w:val="21"/>
          <w:lang w:eastAsia="zh-CN"/>
        </w:rPr>
        <w:t>条，当机构内已婚女工人数或儿童人数低于第</w:t>
      </w:r>
      <w:r w:rsidRPr="00FD5AC0">
        <w:rPr>
          <w:rFonts w:hAnsi="Courier New" w:hint="eastAsia"/>
          <w:spacing w:val="0"/>
          <w:w w:val="100"/>
          <w:sz w:val="21"/>
          <w:szCs w:val="21"/>
          <w:lang w:eastAsia="zh-CN"/>
        </w:rPr>
        <w:t>1</w:t>
      </w:r>
      <w:r w:rsidRPr="00FD5AC0">
        <w:rPr>
          <w:rFonts w:hAnsi="Courier New" w:hint="eastAsia"/>
          <w:spacing w:val="0"/>
          <w:w w:val="100"/>
          <w:sz w:val="21"/>
          <w:szCs w:val="21"/>
          <w:lang w:eastAsia="zh-CN"/>
        </w:rPr>
        <w:t>条的规定，各机构可共建日托中心。</w:t>
      </w:r>
    </w:p>
    <w:p w:rsidR="00AC0A78" w:rsidRPr="00E41AB9" w:rsidRDefault="00AC0A78" w:rsidP="00380E5C">
      <w:pPr>
        <w:pStyle w:val="SingleTxt"/>
        <w:numPr>
          <w:ilvl w:val="0"/>
          <w:numId w:val="11"/>
        </w:numPr>
        <w:tabs>
          <w:tab w:val="clear" w:pos="1267"/>
          <w:tab w:val="clear" w:pos="1742"/>
          <w:tab w:val="clear" w:pos="2218"/>
          <w:tab w:val="clear" w:pos="2548"/>
          <w:tab w:val="clear" w:pos="2693"/>
          <w:tab w:val="clear" w:pos="3182"/>
          <w:tab w:val="clear" w:pos="3658"/>
          <w:tab w:val="clear" w:pos="4133"/>
          <w:tab w:val="clear" w:pos="4622"/>
          <w:tab w:val="clear" w:pos="5098"/>
          <w:tab w:val="clear" w:pos="5573"/>
          <w:tab w:val="clear" w:pos="6048"/>
          <w:tab w:val="left" w:pos="960"/>
        </w:tabs>
        <w:spacing w:after="240" w:line="360" w:lineRule="exact"/>
        <w:ind w:leftChars="200" w:left="31680" w:right="0" w:hangingChars="257" w:firstLine="31680"/>
        <w:rPr>
          <w:rFonts w:ascii="SimHei" w:eastAsia="SimHei" w:hAnsi="SimHei" w:cs="Courier New" w:hint="eastAsia"/>
          <w:color w:val="FF0000"/>
          <w:spacing w:val="0"/>
          <w:w w:val="100"/>
          <w:sz w:val="21"/>
          <w:szCs w:val="21"/>
          <w:lang w:eastAsia="zh-CN"/>
        </w:rPr>
      </w:pPr>
      <w:r w:rsidRPr="00E41AB9">
        <w:rPr>
          <w:rFonts w:ascii="SimHei" w:eastAsia="SimHei" w:hAnsi="SimHei" w:cs="Courier New" w:hint="eastAsia"/>
          <w:color w:val="FF0000"/>
          <w:spacing w:val="0"/>
          <w:w w:val="100"/>
          <w:sz w:val="21"/>
          <w:szCs w:val="21"/>
          <w:lang w:eastAsia="zh-CN"/>
        </w:rPr>
        <w:t>司法系统任职</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Ansi="Courier New" w:hint="eastAsia"/>
          <w:spacing w:val="0"/>
          <w:w w:val="100"/>
          <w:sz w:val="21"/>
          <w:szCs w:val="21"/>
          <w:lang w:eastAsia="zh-CN"/>
        </w:rPr>
      </w:pPr>
      <w:r w:rsidRPr="00FD5AC0">
        <w:rPr>
          <w:rFonts w:hAnsi="Courier New" w:hint="eastAsia"/>
          <w:spacing w:val="0"/>
          <w:w w:val="100"/>
          <w:sz w:val="21"/>
          <w:szCs w:val="21"/>
          <w:lang w:eastAsia="zh-CN"/>
        </w:rPr>
        <w:t>经修正的关于司法部门的</w:t>
      </w:r>
      <w:r w:rsidRPr="00FD5AC0">
        <w:rPr>
          <w:rFonts w:hAnsi="Courier New" w:hint="eastAsia"/>
          <w:spacing w:val="0"/>
          <w:w w:val="100"/>
          <w:sz w:val="21"/>
          <w:szCs w:val="21"/>
          <w:lang w:eastAsia="zh-CN"/>
        </w:rPr>
        <w:t>1983</w:t>
      </w:r>
      <w:r w:rsidRPr="00FD5AC0">
        <w:rPr>
          <w:rFonts w:hAnsi="Courier New" w:hint="eastAsia"/>
          <w:spacing w:val="0"/>
          <w:w w:val="100"/>
          <w:sz w:val="21"/>
          <w:szCs w:val="21"/>
          <w:lang w:eastAsia="zh-CN"/>
        </w:rPr>
        <w:t>年第</w:t>
      </w:r>
      <w:r w:rsidRPr="00FD5AC0">
        <w:rPr>
          <w:rFonts w:hAnsi="Courier New" w:hint="eastAsia"/>
          <w:spacing w:val="0"/>
          <w:w w:val="100"/>
          <w:sz w:val="21"/>
          <w:szCs w:val="21"/>
          <w:lang w:eastAsia="zh-CN"/>
        </w:rPr>
        <w:t>3</w:t>
      </w:r>
      <w:r w:rsidRPr="00FD5AC0">
        <w:rPr>
          <w:rFonts w:hAnsi="Courier New" w:hint="eastAsia"/>
          <w:spacing w:val="0"/>
          <w:w w:val="100"/>
          <w:sz w:val="21"/>
          <w:szCs w:val="21"/>
          <w:lang w:eastAsia="zh-CN"/>
        </w:rPr>
        <w:t>号联邦法令第</w:t>
      </w:r>
      <w:r w:rsidRPr="00FD5AC0">
        <w:rPr>
          <w:rFonts w:hAnsi="Courier New" w:hint="eastAsia"/>
          <w:spacing w:val="0"/>
          <w:w w:val="100"/>
          <w:sz w:val="21"/>
          <w:szCs w:val="21"/>
          <w:lang w:eastAsia="zh-CN"/>
        </w:rPr>
        <w:t>18</w:t>
      </w:r>
      <w:r w:rsidRPr="00FD5AC0">
        <w:rPr>
          <w:rFonts w:hAnsi="Courier New" w:hint="eastAsia"/>
          <w:spacing w:val="0"/>
          <w:w w:val="100"/>
          <w:sz w:val="21"/>
          <w:szCs w:val="21"/>
          <w:lang w:eastAsia="zh-CN"/>
        </w:rPr>
        <w:t>条规定如下：</w:t>
      </w:r>
    </w:p>
    <w:p w:rsidR="00AC0A78" w:rsidRPr="00FD5AC0" w:rsidRDefault="00AC0A78" w:rsidP="00225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960" w:right="0"/>
        <w:rPr>
          <w:rFonts w:hint="eastAsia"/>
          <w:spacing w:val="0"/>
          <w:w w:val="100"/>
          <w:sz w:val="21"/>
          <w:szCs w:val="21"/>
          <w:lang w:eastAsia="zh-CN"/>
        </w:rPr>
      </w:pPr>
      <w:r w:rsidRPr="00FD5AC0">
        <w:rPr>
          <w:rFonts w:hint="eastAsia"/>
          <w:color w:val="000000"/>
          <w:spacing w:val="0"/>
          <w:w w:val="100"/>
          <w:sz w:val="21"/>
          <w:szCs w:val="21"/>
          <w:lang w:eastAsia="zh-CN"/>
        </w:rPr>
        <w:t>凡在联邦法院担任司法职务者，必须符合下列条件，他必须：</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rFonts w:hint="eastAsia"/>
          <w:spacing w:val="0"/>
          <w:w w:val="100"/>
          <w:sz w:val="21"/>
          <w:szCs w:val="21"/>
          <w:lang w:eastAsia="zh-CN"/>
        </w:rPr>
        <w:t>1</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是一个</w:t>
      </w:r>
      <w:r w:rsidRPr="00FD5AC0">
        <w:rPr>
          <w:rFonts w:hint="eastAsia"/>
          <w:color w:val="000000"/>
          <w:spacing w:val="0"/>
          <w:w w:val="100"/>
          <w:sz w:val="21"/>
          <w:szCs w:val="21"/>
          <w:lang w:eastAsia="zh-CN"/>
        </w:rPr>
        <w:t>真正的穆斯林</w:t>
      </w:r>
      <w:r w:rsidRPr="00FD5AC0">
        <w:rPr>
          <w:rFonts w:hint="eastAsia"/>
          <w:spacing w:val="0"/>
          <w:w w:val="100"/>
          <w:sz w:val="21"/>
          <w:szCs w:val="21"/>
          <w:lang w:eastAsia="zh-CN"/>
        </w:rPr>
        <w:t>；</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rFonts w:hint="eastAsia"/>
          <w:spacing w:val="0"/>
          <w:w w:val="100"/>
          <w:sz w:val="21"/>
          <w:szCs w:val="21"/>
          <w:lang w:eastAsia="zh-CN"/>
        </w:rPr>
        <w:t>2</w:t>
      </w:r>
      <w:r w:rsidRPr="00FD5AC0">
        <w:rPr>
          <w:spacing w:val="0"/>
          <w:w w:val="100"/>
          <w:sz w:val="21"/>
          <w:szCs w:val="21"/>
          <w:lang w:eastAsia="zh-CN"/>
        </w:rPr>
        <w:t>.</w:t>
      </w:r>
      <w:r w:rsidRPr="00FD5AC0">
        <w:rPr>
          <w:spacing w:val="0"/>
          <w:w w:val="100"/>
          <w:sz w:val="21"/>
          <w:szCs w:val="21"/>
          <w:lang w:eastAsia="zh-CN"/>
        </w:rPr>
        <w:tab/>
      </w:r>
      <w:r w:rsidRPr="00FD5AC0">
        <w:rPr>
          <w:rFonts w:hint="eastAsia"/>
          <w:spacing w:val="0"/>
          <w:w w:val="100"/>
          <w:sz w:val="21"/>
          <w:szCs w:val="21"/>
          <w:lang w:eastAsia="zh-CN"/>
        </w:rPr>
        <w:t>是</w:t>
      </w:r>
      <w:r w:rsidRPr="00E41AB9">
        <w:rPr>
          <w:rFonts w:ascii="Courier New" w:hAnsi="Courier New" w:cs="Courier New" w:hint="eastAsia"/>
          <w:spacing w:val="0"/>
          <w:w w:val="100"/>
          <w:sz w:val="21"/>
          <w:szCs w:val="21"/>
          <w:lang w:eastAsia="zh-CN"/>
        </w:rPr>
        <w:t>阿拉伯联合酋长国</w:t>
      </w:r>
      <w:r w:rsidRPr="00FD5AC0">
        <w:rPr>
          <w:rFonts w:hint="eastAsia"/>
          <w:spacing w:val="0"/>
          <w:w w:val="100"/>
          <w:sz w:val="21"/>
          <w:szCs w:val="21"/>
          <w:lang w:eastAsia="zh-CN"/>
        </w:rPr>
        <w:t>的公民；</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spacing w:val="0"/>
          <w:w w:val="100"/>
          <w:sz w:val="21"/>
          <w:szCs w:val="21"/>
          <w:lang w:eastAsia="zh-CN"/>
        </w:rPr>
        <w:t>3.</w:t>
      </w:r>
      <w:r w:rsidRPr="00FD5AC0">
        <w:rPr>
          <w:spacing w:val="0"/>
          <w:w w:val="100"/>
          <w:sz w:val="21"/>
          <w:szCs w:val="21"/>
          <w:lang w:eastAsia="zh-CN"/>
        </w:rPr>
        <w:tab/>
      </w:r>
      <w:r w:rsidRPr="00FD5AC0">
        <w:rPr>
          <w:rFonts w:hint="eastAsia"/>
          <w:spacing w:val="0"/>
          <w:w w:val="100"/>
          <w:sz w:val="21"/>
          <w:szCs w:val="21"/>
          <w:lang w:eastAsia="zh-CN"/>
        </w:rPr>
        <w:t>如果</w:t>
      </w:r>
      <w:r w:rsidRPr="00E41AB9">
        <w:rPr>
          <w:rFonts w:ascii="Courier New" w:hAnsi="Courier New" w:cs="Courier New" w:hint="eastAsia"/>
          <w:spacing w:val="0"/>
          <w:w w:val="100"/>
          <w:sz w:val="21"/>
          <w:szCs w:val="21"/>
          <w:lang w:eastAsia="zh-CN"/>
        </w:rPr>
        <w:t>担任</w:t>
      </w:r>
      <w:r w:rsidRPr="00FD5AC0">
        <w:rPr>
          <w:rFonts w:hint="eastAsia"/>
          <w:spacing w:val="0"/>
          <w:w w:val="100"/>
          <w:sz w:val="21"/>
          <w:szCs w:val="21"/>
          <w:lang w:eastAsia="zh-CN"/>
        </w:rPr>
        <w:t>联邦法院和一审法院院长和法官，年龄不得小于</w:t>
      </w:r>
      <w:r w:rsidRPr="00FD5AC0">
        <w:rPr>
          <w:rFonts w:hint="eastAsia"/>
          <w:spacing w:val="0"/>
          <w:w w:val="100"/>
          <w:sz w:val="21"/>
          <w:szCs w:val="21"/>
          <w:lang w:eastAsia="zh-CN"/>
        </w:rPr>
        <w:t>30</w:t>
      </w:r>
      <w:r w:rsidRPr="00FD5AC0">
        <w:rPr>
          <w:rFonts w:hint="eastAsia"/>
          <w:spacing w:val="0"/>
          <w:w w:val="100"/>
          <w:sz w:val="21"/>
          <w:szCs w:val="21"/>
          <w:lang w:eastAsia="zh-CN"/>
        </w:rPr>
        <w:t>岁；担任联邦上诉法院法官和联邦最高法院院长和法官，年龄不得小于</w:t>
      </w:r>
      <w:r w:rsidRPr="00FD5AC0">
        <w:rPr>
          <w:rFonts w:hint="eastAsia"/>
          <w:spacing w:val="0"/>
          <w:w w:val="100"/>
          <w:sz w:val="21"/>
          <w:szCs w:val="21"/>
          <w:lang w:eastAsia="zh-CN"/>
        </w:rPr>
        <w:t>35</w:t>
      </w:r>
      <w:r w:rsidRPr="00FD5AC0">
        <w:rPr>
          <w:rFonts w:hint="eastAsia"/>
          <w:spacing w:val="0"/>
          <w:w w:val="100"/>
          <w:sz w:val="21"/>
          <w:szCs w:val="21"/>
          <w:lang w:eastAsia="zh-CN"/>
        </w:rPr>
        <w:t>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spacing w:val="0"/>
          <w:w w:val="100"/>
          <w:sz w:val="21"/>
          <w:szCs w:val="21"/>
          <w:lang w:eastAsia="zh-CN"/>
        </w:rPr>
        <w:t>4.</w:t>
      </w:r>
      <w:r w:rsidRPr="00FD5AC0">
        <w:rPr>
          <w:spacing w:val="0"/>
          <w:w w:val="100"/>
          <w:sz w:val="21"/>
          <w:szCs w:val="21"/>
          <w:lang w:eastAsia="zh-CN"/>
        </w:rPr>
        <w:tab/>
      </w:r>
      <w:r w:rsidRPr="00FD5AC0">
        <w:rPr>
          <w:rFonts w:hint="eastAsia"/>
          <w:spacing w:val="0"/>
          <w:w w:val="100"/>
          <w:sz w:val="21"/>
          <w:szCs w:val="21"/>
          <w:lang w:eastAsia="zh-CN"/>
        </w:rPr>
        <w:t>须在</w:t>
      </w:r>
      <w:r w:rsidRPr="00E41AB9">
        <w:rPr>
          <w:rFonts w:ascii="Courier New" w:hAnsi="Courier New" w:cs="Courier New" w:hint="eastAsia"/>
          <w:spacing w:val="0"/>
          <w:w w:val="100"/>
          <w:sz w:val="21"/>
          <w:szCs w:val="21"/>
          <w:lang w:eastAsia="zh-CN"/>
        </w:rPr>
        <w:t>知名</w:t>
      </w:r>
      <w:r w:rsidRPr="00FD5AC0">
        <w:rPr>
          <w:rFonts w:hint="eastAsia"/>
          <w:spacing w:val="0"/>
          <w:w w:val="100"/>
          <w:sz w:val="21"/>
          <w:szCs w:val="21"/>
          <w:lang w:eastAsia="zh-CN"/>
        </w:rPr>
        <w:t>大学或高等院校获得伊斯兰教法或法律专业资格证书；</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spacing w:val="0"/>
          <w:w w:val="100"/>
          <w:sz w:val="21"/>
          <w:szCs w:val="21"/>
          <w:lang w:eastAsia="zh-CN"/>
        </w:rPr>
        <w:t>5.</w:t>
      </w:r>
      <w:r w:rsidRPr="00FD5AC0">
        <w:rPr>
          <w:spacing w:val="0"/>
          <w:w w:val="100"/>
          <w:sz w:val="21"/>
          <w:szCs w:val="21"/>
          <w:lang w:eastAsia="zh-CN"/>
        </w:rPr>
        <w:tab/>
      </w:r>
      <w:r w:rsidRPr="00FD5AC0">
        <w:rPr>
          <w:rFonts w:hint="eastAsia"/>
          <w:spacing w:val="0"/>
          <w:w w:val="100"/>
          <w:sz w:val="21"/>
          <w:szCs w:val="21"/>
          <w:lang w:eastAsia="zh-CN"/>
        </w:rPr>
        <w:t>根据</w:t>
      </w:r>
      <w:r w:rsidRPr="00E41AB9">
        <w:rPr>
          <w:rFonts w:ascii="Courier New" w:hAnsi="Courier New" w:cs="Courier New" w:hint="eastAsia"/>
          <w:spacing w:val="0"/>
          <w:w w:val="100"/>
          <w:sz w:val="21"/>
          <w:szCs w:val="21"/>
          <w:lang w:eastAsia="zh-CN"/>
        </w:rPr>
        <w:t>联邦司法部门最高委员会</w:t>
      </w:r>
      <w:r w:rsidRPr="00FD5AC0">
        <w:rPr>
          <w:rFonts w:hint="eastAsia"/>
          <w:spacing w:val="0"/>
          <w:w w:val="100"/>
          <w:sz w:val="21"/>
          <w:szCs w:val="21"/>
          <w:lang w:eastAsia="zh-CN"/>
        </w:rPr>
        <w:t>的规定，他们必须在法院中从事过司法或法律工作，或在检察院或法特瓦或立法部门担任过相等职务，或在知名大学或高等院校从事过伊斯兰教法或法律教学工作，或从事过与司法部门的工作相当的其他法律工作，期限不得低于以下规定：</w:t>
      </w:r>
      <w:r w:rsidRPr="00FD5AC0">
        <w:rPr>
          <w:spacing w:val="0"/>
          <w:w w:val="100"/>
          <w:sz w:val="21"/>
          <w:szCs w:val="21"/>
          <w:lang w:eastAsia="zh-CN"/>
        </w:rPr>
        <w:t xml:space="preserve"> </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FD5AC0">
        <w:rPr>
          <w:spacing w:val="0"/>
          <w:w w:val="100"/>
          <w:sz w:val="21"/>
          <w:szCs w:val="21"/>
          <w:lang w:eastAsia="zh-CN"/>
        </w:rPr>
        <w:t>a</w:t>
      </w:r>
      <w:r w:rsidRPr="00E41AB9">
        <w:rPr>
          <w:spacing w:val="0"/>
          <w:w w:val="100"/>
          <w:sz w:val="21"/>
          <w:szCs w:val="21"/>
          <w:lang w:eastAsia="zh-CN"/>
        </w:rPr>
        <w:t>）任命担任联邦最高法院院长或法官或上诉法院院长，任期不低于</w:t>
      </w:r>
      <w:r w:rsidRPr="00FD5AC0">
        <w:rPr>
          <w:spacing w:val="0"/>
          <w:w w:val="100"/>
          <w:sz w:val="21"/>
          <w:szCs w:val="21"/>
          <w:lang w:eastAsia="zh-CN"/>
        </w:rPr>
        <w:t>20</w:t>
      </w:r>
      <w:r w:rsidRPr="00E41AB9">
        <w:rPr>
          <w:spacing w:val="0"/>
          <w:w w:val="100"/>
          <w:sz w:val="21"/>
          <w:szCs w:val="21"/>
          <w:lang w:eastAsia="zh-CN"/>
        </w:rPr>
        <w:t>年；</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FD5AC0">
        <w:rPr>
          <w:spacing w:val="0"/>
          <w:w w:val="100"/>
          <w:sz w:val="21"/>
          <w:szCs w:val="21"/>
          <w:lang w:eastAsia="zh-CN"/>
        </w:rPr>
        <w:t>b</w:t>
      </w:r>
      <w:r w:rsidRPr="00E41AB9">
        <w:rPr>
          <w:spacing w:val="0"/>
          <w:w w:val="100"/>
          <w:sz w:val="21"/>
          <w:szCs w:val="21"/>
          <w:lang w:eastAsia="zh-CN"/>
        </w:rPr>
        <w:t>）任</w:t>
      </w:r>
      <w:r w:rsidRPr="00E41AB9">
        <w:rPr>
          <w:rFonts w:hint="eastAsia"/>
          <w:spacing w:val="0"/>
          <w:w w:val="100"/>
          <w:sz w:val="21"/>
          <w:szCs w:val="21"/>
          <w:lang w:eastAsia="zh-CN"/>
        </w:rPr>
        <w:t>命担任上诉</w:t>
      </w:r>
      <w:r w:rsidRPr="00E41AB9">
        <w:rPr>
          <w:spacing w:val="0"/>
          <w:w w:val="100"/>
          <w:sz w:val="21"/>
          <w:szCs w:val="21"/>
          <w:lang w:eastAsia="zh-CN"/>
        </w:rPr>
        <w:t>法院法官，任期不少于</w:t>
      </w:r>
      <w:r w:rsidRPr="00FD5AC0">
        <w:rPr>
          <w:spacing w:val="0"/>
          <w:w w:val="100"/>
          <w:sz w:val="21"/>
          <w:szCs w:val="21"/>
          <w:lang w:eastAsia="zh-CN"/>
        </w:rPr>
        <w:t>14</w:t>
      </w:r>
      <w:r w:rsidRPr="00E41AB9">
        <w:rPr>
          <w:spacing w:val="0"/>
          <w:w w:val="100"/>
          <w:sz w:val="21"/>
          <w:szCs w:val="21"/>
          <w:lang w:eastAsia="zh-CN"/>
        </w:rPr>
        <w:t>年；</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FD5AC0">
        <w:rPr>
          <w:spacing w:val="0"/>
          <w:w w:val="100"/>
          <w:sz w:val="21"/>
          <w:szCs w:val="21"/>
          <w:lang w:eastAsia="zh-CN"/>
        </w:rPr>
        <w:t>c</w:t>
      </w:r>
      <w:r w:rsidRPr="00E41AB9">
        <w:rPr>
          <w:spacing w:val="0"/>
          <w:w w:val="100"/>
          <w:sz w:val="21"/>
          <w:szCs w:val="21"/>
          <w:lang w:eastAsia="zh-CN"/>
        </w:rPr>
        <w:t>）任</w:t>
      </w:r>
      <w:r w:rsidRPr="00E41AB9">
        <w:rPr>
          <w:rFonts w:hint="eastAsia"/>
          <w:spacing w:val="0"/>
          <w:w w:val="100"/>
          <w:sz w:val="21"/>
          <w:szCs w:val="21"/>
          <w:lang w:eastAsia="zh-CN"/>
        </w:rPr>
        <w:t>命担任</w:t>
      </w:r>
      <w:r w:rsidRPr="00FD5AC0">
        <w:rPr>
          <w:spacing w:val="0"/>
          <w:w w:val="100"/>
          <w:sz w:val="21"/>
          <w:szCs w:val="21"/>
          <w:lang w:eastAsia="zh-CN"/>
        </w:rPr>
        <w:t>A</w:t>
      </w:r>
      <w:r w:rsidRPr="00E41AB9">
        <w:rPr>
          <w:spacing w:val="0"/>
          <w:w w:val="100"/>
          <w:sz w:val="21"/>
          <w:szCs w:val="21"/>
          <w:lang w:eastAsia="zh-CN"/>
        </w:rPr>
        <w:t>级法官，</w:t>
      </w:r>
      <w:r w:rsidR="00AE75A5">
        <w:rPr>
          <w:rFonts w:hint="eastAsia"/>
          <w:spacing w:val="0"/>
          <w:w w:val="100"/>
          <w:sz w:val="21"/>
          <w:szCs w:val="21"/>
          <w:lang w:eastAsia="zh-CN"/>
        </w:rPr>
        <w:t>任</w:t>
      </w:r>
      <w:r w:rsidRPr="00E41AB9">
        <w:rPr>
          <w:spacing w:val="0"/>
          <w:w w:val="100"/>
          <w:sz w:val="21"/>
          <w:szCs w:val="21"/>
          <w:lang w:eastAsia="zh-CN"/>
        </w:rPr>
        <w:t>期不少于</w:t>
      </w:r>
      <w:r w:rsidRPr="00FD5AC0">
        <w:rPr>
          <w:spacing w:val="0"/>
          <w:w w:val="100"/>
          <w:sz w:val="21"/>
          <w:szCs w:val="21"/>
          <w:lang w:eastAsia="zh-CN"/>
        </w:rPr>
        <w:t>10</w:t>
      </w:r>
      <w:r w:rsidRPr="00E41AB9">
        <w:rPr>
          <w:spacing w:val="0"/>
          <w:w w:val="100"/>
          <w:sz w:val="21"/>
          <w:szCs w:val="21"/>
          <w:lang w:eastAsia="zh-CN"/>
        </w:rPr>
        <w:t>年；</w:t>
      </w:r>
    </w:p>
    <w:p w:rsidR="00AC0A78" w:rsidRPr="00E41AB9"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rFonts w:hint="eastAsia"/>
          <w:spacing w:val="0"/>
          <w:w w:val="100"/>
          <w:sz w:val="21"/>
          <w:szCs w:val="21"/>
          <w:lang w:eastAsia="zh-CN"/>
        </w:rPr>
      </w:pPr>
      <w:r w:rsidRPr="00E41AB9">
        <w:rPr>
          <w:spacing w:val="0"/>
          <w:w w:val="100"/>
          <w:sz w:val="21"/>
          <w:szCs w:val="21"/>
          <w:lang w:eastAsia="zh-CN"/>
        </w:rPr>
        <w:t>（</w:t>
      </w:r>
      <w:r w:rsidRPr="00FD5AC0">
        <w:rPr>
          <w:spacing w:val="0"/>
          <w:w w:val="100"/>
          <w:sz w:val="21"/>
          <w:szCs w:val="21"/>
          <w:lang w:eastAsia="zh-CN"/>
        </w:rPr>
        <w:t>d</w:t>
      </w:r>
      <w:r w:rsidRPr="00E41AB9">
        <w:rPr>
          <w:spacing w:val="0"/>
          <w:w w:val="100"/>
          <w:sz w:val="21"/>
          <w:szCs w:val="21"/>
          <w:lang w:eastAsia="zh-CN"/>
        </w:rPr>
        <w:t>）任</w:t>
      </w:r>
      <w:r w:rsidRPr="00E41AB9">
        <w:rPr>
          <w:rFonts w:hint="eastAsia"/>
          <w:spacing w:val="0"/>
          <w:w w:val="100"/>
          <w:sz w:val="21"/>
          <w:szCs w:val="21"/>
          <w:lang w:eastAsia="zh-CN"/>
        </w:rPr>
        <w:t>命担任</w:t>
      </w:r>
      <w:r w:rsidRPr="00FD5AC0">
        <w:rPr>
          <w:spacing w:val="0"/>
          <w:w w:val="100"/>
          <w:sz w:val="21"/>
          <w:szCs w:val="21"/>
          <w:lang w:eastAsia="zh-CN"/>
        </w:rPr>
        <w:t>B</w:t>
      </w:r>
      <w:r w:rsidRPr="00E41AB9">
        <w:rPr>
          <w:spacing w:val="0"/>
          <w:w w:val="100"/>
          <w:sz w:val="21"/>
          <w:szCs w:val="21"/>
          <w:lang w:eastAsia="zh-CN"/>
        </w:rPr>
        <w:t>级法官，任期不少于</w:t>
      </w:r>
      <w:r w:rsidRPr="00FD5AC0">
        <w:rPr>
          <w:spacing w:val="0"/>
          <w:w w:val="100"/>
          <w:sz w:val="21"/>
          <w:szCs w:val="21"/>
          <w:lang w:eastAsia="zh-CN"/>
        </w:rPr>
        <w:t>8</w:t>
      </w:r>
      <w:r w:rsidRPr="00E41AB9">
        <w:rPr>
          <w:spacing w:val="0"/>
          <w:w w:val="100"/>
          <w:sz w:val="21"/>
          <w:szCs w:val="21"/>
          <w:lang w:eastAsia="zh-CN"/>
        </w:rPr>
        <w:t>年；</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920"/>
        </w:tabs>
        <w:spacing w:after="240" w:line="360" w:lineRule="exact"/>
        <w:ind w:left="1920" w:right="0" w:hanging="480"/>
        <w:rPr>
          <w:spacing w:val="0"/>
          <w:w w:val="100"/>
          <w:sz w:val="21"/>
          <w:szCs w:val="21"/>
          <w:lang w:eastAsia="zh-CN"/>
        </w:rPr>
      </w:pPr>
      <w:r w:rsidRPr="00E41AB9">
        <w:rPr>
          <w:spacing w:val="0"/>
          <w:w w:val="100"/>
          <w:sz w:val="21"/>
          <w:szCs w:val="21"/>
          <w:lang w:eastAsia="zh-CN"/>
        </w:rPr>
        <w:t>（</w:t>
      </w:r>
      <w:r w:rsidRPr="00FD5AC0">
        <w:rPr>
          <w:spacing w:val="0"/>
          <w:w w:val="100"/>
          <w:sz w:val="21"/>
          <w:szCs w:val="21"/>
          <w:lang w:eastAsia="zh-CN"/>
        </w:rPr>
        <w:t>e</w:t>
      </w:r>
      <w:r w:rsidRPr="00E41AB9">
        <w:rPr>
          <w:spacing w:val="0"/>
          <w:w w:val="100"/>
          <w:sz w:val="21"/>
          <w:szCs w:val="21"/>
          <w:lang w:eastAsia="zh-CN"/>
        </w:rPr>
        <w:t>）任</w:t>
      </w:r>
      <w:r w:rsidRPr="00E41AB9">
        <w:rPr>
          <w:rFonts w:hint="eastAsia"/>
          <w:spacing w:val="0"/>
          <w:w w:val="100"/>
          <w:sz w:val="21"/>
          <w:szCs w:val="21"/>
          <w:lang w:eastAsia="zh-CN"/>
        </w:rPr>
        <w:t>命担任</w:t>
      </w:r>
      <w:r w:rsidRPr="00FD5AC0">
        <w:rPr>
          <w:spacing w:val="0"/>
          <w:w w:val="100"/>
          <w:sz w:val="21"/>
          <w:szCs w:val="21"/>
          <w:lang w:eastAsia="zh-CN"/>
        </w:rPr>
        <w:t>A</w:t>
      </w:r>
      <w:r w:rsidRPr="00E41AB9">
        <w:rPr>
          <w:spacing w:val="0"/>
          <w:w w:val="100"/>
          <w:sz w:val="21"/>
          <w:szCs w:val="21"/>
          <w:lang w:eastAsia="zh-CN"/>
        </w:rPr>
        <w:t>级助理法官，任期不少于</w:t>
      </w:r>
      <w:r w:rsidRPr="00FD5AC0">
        <w:rPr>
          <w:spacing w:val="0"/>
          <w:w w:val="100"/>
          <w:sz w:val="21"/>
          <w:szCs w:val="21"/>
          <w:lang w:eastAsia="zh-CN"/>
        </w:rPr>
        <w:t>4</w:t>
      </w:r>
      <w:r w:rsidRPr="00E41AB9">
        <w:rPr>
          <w:spacing w:val="0"/>
          <w:w w:val="100"/>
          <w:sz w:val="21"/>
          <w:szCs w:val="21"/>
          <w:lang w:eastAsia="zh-CN"/>
        </w:rPr>
        <w:t>年；</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40"/>
        </w:tabs>
        <w:spacing w:after="240" w:line="360" w:lineRule="exact"/>
        <w:ind w:left="1440" w:right="0" w:hanging="480"/>
        <w:rPr>
          <w:rFonts w:hint="eastAsia"/>
          <w:spacing w:val="0"/>
          <w:w w:val="100"/>
          <w:sz w:val="21"/>
          <w:szCs w:val="21"/>
          <w:lang w:eastAsia="zh-CN"/>
        </w:rPr>
      </w:pPr>
      <w:r w:rsidRPr="00FD5AC0">
        <w:rPr>
          <w:spacing w:val="0"/>
          <w:w w:val="100"/>
          <w:sz w:val="21"/>
          <w:szCs w:val="21"/>
          <w:lang w:eastAsia="zh-CN"/>
        </w:rPr>
        <w:t>6.</w:t>
      </w:r>
      <w:r w:rsidRPr="00FD5AC0">
        <w:rPr>
          <w:spacing w:val="0"/>
          <w:w w:val="100"/>
          <w:sz w:val="21"/>
          <w:szCs w:val="21"/>
          <w:lang w:eastAsia="zh-CN"/>
        </w:rPr>
        <w:tab/>
      </w:r>
      <w:r w:rsidRPr="00FD5AC0">
        <w:rPr>
          <w:rFonts w:hint="eastAsia"/>
          <w:spacing w:val="0"/>
          <w:w w:val="100"/>
          <w:sz w:val="21"/>
          <w:szCs w:val="21"/>
          <w:lang w:eastAsia="zh-CN"/>
        </w:rPr>
        <w:t>任职者须具备良好的品行和声誉，未因侵犯荣誉或丧失诚信而被法院定罪，或受到纪律机关的处分，即使他已改过自新或对其的纪律处分已撤</w:t>
      </w:r>
      <w:r w:rsidR="00AE75A5">
        <w:rPr>
          <w:rFonts w:hint="eastAsia"/>
          <w:spacing w:val="0"/>
          <w:w w:val="100"/>
          <w:sz w:val="21"/>
          <w:szCs w:val="21"/>
          <w:lang w:eastAsia="zh-CN"/>
        </w:rPr>
        <w:t>销</w:t>
      </w:r>
      <w:r w:rsidRPr="00FD5AC0">
        <w:rPr>
          <w:rFonts w:hint="eastAsia"/>
          <w:spacing w:val="0"/>
          <w:w w:val="100"/>
          <w:sz w:val="21"/>
          <w:szCs w:val="21"/>
          <w:lang w:eastAsia="zh-CN"/>
        </w:rPr>
        <w:t>；</w:t>
      </w:r>
      <w:r w:rsidRPr="00FD5AC0">
        <w:rPr>
          <w:rFonts w:hint="eastAsia"/>
          <w:spacing w:val="0"/>
          <w:w w:val="100"/>
          <w:sz w:val="21"/>
          <w:szCs w:val="21"/>
          <w:lang w:eastAsia="zh-CN"/>
        </w:rPr>
        <w:t xml:space="preserve"> </w:t>
      </w:r>
    </w:p>
    <w:p w:rsidR="00AC0A78" w:rsidRPr="00FD5AC0" w:rsidRDefault="00AC0A78" w:rsidP="00380E5C">
      <w:pPr>
        <w:pStyle w:val="SingleTxt"/>
        <w:tabs>
          <w:tab w:val="clear" w:pos="1742"/>
          <w:tab w:val="clear" w:pos="5098"/>
        </w:tabs>
        <w:spacing w:after="240" w:line="360" w:lineRule="exact"/>
        <w:ind w:leftChars="458" w:left="31680" w:right="1264" w:hangingChars="145" w:firstLine="31680"/>
        <w:rPr>
          <w:rFonts w:hint="eastAsia"/>
          <w:color w:val="000000"/>
          <w:spacing w:val="0"/>
          <w:w w:val="100"/>
          <w:sz w:val="21"/>
          <w:szCs w:val="21"/>
          <w:lang w:eastAsia="zh-CN"/>
        </w:rPr>
      </w:pPr>
      <w:r w:rsidRPr="00FD5AC0">
        <w:rPr>
          <w:rFonts w:hint="eastAsia"/>
          <w:color w:val="000000"/>
          <w:spacing w:val="0"/>
          <w:w w:val="100"/>
          <w:sz w:val="21"/>
          <w:szCs w:val="21"/>
          <w:lang w:eastAsia="zh-CN"/>
        </w:rPr>
        <w:t>担任</w:t>
      </w:r>
      <w:r w:rsidRPr="00FD5AC0">
        <w:rPr>
          <w:rFonts w:hint="eastAsia"/>
          <w:color w:val="000000"/>
          <w:spacing w:val="0"/>
          <w:w w:val="100"/>
          <w:sz w:val="21"/>
          <w:szCs w:val="21"/>
          <w:lang w:eastAsia="zh-CN"/>
        </w:rPr>
        <w:t>B</w:t>
      </w:r>
      <w:r w:rsidRPr="00FD5AC0">
        <w:rPr>
          <w:rFonts w:hint="eastAsia"/>
          <w:color w:val="000000"/>
          <w:spacing w:val="0"/>
          <w:w w:val="100"/>
          <w:sz w:val="21"/>
          <w:szCs w:val="21"/>
          <w:lang w:eastAsia="zh-CN"/>
        </w:rPr>
        <w:t>级大法官应有一年试用期。</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政府正在努力修正法律，以便允许妇女担任法官。根据宪法程序，新的司法草案将在近期获得批准。此外，一些适用地方司法体系的酋长国已经采取措施，允许妇女在司法部门任职，阿布扎比和迪拜就属于这种情况。</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法律环境有利于阿拉伯联合酋长国妇女进入劳动力市场，有助于全国妇女走上各部委和政府机构的最高级别和岗位。参加工作的妇女人数已占公民劳动力总数的</w:t>
      </w:r>
      <w:r w:rsidRPr="00FD5AC0">
        <w:rPr>
          <w:rFonts w:hAnsi="Courier New" w:hint="eastAsia"/>
          <w:spacing w:val="0"/>
          <w:w w:val="100"/>
          <w:sz w:val="21"/>
          <w:szCs w:val="21"/>
          <w:lang w:eastAsia="zh-CN"/>
        </w:rPr>
        <w:t>59%</w:t>
      </w:r>
      <w:r w:rsidRPr="00FD5AC0">
        <w:rPr>
          <w:rFonts w:hAnsi="Courier New" w:hint="eastAsia"/>
          <w:spacing w:val="0"/>
          <w:w w:val="100"/>
          <w:sz w:val="21"/>
          <w:szCs w:val="21"/>
          <w:lang w:eastAsia="zh-CN"/>
        </w:rPr>
        <w:t>，其中</w:t>
      </w:r>
      <w:r w:rsidRPr="00FD5AC0">
        <w:rPr>
          <w:rFonts w:hAnsi="Courier New" w:hint="eastAsia"/>
          <w:spacing w:val="0"/>
          <w:w w:val="100"/>
          <w:sz w:val="21"/>
          <w:szCs w:val="21"/>
          <w:lang w:eastAsia="zh-CN"/>
        </w:rPr>
        <w:t>30%</w:t>
      </w:r>
      <w:r w:rsidRPr="00FD5AC0">
        <w:rPr>
          <w:rFonts w:hAnsi="Courier New" w:hint="eastAsia"/>
          <w:spacing w:val="0"/>
          <w:w w:val="100"/>
          <w:sz w:val="21"/>
          <w:szCs w:val="21"/>
          <w:lang w:eastAsia="zh-CN"/>
        </w:rPr>
        <w:t>的妇女担任高层领导职务并参加决策。在所有技术职位中，妇女约占</w:t>
      </w:r>
      <w:r w:rsidRPr="00FD5AC0">
        <w:rPr>
          <w:rFonts w:hAnsi="Courier New" w:hint="eastAsia"/>
          <w:spacing w:val="0"/>
          <w:w w:val="100"/>
          <w:sz w:val="21"/>
          <w:szCs w:val="21"/>
          <w:lang w:eastAsia="zh-CN"/>
        </w:rPr>
        <w:t>60%</w:t>
      </w:r>
      <w:r w:rsidRPr="00FD5AC0">
        <w:rPr>
          <w:rFonts w:hAnsi="Courier New" w:hint="eastAsia"/>
          <w:spacing w:val="0"/>
          <w:w w:val="100"/>
          <w:sz w:val="21"/>
          <w:szCs w:val="21"/>
          <w:lang w:eastAsia="zh-CN"/>
        </w:rPr>
        <w:t>，其中包括医疗、护理、制药和教学领域，在阿拉伯联合酋长国大学的教学人员中，妇女占</w:t>
      </w:r>
      <w:r w:rsidRPr="00FD5AC0">
        <w:rPr>
          <w:rFonts w:hAnsi="Courier New" w:hint="eastAsia"/>
          <w:spacing w:val="0"/>
          <w:w w:val="100"/>
          <w:sz w:val="21"/>
          <w:szCs w:val="21"/>
          <w:lang w:eastAsia="zh-CN"/>
        </w:rPr>
        <w:t>15%</w:t>
      </w:r>
      <w:r w:rsidRPr="00FD5AC0">
        <w:rPr>
          <w:rFonts w:hAnsi="Courier New" w:hint="eastAsia"/>
          <w:spacing w:val="0"/>
          <w:w w:val="100"/>
          <w:sz w:val="21"/>
          <w:szCs w:val="21"/>
          <w:lang w:eastAsia="zh-CN"/>
        </w:rPr>
        <w:t>。</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妇女参与经济生活不仅限于担任政府职务，她们作为商人在私营部门开始发挥积极作用。妇女经营的企业的总投资量约为</w:t>
      </w:r>
      <w:r w:rsidRPr="00FD5AC0">
        <w:rPr>
          <w:rFonts w:hAnsi="Courier New" w:hint="eastAsia"/>
          <w:spacing w:val="0"/>
          <w:w w:val="100"/>
          <w:sz w:val="21"/>
          <w:szCs w:val="21"/>
          <w:lang w:eastAsia="zh-CN"/>
        </w:rPr>
        <w:t>140</w:t>
      </w:r>
      <w:r w:rsidRPr="00FD5AC0">
        <w:rPr>
          <w:rFonts w:hAnsi="Courier New" w:hint="eastAsia"/>
          <w:spacing w:val="0"/>
          <w:w w:val="100"/>
          <w:sz w:val="21"/>
          <w:szCs w:val="21"/>
          <w:lang w:eastAsia="zh-CN"/>
        </w:rPr>
        <w:t>亿阿拉伯联合酋长国迪拉姆，全国有</w:t>
      </w:r>
      <w:r w:rsidRPr="00FD5AC0">
        <w:rPr>
          <w:rFonts w:hAnsi="Courier New" w:hint="eastAsia"/>
          <w:spacing w:val="0"/>
          <w:w w:val="100"/>
          <w:sz w:val="21"/>
          <w:szCs w:val="21"/>
          <w:lang w:eastAsia="zh-CN"/>
        </w:rPr>
        <w:t>11 000</w:t>
      </w:r>
      <w:r w:rsidR="00AE75A5">
        <w:rPr>
          <w:rFonts w:hAnsi="Courier New" w:hint="eastAsia"/>
          <w:spacing w:val="0"/>
          <w:w w:val="100"/>
          <w:sz w:val="21"/>
          <w:szCs w:val="21"/>
          <w:lang w:eastAsia="zh-CN"/>
        </w:rPr>
        <w:t>名</w:t>
      </w:r>
      <w:r w:rsidRPr="00FD5AC0">
        <w:rPr>
          <w:rFonts w:hAnsi="Courier New" w:hint="eastAsia"/>
          <w:spacing w:val="0"/>
          <w:w w:val="100"/>
          <w:sz w:val="21"/>
          <w:szCs w:val="21"/>
          <w:lang w:eastAsia="zh-CN"/>
        </w:rPr>
        <w:t>妇女在经营此类企业。</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事实上国家鼓励妇女参加工作，通过“家庭生产”项目鼓励她们在家从事生产，现在有种趋势将为在家里工作的妇女发放工商执照，从而帮她们在履行家庭责任与参加经济活动的愿望之间达成平衡。</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这里有必要指出，有关讨论中的条款的第</w:t>
      </w:r>
      <w:r w:rsidRPr="00FD5AC0">
        <w:rPr>
          <w:rFonts w:hAnsi="Courier New" w:hint="eastAsia"/>
          <w:spacing w:val="0"/>
          <w:w w:val="100"/>
          <w:sz w:val="21"/>
          <w:szCs w:val="21"/>
          <w:lang w:eastAsia="zh-CN"/>
        </w:rPr>
        <w:t>1</w:t>
      </w:r>
      <w:r w:rsidRPr="00FD5AC0">
        <w:rPr>
          <w:rFonts w:hAnsi="Courier New" w:hint="eastAsia"/>
          <w:spacing w:val="0"/>
          <w:w w:val="100"/>
          <w:sz w:val="21"/>
          <w:szCs w:val="21"/>
          <w:lang w:eastAsia="zh-CN"/>
        </w:rPr>
        <w:t>款（</w:t>
      </w:r>
      <w:r w:rsidRPr="00FD5AC0">
        <w:rPr>
          <w:rFonts w:hAnsi="Courier New" w:hint="eastAsia"/>
          <w:spacing w:val="0"/>
          <w:w w:val="100"/>
          <w:sz w:val="21"/>
          <w:szCs w:val="21"/>
          <w:lang w:eastAsia="zh-CN"/>
        </w:rPr>
        <w:t>f</w:t>
      </w:r>
      <w:r w:rsidRPr="00FD5AC0">
        <w:rPr>
          <w:rFonts w:hAnsi="Courier New" w:hint="eastAsia"/>
          <w:spacing w:val="0"/>
          <w:w w:val="100"/>
          <w:sz w:val="21"/>
          <w:szCs w:val="21"/>
          <w:lang w:eastAsia="zh-CN"/>
        </w:rPr>
        <w:t>）项和第</w:t>
      </w:r>
      <w:r w:rsidRPr="00FD5AC0">
        <w:rPr>
          <w:rFonts w:hAnsi="Courier New" w:hint="eastAsia"/>
          <w:spacing w:val="0"/>
          <w:w w:val="100"/>
          <w:sz w:val="21"/>
          <w:szCs w:val="21"/>
          <w:lang w:eastAsia="zh-CN"/>
        </w:rPr>
        <w:t>2</w:t>
      </w:r>
      <w:r w:rsidRPr="00FD5AC0">
        <w:rPr>
          <w:rFonts w:hAnsi="Courier New" w:hint="eastAsia"/>
          <w:spacing w:val="0"/>
          <w:w w:val="100"/>
          <w:sz w:val="21"/>
          <w:szCs w:val="21"/>
          <w:lang w:eastAsia="zh-CN"/>
        </w:rPr>
        <w:t>款（</w:t>
      </w:r>
      <w:r w:rsidRPr="00FD5AC0">
        <w:rPr>
          <w:rFonts w:hAnsi="Courier New" w:hint="eastAsia"/>
          <w:spacing w:val="0"/>
          <w:w w:val="100"/>
          <w:sz w:val="21"/>
          <w:szCs w:val="21"/>
          <w:lang w:eastAsia="zh-CN"/>
        </w:rPr>
        <w:t>a</w:t>
      </w:r>
      <w:r w:rsidRPr="00FD5AC0">
        <w:rPr>
          <w:rFonts w:hAnsi="Courier New" w:hint="eastAsia"/>
          <w:spacing w:val="0"/>
          <w:w w:val="100"/>
          <w:sz w:val="21"/>
          <w:szCs w:val="21"/>
          <w:lang w:eastAsia="zh-CN"/>
        </w:rPr>
        <w:t>）项，如果妇女从事的工作性质与怀孕相冲突或对怀孕或胎儿构成威胁，妇女有权调换工作岗位或请病假不上班，比如：妇女在医疗机构的放射科工作，在怀孕期间其工作条件将受到监督，会将她们调到其他工作岗位直至分娩。</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第12条：保健</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《公约》第</w:t>
      </w:r>
      <w:r w:rsidRPr="00FD5AC0">
        <w:rPr>
          <w:rFonts w:hAnsi="Courier New" w:hint="eastAsia"/>
          <w:color w:val="000000"/>
          <w:spacing w:val="0"/>
          <w:w w:val="100"/>
          <w:sz w:val="21"/>
          <w:szCs w:val="21"/>
          <w:lang w:eastAsia="zh-CN"/>
        </w:rPr>
        <w:t>12</w:t>
      </w:r>
      <w:r w:rsidRPr="00FD5AC0">
        <w:rPr>
          <w:rFonts w:hAnsi="Courier New" w:hint="eastAsia"/>
          <w:color w:val="000000"/>
          <w:spacing w:val="0"/>
          <w:w w:val="100"/>
          <w:sz w:val="21"/>
          <w:szCs w:val="21"/>
          <w:lang w:eastAsia="zh-CN"/>
        </w:rPr>
        <w:t>条呼吁各缔约国采取一切适当措施以消除在保健方面对妇女的歧视，并且强调应保证提供有关怀孕、分娩和产后期间的适当服务。</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自新国家建立起来，《阿拉伯联合酋长国宪法》就提出了健康权问题，并且对此给予高度重视。《宪法》第</w:t>
      </w:r>
      <w:r w:rsidRPr="00FD5AC0">
        <w:rPr>
          <w:rFonts w:hAnsi="Courier New" w:hint="eastAsia"/>
          <w:spacing w:val="0"/>
          <w:w w:val="100"/>
          <w:sz w:val="21"/>
          <w:szCs w:val="21"/>
          <w:lang w:eastAsia="zh-CN"/>
        </w:rPr>
        <w:t>19</w:t>
      </w:r>
      <w:r w:rsidRPr="00FD5AC0">
        <w:rPr>
          <w:rFonts w:hAnsi="Courier New" w:hint="eastAsia"/>
          <w:spacing w:val="0"/>
          <w:w w:val="100"/>
          <w:sz w:val="21"/>
          <w:szCs w:val="21"/>
          <w:lang w:eastAsia="zh-CN"/>
        </w:rPr>
        <w:t>条规定：</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联邦社会应向公民提供保健服务，想方设法确保对各类疾病和传染病进行预防和治疗，应鼓励建立公立和私立医院、诊所和疾病治疗机构。</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此外，地方法律规定，无论是外来移民还是本国国民，在劳务方面，承诺为来到本国的移民提供必要的保健服务。</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该国的保健机构——如，卫生部及阿布扎比酋长国卫生服务总局、迪拜卫生和医疗服务局、武装部队医疗机构和各石油公司医疗服务机构以及私营部门医疗机构——扩大了其服务基础，覆盖到该国的所有地区，其理念基础是保健是优质保健服务的基本办法，其中包括综合治疗、疾病预防、辅助治疗和康复。因此，阿拉伯联合酋长国的保健战略特性建立在以下基础上：</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spacing w:val="0"/>
          <w:w w:val="100"/>
          <w:sz w:val="21"/>
          <w:szCs w:val="21"/>
          <w:lang w:eastAsia="zh-CN"/>
        </w:rPr>
      </w:pPr>
      <w:r w:rsidRPr="00FD5AC0">
        <w:rPr>
          <w:rFonts w:ascii="Courier New" w:hAnsi="Courier New" w:cs="Courier New" w:hint="eastAsia"/>
          <w:spacing w:val="0"/>
          <w:w w:val="100"/>
          <w:sz w:val="21"/>
          <w:szCs w:val="21"/>
          <w:lang w:eastAsia="zh-CN"/>
        </w:rPr>
        <w:t>向全国所有人提供从初级保健到专业治疗的综合保健服务；</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spacing w:val="0"/>
          <w:w w:val="100"/>
          <w:sz w:val="21"/>
          <w:szCs w:val="21"/>
          <w:lang w:eastAsia="zh-CN"/>
        </w:rPr>
      </w:pPr>
      <w:r w:rsidRPr="00FD5AC0">
        <w:rPr>
          <w:rFonts w:ascii="Courier New" w:hAnsi="Courier New" w:cs="Courier New" w:hint="eastAsia"/>
          <w:spacing w:val="0"/>
          <w:w w:val="100"/>
          <w:sz w:val="21"/>
          <w:szCs w:val="21"/>
          <w:lang w:eastAsia="zh-CN"/>
        </w:rPr>
        <w:t>通过降低死亡率和发病率延长预期寿命；</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继续</w:t>
      </w:r>
      <w:r w:rsidRPr="00E41AB9">
        <w:rPr>
          <w:rFonts w:ascii="Courier New" w:hAnsi="Courier New" w:cs="Courier New" w:hint="eastAsia"/>
          <w:spacing w:val="0"/>
          <w:w w:val="100"/>
          <w:sz w:val="21"/>
          <w:szCs w:val="21"/>
          <w:lang w:eastAsia="zh-CN"/>
        </w:rPr>
        <w:t>消除</w:t>
      </w:r>
      <w:r w:rsidRPr="00FD5AC0">
        <w:rPr>
          <w:rFonts w:ascii="Courier New" w:hAnsi="Courier New" w:cs="Courier New" w:hint="eastAsia"/>
          <w:color w:val="000000"/>
          <w:spacing w:val="0"/>
          <w:w w:val="100"/>
          <w:sz w:val="21"/>
          <w:szCs w:val="21"/>
          <w:lang w:eastAsia="zh-CN"/>
        </w:rPr>
        <w:t>传染性疾病，特别是国家疫苗接种方案所针对的儿童疾病及新发病和外来病；</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spacing w:val="0"/>
          <w:w w:val="100"/>
          <w:sz w:val="21"/>
          <w:szCs w:val="21"/>
          <w:lang w:eastAsia="zh-CN"/>
        </w:rPr>
      </w:pPr>
      <w:r w:rsidRPr="00FD5AC0">
        <w:rPr>
          <w:rFonts w:ascii="Courier New" w:hAnsi="Courier New" w:cs="Courier New" w:hint="eastAsia"/>
          <w:spacing w:val="0"/>
          <w:w w:val="100"/>
          <w:sz w:val="21"/>
          <w:szCs w:val="21"/>
          <w:lang w:eastAsia="zh-CN"/>
        </w:rPr>
        <w:t>对慢性疾病尽早诊断并以最佳办法治疗；</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spacing w:val="0"/>
          <w:w w:val="100"/>
          <w:sz w:val="21"/>
          <w:szCs w:val="21"/>
          <w:lang w:eastAsia="zh-CN"/>
        </w:rPr>
      </w:pPr>
      <w:r w:rsidRPr="00FD5AC0">
        <w:rPr>
          <w:rFonts w:ascii="Courier New" w:hAnsi="Courier New" w:cs="Courier New" w:hint="eastAsia"/>
          <w:spacing w:val="0"/>
          <w:w w:val="100"/>
          <w:sz w:val="21"/>
          <w:szCs w:val="21"/>
          <w:lang w:eastAsia="zh-CN"/>
        </w:rPr>
        <w:t>针对具有经济和社会意义的人群制定目标明确的方案，尤其是母亲、儿童</w:t>
      </w:r>
      <w:r w:rsidRPr="00FD5AC0">
        <w:rPr>
          <w:rFonts w:hint="eastAsia"/>
          <w:spacing w:val="0"/>
          <w:w w:val="100"/>
          <w:sz w:val="21"/>
          <w:szCs w:val="21"/>
          <w:lang w:eastAsia="zh-CN"/>
        </w:rPr>
        <w:t>、在</w:t>
      </w:r>
      <w:r w:rsidR="00AE75A5">
        <w:rPr>
          <w:rFonts w:hint="eastAsia"/>
          <w:spacing w:val="0"/>
          <w:w w:val="100"/>
          <w:sz w:val="21"/>
          <w:szCs w:val="21"/>
          <w:lang w:eastAsia="zh-CN"/>
        </w:rPr>
        <w:t>校</w:t>
      </w:r>
      <w:r w:rsidRPr="00FD5AC0">
        <w:rPr>
          <w:rFonts w:ascii="Courier New" w:hAnsi="Courier New" w:cs="Courier New" w:hint="eastAsia"/>
          <w:spacing w:val="0"/>
          <w:w w:val="100"/>
          <w:sz w:val="21"/>
          <w:szCs w:val="21"/>
          <w:lang w:eastAsia="zh-CN"/>
        </w:rPr>
        <w:t>学生和青年以及老年人、具有特殊需求的人和专业人士；</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提供统一的技术数据和信息资料库，以对国家的保健状况进行计划、落实和评估，参与制定劳动力资源方案，对专业技术和行政机构的劳动力进行培训；</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建立专门的医疗中心和治疗</w:t>
      </w:r>
      <w:r w:rsidRPr="00FD5AC0">
        <w:rPr>
          <w:rFonts w:ascii="Courier New" w:hAnsi="Courier New" w:cs="Courier New" w:hint="eastAsia"/>
          <w:spacing w:val="0"/>
          <w:w w:val="100"/>
          <w:sz w:val="21"/>
          <w:szCs w:val="21"/>
          <w:lang w:eastAsia="zh-CN"/>
        </w:rPr>
        <w:t>/</w:t>
      </w:r>
      <w:r w:rsidRPr="00FD5AC0">
        <w:rPr>
          <w:rFonts w:ascii="Courier New" w:hAnsi="Courier New" w:cs="Courier New" w:hint="eastAsia"/>
          <w:spacing w:val="0"/>
          <w:w w:val="100"/>
          <w:sz w:val="21"/>
          <w:szCs w:val="21"/>
          <w:lang w:eastAsia="zh-CN"/>
        </w:rPr>
        <w:t>诊疗科室，如设立心脏手术外科、器官移植手术科室；采用超声波碎石而非手术方法治疗肾结石的肾结石科室；通过导管插入术检查心脏和血管的科室；慢性晚期肾功能衰竭透析治疗中心；</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制定保健战略、为保健设施制定精确的标准和规范，向这些设施提供先进的高科技设备，以便跟上当前的发展和科技成果；</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关心疾病预防和辅助治疗方案，通过研究制定战略以抗击流行病和传染病，并针对具体的社会群体，如儿童、母亲和学生制定保健方案。</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spacing w:val="0"/>
          <w:w w:val="100"/>
          <w:sz w:val="21"/>
          <w:szCs w:val="21"/>
          <w:lang w:eastAsia="zh-CN"/>
        </w:rPr>
      </w:pPr>
      <w:r w:rsidRPr="00FD5AC0">
        <w:rPr>
          <w:rFonts w:hAnsi="Courier New" w:hint="eastAsia"/>
          <w:spacing w:val="0"/>
          <w:w w:val="100"/>
          <w:sz w:val="21"/>
          <w:szCs w:val="21"/>
          <w:lang w:eastAsia="zh-CN"/>
        </w:rPr>
        <w:t>这里应该指出的是，阿拉伯联合酋长国卫生部提供母幼保健服务，通过母幼保健中心和初级保健中心各科室对孕妇进行跟踪。此外，医疗单位、综合医院和妇产科医院也从孕妇怀孕起到第八个月对孕妇进行跟踪。八个月之后，孕妇将转到为其接生的医院。在跟踪过程中，一旦孕妇出现异常症状或是高危妊娠，保健医生立即将孕妇转往专科医院进行妊娠后续治疗，对孕妇进行不间断的医学监护。卫生部的统计数字表明，从</w:t>
      </w:r>
      <w:r w:rsidRPr="00FD5AC0">
        <w:rPr>
          <w:rFonts w:hAnsi="Courier New" w:hint="eastAsia"/>
          <w:spacing w:val="0"/>
          <w:w w:val="100"/>
          <w:sz w:val="21"/>
          <w:szCs w:val="21"/>
          <w:lang w:eastAsia="zh-CN"/>
        </w:rPr>
        <w:t>1993</w:t>
      </w:r>
      <w:r w:rsidRPr="00FD5AC0">
        <w:rPr>
          <w:rFonts w:hAnsi="Courier New" w:hint="eastAsia"/>
          <w:spacing w:val="0"/>
          <w:w w:val="100"/>
          <w:sz w:val="21"/>
          <w:szCs w:val="21"/>
          <w:lang w:eastAsia="zh-CN"/>
        </w:rPr>
        <w:t>年到现在，所有产</w:t>
      </w:r>
      <w:r w:rsidR="00AE75A5">
        <w:rPr>
          <w:rFonts w:hAnsi="Courier New" w:hint="eastAsia"/>
          <w:spacing w:val="0"/>
          <w:w w:val="100"/>
          <w:sz w:val="21"/>
          <w:szCs w:val="21"/>
          <w:lang w:eastAsia="zh-CN"/>
        </w:rPr>
        <w:t>妇</w:t>
      </w:r>
      <w:r w:rsidRPr="00FD5AC0">
        <w:rPr>
          <w:rFonts w:hAnsi="Courier New" w:hint="eastAsia"/>
          <w:spacing w:val="0"/>
          <w:w w:val="100"/>
          <w:sz w:val="21"/>
          <w:szCs w:val="21"/>
          <w:lang w:eastAsia="zh-CN"/>
        </w:rPr>
        <w:t>百分之百是在保健人员的监护下接生的。这是阿拉伯联合酋长国在向妇女提供的保健方面取得的成就之一，这一成就已载入若干国际报告。</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阿拉伯联合酋长国的卫生机构制定了一整套服务，来维护孕妇的健康，服务内容如下：</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对孕妇进行包括身高体重测量和牙科检查在内的全面体检；</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实验室化验（包括尿检，检查尿糖和尿蛋白；验血，检查血红蛋白、洛氏因子、乙肝、全血像和艾滋病）；</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检查胎儿在子宫内的存活情况和自然生长情况（子宫超声成像、胎儿心率听诊）；</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spacing w:val="0"/>
          <w:w w:val="100"/>
          <w:sz w:val="21"/>
          <w:szCs w:val="21"/>
          <w:lang w:eastAsia="zh-CN"/>
        </w:rPr>
      </w:pPr>
      <w:r w:rsidRPr="00FD5AC0">
        <w:rPr>
          <w:rFonts w:ascii="Courier New" w:hAnsi="Courier New" w:cs="Courier New" w:hint="eastAsia"/>
          <w:spacing w:val="0"/>
          <w:w w:val="100"/>
          <w:sz w:val="21"/>
          <w:szCs w:val="21"/>
          <w:lang w:eastAsia="zh-CN"/>
        </w:rPr>
        <w:t>提高妇女的母乳喂养认识，为自然哺乳做好准备；</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ascii="Courier New" w:hAnsi="Courier New" w:cs="Courier New" w:hint="eastAsia"/>
          <w:spacing w:val="0"/>
          <w:w w:val="100"/>
          <w:sz w:val="21"/>
          <w:szCs w:val="21"/>
          <w:lang w:eastAsia="zh-CN"/>
        </w:rPr>
      </w:pPr>
      <w:r w:rsidRPr="00FD5AC0">
        <w:rPr>
          <w:rFonts w:ascii="Courier New" w:hAnsi="Courier New" w:cs="Courier New" w:hint="eastAsia"/>
          <w:spacing w:val="0"/>
          <w:w w:val="100"/>
          <w:sz w:val="21"/>
          <w:szCs w:val="21"/>
          <w:lang w:eastAsia="zh-CN"/>
        </w:rPr>
        <w:t>除为孕妇补充维生素和矿物盐外，还对某些小病提供必要的治疗。</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spacing w:val="0"/>
          <w:w w:val="100"/>
          <w:sz w:val="21"/>
          <w:szCs w:val="21"/>
          <w:lang w:eastAsia="zh-CN"/>
        </w:rPr>
      </w:pPr>
      <w:r w:rsidRPr="00FD5AC0">
        <w:rPr>
          <w:rFonts w:hAnsi="Courier New" w:hint="eastAsia"/>
          <w:spacing w:val="0"/>
          <w:w w:val="100"/>
          <w:sz w:val="21"/>
          <w:szCs w:val="21"/>
          <w:lang w:eastAsia="zh-CN"/>
        </w:rPr>
        <w:t>产妇护理不仅限于妊娠期，还延伸到产后期，在此期间，母亲返回保健中心进行检查，以确保未患</w:t>
      </w:r>
      <w:r w:rsidR="00AE75A5">
        <w:rPr>
          <w:rFonts w:hAnsi="Courier New" w:hint="eastAsia"/>
          <w:spacing w:val="0"/>
          <w:w w:val="100"/>
          <w:sz w:val="21"/>
          <w:szCs w:val="21"/>
          <w:lang w:eastAsia="zh-CN"/>
        </w:rPr>
        <w:t>有</w:t>
      </w:r>
      <w:r w:rsidRPr="00FD5AC0">
        <w:rPr>
          <w:rFonts w:hAnsi="Courier New" w:hint="eastAsia"/>
          <w:spacing w:val="0"/>
          <w:w w:val="100"/>
          <w:sz w:val="21"/>
          <w:szCs w:val="21"/>
          <w:lang w:eastAsia="zh-CN"/>
        </w:rPr>
        <w:t>与生育有关的并发症。保健中心还支持和鼓励产妇用母乳自然喂养，更不用说对婴儿的关怀了。阿拉伯联合酋长国通过其保健机构，大力开展教育运动，提高妇女对可能影响她们健康的疾病的认识。为此，保健工作不只是限于照顾孕妇，而且还包含提高她们的认识并对多种妇科疾病进行直接监测，包括乳腺癌、骨质疏松症、艾滋病和其他疾病。</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第13条：社会和经济生活</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本条呼吁各</w:t>
      </w:r>
      <w:r w:rsidRPr="00E41AB9">
        <w:rPr>
          <w:rFonts w:hAnsi="Courier New" w:hint="eastAsia"/>
          <w:spacing w:val="0"/>
          <w:w w:val="100"/>
          <w:sz w:val="21"/>
          <w:szCs w:val="21"/>
          <w:lang w:eastAsia="zh-CN"/>
        </w:rPr>
        <w:t>缔约国</w:t>
      </w:r>
      <w:r w:rsidRPr="00FD5AC0">
        <w:rPr>
          <w:rFonts w:hAnsi="Courier New" w:hint="eastAsia"/>
          <w:color w:val="000000"/>
          <w:spacing w:val="0"/>
          <w:w w:val="100"/>
          <w:sz w:val="21"/>
          <w:szCs w:val="21"/>
          <w:lang w:eastAsia="zh-CN"/>
        </w:rPr>
        <w:t>采取一切适当措施，以消除在经济和社会生活方面对妇女的歧视。</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社会保障</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鉴于社会保障是阿拉伯联合酋长国向其公民提供的社会福利领域最重要的社会服务之一，该国力求通过法律来对其给予保障，其中一项法律是关于社会保障的</w:t>
      </w:r>
      <w:r w:rsidRPr="00FD5AC0">
        <w:rPr>
          <w:rFonts w:hAnsi="Courier New" w:hint="eastAsia"/>
          <w:color w:val="000000"/>
          <w:spacing w:val="0"/>
          <w:w w:val="100"/>
          <w:sz w:val="21"/>
          <w:szCs w:val="21"/>
          <w:lang w:eastAsia="zh-CN"/>
        </w:rPr>
        <w:t>1972</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13</w:t>
      </w:r>
      <w:r w:rsidRPr="00FD5AC0">
        <w:rPr>
          <w:rFonts w:hAnsi="Courier New" w:hint="eastAsia"/>
          <w:color w:val="000000"/>
          <w:spacing w:val="0"/>
          <w:w w:val="100"/>
          <w:sz w:val="21"/>
          <w:szCs w:val="21"/>
          <w:lang w:eastAsia="zh-CN"/>
        </w:rPr>
        <w:t>号法令。该法令规定了社会援助并界定了有权享有社会援助的人群，其中包括寡妇、没有再婚的离婚妇女、被丈夫遗弃一年无经济支持且一直无能力获得固定居所的妇女、</w:t>
      </w:r>
      <w:r w:rsidRPr="00FD5AC0">
        <w:rPr>
          <w:rFonts w:hAnsi="Courier New" w:hint="eastAsia"/>
          <w:color w:val="000000"/>
          <w:spacing w:val="0"/>
          <w:w w:val="100"/>
          <w:sz w:val="21"/>
          <w:szCs w:val="21"/>
          <w:lang w:eastAsia="zh-CN"/>
        </w:rPr>
        <w:t>40</w:t>
      </w:r>
      <w:r w:rsidRPr="00FD5AC0">
        <w:rPr>
          <w:rFonts w:hAnsi="Courier New" w:hint="eastAsia"/>
          <w:color w:val="000000"/>
          <w:spacing w:val="0"/>
          <w:w w:val="100"/>
          <w:sz w:val="21"/>
          <w:szCs w:val="21"/>
          <w:lang w:eastAsia="zh-CN"/>
        </w:rPr>
        <w:t>岁以上的未婚妇女、与非本国公民结婚的女公民等。此项法律使得提供的社会援助足以养活领取援助的家庭，因为最低援助额为每月</w:t>
      </w:r>
      <w:r w:rsidRPr="00FD5AC0">
        <w:rPr>
          <w:rFonts w:hAnsi="Courier New" w:hint="eastAsia"/>
          <w:color w:val="000000"/>
          <w:spacing w:val="0"/>
          <w:w w:val="100"/>
          <w:sz w:val="21"/>
          <w:szCs w:val="21"/>
          <w:lang w:eastAsia="zh-CN"/>
        </w:rPr>
        <w:t>4 000</w:t>
      </w:r>
      <w:r w:rsidRPr="00FD5AC0">
        <w:rPr>
          <w:rFonts w:hAnsi="Courier New" w:hint="eastAsia"/>
          <w:color w:val="000000"/>
          <w:spacing w:val="0"/>
          <w:w w:val="100"/>
          <w:sz w:val="21"/>
          <w:szCs w:val="21"/>
          <w:lang w:eastAsia="zh-CN"/>
        </w:rPr>
        <w:t>迪拉姆。</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获得贷款、抵押和金融信贷的权利</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的银行机构在金融业务中不区分男女。中央银行制定的法律为保障信贷制定了一般条件。例如，妇女可以其工资做担保获得贷款，而不要求她办理别的担保手续。妇女有权获得信用卡，如同她们有权从事商业活动一样。</w:t>
      </w:r>
      <w:r w:rsidRPr="00FD5AC0">
        <w:rPr>
          <w:rFonts w:hAnsi="Courier New" w:hint="eastAsia"/>
          <w:color w:val="000000"/>
          <w:spacing w:val="0"/>
          <w:w w:val="100"/>
          <w:sz w:val="21"/>
          <w:szCs w:val="21"/>
          <w:lang w:eastAsia="zh-CN"/>
        </w:rPr>
        <w:t>2002</w:t>
      </w:r>
      <w:r w:rsidRPr="00FD5AC0">
        <w:rPr>
          <w:rFonts w:hAnsi="Courier New" w:hint="eastAsia"/>
          <w:color w:val="000000"/>
          <w:spacing w:val="0"/>
          <w:w w:val="100"/>
          <w:sz w:val="21"/>
          <w:szCs w:val="21"/>
          <w:lang w:eastAsia="zh-CN"/>
        </w:rPr>
        <w:t>年的官方统计数字表明，在迪拜商业领域中，女经理人数不少于</w:t>
      </w:r>
      <w:r w:rsidRPr="00FD5AC0">
        <w:rPr>
          <w:rFonts w:hAnsi="Courier New" w:hint="eastAsia"/>
          <w:color w:val="000000"/>
          <w:spacing w:val="0"/>
          <w:w w:val="100"/>
          <w:sz w:val="21"/>
          <w:szCs w:val="21"/>
          <w:lang w:eastAsia="zh-CN"/>
        </w:rPr>
        <w:t>3 223</w:t>
      </w:r>
      <w:r w:rsidRPr="00FD5AC0">
        <w:rPr>
          <w:rFonts w:hAnsi="Courier New" w:hint="eastAsia"/>
          <w:color w:val="000000"/>
          <w:spacing w:val="0"/>
          <w:w w:val="100"/>
          <w:sz w:val="21"/>
          <w:szCs w:val="21"/>
          <w:lang w:eastAsia="zh-CN"/>
        </w:rPr>
        <w:t>人，同年，阿布扎比和阿勒艾因的女经理人数为</w:t>
      </w:r>
      <w:r w:rsidRPr="00FD5AC0">
        <w:rPr>
          <w:rFonts w:hAnsi="Courier New" w:hint="eastAsia"/>
          <w:color w:val="000000"/>
          <w:spacing w:val="0"/>
          <w:w w:val="100"/>
          <w:sz w:val="21"/>
          <w:szCs w:val="21"/>
          <w:lang w:eastAsia="zh-CN"/>
        </w:rPr>
        <w:t>1 325</w:t>
      </w:r>
      <w:r w:rsidRPr="00FD5AC0">
        <w:rPr>
          <w:rFonts w:hAnsi="Courier New" w:hint="eastAsia"/>
          <w:color w:val="000000"/>
          <w:spacing w:val="0"/>
          <w:w w:val="100"/>
          <w:sz w:val="21"/>
          <w:szCs w:val="21"/>
          <w:lang w:eastAsia="zh-CN"/>
        </w:rPr>
        <w:t>人。关于妇女参加商业活动，</w:t>
      </w:r>
      <w:r w:rsidRPr="00FD5AC0">
        <w:rPr>
          <w:rFonts w:hAnsi="Courier New" w:hint="eastAsia"/>
          <w:color w:val="000000"/>
          <w:spacing w:val="0"/>
          <w:w w:val="100"/>
          <w:sz w:val="21"/>
          <w:szCs w:val="21"/>
          <w:lang w:eastAsia="zh-CN"/>
        </w:rPr>
        <w:t>2003</w:t>
      </w:r>
      <w:r w:rsidRPr="00FD5AC0">
        <w:rPr>
          <w:rFonts w:hAnsi="Courier New" w:hint="eastAsia"/>
          <w:color w:val="000000"/>
          <w:spacing w:val="0"/>
          <w:w w:val="100"/>
          <w:sz w:val="21"/>
          <w:szCs w:val="21"/>
          <w:lang w:eastAsia="zh-CN"/>
        </w:rPr>
        <w:t>年的统计资料表明，已向妇女发放了</w:t>
      </w:r>
      <w:r w:rsidRPr="00FD5AC0">
        <w:rPr>
          <w:rFonts w:hAnsi="Courier New" w:hint="eastAsia"/>
          <w:color w:val="000000"/>
          <w:spacing w:val="0"/>
          <w:w w:val="100"/>
          <w:sz w:val="21"/>
          <w:szCs w:val="21"/>
          <w:lang w:eastAsia="zh-CN"/>
        </w:rPr>
        <w:t>10 409</w:t>
      </w:r>
      <w:r w:rsidRPr="00FD5AC0">
        <w:rPr>
          <w:rFonts w:hAnsi="Courier New" w:hint="eastAsia"/>
          <w:color w:val="000000"/>
          <w:spacing w:val="0"/>
          <w:w w:val="100"/>
          <w:sz w:val="21"/>
          <w:szCs w:val="21"/>
          <w:lang w:eastAsia="zh-CN"/>
        </w:rPr>
        <w:t>份经商许可证。统计资料还提供了百分比数据，其中女雇主（</w:t>
      </w:r>
      <w:r w:rsidRPr="00FD5AC0">
        <w:rPr>
          <w:rFonts w:hAnsi="Courier New" w:hint="eastAsia"/>
          <w:color w:val="000000"/>
          <w:spacing w:val="0"/>
          <w:w w:val="100"/>
          <w:sz w:val="21"/>
          <w:szCs w:val="21"/>
          <w:lang w:eastAsia="zh-CN"/>
        </w:rPr>
        <w:t>40.5%</w:t>
      </w:r>
      <w:r w:rsidRPr="00FD5AC0">
        <w:rPr>
          <w:rFonts w:hAnsi="Courier New" w:hint="eastAsia"/>
          <w:color w:val="000000"/>
          <w:spacing w:val="0"/>
          <w:w w:val="100"/>
          <w:sz w:val="21"/>
          <w:szCs w:val="21"/>
          <w:lang w:eastAsia="zh-CN"/>
        </w:rPr>
        <w:t>），生意伙伴（</w:t>
      </w:r>
      <w:r w:rsidRPr="00FD5AC0">
        <w:rPr>
          <w:rFonts w:hAnsi="Courier New" w:hint="eastAsia"/>
          <w:color w:val="000000"/>
          <w:spacing w:val="0"/>
          <w:w w:val="100"/>
          <w:sz w:val="21"/>
          <w:szCs w:val="21"/>
          <w:lang w:eastAsia="zh-CN"/>
        </w:rPr>
        <w:t>48.1%</w:t>
      </w:r>
      <w:r w:rsidRPr="00FD5AC0">
        <w:rPr>
          <w:rFonts w:hAnsi="Courier New" w:hint="eastAsia"/>
          <w:color w:val="000000"/>
          <w:spacing w:val="0"/>
          <w:w w:val="100"/>
          <w:sz w:val="21"/>
          <w:szCs w:val="21"/>
          <w:lang w:eastAsia="zh-CN"/>
        </w:rPr>
        <w:t>），总经理（</w:t>
      </w:r>
      <w:r w:rsidRPr="00FD5AC0">
        <w:rPr>
          <w:rFonts w:hAnsi="Courier New" w:hint="eastAsia"/>
          <w:color w:val="000000"/>
          <w:spacing w:val="0"/>
          <w:w w:val="100"/>
          <w:sz w:val="21"/>
          <w:szCs w:val="21"/>
          <w:lang w:eastAsia="zh-CN"/>
        </w:rPr>
        <w:t>11.45%</w:t>
      </w:r>
      <w:r w:rsidRPr="00FD5AC0">
        <w:rPr>
          <w:rFonts w:hAnsi="Courier New" w:hint="eastAsia"/>
          <w:color w:val="000000"/>
          <w:spacing w:val="0"/>
          <w:w w:val="100"/>
          <w:sz w:val="21"/>
          <w:szCs w:val="21"/>
          <w:lang w:eastAsia="zh-CN"/>
        </w:rPr>
        <w:t>）。统计数据表明，有</w:t>
      </w:r>
      <w:r w:rsidRPr="00FD5AC0">
        <w:rPr>
          <w:rFonts w:hAnsi="Courier New" w:hint="eastAsia"/>
          <w:color w:val="000000"/>
          <w:spacing w:val="0"/>
          <w:w w:val="100"/>
          <w:sz w:val="21"/>
          <w:szCs w:val="21"/>
          <w:lang w:eastAsia="zh-CN"/>
        </w:rPr>
        <w:t>48%</w:t>
      </w:r>
      <w:r w:rsidRPr="00FD5AC0">
        <w:rPr>
          <w:rFonts w:hAnsi="Courier New" w:hint="eastAsia"/>
          <w:color w:val="000000"/>
          <w:spacing w:val="0"/>
          <w:w w:val="100"/>
          <w:sz w:val="21"/>
          <w:szCs w:val="21"/>
          <w:lang w:eastAsia="zh-CN"/>
        </w:rPr>
        <w:t>的女工在贸易领域，</w:t>
      </w:r>
      <w:r w:rsidRPr="00FD5AC0">
        <w:rPr>
          <w:rFonts w:hAnsi="Courier New" w:hint="eastAsia"/>
          <w:color w:val="000000"/>
          <w:spacing w:val="0"/>
          <w:w w:val="100"/>
          <w:sz w:val="21"/>
          <w:szCs w:val="21"/>
          <w:lang w:eastAsia="zh-CN"/>
        </w:rPr>
        <w:t>42%</w:t>
      </w:r>
      <w:r w:rsidRPr="00FD5AC0">
        <w:rPr>
          <w:rFonts w:hAnsi="Courier New" w:hint="eastAsia"/>
          <w:color w:val="000000"/>
          <w:spacing w:val="0"/>
          <w:w w:val="100"/>
          <w:sz w:val="21"/>
          <w:szCs w:val="21"/>
          <w:lang w:eastAsia="zh-CN"/>
        </w:rPr>
        <w:t>从事各种职业工作，</w:t>
      </w:r>
      <w:r w:rsidRPr="00FD5AC0">
        <w:rPr>
          <w:rFonts w:hAnsi="Courier New" w:hint="eastAsia"/>
          <w:color w:val="000000"/>
          <w:spacing w:val="0"/>
          <w:w w:val="100"/>
          <w:sz w:val="21"/>
          <w:szCs w:val="21"/>
          <w:lang w:eastAsia="zh-CN"/>
        </w:rPr>
        <w:t>9.6%</w:t>
      </w:r>
      <w:r w:rsidRPr="00FD5AC0">
        <w:rPr>
          <w:rFonts w:hAnsi="Courier New" w:hint="eastAsia"/>
          <w:color w:val="000000"/>
          <w:spacing w:val="0"/>
          <w:w w:val="100"/>
          <w:sz w:val="21"/>
          <w:szCs w:val="21"/>
          <w:lang w:eastAsia="zh-CN"/>
        </w:rPr>
        <w:t>提供专业服务，</w:t>
      </w:r>
      <w:r w:rsidRPr="00FD5AC0">
        <w:rPr>
          <w:rFonts w:hAnsi="Courier New" w:hint="eastAsia"/>
          <w:color w:val="000000"/>
          <w:spacing w:val="0"/>
          <w:w w:val="100"/>
          <w:sz w:val="21"/>
          <w:szCs w:val="21"/>
          <w:lang w:eastAsia="zh-CN"/>
        </w:rPr>
        <w:t>0.3%</w:t>
      </w:r>
      <w:r w:rsidRPr="00FD5AC0">
        <w:rPr>
          <w:rFonts w:hAnsi="Courier New" w:hint="eastAsia"/>
          <w:color w:val="000000"/>
          <w:spacing w:val="0"/>
          <w:w w:val="100"/>
          <w:sz w:val="21"/>
          <w:szCs w:val="21"/>
          <w:lang w:eastAsia="zh-CN"/>
        </w:rPr>
        <w:t>在工业领域就业。</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参加娱乐和体育活动及文化生活</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阿拉伯联合酋长国相当重视人们的文化、体育和娱乐活动，为生活在该国的家庭和个人提供可</w:t>
      </w:r>
      <w:r w:rsidRPr="00E41AB9">
        <w:rPr>
          <w:rFonts w:hAnsi="Courier New" w:hint="eastAsia"/>
          <w:spacing w:val="0"/>
          <w:w w:val="100"/>
          <w:sz w:val="21"/>
          <w:szCs w:val="21"/>
          <w:lang w:eastAsia="zh-CN"/>
        </w:rPr>
        <w:t>经常</w:t>
      </w:r>
      <w:r w:rsidRPr="00FD5AC0">
        <w:rPr>
          <w:rFonts w:hAnsi="Courier New" w:hint="eastAsia"/>
          <w:color w:val="000000"/>
          <w:spacing w:val="0"/>
          <w:w w:val="100"/>
          <w:sz w:val="21"/>
          <w:szCs w:val="21"/>
          <w:lang w:eastAsia="zh-CN"/>
        </w:rPr>
        <w:t>光顾的公园、花园和娱乐场所。鉴于妇女在阿拉伯联合酋长国所处的特殊地位，为尊重她们的隐私，该国还专门为女士建立了一些设施，其中包括：</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FD5AC0">
        <w:rPr>
          <w:rFonts w:hAnsi="Courier New" w:hint="eastAsia"/>
          <w:color w:val="000000"/>
          <w:spacing w:val="0"/>
          <w:w w:val="100"/>
          <w:sz w:val="21"/>
          <w:szCs w:val="21"/>
          <w:lang w:eastAsia="zh-CN"/>
        </w:rPr>
        <w:t>艾赫代尔角</w:t>
      </w:r>
      <w:r w:rsidRPr="00FD5AC0">
        <w:rPr>
          <w:rFonts w:ascii="Courier New" w:hAnsi="Courier New" w:cs="Courier New" w:hint="eastAsia"/>
          <w:color w:val="000000"/>
          <w:spacing w:val="0"/>
          <w:w w:val="100"/>
          <w:sz w:val="21"/>
          <w:szCs w:val="21"/>
          <w:lang w:eastAsia="zh-CN"/>
        </w:rPr>
        <w:t>女子海滩；</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E41AB9">
        <w:rPr>
          <w:rFonts w:ascii="Courier New" w:hAnsi="Courier New" w:cs="Courier New" w:hint="eastAsia"/>
          <w:spacing w:val="0"/>
          <w:w w:val="100"/>
          <w:sz w:val="21"/>
          <w:szCs w:val="21"/>
          <w:lang w:eastAsia="zh-CN"/>
        </w:rPr>
        <w:t>阿尔沙利亚</w:t>
      </w:r>
      <w:r w:rsidRPr="00FD5AC0">
        <w:rPr>
          <w:rFonts w:ascii="Courier New" w:hAnsi="Courier New" w:cs="Courier New" w:hint="eastAsia"/>
          <w:color w:val="000000"/>
          <w:spacing w:val="0"/>
          <w:w w:val="100"/>
          <w:sz w:val="21"/>
          <w:szCs w:val="21"/>
          <w:lang w:eastAsia="zh-CN"/>
        </w:rPr>
        <w:t>女子公园；</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阿尔拉哈女子海滩；</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全国各酋长国的女子俱乐部；</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color w:val="000000"/>
          <w:spacing w:val="0"/>
          <w:w w:val="100"/>
          <w:sz w:val="21"/>
          <w:szCs w:val="21"/>
          <w:lang w:eastAsia="zh-CN"/>
        </w:rPr>
      </w:pPr>
      <w:r w:rsidRPr="00FD5AC0">
        <w:rPr>
          <w:rFonts w:ascii="Courier New" w:hAnsi="Courier New" w:cs="Courier New" w:hint="eastAsia"/>
          <w:color w:val="000000"/>
          <w:spacing w:val="0"/>
          <w:w w:val="100"/>
          <w:sz w:val="21"/>
          <w:szCs w:val="21"/>
          <w:lang w:eastAsia="zh-CN"/>
        </w:rPr>
        <w:t>女子</w:t>
      </w:r>
      <w:r w:rsidRPr="00E41AB9">
        <w:rPr>
          <w:rFonts w:ascii="Courier New" w:hAnsi="Courier New" w:cs="Courier New" w:hint="eastAsia"/>
          <w:spacing w:val="0"/>
          <w:w w:val="100"/>
          <w:sz w:val="21"/>
          <w:szCs w:val="21"/>
          <w:lang w:eastAsia="zh-CN"/>
        </w:rPr>
        <w:t>花园</w:t>
      </w:r>
      <w:r w:rsidRPr="00FD5AC0">
        <w:rPr>
          <w:rFonts w:ascii="Courier New" w:hAnsi="Courier New" w:cs="Courier New" w:hint="eastAsia"/>
          <w:color w:val="000000"/>
          <w:spacing w:val="0"/>
          <w:w w:val="100"/>
          <w:sz w:val="21"/>
          <w:szCs w:val="21"/>
          <w:lang w:eastAsia="zh-CN"/>
        </w:rPr>
        <w:t>和公园；</w:t>
      </w:r>
    </w:p>
    <w:p w:rsidR="00AC0A78" w:rsidRPr="00FD5AC0" w:rsidRDefault="00AC0A78" w:rsidP="00380E5C">
      <w:pPr>
        <w:pStyle w:val="SingleTxt"/>
        <w:numPr>
          <w:ilvl w:val="0"/>
          <w:numId w:val="13"/>
        </w:numPr>
        <w:tabs>
          <w:tab w:val="clear" w:pos="1267"/>
          <w:tab w:val="clear" w:pos="1742"/>
          <w:tab w:val="clear" w:pos="2102"/>
          <w:tab w:val="clear" w:pos="2218"/>
          <w:tab w:val="clear" w:pos="2693"/>
          <w:tab w:val="clear" w:pos="3182"/>
          <w:tab w:val="clear" w:pos="3658"/>
          <w:tab w:val="clear" w:pos="4133"/>
          <w:tab w:val="clear" w:pos="4622"/>
          <w:tab w:val="clear" w:pos="5098"/>
          <w:tab w:val="clear" w:pos="5573"/>
          <w:tab w:val="clear" w:pos="6048"/>
          <w:tab w:val="left" w:pos="840"/>
        </w:tabs>
        <w:spacing w:after="240" w:line="360" w:lineRule="exact"/>
        <w:ind w:leftChars="200" w:left="31680" w:right="0" w:hanging="420"/>
        <w:rPr>
          <w:rFonts w:hint="eastAsia"/>
          <w:color w:val="000000"/>
          <w:spacing w:val="0"/>
          <w:w w:val="100"/>
          <w:sz w:val="21"/>
          <w:szCs w:val="21"/>
          <w:lang w:eastAsia="zh-CN"/>
        </w:rPr>
      </w:pPr>
      <w:r w:rsidRPr="00FD5AC0">
        <w:rPr>
          <w:rFonts w:hint="eastAsia"/>
          <w:color w:val="000000"/>
          <w:spacing w:val="0"/>
          <w:w w:val="100"/>
          <w:sz w:val="21"/>
          <w:szCs w:val="21"/>
          <w:lang w:eastAsia="zh-CN"/>
        </w:rPr>
        <w:t>在公园或花园组织女子节假日活动和其他娱乐活动。</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至于体育方面，国家通过相关机构，如教育部将体育纳入学校课程中，此外还鼓励成立女子</w:t>
      </w:r>
      <w:r w:rsidRPr="00E41AB9">
        <w:rPr>
          <w:rFonts w:hAnsi="Courier New" w:hint="eastAsia"/>
          <w:spacing w:val="0"/>
          <w:w w:val="100"/>
          <w:sz w:val="21"/>
          <w:szCs w:val="21"/>
          <w:lang w:eastAsia="zh-CN"/>
        </w:rPr>
        <w:t>运动队</w:t>
      </w:r>
      <w:r w:rsidRPr="00FD5AC0">
        <w:rPr>
          <w:rFonts w:hAnsi="Courier New" w:hint="eastAsia"/>
          <w:color w:val="000000"/>
          <w:spacing w:val="0"/>
          <w:w w:val="100"/>
          <w:sz w:val="21"/>
          <w:szCs w:val="21"/>
          <w:lang w:eastAsia="zh-CN"/>
        </w:rPr>
        <w:t>。应当一提的是，阿拉伯联合酋长国最近主办了第一届阿拉伯女子足球锦标赛。</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阿拉伯联合酋长国还鼓励文化和文学艺术运动，为本国男女公民积极参加文化生活开辟了道路。该国在其公民中培养了一大批女文学家、女艺术家和作家，其作家协会和文化俱乐部招收女会员。</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第14条：关心农村地区</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本条呼吁各缔约国重视解决农村妇女面临的特殊问题，努力消除对农村地区妇女的歧视。</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一直通过其发展方案计划，对偏远地区给予关注。社会事务部在许多偏远地区设立了社会发展中心，以确保其服务尽可能达到最广泛的人群。除了这些提供社会保障和关怀的服务中心之外，妇女协会及其分支机构也通过关心这些地区妇女的教育、提高认识以及提供关怀来支持社会事务部的工作。</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此外，教育部在边远地区为男女儿童开设了学校，并制定成人教育和扫盲方案，各妇女协会参与了这些方案。</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至于获取农业贷款和信贷，在这个方面法律赋予妇女与男性一样的同等权利，只要她们拥有登记在她们名下的农业土地。她们还有权利用国家为扶持农民而出台的农产品营销方案为自己谋福利。</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这里必须指出的是，阿拉伯联合酋长国政府战略包括分为六大部门的</w:t>
      </w:r>
      <w:r w:rsidRPr="00FD5AC0">
        <w:rPr>
          <w:rFonts w:hAnsi="Courier New" w:hint="eastAsia"/>
          <w:color w:val="000000"/>
          <w:spacing w:val="0"/>
          <w:w w:val="100"/>
          <w:sz w:val="21"/>
          <w:szCs w:val="21"/>
          <w:lang w:eastAsia="zh-CN"/>
        </w:rPr>
        <w:t>21</w:t>
      </w:r>
      <w:r w:rsidRPr="00FD5AC0">
        <w:rPr>
          <w:rFonts w:hAnsi="Courier New" w:hint="eastAsia"/>
          <w:color w:val="000000"/>
          <w:spacing w:val="0"/>
          <w:w w:val="100"/>
          <w:sz w:val="21"/>
          <w:szCs w:val="21"/>
          <w:lang w:eastAsia="zh-CN"/>
        </w:rPr>
        <w:t>项主题，其中一项涉及偏远地区的发展。其目的是对边远地区的人力资源进行投资，以赋予其权力并增强其实力，提高这些地区的生活水平，为他们提供在质量方面与城市居民同等的所有</w:t>
      </w:r>
      <w:r w:rsidRPr="00E41AB9">
        <w:rPr>
          <w:rFonts w:hAnsi="Courier New" w:hint="eastAsia"/>
          <w:spacing w:val="0"/>
          <w:w w:val="100"/>
          <w:sz w:val="21"/>
          <w:szCs w:val="21"/>
          <w:lang w:eastAsia="zh-CN"/>
        </w:rPr>
        <w:t>基本</w:t>
      </w:r>
      <w:r w:rsidRPr="00FD5AC0">
        <w:rPr>
          <w:rFonts w:hAnsi="Courier New" w:hint="eastAsia"/>
          <w:color w:val="000000"/>
          <w:spacing w:val="0"/>
          <w:w w:val="100"/>
          <w:sz w:val="21"/>
          <w:szCs w:val="21"/>
          <w:lang w:eastAsia="zh-CN"/>
        </w:rPr>
        <w:t>服务。在这个问题上，一方面，政府成立了边远地区发展部级委员会，负责规划和监督实施各个部门的偏远地区发展项目；另一方面，按照要求地方政府成立专门的地方委员会，帮助界定地方需求，促进落实这些发展计划。</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第15条：法律面前人人平等</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本条规定，各缔约国必须给予妇女与男子在法律面前人人平等的权利，并且确定在公民事务中应给予</w:t>
      </w:r>
      <w:r w:rsidRPr="00E41AB9">
        <w:rPr>
          <w:rFonts w:hAnsi="Courier New" w:hint="eastAsia"/>
          <w:spacing w:val="0"/>
          <w:w w:val="100"/>
          <w:sz w:val="21"/>
          <w:szCs w:val="21"/>
          <w:lang w:eastAsia="zh-CN"/>
        </w:rPr>
        <w:t>妇女</w:t>
      </w:r>
      <w:r w:rsidRPr="00FD5AC0">
        <w:rPr>
          <w:rFonts w:hAnsi="Courier New" w:hint="eastAsia"/>
          <w:color w:val="000000"/>
          <w:spacing w:val="0"/>
          <w:w w:val="100"/>
          <w:sz w:val="21"/>
          <w:szCs w:val="21"/>
          <w:lang w:eastAsia="zh-CN"/>
        </w:rPr>
        <w:t>与男子相同的法律行为能力。</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国家法律不对其公民做出基于性别的区别对待。事实上，有时妇女的特性受到尊重，这种尊重等于给予她们优惠性差别待遇。此外，尽管有伊斯兰教法是规范公民间交往的总体框架，但妇女却完全有资格管理其自身的经济事务，包括订立合同和管理财产。</w:t>
      </w:r>
      <w:r w:rsidRPr="00FD5AC0">
        <w:rPr>
          <w:rFonts w:hAnsi="Courier New" w:hint="eastAsia"/>
          <w:color w:val="000000"/>
          <w:spacing w:val="0"/>
          <w:w w:val="100"/>
          <w:sz w:val="21"/>
          <w:szCs w:val="21"/>
          <w:lang w:eastAsia="zh-CN"/>
        </w:rPr>
        <w:t>14</w:t>
      </w:r>
      <w:r w:rsidRPr="00FD5AC0">
        <w:rPr>
          <w:rFonts w:hAnsi="Courier New" w:hint="eastAsia"/>
          <w:color w:val="000000"/>
          <w:spacing w:val="0"/>
          <w:w w:val="100"/>
          <w:sz w:val="21"/>
          <w:szCs w:val="21"/>
          <w:lang w:eastAsia="zh-CN"/>
        </w:rPr>
        <w:t>个世纪以来，伊斯兰妇女一直享有完全独立于男子的经济地位，享有从来不逊于男性的充分的法律行为能力。他们与男性完全一样有权占有各类财产，不论是不动产、动产还是流动资产，并对自己的财产拥有依法以各种方式处置的权利。他们有权对自己财产进行买卖、易货交易、赠予、遗赠、借出、借用、参股、投机、捐赠、抵押、租赁等，可完全凭其自己意愿进行处置，在这些方面无须征得父亲、兄弟或配偶的批准。</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《人身法》第</w:t>
      </w:r>
      <w:r w:rsidRPr="00FD5AC0">
        <w:rPr>
          <w:rFonts w:hAnsi="Courier New" w:hint="eastAsia"/>
          <w:color w:val="000000"/>
          <w:spacing w:val="0"/>
          <w:w w:val="100"/>
          <w:sz w:val="21"/>
          <w:szCs w:val="21"/>
          <w:lang w:eastAsia="zh-CN"/>
        </w:rPr>
        <w:t>159</w:t>
      </w:r>
      <w:r w:rsidRPr="00FD5AC0">
        <w:rPr>
          <w:rFonts w:hAnsi="Courier New" w:hint="eastAsia"/>
          <w:color w:val="000000"/>
          <w:spacing w:val="0"/>
          <w:w w:val="100"/>
          <w:sz w:val="21"/>
          <w:szCs w:val="21"/>
          <w:lang w:eastAsia="zh-CN"/>
        </w:rPr>
        <w:t>条规定：</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所有人都有签订合同的法律行为能力，除非这种能力被依法剥夺或受到限制。</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《宪法》第</w:t>
      </w:r>
      <w:r w:rsidRPr="00FD5AC0">
        <w:rPr>
          <w:rFonts w:hAnsi="Courier New" w:hint="eastAsia"/>
          <w:color w:val="000000"/>
          <w:spacing w:val="0"/>
          <w:w w:val="100"/>
          <w:sz w:val="21"/>
          <w:szCs w:val="21"/>
          <w:lang w:eastAsia="zh-CN"/>
        </w:rPr>
        <w:t>174</w:t>
      </w:r>
      <w:r w:rsidRPr="00FD5AC0">
        <w:rPr>
          <w:rFonts w:hAnsi="Courier New" w:hint="eastAsia"/>
          <w:color w:val="000000"/>
          <w:spacing w:val="0"/>
          <w:w w:val="100"/>
          <w:sz w:val="21"/>
          <w:szCs w:val="21"/>
          <w:lang w:eastAsia="zh-CN"/>
        </w:rPr>
        <w:t>条还阐明精神病、弱智和绝症是妨碍法律行为能力的因素。</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尽管阿拉伯联合酋长国立法者强调所有公民在法律面前一律平等，强调不许存在基于性别的歧视，但在经</w:t>
      </w:r>
      <w:r w:rsidRPr="00FD5AC0">
        <w:rPr>
          <w:rFonts w:hAnsi="Courier New" w:hint="eastAsia"/>
          <w:color w:val="000000"/>
          <w:spacing w:val="0"/>
          <w:w w:val="100"/>
          <w:sz w:val="21"/>
          <w:szCs w:val="21"/>
          <w:lang w:eastAsia="zh-CN"/>
        </w:rPr>
        <w:t>2005</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29</w:t>
      </w:r>
      <w:r w:rsidRPr="00FD5AC0">
        <w:rPr>
          <w:rFonts w:hAnsi="Courier New" w:hint="eastAsia"/>
          <w:color w:val="000000"/>
          <w:spacing w:val="0"/>
          <w:w w:val="100"/>
          <w:sz w:val="21"/>
          <w:szCs w:val="21"/>
          <w:lang w:eastAsia="zh-CN"/>
        </w:rPr>
        <w:t>号联邦法</w:t>
      </w:r>
      <w:r w:rsidR="00E1146B">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修正的《刑事诉讼法》（</w:t>
      </w:r>
      <w:r w:rsidRPr="00FD5AC0">
        <w:rPr>
          <w:rFonts w:hAnsi="Courier New" w:hint="eastAsia"/>
          <w:color w:val="000000"/>
          <w:spacing w:val="0"/>
          <w:w w:val="100"/>
          <w:sz w:val="21"/>
          <w:szCs w:val="21"/>
          <w:lang w:eastAsia="zh-CN"/>
        </w:rPr>
        <w:t>1992</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35</w:t>
      </w:r>
      <w:r w:rsidRPr="00FD5AC0">
        <w:rPr>
          <w:rFonts w:hAnsi="Courier New" w:hint="eastAsia"/>
          <w:color w:val="000000"/>
          <w:spacing w:val="0"/>
          <w:w w:val="100"/>
          <w:sz w:val="21"/>
          <w:szCs w:val="21"/>
          <w:lang w:eastAsia="zh-CN"/>
        </w:rPr>
        <w:t>号法令）中，对妇女给予了积极的区别对待，其中包括以下条款：</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第</w:t>
      </w:r>
      <w:r w:rsidRPr="00FD5AC0">
        <w:rPr>
          <w:rFonts w:hAnsi="Courier New" w:hint="eastAsia"/>
          <w:color w:val="000000"/>
          <w:spacing w:val="0"/>
          <w:w w:val="100"/>
          <w:sz w:val="21"/>
          <w:szCs w:val="21"/>
          <w:lang w:eastAsia="zh-CN"/>
        </w:rPr>
        <w:t>289</w:t>
      </w:r>
      <w:r w:rsidRPr="00FD5AC0">
        <w:rPr>
          <w:rFonts w:hAnsi="Courier New" w:hint="eastAsia"/>
          <w:color w:val="000000"/>
          <w:spacing w:val="0"/>
          <w:w w:val="100"/>
          <w:sz w:val="21"/>
          <w:szCs w:val="21"/>
          <w:lang w:eastAsia="zh-CN"/>
        </w:rPr>
        <w:t>条规定：</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20" w:right="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对犯死罪的孕妇应缓期执行死刑，直至其分娩并结束两个回历年的哺乳期，期间她将一直被监禁直至行刑。</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第</w:t>
      </w:r>
      <w:r w:rsidRPr="00FD5AC0">
        <w:rPr>
          <w:rFonts w:hAnsi="Courier New" w:hint="eastAsia"/>
          <w:color w:val="000000"/>
          <w:spacing w:val="0"/>
          <w:w w:val="100"/>
          <w:sz w:val="21"/>
          <w:szCs w:val="21"/>
          <w:lang w:eastAsia="zh-CN"/>
        </w:rPr>
        <w:t>295</w:t>
      </w:r>
      <w:r w:rsidRPr="00FD5AC0">
        <w:rPr>
          <w:rFonts w:hAnsi="Courier New" w:hint="eastAsia"/>
          <w:color w:val="000000"/>
          <w:spacing w:val="0"/>
          <w:w w:val="100"/>
          <w:sz w:val="21"/>
          <w:szCs w:val="21"/>
          <w:lang w:eastAsia="zh-CN"/>
        </w:rPr>
        <w:t>条：</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若被判有期徒刑的妇女怀孕，可缓期对其执行判决，直至其分娩并结束三个月的哺乳期。</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第</w:t>
      </w:r>
      <w:r w:rsidRPr="00FD5AC0">
        <w:rPr>
          <w:rFonts w:hAnsi="Courier New" w:hint="eastAsia"/>
          <w:color w:val="000000"/>
          <w:spacing w:val="0"/>
          <w:w w:val="100"/>
          <w:sz w:val="21"/>
          <w:szCs w:val="21"/>
          <w:lang w:eastAsia="zh-CN"/>
        </w:rPr>
        <w:t>298</w:t>
      </w:r>
      <w:r w:rsidRPr="00FD5AC0">
        <w:rPr>
          <w:rFonts w:hAnsi="Courier New" w:hint="eastAsia"/>
          <w:color w:val="000000"/>
          <w:spacing w:val="0"/>
          <w:w w:val="100"/>
          <w:sz w:val="21"/>
          <w:szCs w:val="21"/>
          <w:lang w:eastAsia="zh-CN"/>
        </w:rPr>
        <w:t>条：</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20" w:right="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若夫妻都被判处监禁，且他们要供养一名未满</w:t>
      </w:r>
      <w:r w:rsidRPr="00FD5AC0">
        <w:rPr>
          <w:rFonts w:hAnsi="Courier New" w:hint="eastAsia"/>
          <w:color w:val="000000"/>
          <w:spacing w:val="0"/>
          <w:w w:val="100"/>
          <w:sz w:val="21"/>
          <w:szCs w:val="21"/>
          <w:lang w:eastAsia="zh-CN"/>
        </w:rPr>
        <w:t>15</w:t>
      </w:r>
      <w:r w:rsidRPr="00FD5AC0">
        <w:rPr>
          <w:rFonts w:hAnsi="Courier New" w:hint="eastAsia"/>
          <w:color w:val="000000"/>
          <w:spacing w:val="0"/>
          <w:w w:val="100"/>
          <w:sz w:val="21"/>
          <w:szCs w:val="21"/>
          <w:lang w:eastAsia="zh-CN"/>
        </w:rPr>
        <w:t>周岁的未成年人，且两人在本国有明确的居所，则其中一人可被缓期执行监禁，直到另一方刑满释放为止。</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此外，</w:t>
      </w:r>
      <w:r w:rsidRPr="00FD5AC0">
        <w:rPr>
          <w:rFonts w:hAnsi="Courier New" w:hint="eastAsia"/>
          <w:color w:val="000000"/>
          <w:spacing w:val="0"/>
          <w:w w:val="100"/>
          <w:sz w:val="21"/>
          <w:szCs w:val="21"/>
          <w:lang w:eastAsia="zh-CN"/>
        </w:rPr>
        <w:t>1992</w:t>
      </w:r>
      <w:r w:rsidRPr="00FD5AC0">
        <w:rPr>
          <w:rFonts w:hAnsi="Courier New" w:hint="eastAsia"/>
          <w:color w:val="000000"/>
          <w:spacing w:val="0"/>
          <w:w w:val="100"/>
          <w:sz w:val="21"/>
          <w:szCs w:val="21"/>
          <w:lang w:eastAsia="zh-CN"/>
        </w:rPr>
        <w:t>年《第</w:t>
      </w:r>
      <w:r w:rsidRPr="00FD5AC0">
        <w:rPr>
          <w:rFonts w:hAnsi="Courier New" w:hint="eastAsia"/>
          <w:color w:val="000000"/>
          <w:spacing w:val="0"/>
          <w:w w:val="100"/>
          <w:sz w:val="21"/>
          <w:szCs w:val="21"/>
          <w:lang w:eastAsia="zh-CN"/>
        </w:rPr>
        <w:t>43</w:t>
      </w:r>
      <w:r w:rsidRPr="00FD5AC0">
        <w:rPr>
          <w:rFonts w:hAnsi="Courier New" w:hint="eastAsia"/>
          <w:color w:val="000000"/>
          <w:spacing w:val="0"/>
          <w:w w:val="100"/>
          <w:sz w:val="21"/>
          <w:szCs w:val="21"/>
          <w:lang w:eastAsia="zh-CN"/>
        </w:rPr>
        <w:t>号联邦法</w:t>
      </w:r>
      <w:r w:rsidR="00E1146B">
        <w:rPr>
          <w:rFonts w:hAnsi="Courier New" w:hint="eastAsia"/>
          <w:color w:val="000000"/>
          <w:spacing w:val="0"/>
          <w:w w:val="100"/>
          <w:sz w:val="21"/>
          <w:szCs w:val="21"/>
          <w:lang w:eastAsia="zh-CN"/>
        </w:rPr>
        <w:t>令</w:t>
      </w:r>
      <w:r w:rsidRPr="00FD5AC0">
        <w:rPr>
          <w:rFonts w:hAnsi="Courier New" w:hint="eastAsia"/>
          <w:color w:val="000000"/>
          <w:spacing w:val="0"/>
          <w:w w:val="100"/>
          <w:sz w:val="21"/>
          <w:szCs w:val="21"/>
          <w:lang w:eastAsia="zh-CN"/>
        </w:rPr>
        <w:t>执行条例》第</w:t>
      </w:r>
      <w:r w:rsidRPr="00FD5AC0">
        <w:rPr>
          <w:rFonts w:hAnsi="Courier New" w:hint="eastAsia"/>
          <w:color w:val="000000"/>
          <w:spacing w:val="0"/>
          <w:w w:val="100"/>
          <w:sz w:val="21"/>
          <w:szCs w:val="21"/>
          <w:lang w:eastAsia="zh-CN"/>
        </w:rPr>
        <w:t>41</w:t>
      </w:r>
      <w:r w:rsidRPr="00FD5AC0">
        <w:rPr>
          <w:rFonts w:hAnsi="Courier New" w:hint="eastAsia"/>
          <w:color w:val="000000"/>
          <w:spacing w:val="0"/>
          <w:w w:val="100"/>
          <w:sz w:val="21"/>
          <w:szCs w:val="21"/>
          <w:lang w:eastAsia="zh-CN"/>
        </w:rPr>
        <w:t>条就刑罚机构管理办法规定如下：</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420" w:right="0"/>
        <w:rPr>
          <w:rFonts w:hAnsi="Courier New" w:hint="eastAsia"/>
          <w:color w:val="000000"/>
          <w:spacing w:val="0"/>
          <w:w w:val="100"/>
          <w:sz w:val="21"/>
          <w:szCs w:val="21"/>
          <w:lang w:eastAsia="zh-CN"/>
        </w:rPr>
      </w:pPr>
      <w:r w:rsidRPr="00FD5AC0">
        <w:rPr>
          <w:rFonts w:hAnsi="Courier New" w:hint="eastAsia"/>
          <w:color w:val="000000"/>
          <w:spacing w:val="0"/>
          <w:w w:val="100"/>
          <w:sz w:val="21"/>
          <w:szCs w:val="21"/>
          <w:lang w:eastAsia="zh-CN"/>
        </w:rPr>
        <w:t>对于不愿意将婴儿放在刑罚机构内的母亲，刑罚机构管理部门可酌情决定，在两年哺乳期内，除正常探视时间外，应额外允许她每周看望孩子两次。两年之后，允许她每周看望孩子一次，直至孩子年满</w:t>
      </w:r>
      <w:r w:rsidRPr="00FD5AC0">
        <w:rPr>
          <w:rFonts w:hAnsi="Courier New" w:hint="eastAsia"/>
          <w:color w:val="000000"/>
          <w:spacing w:val="0"/>
          <w:w w:val="100"/>
          <w:sz w:val="21"/>
          <w:szCs w:val="21"/>
          <w:lang w:eastAsia="zh-CN"/>
        </w:rPr>
        <w:t>7</w:t>
      </w:r>
      <w:r w:rsidRPr="00FD5AC0">
        <w:rPr>
          <w:rFonts w:hAnsi="Courier New" w:hint="eastAsia"/>
          <w:color w:val="000000"/>
          <w:spacing w:val="0"/>
          <w:w w:val="100"/>
          <w:sz w:val="21"/>
          <w:szCs w:val="21"/>
          <w:lang w:eastAsia="zh-CN"/>
        </w:rPr>
        <w:t>岁为止。</w:t>
      </w:r>
    </w:p>
    <w:p w:rsidR="00AC0A78" w:rsidRPr="00E96DE0" w:rsidRDefault="00AC0A78" w:rsidP="00E96D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ascii="SimHei" w:eastAsia="SimHei" w:hAnsi="Courier New" w:cs="Courier New" w:hint="eastAsia"/>
          <w:bCs/>
          <w:color w:val="FF0000"/>
          <w:spacing w:val="0"/>
          <w:w w:val="100"/>
          <w:sz w:val="21"/>
          <w:szCs w:val="21"/>
          <w:lang w:eastAsia="zh-CN"/>
        </w:rPr>
      </w:pPr>
      <w:r w:rsidRPr="00E96DE0">
        <w:rPr>
          <w:rFonts w:ascii="SimHei" w:eastAsia="SimHei" w:hAnsi="Courier New" w:cs="Courier New" w:hint="eastAsia"/>
          <w:bCs/>
          <w:color w:val="FF0000"/>
          <w:spacing w:val="0"/>
          <w:w w:val="100"/>
          <w:sz w:val="21"/>
          <w:szCs w:val="21"/>
          <w:lang w:eastAsia="zh-CN"/>
        </w:rPr>
        <w:t>第16条：婚姻与家庭关系</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hint="eastAsia"/>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《公约》条款概要</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本条呼吁各缔约国消除在婚姻和家庭关系事项上对妇女的歧视。</w:t>
      </w:r>
    </w:p>
    <w:p w:rsidR="00AC0A78" w:rsidRPr="00523CA1" w:rsidRDefault="00AC0A78" w:rsidP="00380E5C">
      <w:pPr>
        <w:pStyle w:val="SingleTxt"/>
        <w:spacing w:after="240" w:line="360" w:lineRule="exact"/>
        <w:ind w:left="0" w:right="0" w:firstLineChars="200" w:firstLine="31680"/>
        <w:rPr>
          <w:rFonts w:ascii="KaiTi_GB2312" w:eastAsia="KaiTi_GB2312" w:hAnsi="楷体" w:cs="Courier New"/>
          <w:iCs/>
          <w:color w:val="0000FF"/>
          <w:spacing w:val="0"/>
          <w:w w:val="100"/>
          <w:sz w:val="21"/>
          <w:szCs w:val="21"/>
          <w:lang w:eastAsia="zh-CN"/>
        </w:rPr>
      </w:pPr>
      <w:r w:rsidRPr="00523CA1">
        <w:rPr>
          <w:rFonts w:ascii="KaiTi_GB2312" w:eastAsia="KaiTi_GB2312" w:hAnsi="楷体" w:cs="Courier New" w:hint="eastAsia"/>
          <w:iCs/>
          <w:color w:val="0000FF"/>
          <w:spacing w:val="0"/>
          <w:w w:val="100"/>
          <w:sz w:val="21"/>
          <w:szCs w:val="21"/>
          <w:lang w:eastAsia="zh-CN"/>
        </w:rPr>
        <w:t>阿拉伯联合酋长国采取的措施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阿拉伯联合酋长国人身法》包括关于订婚、结婚、儿童监护和财产继承问题方面的条款。该法令基本上源于伊斯兰教法，因为伊斯兰教法涉及的某些事宜做出了不容争辩的明确规定。尽管女子结婚需要监护人批准是其婚姻有效的一项基本条件，但法律还是做出了约束性规定以管理这个问题并保障妇女的权利：在婚约中，女方可以提出法律未禁止的任何条件，如果对方违约，女方可以废除婚约。</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法律规定，作为结婚的必要条件，缔结婚约时男子必须适合妇女的心意，这是每个妇女的一项权利。</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妇女达到</w:t>
      </w:r>
      <w:r w:rsidRPr="00FD5AC0">
        <w:rPr>
          <w:rFonts w:hAnsi="Courier New" w:hint="eastAsia"/>
          <w:color w:val="000000"/>
          <w:spacing w:val="0"/>
          <w:w w:val="100"/>
          <w:sz w:val="21"/>
          <w:szCs w:val="21"/>
          <w:lang w:eastAsia="zh-CN"/>
        </w:rPr>
        <w:t>18</w:t>
      </w:r>
      <w:r w:rsidRPr="00FD5AC0">
        <w:rPr>
          <w:rFonts w:hAnsi="Courier New" w:hint="eastAsia"/>
          <w:color w:val="000000"/>
          <w:spacing w:val="0"/>
          <w:w w:val="100"/>
          <w:sz w:val="21"/>
          <w:szCs w:val="21"/>
          <w:lang w:eastAsia="zh-CN"/>
        </w:rPr>
        <w:t>岁法定结婚年龄后，若监护人禁止其婚嫁，该妇女有权向法官求助。</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基于直白或含蓄求婚达成协议是婚姻的一个必要条件，且缔结婚约时，婚姻双方保留各自的法律行为能力。</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有关婚姻存续期间和解除婚姻时男女双方的权利和责任平等问题，伊斯兰教法尊重妇女，并规定男性有责任向女性提供经济支持，不论该女性是其妻子、女儿、母亲或姐妹，而不要求妻子为其本人或其家庭提供经济支持，即使她很富有。女性自己的全部财产归她自己所有，不需供养任何人。在创造财富、建造住房或其他事项中，如果夫妻一方是另一方的合伙人，离婚时或一方死亡时，男方或女方有权从对方处收回自己的股份。</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《人身法》第</w:t>
      </w:r>
      <w:r w:rsidRPr="00FD5AC0">
        <w:rPr>
          <w:rFonts w:hAnsi="Courier New" w:hint="eastAsia"/>
          <w:color w:val="000000"/>
          <w:spacing w:val="0"/>
          <w:w w:val="100"/>
          <w:sz w:val="21"/>
          <w:szCs w:val="21"/>
          <w:lang w:eastAsia="zh-CN"/>
        </w:rPr>
        <w:t>55</w:t>
      </w:r>
      <w:r w:rsidRPr="00FD5AC0">
        <w:rPr>
          <w:rFonts w:hAnsi="Courier New" w:hint="eastAsia"/>
          <w:color w:val="000000"/>
          <w:spacing w:val="0"/>
          <w:w w:val="100"/>
          <w:sz w:val="21"/>
          <w:szCs w:val="21"/>
          <w:lang w:eastAsia="zh-CN"/>
        </w:rPr>
        <w:t>条规定了妇女相对于其丈夫的权利：不得阻止妻子完成学业；不得阻止她看望其长辈、后代及兄弟姐妹；不得干涉她的个人财产；不得在肉体上或精神上伤害她。</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《人身法》第</w:t>
      </w:r>
      <w:r w:rsidRPr="00FD5AC0">
        <w:rPr>
          <w:rFonts w:hAnsi="Courier New" w:hint="eastAsia"/>
          <w:color w:val="000000"/>
          <w:spacing w:val="0"/>
          <w:w w:val="100"/>
          <w:sz w:val="21"/>
          <w:szCs w:val="21"/>
          <w:lang w:eastAsia="zh-CN"/>
        </w:rPr>
        <w:t>54</w:t>
      </w:r>
      <w:r w:rsidRPr="00FD5AC0">
        <w:rPr>
          <w:rFonts w:hAnsi="Courier New" w:hint="eastAsia"/>
          <w:color w:val="000000"/>
          <w:spacing w:val="0"/>
          <w:w w:val="100"/>
          <w:sz w:val="21"/>
          <w:szCs w:val="21"/>
          <w:lang w:eastAsia="zh-CN"/>
        </w:rPr>
        <w:t>条规定，尽管女性没有义务供养子女，实际上这是偏向女方的一种特权，但事实上在有关子女照顾、教育和正当抚养方面，妻子与丈夫拥有交互对待权。</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就母幼人道主义援助和保健而言，阿拉伯联合酋长国正竭尽全力，通过卫生部的初级保健中心，提供一切有益于母幼安康的服务。此外，各妇女协会参加提高妇女对保健的认识，在不久的将来，阿联酋还将成立一个妇女儿童问题最高理事会，该机构已得到部长会议的批准。</w:t>
      </w:r>
    </w:p>
    <w:p w:rsidR="00AC0A78" w:rsidRPr="00FD5AC0"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color w:val="000000"/>
          <w:spacing w:val="0"/>
          <w:w w:val="100"/>
          <w:sz w:val="21"/>
          <w:szCs w:val="21"/>
          <w:lang w:eastAsia="zh-CN"/>
        </w:rPr>
      </w:pPr>
      <w:r w:rsidRPr="00FD5AC0">
        <w:rPr>
          <w:rFonts w:hAnsi="Courier New" w:hint="eastAsia"/>
          <w:color w:val="000000"/>
          <w:spacing w:val="0"/>
          <w:w w:val="100"/>
          <w:sz w:val="21"/>
          <w:szCs w:val="21"/>
          <w:lang w:eastAsia="zh-CN"/>
        </w:rPr>
        <w:t>讨论中的本条第</w:t>
      </w:r>
      <w:r w:rsidRPr="00FD5AC0">
        <w:rPr>
          <w:rFonts w:hAnsi="Courier New" w:hint="eastAsia"/>
          <w:color w:val="000000"/>
          <w:spacing w:val="0"/>
          <w:w w:val="100"/>
          <w:sz w:val="21"/>
          <w:szCs w:val="21"/>
          <w:lang w:eastAsia="zh-CN"/>
        </w:rPr>
        <w:t>1</w:t>
      </w:r>
      <w:r w:rsidRPr="00FD5AC0">
        <w:rPr>
          <w:rFonts w:hAnsi="Courier New" w:hint="eastAsia"/>
          <w:color w:val="000000"/>
          <w:spacing w:val="0"/>
          <w:w w:val="100"/>
          <w:sz w:val="21"/>
          <w:szCs w:val="21"/>
          <w:lang w:eastAsia="zh-CN"/>
        </w:rPr>
        <w:t>款（</w:t>
      </w:r>
      <w:r w:rsidRPr="00FD5AC0">
        <w:rPr>
          <w:rFonts w:hAnsi="Courier New" w:hint="eastAsia"/>
          <w:color w:val="000000"/>
          <w:spacing w:val="0"/>
          <w:w w:val="100"/>
          <w:sz w:val="21"/>
          <w:szCs w:val="21"/>
          <w:lang w:eastAsia="zh-CN"/>
        </w:rPr>
        <w:t>g</w:t>
      </w:r>
      <w:r w:rsidRPr="00FD5AC0">
        <w:rPr>
          <w:rFonts w:hAnsi="Courier New" w:hint="eastAsia"/>
          <w:color w:val="000000"/>
          <w:spacing w:val="0"/>
          <w:w w:val="100"/>
          <w:sz w:val="21"/>
          <w:szCs w:val="21"/>
          <w:lang w:eastAsia="zh-CN"/>
        </w:rPr>
        <w:t>）项要求在与男性平等的基础上给予妇女选择家庭姓氏的权利。鉴于伊斯兰教法不允许子女随父母之外的其他任何人的姓氏，因此，国家法律规定，妻子随自己家族的姓氏而不必随丈夫家族的姓氏。</w:t>
      </w:r>
    </w:p>
    <w:p w:rsidR="00AC0A78" w:rsidRDefault="00AC0A78" w:rsidP="00E41A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firstLine="420"/>
        <w:rPr>
          <w:rFonts w:hAnsi="Courier New" w:hint="eastAsia"/>
          <w:color w:val="000000"/>
          <w:spacing w:val="0"/>
          <w:w w:val="100"/>
          <w:sz w:val="21"/>
          <w:szCs w:val="21"/>
          <w:lang w:eastAsia="zh-CN"/>
        </w:rPr>
      </w:pPr>
      <w:r w:rsidRPr="00E41AB9">
        <w:rPr>
          <w:rFonts w:hAnsi="Courier New" w:hint="eastAsia"/>
          <w:color w:val="000000"/>
          <w:spacing w:val="0"/>
          <w:w w:val="100"/>
          <w:sz w:val="21"/>
          <w:szCs w:val="21"/>
          <w:lang w:eastAsia="zh-CN"/>
        </w:rPr>
        <w:t>有关妻子的经济地位的（</w:t>
      </w:r>
      <w:r w:rsidRPr="00E41AB9">
        <w:rPr>
          <w:rFonts w:hAnsi="Courier New" w:hint="eastAsia"/>
          <w:color w:val="000000"/>
          <w:spacing w:val="0"/>
          <w:w w:val="100"/>
          <w:sz w:val="21"/>
          <w:szCs w:val="21"/>
          <w:lang w:eastAsia="zh-CN"/>
        </w:rPr>
        <w:t>h</w:t>
      </w:r>
      <w:r w:rsidRPr="00E41AB9">
        <w:rPr>
          <w:rFonts w:hAnsi="Courier New" w:hint="eastAsia"/>
          <w:color w:val="000000"/>
          <w:spacing w:val="0"/>
          <w:w w:val="100"/>
          <w:sz w:val="21"/>
          <w:szCs w:val="21"/>
          <w:lang w:eastAsia="zh-CN"/>
        </w:rPr>
        <w:t>）项规定了依照伊斯兰教法应遵循的有关妇女独立经济地位的原则。</w:t>
      </w:r>
      <w:bookmarkEnd w:id="34"/>
      <w:bookmarkEnd w:id="35"/>
      <w:bookmarkEnd w:id="36"/>
    </w:p>
    <w:p w:rsidR="00E41AB9" w:rsidRDefault="00E41AB9" w:rsidP="00CB72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hAnsi="Courier New" w:hint="eastAsia"/>
          <w:color w:val="000000"/>
          <w:spacing w:val="0"/>
          <w:w w:val="100"/>
          <w:sz w:val="21"/>
          <w:szCs w:val="21"/>
          <w:lang w:eastAsia="zh-CN"/>
        </w:rPr>
      </w:pPr>
    </w:p>
    <w:p w:rsidR="00CB7211" w:rsidRPr="00E41AB9" w:rsidRDefault="00CB7211" w:rsidP="00CB72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jc w:val="center"/>
        <w:rPr>
          <w:rFonts w:hAnsi="Courier New" w:hint="eastAsia"/>
          <w:color w:val="000000"/>
          <w:spacing w:val="0"/>
          <w:w w:val="100"/>
          <w:sz w:val="21"/>
          <w:szCs w:val="21"/>
          <w:lang w:eastAsia="zh-CN"/>
        </w:rPr>
      </w:pPr>
      <w:r>
        <w:rPr>
          <w:rFonts w:hAnsi="Courier New" w:hint="eastAsia"/>
          <w:color w:val="000000"/>
          <w:spacing w:val="0"/>
          <w:w w:val="100"/>
          <w:sz w:val="21"/>
          <w:szCs w:val="21"/>
          <w:lang w:eastAsia="zh-CN"/>
        </w:rPr>
        <w:t>—————</w:t>
      </w:r>
    </w:p>
    <w:sectPr w:rsidR="00CB7211" w:rsidRPr="00E41AB9" w:rsidSect="000345B7">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5T13:41:00Z" w:initials="Start">
    <w:p w:rsidR="003A2ABF" w:rsidRDefault="003A2ABF">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21058D">
        <w:rPr>
          <w:rFonts w:hint="eastAsia"/>
          <w:noProof/>
        </w:rPr>
        <w:t>页</w:t>
      </w:r>
      <w:r w:rsidR="0021058D">
        <w:rPr>
          <w:rFonts w:hint="eastAsia"/>
          <w:noProof/>
          <w:lang w:val="en-GB"/>
        </w:rPr>
        <w:t>：</w:t>
      </w:r>
      <w:r w:rsidR="0021058D">
        <w:rPr>
          <w:noProof/>
        </w:rPr>
        <w:t>1</w:t>
      </w:r>
      <w:r w:rsidR="0021058D">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UnitName" w:val="C"/>
          <w:attr w:name="SourceValue" w:val="850972"/>
          <w:attr w:name="HasSpace" w:val="False"/>
          <w:attr w:name="Negative" w:val="False"/>
          <w:attr w:name="NumberType" w:val="1"/>
          <w:attr w:name="TCSC" w:val="0"/>
        </w:smartTagPr>
        <w:r>
          <w:t>0</w:t>
        </w:r>
        <w:r>
          <w:rPr>
            <w:rFonts w:hint="eastAsia"/>
          </w:rPr>
          <w:t>850972</w:t>
        </w:r>
        <w:r>
          <w:t>C</w:t>
        </w:r>
      </w:smartTag>
      <w:r>
        <w:t>&lt;&lt;ODS JOB NO&gt;&gt;</w:t>
      </w:r>
    </w:p>
    <w:p w:rsidR="003A2ABF" w:rsidRDefault="003A2ABF">
      <w:pPr>
        <w:pStyle w:val="CommentText"/>
      </w:pPr>
      <w:r>
        <w:t>&lt;&lt;ODS DOC SYMBOL1&gt;&gt;CEDAW/C/</w:t>
      </w:r>
      <w:r>
        <w:rPr>
          <w:rFonts w:hint="eastAsia"/>
        </w:rPr>
        <w:t>ARE</w:t>
      </w:r>
      <w:r>
        <w:t>/</w:t>
      </w:r>
      <w:r>
        <w:rPr>
          <w:rFonts w:hint="eastAsia"/>
        </w:rPr>
        <w:t>1</w:t>
      </w:r>
      <w:r>
        <w:t>&lt;&lt;ODS DOC SYMBOL1&gt;&gt;</w:t>
      </w:r>
    </w:p>
    <w:p w:rsidR="003A2ABF" w:rsidRDefault="003A2ABF">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ACF" w:rsidRDefault="00875ACF">
      <w:r>
        <w:separator/>
      </w:r>
    </w:p>
  </w:endnote>
  <w:endnote w:type="continuationSeparator" w:id="0">
    <w:p w:rsidR="00875ACF" w:rsidRDefault="0087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楷体">
    <w:altName w:val="Arial Unicode MS"/>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1058D">
      <w:rPr>
        <w:rStyle w:val="PageNumber"/>
        <w:noProof/>
      </w:rPr>
      <w:t>1</w:t>
    </w:r>
    <w:r>
      <w:rPr>
        <w:rStyle w:val="PageNumber"/>
      </w:rPr>
      <w:fldChar w:fldCharType="end"/>
    </w:r>
  </w:p>
  <w:p w:rsidR="003A2ABF" w:rsidRDefault="003A2AB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21058D">
      <w:rPr>
        <w:rStyle w:val="PageNumber"/>
        <w:noProof/>
      </w:rPr>
      <w:t>1</w:t>
    </w:r>
    <w:r>
      <w:rPr>
        <w:rStyle w:val="PageNumber"/>
      </w:rPr>
      <w:fldChar w:fldCharType="end"/>
    </w:r>
  </w:p>
  <w:p w:rsidR="003A2ABF" w:rsidRDefault="003A2AB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rsidP="00380E5C">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sidRPr="00E91F02">
      <w:rPr>
        <w:rFonts w:hint="eastAsia"/>
        <w:sz w:val="18"/>
        <w:szCs w:val="24"/>
      </w:rPr>
      <w:t>本报告</w:t>
    </w:r>
    <w:r>
      <w:rPr>
        <w:rFonts w:hint="eastAsia"/>
        <w:sz w:val="18"/>
        <w:szCs w:val="24"/>
      </w:rPr>
      <w:t>印发之前</w:t>
    </w:r>
    <w:r w:rsidRPr="00E91F02">
      <w:rPr>
        <w:rFonts w:hint="eastAsia"/>
        <w:sz w:val="18"/>
        <w:szCs w:val="24"/>
      </w:rPr>
      <w:t>未经</w:t>
    </w:r>
    <w:r>
      <w:rPr>
        <w:rFonts w:hint="eastAsia"/>
        <w:sz w:val="18"/>
        <w:szCs w:val="24"/>
      </w:rPr>
      <w:t>正式</w:t>
    </w:r>
    <w:r w:rsidRPr="00E91F02">
      <w:rPr>
        <w:rFonts w:hint="eastAsia"/>
        <w:sz w:val="18"/>
        <w:szCs w:val="24"/>
      </w:rPr>
      <w:t>编辑。</w:t>
    </w:r>
  </w:p>
  <w:p w:rsidR="003A2ABF" w:rsidRDefault="003A2ABF" w:rsidP="00380E5C">
    <w:pPr>
      <w:pStyle w:val="FootnoteText"/>
      <w:spacing w:afterLines="50" w:after="120" w:line="260" w:lineRule="exact"/>
      <w:ind w:firstLineChars="200" w:firstLine="31680"/>
      <w:jc w:val="both"/>
      <w:rPr>
        <w:rFonts w:eastAsia="SimSun" w:hint="eastAsia"/>
        <w:szCs w:val="24"/>
      </w:rPr>
    </w:pPr>
  </w:p>
  <w:p w:rsidR="003A2ABF" w:rsidRPr="003A2ABF" w:rsidRDefault="003A2ABF" w:rsidP="003A2ABF">
    <w:pPr>
      <w:pStyle w:val="FootnoteText"/>
      <w:spacing w:afterLines="50" w:after="120"/>
      <w:rPr>
        <w:sz w:val="21"/>
      </w:rPr>
    </w:pPr>
    <w:r w:rsidRPr="003A2ABF">
      <w:rPr>
        <w:sz w:val="21"/>
      </w:rPr>
      <w:t>08-50972 (C)    150109    150109</w:t>
    </w:r>
  </w:p>
  <w:p w:rsidR="003A2ABF" w:rsidRPr="00E44301" w:rsidRDefault="00E44301" w:rsidP="003A2ABF">
    <w:pPr>
      <w:pStyle w:val="FootnoteText"/>
      <w:spacing w:afterLines="50" w:after="120"/>
      <w:rPr>
        <w:rFonts w:ascii="Barcode 3 of 9 by request" w:hAnsi="Barcode 3 of 9 by request"/>
        <w:b/>
        <w:bCs/>
        <w:sz w:val="21"/>
      </w:rPr>
    </w:pPr>
    <w:r w:rsidRPr="00E44301">
      <w:rPr>
        <w:rFonts w:ascii="Barcode 3 of 9 by request" w:hAnsi="Barcode 3 of 9 by request"/>
        <w:sz w:val="21"/>
      </w:rPr>
      <w:t>*0850972*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E44301">
      <w:rPr>
        <w:rStyle w:val="PageNumber"/>
        <w:noProof/>
      </w:rPr>
      <w:t>58</w:t>
    </w:r>
    <w:r>
      <w:rPr>
        <w:rStyle w:val="PageNumber"/>
      </w:rPr>
      <w:fldChar w:fldCharType="end"/>
    </w:r>
  </w:p>
  <w:p w:rsidR="003A2ABF" w:rsidRDefault="003A2ABF">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E44301">
      <w:rPr>
        <w:rStyle w:val="PageNumber"/>
        <w:noProof/>
      </w:rPr>
      <w:t>59</w:t>
    </w:r>
    <w:r>
      <w:rPr>
        <w:rStyle w:val="PageNumber"/>
      </w:rPr>
      <w:fldChar w:fldCharType="end"/>
    </w:r>
  </w:p>
  <w:p w:rsidR="003A2ABF" w:rsidRDefault="003A2AB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ACF" w:rsidRDefault="00875ACF">
      <w:r>
        <w:separator/>
      </w:r>
    </w:p>
  </w:footnote>
  <w:footnote w:type="continuationSeparator" w:id="0">
    <w:p w:rsidR="00875ACF" w:rsidRDefault="00875ACF">
      <w:r>
        <w:continuationSeparator/>
      </w:r>
    </w:p>
  </w:footnote>
  <w:footnote w:id="1">
    <w:p w:rsidR="003A2ABF" w:rsidRDefault="003A2ABF" w:rsidP="00683CEA">
      <w:pPr>
        <w:pStyle w:val="FootnoteText"/>
        <w:ind w:left="420" w:firstLine="210"/>
        <w:rPr>
          <w:rFonts w:hint="eastAsia"/>
        </w:rPr>
      </w:pPr>
      <w:r>
        <w:rPr>
          <w:rStyle w:val="FootnoteReference"/>
        </w:rPr>
        <w:t>*</w:t>
      </w:r>
      <w:r>
        <w:rPr>
          <w:rFonts w:hint="eastAsia"/>
        </w:rPr>
        <w:t xml:space="preserve"> </w:t>
      </w:r>
      <w:r>
        <w:rPr>
          <w:rFonts w:hint="eastAsia"/>
        </w:rPr>
        <w:tab/>
      </w:r>
      <w:r>
        <w:rPr>
          <w:rFonts w:hint="eastAsia"/>
        </w:rPr>
        <w:t>将</w:t>
      </w:r>
      <w:r>
        <w:t xml:space="preserve"> للجهات </w:t>
      </w:r>
      <w:r>
        <w:rPr>
          <w:rFonts w:hint="eastAsia"/>
        </w:rPr>
        <w:t>读作</w:t>
      </w:r>
      <w:r>
        <w:t xml:space="preserve">الجهات – </w:t>
      </w:r>
      <w:r>
        <w:rPr>
          <w:rFonts w:hint="eastAsia"/>
        </w:rPr>
        <w:t>（分别）见译者注释</w:t>
      </w:r>
      <w:r>
        <w:t>—</w:t>
      </w:r>
      <w:r>
        <w:rPr>
          <w:rFonts w:hint="eastAsia"/>
        </w:rPr>
        <w:t>译者。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A2ABF">
                  <w:tblPrEx>
                    <w:tblCellMar>
                      <w:top w:w="0" w:type="dxa"/>
                      <w:bottom w:w="0" w:type="dxa"/>
                    </w:tblCellMar>
                  </w:tblPrEx>
                  <w:trPr>
                    <w:trHeight w:hRule="exact" w:val="864"/>
                  </w:trPr>
                  <w:tc>
                    <w:tcPr>
                      <w:tcW w:w="4838" w:type="dxa"/>
                      <w:tcBorders>
                        <w:bottom w:val="single" w:sz="4" w:space="0" w:color="auto"/>
                      </w:tcBorders>
                      <w:vAlign w:val="bottom"/>
                    </w:tcPr>
                    <w:p w:rsidR="003A2ABF" w:rsidRDefault="003A2ABF">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3A2ABF" w:rsidRDefault="003A2ABF">
                      <w:pPr>
                        <w:pStyle w:val="Header"/>
                        <w:pBdr>
                          <w:bottom w:val="none" w:sz="0" w:space="0" w:color="auto"/>
                        </w:pBdr>
                      </w:pPr>
                    </w:p>
                  </w:tc>
                </w:tr>
              </w:tbl>
              <w:p w:rsidR="003A2ABF" w:rsidRDefault="003A2AB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A2ABF">
                  <w:tblPrEx>
                    <w:tblCellMar>
                      <w:top w:w="0" w:type="dxa"/>
                      <w:bottom w:w="0" w:type="dxa"/>
                    </w:tblCellMar>
                  </w:tblPrEx>
                  <w:trPr>
                    <w:trHeight w:hRule="exact" w:val="864"/>
                  </w:trPr>
                  <w:tc>
                    <w:tcPr>
                      <w:tcW w:w="4838" w:type="dxa"/>
                      <w:tcBorders>
                        <w:bottom w:val="single" w:sz="4" w:space="0" w:color="auto"/>
                      </w:tcBorders>
                      <w:vAlign w:val="bottom"/>
                    </w:tcPr>
                    <w:p w:rsidR="003A2ABF" w:rsidRDefault="003A2ABF">
                      <w:pPr>
                        <w:pStyle w:val="Header"/>
                        <w:pBdr>
                          <w:bottom w:val="none" w:sz="0" w:space="0" w:color="auto"/>
                        </w:pBdr>
                      </w:pPr>
                    </w:p>
                  </w:tc>
                  <w:tc>
                    <w:tcPr>
                      <w:tcW w:w="5048" w:type="dxa"/>
                      <w:tcBorders>
                        <w:bottom w:val="single" w:sz="4" w:space="0" w:color="auto"/>
                      </w:tcBorders>
                      <w:vAlign w:val="bottom"/>
                    </w:tcPr>
                    <w:p w:rsidR="003A2ABF" w:rsidRDefault="003A2ABF">
                      <w:pPr>
                        <w:pStyle w:val="Header"/>
                        <w:pBdr>
                          <w:bottom w:val="none" w:sz="0" w:space="0" w:color="auto"/>
                        </w:pBdr>
                        <w:spacing w:after="80"/>
                        <w:jc w:val="right"/>
                        <w:rPr>
                          <w:rFonts w:hint="eastAsia"/>
                          <w:b/>
                        </w:rPr>
                      </w:pPr>
                      <w:r>
                        <w:rPr>
                          <w:b/>
                        </w:rPr>
                        <w:t>CEDAW/C/NLD/4</w:t>
                      </w:r>
                    </w:p>
                  </w:tc>
                </w:tr>
              </w:tbl>
              <w:p w:rsidR="003A2ABF" w:rsidRDefault="003A2AB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3A2AB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A2ABF" w:rsidRDefault="003A2AB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3A2ABF" w:rsidRDefault="003A2ABF">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3A2ABF" w:rsidRDefault="003A2AB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3A2ABF" w:rsidRDefault="003A2ABF">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ARE</w:t>
          </w:r>
          <w:r>
            <w:rPr>
              <w:position w:val="-4"/>
            </w:rPr>
            <w:t>/</w:t>
          </w:r>
          <w:r>
            <w:rPr>
              <w:rFonts w:hint="eastAsia"/>
              <w:position w:val="-4"/>
            </w:rPr>
            <w:t>1</w:t>
          </w:r>
        </w:p>
      </w:tc>
    </w:tr>
    <w:tr w:rsidR="003A2ABF" w:rsidTr="009F3DCC">
      <w:tblPrEx>
        <w:tblCellMar>
          <w:top w:w="0" w:type="dxa"/>
          <w:bottom w:w="0" w:type="dxa"/>
        </w:tblCellMar>
      </w:tblPrEx>
      <w:trPr>
        <w:trHeight w:hRule="exact" w:val="2880"/>
      </w:trPr>
      <w:tc>
        <w:tcPr>
          <w:tcW w:w="1267" w:type="dxa"/>
          <w:tcBorders>
            <w:left w:val="nil"/>
            <w:bottom w:val="single" w:sz="12" w:space="0" w:color="auto"/>
            <w:right w:val="nil"/>
          </w:tcBorders>
        </w:tcPr>
        <w:p w:rsidR="003A2ABF" w:rsidRDefault="003A2ABF">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3A2ABF" w:rsidRDefault="003A2ABF">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3A2ABF" w:rsidRDefault="003A2ABF">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3A2ABF" w:rsidRDefault="003A2ABF">
          <w:pPr>
            <w:pStyle w:val="Header"/>
            <w:pBdr>
              <w:bottom w:val="none" w:sz="0" w:space="0" w:color="auto"/>
            </w:pBdr>
            <w:spacing w:before="109"/>
          </w:pPr>
        </w:p>
      </w:tc>
      <w:tc>
        <w:tcPr>
          <w:tcW w:w="3079" w:type="dxa"/>
          <w:gridSpan w:val="2"/>
          <w:tcBorders>
            <w:left w:val="nil"/>
            <w:bottom w:val="single" w:sz="12" w:space="0" w:color="auto"/>
            <w:right w:val="nil"/>
          </w:tcBorders>
        </w:tcPr>
        <w:p w:rsidR="003A2ABF" w:rsidRDefault="003A2ABF">
          <w:pPr>
            <w:spacing w:before="240" w:line="240" w:lineRule="exact"/>
          </w:pPr>
          <w:r>
            <w:t>Distr.: General</w:t>
          </w:r>
        </w:p>
        <w:p w:rsidR="003A2ABF" w:rsidRDefault="003A2ABF">
          <w:pPr>
            <w:spacing w:line="240" w:lineRule="exact"/>
            <w:rPr>
              <w:rFonts w:hint="eastAsia"/>
            </w:rPr>
          </w:pPr>
          <w:r>
            <w:rPr>
              <w:rFonts w:hint="eastAsia"/>
            </w:rPr>
            <w:t>17</w:t>
          </w:r>
          <w:r>
            <w:t xml:space="preserve"> </w:t>
          </w:r>
          <w:r>
            <w:rPr>
              <w:rFonts w:hint="eastAsia"/>
            </w:rPr>
            <w:t xml:space="preserve">September </w:t>
          </w:r>
          <w:r>
            <w:t>200</w:t>
          </w:r>
          <w:r>
            <w:rPr>
              <w:rFonts w:hint="eastAsia"/>
            </w:rPr>
            <w:t>8</w:t>
          </w:r>
        </w:p>
        <w:p w:rsidR="003A2ABF" w:rsidRDefault="003A2ABF">
          <w:pPr>
            <w:spacing w:line="240" w:lineRule="exact"/>
          </w:pPr>
        </w:p>
        <w:p w:rsidR="003A2ABF" w:rsidRDefault="003A2ABF">
          <w:pPr>
            <w:spacing w:line="240" w:lineRule="exact"/>
          </w:pPr>
          <w:r>
            <w:t>Chinese</w:t>
          </w:r>
        </w:p>
        <w:p w:rsidR="003A2ABF" w:rsidRDefault="003A2ABF">
          <w:pPr>
            <w:spacing w:line="240" w:lineRule="exact"/>
            <w:rPr>
              <w:rFonts w:hint="eastAsia"/>
            </w:rPr>
          </w:pPr>
          <w:r>
            <w:t xml:space="preserve">Original: </w:t>
          </w:r>
          <w:r>
            <w:rPr>
              <w:rFonts w:hint="eastAsia"/>
            </w:rPr>
            <w:t>Arabic</w:t>
          </w:r>
        </w:p>
        <w:p w:rsidR="003A2ABF" w:rsidRDefault="003A2ABF">
          <w:pPr>
            <w:spacing w:line="240" w:lineRule="exact"/>
            <w:rPr>
              <w:rFonts w:hint="eastAsia"/>
            </w:rPr>
          </w:pPr>
        </w:p>
        <w:p w:rsidR="003A2ABF" w:rsidRPr="0043180F" w:rsidRDefault="003A2ABF">
          <w:pPr>
            <w:spacing w:line="240" w:lineRule="exact"/>
            <w:rPr>
              <w:rFonts w:hint="eastAsia"/>
              <w:b/>
              <w:u w:val="single"/>
            </w:rPr>
          </w:pPr>
        </w:p>
      </w:tc>
    </w:tr>
  </w:tbl>
  <w:p w:rsidR="003A2ABF" w:rsidRDefault="003A2ABF">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A2ABF">
                  <w:tblPrEx>
                    <w:tblCellMar>
                      <w:top w:w="0" w:type="dxa"/>
                      <w:bottom w:w="0" w:type="dxa"/>
                    </w:tblCellMar>
                  </w:tblPrEx>
                  <w:trPr>
                    <w:trHeight w:hRule="exact" w:val="864"/>
                  </w:trPr>
                  <w:tc>
                    <w:tcPr>
                      <w:tcW w:w="4838" w:type="dxa"/>
                      <w:tcBorders>
                        <w:bottom w:val="single" w:sz="4" w:space="0" w:color="auto"/>
                      </w:tcBorders>
                      <w:vAlign w:val="bottom"/>
                    </w:tcPr>
                    <w:p w:rsidR="003A2ABF" w:rsidRDefault="003A2ABF">
                      <w:pPr>
                        <w:pStyle w:val="Header"/>
                        <w:pBdr>
                          <w:bottom w:val="none" w:sz="0" w:space="0" w:color="auto"/>
                        </w:pBdr>
                        <w:spacing w:after="80"/>
                        <w:jc w:val="both"/>
                        <w:rPr>
                          <w:rFonts w:hint="eastAsia"/>
                          <w:b/>
                        </w:rPr>
                      </w:pPr>
                      <w:r>
                        <w:rPr>
                          <w:b/>
                        </w:rPr>
                        <w:t>CEDAW/C</w:t>
                      </w:r>
                      <w:r>
                        <w:rPr>
                          <w:rFonts w:hint="eastAsia"/>
                          <w:b/>
                        </w:rPr>
                        <w:t>/ARE</w:t>
                      </w:r>
                      <w:r>
                        <w:rPr>
                          <w:b/>
                        </w:rPr>
                        <w:t>/</w:t>
                      </w:r>
                      <w:r>
                        <w:rPr>
                          <w:rFonts w:hint="eastAsia"/>
                          <w:b/>
                        </w:rPr>
                        <w:t>1</w:t>
                      </w:r>
                    </w:p>
                  </w:tc>
                  <w:tc>
                    <w:tcPr>
                      <w:tcW w:w="5048" w:type="dxa"/>
                      <w:tcBorders>
                        <w:bottom w:val="single" w:sz="4" w:space="0" w:color="auto"/>
                      </w:tcBorders>
                      <w:vAlign w:val="bottom"/>
                    </w:tcPr>
                    <w:p w:rsidR="003A2ABF" w:rsidRDefault="003A2ABF">
                      <w:pPr>
                        <w:pStyle w:val="Header"/>
                        <w:pBdr>
                          <w:bottom w:val="none" w:sz="0" w:space="0" w:color="auto"/>
                        </w:pBdr>
                      </w:pPr>
                    </w:p>
                  </w:tc>
                </w:tr>
              </w:tbl>
              <w:p w:rsidR="003A2ABF" w:rsidRDefault="003A2ABF"/>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BF" w:rsidRDefault="003A2AB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A2ABF">
                  <w:tblPrEx>
                    <w:tblCellMar>
                      <w:top w:w="0" w:type="dxa"/>
                      <w:bottom w:w="0" w:type="dxa"/>
                    </w:tblCellMar>
                  </w:tblPrEx>
                  <w:trPr>
                    <w:trHeight w:hRule="exact" w:val="864"/>
                  </w:trPr>
                  <w:tc>
                    <w:tcPr>
                      <w:tcW w:w="4838" w:type="dxa"/>
                      <w:tcBorders>
                        <w:bottom w:val="single" w:sz="4" w:space="0" w:color="auto"/>
                      </w:tcBorders>
                      <w:vAlign w:val="bottom"/>
                    </w:tcPr>
                    <w:p w:rsidR="003A2ABF" w:rsidRDefault="003A2ABF">
                      <w:pPr>
                        <w:pStyle w:val="Header"/>
                        <w:pBdr>
                          <w:bottom w:val="none" w:sz="0" w:space="0" w:color="auto"/>
                        </w:pBdr>
                      </w:pPr>
                    </w:p>
                  </w:tc>
                  <w:tc>
                    <w:tcPr>
                      <w:tcW w:w="5048" w:type="dxa"/>
                      <w:tcBorders>
                        <w:bottom w:val="single" w:sz="4" w:space="0" w:color="auto"/>
                      </w:tcBorders>
                      <w:vAlign w:val="bottom"/>
                    </w:tcPr>
                    <w:p w:rsidR="003A2ABF" w:rsidRDefault="003A2ABF">
                      <w:pPr>
                        <w:pStyle w:val="Header"/>
                        <w:pBdr>
                          <w:bottom w:val="none" w:sz="0" w:space="0" w:color="auto"/>
                        </w:pBdr>
                        <w:spacing w:after="80"/>
                        <w:jc w:val="right"/>
                        <w:rPr>
                          <w:rFonts w:hint="eastAsia"/>
                          <w:b/>
                        </w:rPr>
                      </w:pPr>
                      <w:r>
                        <w:rPr>
                          <w:b/>
                        </w:rPr>
                        <w:t>CEDAW/C</w:t>
                      </w:r>
                      <w:r>
                        <w:rPr>
                          <w:rFonts w:hint="eastAsia"/>
                          <w:b/>
                        </w:rPr>
                        <w:t>/ARE</w:t>
                      </w:r>
                      <w:r>
                        <w:rPr>
                          <w:b/>
                        </w:rPr>
                        <w:t>/</w:t>
                      </w:r>
                      <w:r>
                        <w:rPr>
                          <w:rFonts w:hint="eastAsia"/>
                          <w:b/>
                        </w:rPr>
                        <w:t>1</w:t>
                      </w:r>
                    </w:p>
                  </w:tc>
                </w:tr>
              </w:tbl>
              <w:p w:rsidR="003A2ABF" w:rsidRDefault="003A2ABF"/>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268B4B00"/>
    <w:multiLevelType w:val="hybridMultilevel"/>
    <w:tmpl w:val="FA508800"/>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5F81200E"/>
    <w:multiLevelType w:val="hybridMultilevel"/>
    <w:tmpl w:val="D9005314"/>
    <w:lvl w:ilvl="0" w:tplc="17BE534E">
      <w:start w:val="1"/>
      <w:numFmt w:val="bullet"/>
      <w:lvlText w:val=""/>
      <w:lvlJc w:val="left"/>
      <w:pPr>
        <w:tabs>
          <w:tab w:val="num" w:pos="2073"/>
        </w:tabs>
        <w:ind w:left="2073" w:hanging="806"/>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6E563203"/>
    <w:multiLevelType w:val="hybridMultilevel"/>
    <w:tmpl w:val="BCFECEBA"/>
    <w:lvl w:ilvl="0" w:tplc="2946A67E">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tentative="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1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8"/>
  </w:num>
  <w:num w:numId="2">
    <w:abstractNumId w:val="0"/>
  </w:num>
  <w:num w:numId="3">
    <w:abstractNumId w:val="1"/>
  </w:num>
  <w:num w:numId="4">
    <w:abstractNumId w:val="10"/>
  </w:num>
  <w:num w:numId="5">
    <w:abstractNumId w:val="6"/>
  </w:num>
  <w:num w:numId="6">
    <w:abstractNumId w:val="7"/>
  </w:num>
  <w:num w:numId="7">
    <w:abstractNumId w:val="12"/>
  </w:num>
  <w:num w:numId="8">
    <w:abstractNumId w:val="2"/>
  </w:num>
  <w:num w:numId="9">
    <w:abstractNumId w:val="13"/>
  </w:num>
  <w:num w:numId="10">
    <w:abstractNumId w:val="4"/>
  </w:num>
  <w:num w:numId="11">
    <w:abstractNumId w:val="5"/>
  </w:num>
  <w:num w:numId="12">
    <w:abstractNumId w:val="9"/>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D0A"/>
    <w:rsid w:val="0001587E"/>
    <w:rsid w:val="00015C68"/>
    <w:rsid w:val="00021871"/>
    <w:rsid w:val="00021896"/>
    <w:rsid w:val="00031553"/>
    <w:rsid w:val="000345B7"/>
    <w:rsid w:val="000365BD"/>
    <w:rsid w:val="00041831"/>
    <w:rsid w:val="00055B96"/>
    <w:rsid w:val="000656E7"/>
    <w:rsid w:val="000844DE"/>
    <w:rsid w:val="000A32EF"/>
    <w:rsid w:val="000A4083"/>
    <w:rsid w:val="000A72A8"/>
    <w:rsid w:val="000B3BEF"/>
    <w:rsid w:val="000C770B"/>
    <w:rsid w:val="000D22EA"/>
    <w:rsid w:val="000D38B7"/>
    <w:rsid w:val="000F2F9F"/>
    <w:rsid w:val="00101D0A"/>
    <w:rsid w:val="001049F0"/>
    <w:rsid w:val="0012367C"/>
    <w:rsid w:val="0012453F"/>
    <w:rsid w:val="00131042"/>
    <w:rsid w:val="00145CC1"/>
    <w:rsid w:val="00154310"/>
    <w:rsid w:val="00170A39"/>
    <w:rsid w:val="001A2B0F"/>
    <w:rsid w:val="001B2A1D"/>
    <w:rsid w:val="001C1659"/>
    <w:rsid w:val="001D1CF5"/>
    <w:rsid w:val="001F4C33"/>
    <w:rsid w:val="001F74EE"/>
    <w:rsid w:val="0021058D"/>
    <w:rsid w:val="00222E22"/>
    <w:rsid w:val="00225A72"/>
    <w:rsid w:val="00244FD1"/>
    <w:rsid w:val="002568DC"/>
    <w:rsid w:val="0027382E"/>
    <w:rsid w:val="0029150F"/>
    <w:rsid w:val="002A05D9"/>
    <w:rsid w:val="002A1F96"/>
    <w:rsid w:val="002B642B"/>
    <w:rsid w:val="002F441D"/>
    <w:rsid w:val="00340473"/>
    <w:rsid w:val="00347FA3"/>
    <w:rsid w:val="00354E3D"/>
    <w:rsid w:val="0037784F"/>
    <w:rsid w:val="00380E5C"/>
    <w:rsid w:val="00395E47"/>
    <w:rsid w:val="003A2ABF"/>
    <w:rsid w:val="003A46F3"/>
    <w:rsid w:val="003A6944"/>
    <w:rsid w:val="003C46F3"/>
    <w:rsid w:val="003E11B2"/>
    <w:rsid w:val="003E2A2B"/>
    <w:rsid w:val="00421523"/>
    <w:rsid w:val="0043180F"/>
    <w:rsid w:val="00473924"/>
    <w:rsid w:val="0048644A"/>
    <w:rsid w:val="004A266B"/>
    <w:rsid w:val="004A3256"/>
    <w:rsid w:val="004B4CAB"/>
    <w:rsid w:val="004C7FCF"/>
    <w:rsid w:val="004E6143"/>
    <w:rsid w:val="00510D69"/>
    <w:rsid w:val="00512236"/>
    <w:rsid w:val="0052194B"/>
    <w:rsid w:val="00523CA1"/>
    <w:rsid w:val="005447A8"/>
    <w:rsid w:val="0056791B"/>
    <w:rsid w:val="00584454"/>
    <w:rsid w:val="005D0C5B"/>
    <w:rsid w:val="005D1D55"/>
    <w:rsid w:val="005E6BC5"/>
    <w:rsid w:val="005F7471"/>
    <w:rsid w:val="00607CB4"/>
    <w:rsid w:val="00616BF6"/>
    <w:rsid w:val="0064474E"/>
    <w:rsid w:val="00645179"/>
    <w:rsid w:val="00653ECC"/>
    <w:rsid w:val="00683CEA"/>
    <w:rsid w:val="0069026E"/>
    <w:rsid w:val="0069707D"/>
    <w:rsid w:val="006A361A"/>
    <w:rsid w:val="006A5093"/>
    <w:rsid w:val="006D7E3B"/>
    <w:rsid w:val="006E78D6"/>
    <w:rsid w:val="00701D8F"/>
    <w:rsid w:val="0070202F"/>
    <w:rsid w:val="0070464D"/>
    <w:rsid w:val="00711EF1"/>
    <w:rsid w:val="00720FC5"/>
    <w:rsid w:val="00735686"/>
    <w:rsid w:val="00752EAD"/>
    <w:rsid w:val="00754258"/>
    <w:rsid w:val="00770324"/>
    <w:rsid w:val="007802A1"/>
    <w:rsid w:val="00786A83"/>
    <w:rsid w:val="007A1C27"/>
    <w:rsid w:val="007B7374"/>
    <w:rsid w:val="007D6DFF"/>
    <w:rsid w:val="007D7EFD"/>
    <w:rsid w:val="008021D7"/>
    <w:rsid w:val="008145CD"/>
    <w:rsid w:val="008216E4"/>
    <w:rsid w:val="00833100"/>
    <w:rsid w:val="0084011C"/>
    <w:rsid w:val="0084017E"/>
    <w:rsid w:val="008506E2"/>
    <w:rsid w:val="008716C5"/>
    <w:rsid w:val="0087273D"/>
    <w:rsid w:val="00875ACF"/>
    <w:rsid w:val="008851A1"/>
    <w:rsid w:val="0089150B"/>
    <w:rsid w:val="008B7D3F"/>
    <w:rsid w:val="008C1125"/>
    <w:rsid w:val="008C195D"/>
    <w:rsid w:val="008E2167"/>
    <w:rsid w:val="008E59BB"/>
    <w:rsid w:val="008F7F8B"/>
    <w:rsid w:val="009012DC"/>
    <w:rsid w:val="009053C1"/>
    <w:rsid w:val="009169C8"/>
    <w:rsid w:val="00920CD3"/>
    <w:rsid w:val="00943251"/>
    <w:rsid w:val="00946352"/>
    <w:rsid w:val="009549A9"/>
    <w:rsid w:val="00985D90"/>
    <w:rsid w:val="00996C85"/>
    <w:rsid w:val="009A2146"/>
    <w:rsid w:val="009A5467"/>
    <w:rsid w:val="009B7A06"/>
    <w:rsid w:val="009C380B"/>
    <w:rsid w:val="009C6856"/>
    <w:rsid w:val="009F30B4"/>
    <w:rsid w:val="009F3DCC"/>
    <w:rsid w:val="00A04362"/>
    <w:rsid w:val="00A05682"/>
    <w:rsid w:val="00A0602E"/>
    <w:rsid w:val="00A17DE6"/>
    <w:rsid w:val="00A20631"/>
    <w:rsid w:val="00A336B8"/>
    <w:rsid w:val="00A410D2"/>
    <w:rsid w:val="00A515CA"/>
    <w:rsid w:val="00A645E1"/>
    <w:rsid w:val="00A80E10"/>
    <w:rsid w:val="00A90598"/>
    <w:rsid w:val="00AC0A78"/>
    <w:rsid w:val="00AE75A5"/>
    <w:rsid w:val="00B1419E"/>
    <w:rsid w:val="00B213BF"/>
    <w:rsid w:val="00B237E3"/>
    <w:rsid w:val="00B420BE"/>
    <w:rsid w:val="00B43C7A"/>
    <w:rsid w:val="00B47EE4"/>
    <w:rsid w:val="00B94159"/>
    <w:rsid w:val="00BB7250"/>
    <w:rsid w:val="00BD19BE"/>
    <w:rsid w:val="00C04E66"/>
    <w:rsid w:val="00C073BA"/>
    <w:rsid w:val="00C13397"/>
    <w:rsid w:val="00C20E43"/>
    <w:rsid w:val="00C75BC3"/>
    <w:rsid w:val="00CA70AB"/>
    <w:rsid w:val="00CB7211"/>
    <w:rsid w:val="00CD143A"/>
    <w:rsid w:val="00CD4CE6"/>
    <w:rsid w:val="00CD5D48"/>
    <w:rsid w:val="00CE4141"/>
    <w:rsid w:val="00CE6392"/>
    <w:rsid w:val="00CF23F8"/>
    <w:rsid w:val="00D11F1B"/>
    <w:rsid w:val="00D27CA0"/>
    <w:rsid w:val="00D30E6F"/>
    <w:rsid w:val="00D37183"/>
    <w:rsid w:val="00D4283D"/>
    <w:rsid w:val="00D56EC1"/>
    <w:rsid w:val="00D57989"/>
    <w:rsid w:val="00D72774"/>
    <w:rsid w:val="00D73961"/>
    <w:rsid w:val="00DE4B6B"/>
    <w:rsid w:val="00DF1C9A"/>
    <w:rsid w:val="00E03A6F"/>
    <w:rsid w:val="00E1146B"/>
    <w:rsid w:val="00E1459B"/>
    <w:rsid w:val="00E25FAA"/>
    <w:rsid w:val="00E32206"/>
    <w:rsid w:val="00E32CFD"/>
    <w:rsid w:val="00E377D3"/>
    <w:rsid w:val="00E40420"/>
    <w:rsid w:val="00E41AB9"/>
    <w:rsid w:val="00E44301"/>
    <w:rsid w:val="00E46CBB"/>
    <w:rsid w:val="00E7610A"/>
    <w:rsid w:val="00E91F02"/>
    <w:rsid w:val="00E92615"/>
    <w:rsid w:val="00E96DE0"/>
    <w:rsid w:val="00EA2692"/>
    <w:rsid w:val="00EB12F1"/>
    <w:rsid w:val="00EC0546"/>
    <w:rsid w:val="00EC78DA"/>
    <w:rsid w:val="00EF0284"/>
    <w:rsid w:val="00F00D2A"/>
    <w:rsid w:val="00F1328F"/>
    <w:rsid w:val="00F172A6"/>
    <w:rsid w:val="00F319D9"/>
    <w:rsid w:val="00F34138"/>
    <w:rsid w:val="00F369AC"/>
    <w:rsid w:val="00F5133B"/>
    <w:rsid w:val="00FC1634"/>
    <w:rsid w:val="00FC1766"/>
    <w:rsid w:val="00FC53FB"/>
    <w:rsid w:val="00FD5AC0"/>
    <w:rsid w:val="00FE4158"/>
    <w:rsid w:val="00FE73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rsid w:val="00E92615"/>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sid w:val="00D73961"/>
    <w:rPr>
      <w:rFonts w:ascii="Calibri" w:eastAsia="MS Mincho" w:hAnsi="Calibri"/>
      <w:i/>
      <w:iCs/>
      <w:lang w:val="en-US" w:eastAsia="en-US" w:bidi="en-US"/>
    </w:rPr>
  </w:style>
  <w:style w:type="character" w:customStyle="1" w:styleId="CharChar7">
    <w:name w:val=" Char Char7"/>
    <w:rsid w:val="00D73961"/>
    <w:rPr>
      <w:rFonts w:ascii="Calibri" w:eastAsia="MS Mincho" w:hAnsi="Calibri"/>
      <w:i/>
      <w:iCs/>
      <w:lang w:val="en-US" w:eastAsia="en-US" w:bidi="en-US"/>
    </w:rPr>
  </w:style>
  <w:style w:type="paragraph" w:styleId="HTMLPreformatted">
    <w:name w:val="HTML Preformatted"/>
    <w:basedOn w:val="Normal"/>
    <w:rsid w:val="00D73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sid w:val="00D73961"/>
    <w:rPr>
      <w:rFonts w:ascii="Courier New" w:eastAsia="MS Mincho" w:hAnsi="Courier New" w:cs="Courier New"/>
      <w:lang w:val="en-US" w:eastAsia="en-US" w:bidi="ar-SA"/>
    </w:rPr>
  </w:style>
  <w:style w:type="character" w:customStyle="1" w:styleId="CharChar4">
    <w:name w:val=" Char Char4"/>
    <w:rsid w:val="008716C5"/>
    <w:rPr>
      <w:rFonts w:ascii="Arial" w:hAnsi="Arial"/>
      <w:b/>
      <w:bCs/>
      <w:noProof w:val="0"/>
      <w:color w:val="365F91"/>
      <w:sz w:val="28"/>
      <w:szCs w:val="28"/>
      <w:lang w:val="en-US" w:eastAsia="en-US" w:bidi="ar-SA"/>
    </w:rPr>
  </w:style>
  <w:style w:type="character" w:customStyle="1" w:styleId="CharChar3">
    <w:name w:val=" Char Char3"/>
    <w:rsid w:val="008716C5"/>
    <w:rPr>
      <w:rFonts w:ascii="Cambria" w:hAnsi="Cambria"/>
      <w:b/>
      <w:bCs/>
      <w:i/>
      <w:iCs/>
      <w:noProof w:val="0"/>
      <w:sz w:val="28"/>
      <w:szCs w:val="28"/>
      <w:lang w:val="en-US" w:eastAsia="en-US" w:bidi="ar-SA"/>
    </w:rPr>
  </w:style>
  <w:style w:type="character" w:customStyle="1" w:styleId="CharChar2">
    <w:name w:val=" Char Char2"/>
    <w:rsid w:val="008716C5"/>
    <w:rPr>
      <w:rFonts w:ascii="Cambria" w:hAnsi="Cambria"/>
      <w:b/>
      <w:bCs/>
      <w:noProof w:val="0"/>
      <w:sz w:val="26"/>
      <w:szCs w:val="26"/>
      <w:lang w:val="en-US" w:eastAsia="en-US" w:bidi="ar-SA"/>
    </w:rPr>
  </w:style>
  <w:style w:type="paragraph" w:styleId="ListParagraph">
    <w:name w:val="List Paragraph"/>
    <w:basedOn w:val="Normal"/>
    <w:qFormat/>
    <w:rsid w:val="008716C5"/>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sid w:val="008716C5"/>
    <w:rPr>
      <w:rFonts w:ascii="Arial" w:hAnsi="Arial"/>
      <w:b/>
      <w:bCs/>
      <w:noProof w:val="0"/>
      <w:color w:val="365F91"/>
      <w:sz w:val="28"/>
      <w:szCs w:val="28"/>
      <w:lang w:val="en-US" w:eastAsia="en-US" w:bidi="ar-SA"/>
    </w:rPr>
  </w:style>
  <w:style w:type="paragraph" w:customStyle="1" w:styleId="Pa1">
    <w:name w:val="Pa1"/>
    <w:basedOn w:val="Normal"/>
    <w:next w:val="Normal"/>
    <w:rsid w:val="008716C5"/>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sid w:val="008716C5"/>
    <w:rPr>
      <w:rFonts w:cs="Arial"/>
      <w:color w:val="000000"/>
      <w:sz w:val="22"/>
      <w:szCs w:val="22"/>
    </w:rPr>
  </w:style>
  <w:style w:type="character" w:customStyle="1" w:styleId="A5">
    <w:name w:val="A5"/>
    <w:rsid w:val="008716C5"/>
    <w:rPr>
      <w:rFonts w:cs="Arial"/>
      <w:color w:val="000000"/>
      <w:sz w:val="12"/>
      <w:szCs w:val="12"/>
    </w:rPr>
  </w:style>
  <w:style w:type="paragraph" w:customStyle="1" w:styleId="Pa6">
    <w:name w:val="Pa6"/>
    <w:basedOn w:val="Normal"/>
    <w:next w:val="Normal"/>
    <w:rsid w:val="008716C5"/>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sid w:val="008716C5"/>
    <w:rPr>
      <w:rFonts w:ascii="Tahoma" w:hAnsi="Tahoma" w:cs="Tahoma"/>
      <w:sz w:val="16"/>
      <w:szCs w:val="16"/>
    </w:rPr>
  </w:style>
  <w:style w:type="paragraph" w:styleId="NoSpacing">
    <w:name w:val="No Spacing"/>
    <w:qFormat/>
    <w:rsid w:val="008716C5"/>
    <w:rPr>
      <w:rFonts w:ascii="Calibri" w:eastAsia="Times New Roman" w:hAnsi="Calibri"/>
      <w:sz w:val="22"/>
      <w:szCs w:val="22"/>
      <w:lang w:val="en-US" w:eastAsia="en-US"/>
    </w:rPr>
  </w:style>
  <w:style w:type="character" w:customStyle="1" w:styleId="NoSpacingChar">
    <w:name w:val="No Spacing Char"/>
    <w:rsid w:val="008716C5"/>
    <w:rPr>
      <w:rFonts w:ascii="Calibri" w:eastAsia="Times New Roman" w:hAnsi="Calibri" w:cs="Times New Roman"/>
      <w:noProof w:val="0"/>
      <w:sz w:val="22"/>
      <w:szCs w:val="22"/>
      <w:lang w:val="en-US" w:eastAsia="en-US" w:bidi="ar-SA"/>
    </w:rPr>
  </w:style>
  <w:style w:type="paragraph" w:customStyle="1" w:styleId="SingleTxt">
    <w:name w:val="__Single Txt"/>
    <w:basedOn w:val="Normal"/>
    <w:rsid w:val="008716C5"/>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rsid w:val="008716C5"/>
    <w:pPr>
      <w:widowControl/>
      <w:adjustRightInd/>
      <w:spacing w:line="320" w:lineRule="exact"/>
      <w:jc w:val="left"/>
      <w:textAlignment w:val="auto"/>
      <w:outlineLvl w:val="1"/>
    </w:pPr>
    <w:rPr>
      <w:rFonts w:ascii="SimHei" w:eastAsia="SimHei"/>
      <w:color w:val="FF0000"/>
      <w:spacing w:val="2"/>
      <w:kern w:val="14"/>
    </w:rPr>
  </w:style>
  <w:style w:type="table" w:styleId="TableGrid">
    <w:name w:val="Table Grid"/>
    <w:basedOn w:val="TableNormal"/>
    <w:rsid w:val="00943251"/>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HM">
    <w:name w:val="_ H __M"/>
    <w:basedOn w:val="HCh"/>
    <w:next w:val="Normal"/>
    <w:rsid w:val="00AC0A78"/>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rsid w:val="00AC0A78"/>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rsid w:val="00AC0A78"/>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rsid w:val="00AC0A78"/>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rsid w:val="00AC0A78"/>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rsid w:val="00AC0A78"/>
    <w:pPr>
      <w:spacing w:line="540" w:lineRule="exact"/>
    </w:pPr>
    <w:rPr>
      <w:spacing w:val="-8"/>
      <w:w w:val="96"/>
      <w:sz w:val="57"/>
    </w:rPr>
  </w:style>
  <w:style w:type="paragraph" w:customStyle="1" w:styleId="SS">
    <w:name w:val="__S_S"/>
    <w:basedOn w:val="HCh"/>
    <w:next w:val="Normal"/>
    <w:rsid w:val="00AC0A78"/>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rsid w:val="00AC0A78"/>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rsid w:val="00AC0A78"/>
    <w:pPr>
      <w:spacing w:line="180" w:lineRule="exact"/>
      <w:jc w:val="right"/>
    </w:pPr>
    <w:rPr>
      <w:spacing w:val="6"/>
      <w:w w:val="106"/>
      <w:sz w:val="14"/>
    </w:rPr>
  </w:style>
  <w:style w:type="paragraph" w:customStyle="1" w:styleId="BalloonText1">
    <w:name w:val="Balloon Text1"/>
    <w:basedOn w:val="Normal"/>
    <w:semiHidden/>
    <w:rsid w:val="00AC0A78"/>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rsid w:val="00AC0A78"/>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rsid w:val="00AC0A78"/>
    <w:pPr>
      <w:jc w:val="center"/>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84</TotalTime>
  <Pages>1</Pages>
  <Words>6446</Words>
  <Characters>36746</Characters>
  <Application>Microsoft Office Word</Application>
  <DocSecurity>4</DocSecurity>
  <Lines>306</Lines>
  <Paragraphs>86</Paragraphs>
  <ScaleCrop>false</ScaleCrop>
  <Company>infoll</Company>
  <LinksUpToDate>false</LinksUpToDate>
  <CharactersWithSpaces>43106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33</cp:revision>
  <cp:lastPrinted>2009-01-15T13:28:00Z</cp:lastPrinted>
  <dcterms:created xsi:type="dcterms:W3CDTF">2009-01-14T08:48:00Z</dcterms:created>
  <dcterms:modified xsi:type="dcterms:W3CDTF">2009-01-15T13:28:00Z</dcterms:modified>
</cp:coreProperties>
</file>