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534B33F2" w14:textId="77777777" w:rsidTr="00B614C4">
        <w:trPr>
          <w:trHeight w:hRule="exact" w:val="851"/>
        </w:trPr>
        <w:tc>
          <w:tcPr>
            <w:tcW w:w="1280" w:type="dxa"/>
            <w:tcBorders>
              <w:bottom w:val="single" w:sz="4" w:space="0" w:color="auto"/>
            </w:tcBorders>
          </w:tcPr>
          <w:p w14:paraId="1D686B69" w14:textId="77777777" w:rsidR="00CE1D1C" w:rsidRPr="00F124C6" w:rsidRDefault="00CE1D1C" w:rsidP="00B614C4">
            <w:pPr>
              <w:pStyle w:val="H23GC"/>
            </w:pPr>
          </w:p>
        </w:tc>
        <w:tc>
          <w:tcPr>
            <w:tcW w:w="2273" w:type="dxa"/>
            <w:tcBorders>
              <w:bottom w:val="single" w:sz="4" w:space="0" w:color="auto"/>
            </w:tcBorders>
            <w:vAlign w:val="bottom"/>
          </w:tcPr>
          <w:p w14:paraId="49ED6672"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380124F" w14:textId="33B122AC" w:rsidR="00CE1D1C" w:rsidRPr="007A6195" w:rsidRDefault="00F56AC8" w:rsidP="00B614C4">
            <w:pPr>
              <w:spacing w:line="240" w:lineRule="atLeast"/>
              <w:jc w:val="right"/>
              <w:rPr>
                <w:sz w:val="20"/>
                <w:szCs w:val="21"/>
              </w:rPr>
            </w:pPr>
            <w:proofErr w:type="spellStart"/>
            <w:r>
              <w:rPr>
                <w:sz w:val="40"/>
                <w:szCs w:val="21"/>
              </w:rPr>
              <w:t>CCPR</w:t>
            </w:r>
            <w:proofErr w:type="spellEnd"/>
            <w:r w:rsidR="007A6195">
              <w:rPr>
                <w:sz w:val="20"/>
                <w:szCs w:val="21"/>
              </w:rPr>
              <w:t>/</w:t>
            </w:r>
            <w:r>
              <w:rPr>
                <w:sz w:val="20"/>
                <w:szCs w:val="21"/>
              </w:rPr>
              <w:t>C</w:t>
            </w:r>
            <w:r w:rsidR="007A6195">
              <w:rPr>
                <w:sz w:val="20"/>
                <w:szCs w:val="21"/>
              </w:rPr>
              <w:t>/</w:t>
            </w:r>
            <w:proofErr w:type="spellStart"/>
            <w:r>
              <w:rPr>
                <w:sz w:val="20"/>
                <w:szCs w:val="21"/>
              </w:rPr>
              <w:t>CYP</w:t>
            </w:r>
            <w:proofErr w:type="spellEnd"/>
            <w:r w:rsidR="007A6195">
              <w:rPr>
                <w:sz w:val="20"/>
                <w:szCs w:val="21"/>
              </w:rPr>
              <w:t>/</w:t>
            </w:r>
            <w:r>
              <w:rPr>
                <w:sz w:val="20"/>
                <w:szCs w:val="21"/>
              </w:rPr>
              <w:t>CO</w:t>
            </w:r>
            <w:r w:rsidR="007A6195">
              <w:rPr>
                <w:sz w:val="20"/>
                <w:szCs w:val="21"/>
              </w:rPr>
              <w:t>/</w:t>
            </w:r>
            <w:r>
              <w:rPr>
                <w:sz w:val="20"/>
                <w:szCs w:val="21"/>
              </w:rPr>
              <w:t>5</w:t>
            </w:r>
          </w:p>
        </w:tc>
      </w:tr>
      <w:tr w:rsidR="00CE1D1C" w:rsidRPr="00F124C6" w14:paraId="79CA0701" w14:textId="77777777" w:rsidTr="00B614C4">
        <w:trPr>
          <w:trHeight w:hRule="exact" w:val="2835"/>
        </w:trPr>
        <w:tc>
          <w:tcPr>
            <w:tcW w:w="1280" w:type="dxa"/>
            <w:tcBorders>
              <w:top w:val="single" w:sz="4" w:space="0" w:color="auto"/>
              <w:bottom w:val="single" w:sz="12" w:space="0" w:color="auto"/>
            </w:tcBorders>
          </w:tcPr>
          <w:p w14:paraId="07149D30" w14:textId="77777777" w:rsidR="00CE1D1C" w:rsidRPr="00F124C6" w:rsidRDefault="00CE1D1C" w:rsidP="00B614C4">
            <w:pPr>
              <w:spacing w:line="120" w:lineRule="atLeast"/>
              <w:rPr>
                <w:sz w:val="10"/>
                <w:szCs w:val="10"/>
              </w:rPr>
            </w:pPr>
          </w:p>
          <w:p w14:paraId="3CDEFED9"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5F837A03" wp14:editId="51ECA825">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1E39E74"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244296E4" w14:textId="54BC217D" w:rsidR="00CE1D1C" w:rsidRPr="0004600B" w:rsidRDefault="00F56AC8" w:rsidP="00B614C4">
            <w:pPr>
              <w:spacing w:before="240" w:line="240" w:lineRule="atLeast"/>
              <w:rPr>
                <w:sz w:val="20"/>
              </w:rPr>
            </w:pPr>
            <w:r>
              <w:rPr>
                <w:sz w:val="20"/>
              </w:rPr>
              <w:t xml:space="preserve">Distr.: </w:t>
            </w:r>
            <w:r w:rsidR="00F760A3">
              <w:rPr>
                <w:sz w:val="20"/>
              </w:rPr>
              <w:t>General</w:t>
            </w:r>
          </w:p>
          <w:p w14:paraId="29A37EFF" w14:textId="37B01A3A" w:rsidR="00CE1D1C" w:rsidRPr="00F124C6" w:rsidRDefault="005F3B17" w:rsidP="00B614C4">
            <w:pPr>
              <w:spacing w:line="240" w:lineRule="atLeast"/>
              <w:rPr>
                <w:sz w:val="20"/>
              </w:rPr>
            </w:pPr>
            <w:r>
              <w:rPr>
                <w:sz w:val="20"/>
              </w:rPr>
              <w:t>11 September</w:t>
            </w:r>
            <w:r w:rsidR="00EA7E67">
              <w:rPr>
                <w:sz w:val="20"/>
              </w:rPr>
              <w:t xml:space="preserve"> </w:t>
            </w:r>
            <w:r w:rsidR="00F56AC8">
              <w:rPr>
                <w:sz w:val="20"/>
              </w:rPr>
              <w:t>2</w:t>
            </w:r>
            <w:r w:rsidR="00EA7E67">
              <w:rPr>
                <w:sz w:val="20"/>
              </w:rPr>
              <w:t>0</w:t>
            </w:r>
            <w:r w:rsidR="00F56AC8">
              <w:rPr>
                <w:sz w:val="20"/>
              </w:rPr>
              <w:t>23</w:t>
            </w:r>
          </w:p>
          <w:p w14:paraId="004BD222" w14:textId="4577EE77" w:rsidR="00CE1D1C" w:rsidRPr="00F124C6" w:rsidRDefault="00F56AC8" w:rsidP="00B614C4">
            <w:pPr>
              <w:spacing w:line="240" w:lineRule="atLeast"/>
              <w:rPr>
                <w:sz w:val="20"/>
              </w:rPr>
            </w:pPr>
            <w:r>
              <w:rPr>
                <w:sz w:val="20"/>
              </w:rPr>
              <w:t>Chinese</w:t>
            </w:r>
            <w:r w:rsidR="00CE1D1C" w:rsidRPr="00F124C6">
              <w:rPr>
                <w:sz w:val="20"/>
              </w:rPr>
              <w:t xml:space="preserve"> </w:t>
            </w:r>
          </w:p>
          <w:p w14:paraId="77C91F7D" w14:textId="2C314827" w:rsidR="00CE1D1C" w:rsidRPr="00F124C6" w:rsidRDefault="00F56AC8" w:rsidP="00B614C4">
            <w:pPr>
              <w:spacing w:line="240" w:lineRule="atLeast"/>
            </w:pPr>
            <w:r>
              <w:rPr>
                <w:sz w:val="20"/>
              </w:rPr>
              <w:t>Original: English</w:t>
            </w:r>
          </w:p>
        </w:tc>
      </w:tr>
    </w:tbl>
    <w:p w14:paraId="21ADD937" w14:textId="77777777" w:rsidR="00F21E4F" w:rsidRPr="00F21E4F" w:rsidRDefault="00F21E4F" w:rsidP="00F21E4F">
      <w:pPr>
        <w:pStyle w:val="SingleTxtGC"/>
        <w:spacing w:before="120" w:after="0"/>
        <w:ind w:left="0"/>
        <w:rPr>
          <w:rFonts w:ascii="Time New Roman" w:eastAsia="黑体" w:hAnsi="Time New Roman" w:hint="eastAsia"/>
          <w:sz w:val="24"/>
          <w:szCs w:val="24"/>
          <w:lang w:val="en-GB"/>
        </w:rPr>
      </w:pPr>
      <w:r w:rsidRPr="00F21E4F">
        <w:rPr>
          <w:rFonts w:ascii="Time New Roman" w:eastAsia="黑体" w:hAnsi="Time New Roman"/>
          <w:sz w:val="24"/>
          <w:szCs w:val="24"/>
        </w:rPr>
        <w:t>人权事务委员会</w:t>
      </w:r>
    </w:p>
    <w:p w14:paraId="2572C8EE" w14:textId="77777777" w:rsidR="00F21E4F" w:rsidRPr="00F21E4F" w:rsidRDefault="00F21E4F" w:rsidP="00F21E4F">
      <w:pPr>
        <w:pStyle w:val="HChGC"/>
        <w:rPr>
          <w:lang w:val="en-GB"/>
        </w:rPr>
      </w:pPr>
      <w:r w:rsidRPr="00F21E4F">
        <w:tab/>
      </w:r>
      <w:r w:rsidRPr="00F21E4F">
        <w:tab/>
      </w:r>
      <w:r w:rsidRPr="00F21E4F">
        <w:t>关于塞浦路斯第五次定期报告的结论性意见</w:t>
      </w:r>
      <w:r w:rsidRPr="00F21E4F">
        <w:footnoteReference w:customMarkFollows="1" w:id="2"/>
        <w:t>*</w:t>
      </w:r>
    </w:p>
    <w:p w14:paraId="3F9323E9" w14:textId="20EB6272" w:rsidR="00F21E4F" w:rsidRPr="00F21E4F" w:rsidRDefault="00F56AC8" w:rsidP="00F21E4F">
      <w:pPr>
        <w:pStyle w:val="SingleTxtGC"/>
        <w:rPr>
          <w:lang w:val="en-GB"/>
        </w:rPr>
      </w:pPr>
      <w:bookmarkStart w:id="0" w:name="_Hlk102133385"/>
      <w:r>
        <w:t>1</w:t>
      </w:r>
      <w:r w:rsidR="00F21E4F" w:rsidRPr="00F21E4F">
        <w:t>.</w:t>
      </w:r>
      <w:r w:rsidR="00F21E4F" w:rsidRPr="00F21E4F">
        <w:tab/>
      </w:r>
      <w:r w:rsidR="00F21E4F" w:rsidRPr="00F21E4F">
        <w:t>委员会在</w:t>
      </w:r>
      <w:r>
        <w:t>2</w:t>
      </w:r>
      <w:r w:rsidR="00F21E4F" w:rsidRPr="00F21E4F">
        <w:t>0</w:t>
      </w:r>
      <w:r>
        <w:t>23</w:t>
      </w:r>
      <w:r w:rsidR="00F21E4F" w:rsidRPr="00F21E4F">
        <w:t>年</w:t>
      </w:r>
      <w:r>
        <w:t>6</w:t>
      </w:r>
      <w:r w:rsidR="00F21E4F" w:rsidRPr="00F21E4F">
        <w:t>月</w:t>
      </w:r>
      <w:r>
        <w:t>28</w:t>
      </w:r>
      <w:r w:rsidR="00F21E4F" w:rsidRPr="00F21E4F">
        <w:t>日和</w:t>
      </w:r>
      <w:r>
        <w:t>3</w:t>
      </w:r>
      <w:r w:rsidR="00F21E4F" w:rsidRPr="00F21E4F">
        <w:t>0</w:t>
      </w:r>
      <w:r w:rsidR="00F21E4F" w:rsidRPr="00F21E4F">
        <w:t>日举行的第</w:t>
      </w:r>
      <w:r>
        <w:t>3999</w:t>
      </w:r>
      <w:r w:rsidR="00F21E4F" w:rsidRPr="00F21E4F">
        <w:t>和第</w:t>
      </w:r>
      <w:r>
        <w:t>4</w:t>
      </w:r>
      <w:r w:rsidR="00F21E4F" w:rsidRPr="00F21E4F">
        <w:t>000</w:t>
      </w:r>
      <w:r w:rsidR="00F21E4F" w:rsidRPr="00F21E4F">
        <w:t>次会议</w:t>
      </w:r>
      <w:r w:rsidR="00F21E4F" w:rsidRPr="00F21E4F">
        <w:rPr>
          <w:vertAlign w:val="superscript"/>
        </w:rPr>
        <w:footnoteReference w:id="3"/>
      </w:r>
      <w:r w:rsidR="001C4288">
        <w:rPr>
          <w:rFonts w:hint="eastAsia"/>
        </w:rPr>
        <w:t xml:space="preserve"> </w:t>
      </w:r>
      <w:r w:rsidR="00F21E4F" w:rsidRPr="00F21E4F">
        <w:t>上审议了塞浦路斯的第五次定期报告</w:t>
      </w:r>
      <w:r w:rsidR="00F21E4F" w:rsidRPr="00F21E4F">
        <w:rPr>
          <w:vertAlign w:val="superscript"/>
        </w:rPr>
        <w:footnoteReference w:id="4"/>
      </w:r>
      <w:r w:rsidR="00F21E4F" w:rsidRPr="00F21E4F">
        <w:rPr>
          <w:rFonts w:hint="eastAsia"/>
        </w:rPr>
        <w:t>，并在</w:t>
      </w:r>
      <w:r>
        <w:t>2</w:t>
      </w:r>
      <w:r w:rsidR="00F21E4F" w:rsidRPr="00F21E4F">
        <w:t>0</w:t>
      </w:r>
      <w:r>
        <w:t>23</w:t>
      </w:r>
      <w:r w:rsidR="00F21E4F" w:rsidRPr="00F21E4F">
        <w:t>年</w:t>
      </w:r>
      <w:r>
        <w:t>7</w:t>
      </w:r>
      <w:r w:rsidR="00F21E4F" w:rsidRPr="00F21E4F">
        <w:t>月</w:t>
      </w:r>
      <w:r>
        <w:t>2</w:t>
      </w:r>
      <w:r w:rsidR="00F21E4F" w:rsidRPr="00F21E4F">
        <w:t>0</w:t>
      </w:r>
      <w:r w:rsidR="00F21E4F" w:rsidRPr="00F21E4F">
        <w:t>日举行的第</w:t>
      </w:r>
      <w:r>
        <w:t>4</w:t>
      </w:r>
      <w:r w:rsidR="00F21E4F" w:rsidRPr="00F21E4F">
        <w:t>0</w:t>
      </w:r>
      <w:r>
        <w:t>28</w:t>
      </w:r>
      <w:r w:rsidR="00F21E4F" w:rsidRPr="00F21E4F">
        <w:t>次会议上通过了本结论性意见。</w:t>
      </w:r>
    </w:p>
    <w:p w14:paraId="0AD56622" w14:textId="40135AEA" w:rsidR="00F21E4F" w:rsidRPr="00F21E4F" w:rsidRDefault="00F21E4F" w:rsidP="00F56AC8">
      <w:pPr>
        <w:pStyle w:val="H1GC"/>
        <w:rPr>
          <w:lang w:val="en-GB"/>
        </w:rPr>
      </w:pPr>
      <w:r w:rsidRPr="00F21E4F">
        <w:tab/>
      </w:r>
      <w:r w:rsidR="00F56AC8">
        <w:t>A</w:t>
      </w:r>
      <w:r w:rsidRPr="00F21E4F">
        <w:t>.</w:t>
      </w:r>
      <w:r w:rsidRPr="00F21E4F">
        <w:tab/>
      </w:r>
      <w:r w:rsidRPr="00F21E4F">
        <w:t>导言</w:t>
      </w:r>
      <w:bookmarkEnd w:id="0"/>
    </w:p>
    <w:p w14:paraId="37BBDA94" w14:textId="7C34F35D" w:rsidR="00F21E4F" w:rsidRPr="00F21E4F" w:rsidRDefault="00F56AC8" w:rsidP="001C4288">
      <w:pPr>
        <w:pStyle w:val="SingleTxtGC"/>
        <w:rPr>
          <w:lang w:val="en-GB"/>
        </w:rPr>
      </w:pPr>
      <w:r>
        <w:t>2</w:t>
      </w:r>
      <w:r w:rsidR="00F21E4F" w:rsidRPr="00F21E4F">
        <w:t>.</w:t>
      </w:r>
      <w:r w:rsidR="00F21E4F" w:rsidRPr="00F21E4F">
        <w:tab/>
      </w:r>
      <w:r w:rsidR="00F21E4F" w:rsidRPr="00F21E4F">
        <w:t>委员会感谢缔约国接受简化报告程序并按照依该程序所拟报告</w:t>
      </w:r>
      <w:proofErr w:type="gramStart"/>
      <w:r w:rsidR="00F21E4F" w:rsidRPr="00F21E4F">
        <w:t>前问题</w:t>
      </w:r>
      <w:proofErr w:type="gramEnd"/>
      <w:r w:rsidR="00F21E4F" w:rsidRPr="00F21E4F">
        <w:t>清单</w:t>
      </w:r>
      <w:r w:rsidR="00F21E4F" w:rsidRPr="00F21E4F">
        <w:rPr>
          <w:vertAlign w:val="superscript"/>
        </w:rPr>
        <w:footnoteReference w:id="5"/>
      </w:r>
      <w:r w:rsidR="001C4288">
        <w:rPr>
          <w:rFonts w:hint="eastAsia"/>
        </w:rPr>
        <w:t xml:space="preserve"> </w:t>
      </w:r>
      <w:r w:rsidR="00F21E4F" w:rsidRPr="00F21E4F">
        <w:t>提交第五次定期报告。委员会赞赏有机会再次与缔约国代表团开展建设性对话，讨论缔约国在报告所述期间为执行《公约》规定而采取的措施。委员会感谢缔约国代表团所作的口头答复以及提交的书面补充资料。</w:t>
      </w:r>
    </w:p>
    <w:p w14:paraId="3CBD2A65" w14:textId="7E9129FB" w:rsidR="00F21E4F" w:rsidRPr="00F21E4F" w:rsidRDefault="00F21E4F" w:rsidP="00F56AC8">
      <w:pPr>
        <w:pStyle w:val="H1GC"/>
        <w:rPr>
          <w:lang w:val="en-GB"/>
        </w:rPr>
      </w:pPr>
      <w:r w:rsidRPr="00F21E4F">
        <w:tab/>
      </w:r>
      <w:r w:rsidR="00F56AC8">
        <w:t>B</w:t>
      </w:r>
      <w:r w:rsidRPr="00F21E4F">
        <w:t>.</w:t>
      </w:r>
      <w:r w:rsidRPr="00F21E4F">
        <w:tab/>
      </w:r>
      <w:r w:rsidRPr="00F21E4F">
        <w:t>积极方面</w:t>
      </w:r>
    </w:p>
    <w:p w14:paraId="40103B3C" w14:textId="2189FEB5" w:rsidR="00F21E4F" w:rsidRPr="00F21E4F" w:rsidRDefault="00F56AC8" w:rsidP="00F21E4F">
      <w:pPr>
        <w:pStyle w:val="SingleTxtGC"/>
        <w:rPr>
          <w:lang w:val="en-GB"/>
        </w:rPr>
      </w:pPr>
      <w:r>
        <w:t>3</w:t>
      </w:r>
      <w:r w:rsidR="00F21E4F" w:rsidRPr="00F21E4F">
        <w:t>.</w:t>
      </w:r>
      <w:r w:rsidR="00F21E4F" w:rsidRPr="00F21E4F">
        <w:tab/>
      </w:r>
      <w:r w:rsidR="00F21E4F" w:rsidRPr="00F21E4F">
        <w:t>委员会欢迎缔约国采取以下立法措施：</w:t>
      </w:r>
    </w:p>
    <w:p w14:paraId="49BD3EC5" w14:textId="2C0777F0" w:rsidR="00F21E4F" w:rsidRPr="00F21E4F" w:rsidRDefault="00F21E4F" w:rsidP="00F21E4F">
      <w:pPr>
        <w:pStyle w:val="SingleTxtGC"/>
        <w:rPr>
          <w:lang w:val="en-GB"/>
        </w:rPr>
      </w:pPr>
      <w:r w:rsidRPr="00F21E4F">
        <w:tab/>
        <w:t>(</w:t>
      </w:r>
      <w:r w:rsidR="00F56AC8">
        <w:t>a</w:t>
      </w:r>
      <w:r w:rsidRPr="00F21E4F">
        <w:t>)</w:t>
      </w:r>
      <w:r w:rsidRPr="00F21E4F">
        <w:tab/>
      </w:r>
      <w:r w:rsidRPr="00F21E4F">
        <w:t>《刑法</w:t>
      </w:r>
      <w:r w:rsidRPr="00F21E4F">
        <w:t>(</w:t>
      </w:r>
      <w:r w:rsidRPr="00F21E4F">
        <w:t>修正案</w:t>
      </w:r>
      <w:r w:rsidRPr="00F21E4F">
        <w:t>)</w:t>
      </w:r>
      <w:r w:rsidRPr="00F21E4F">
        <w:t>》</w:t>
      </w:r>
      <w:r w:rsidRPr="00F21E4F">
        <w:t>(</w:t>
      </w:r>
      <w:r w:rsidRPr="00F21E4F">
        <w:t>第</w:t>
      </w:r>
      <w:r w:rsidR="00F56AC8">
        <w:t>87</w:t>
      </w:r>
      <w:r w:rsidRPr="00F21E4F">
        <w:t>(</w:t>
      </w:r>
      <w:r w:rsidR="00F56AC8">
        <w:t>I</w:t>
      </w:r>
      <w:r w:rsidRPr="00F21E4F">
        <w:t>)/</w:t>
      </w:r>
      <w:r w:rsidR="00F56AC8">
        <w:t>2</w:t>
      </w:r>
      <w:r w:rsidRPr="00F21E4F">
        <w:t>0</w:t>
      </w:r>
      <w:r w:rsidR="00F56AC8">
        <w:t>15</w:t>
      </w:r>
      <w:r w:rsidRPr="00F21E4F">
        <w:t>号</w:t>
      </w:r>
      <w:r w:rsidRPr="00F21E4F">
        <w:t>)</w:t>
      </w:r>
      <w:r w:rsidRPr="00F21E4F">
        <w:t>，规定公开煽动基于性取向或性别认同对某一群体或该群体成员</w:t>
      </w:r>
      <w:r w:rsidRPr="00F21E4F">
        <w:rPr>
          <w:rFonts w:hint="eastAsia"/>
        </w:rPr>
        <w:t>实施</w:t>
      </w:r>
      <w:r w:rsidRPr="00F21E4F">
        <w:t>暴力或</w:t>
      </w:r>
      <w:r w:rsidRPr="00F21E4F">
        <w:rPr>
          <w:rFonts w:hint="eastAsia"/>
        </w:rPr>
        <w:t>表达</w:t>
      </w:r>
      <w:r w:rsidRPr="00F21E4F">
        <w:t>仇恨</w:t>
      </w:r>
      <w:r w:rsidRPr="00F21E4F">
        <w:rPr>
          <w:rFonts w:hint="eastAsia"/>
        </w:rPr>
        <w:t>，</w:t>
      </w:r>
      <w:r w:rsidRPr="00F21E4F">
        <w:t>构成刑事犯罪；</w:t>
      </w:r>
    </w:p>
    <w:p w14:paraId="7C1DDA76" w14:textId="7471A737" w:rsidR="00F21E4F" w:rsidRPr="00F21E4F" w:rsidRDefault="00F21E4F" w:rsidP="00F21E4F">
      <w:pPr>
        <w:pStyle w:val="SingleTxtGC"/>
        <w:rPr>
          <w:lang w:val="en-GB"/>
        </w:rPr>
      </w:pPr>
      <w:r w:rsidRPr="00F21E4F">
        <w:tab/>
        <w:t>(</w:t>
      </w:r>
      <w:r w:rsidR="00F56AC8">
        <w:t>b</w:t>
      </w:r>
      <w:r w:rsidRPr="00F21E4F">
        <w:t>)</w:t>
      </w:r>
      <w:r w:rsidRPr="00F21E4F">
        <w:tab/>
      </w:r>
      <w:r w:rsidRPr="00F21E4F">
        <w:rPr>
          <w:rFonts w:hint="eastAsia"/>
        </w:rPr>
        <w:t>《</w:t>
      </w:r>
      <w:r w:rsidRPr="00F21E4F">
        <w:t>刑法</w:t>
      </w:r>
      <w:r w:rsidRPr="00F21E4F">
        <w:t>(</w:t>
      </w:r>
      <w:r w:rsidRPr="00F21E4F">
        <w:t>修正案</w:t>
      </w:r>
      <w:r w:rsidRPr="00F21E4F">
        <w:t>)</w:t>
      </w:r>
      <w:r w:rsidRPr="00F21E4F">
        <w:rPr>
          <w:rFonts w:hint="eastAsia"/>
        </w:rPr>
        <w:t>》</w:t>
      </w:r>
      <w:r w:rsidRPr="00F21E4F">
        <w:t>(</w:t>
      </w:r>
      <w:r w:rsidRPr="00F21E4F">
        <w:t>第</w:t>
      </w:r>
      <w:r w:rsidR="00F56AC8">
        <w:t>31</w:t>
      </w:r>
      <w:r w:rsidRPr="00F21E4F">
        <w:t>(</w:t>
      </w:r>
      <w:r w:rsidR="00F56AC8">
        <w:t>I</w:t>
      </w:r>
      <w:r w:rsidRPr="00F21E4F">
        <w:t>)/</w:t>
      </w:r>
      <w:r w:rsidR="00F56AC8">
        <w:t>2</w:t>
      </w:r>
      <w:r w:rsidRPr="00F21E4F">
        <w:t>0</w:t>
      </w:r>
      <w:r w:rsidR="00F56AC8">
        <w:t>17</w:t>
      </w:r>
      <w:r w:rsidRPr="00F21E4F">
        <w:t>号</w:t>
      </w:r>
      <w:r w:rsidRPr="00F21E4F">
        <w:t>)</w:t>
      </w:r>
      <w:r w:rsidRPr="00F21E4F">
        <w:t>，规定法院在量刑阶段可将基于种族、肤色、民族或族裔血统、宗教或其他信仰、出身、性取向或性别认同对某一群体或该群体成员的偏见动机作为加重惩处因素考虑；</w:t>
      </w:r>
    </w:p>
    <w:p w14:paraId="2052EB56" w14:textId="66A974AC" w:rsidR="00F21E4F" w:rsidRPr="00F21E4F" w:rsidRDefault="00F21E4F" w:rsidP="00F21E4F">
      <w:pPr>
        <w:pStyle w:val="SingleTxtGC"/>
        <w:rPr>
          <w:lang w:val="en-GB"/>
        </w:rPr>
      </w:pPr>
      <w:r w:rsidRPr="00F21E4F">
        <w:tab/>
        <w:t>(</w:t>
      </w:r>
      <w:r w:rsidR="00F56AC8">
        <w:t>c</w:t>
      </w:r>
      <w:r w:rsidRPr="00F21E4F">
        <w:t>)</w:t>
      </w:r>
      <w:r w:rsidRPr="00F21E4F">
        <w:tab/>
      </w:r>
      <w:r w:rsidRPr="00F21E4F">
        <w:t>《被逮捕者和被拘留者权利法</w:t>
      </w:r>
      <w:r w:rsidRPr="00F21E4F">
        <w:t>(</w:t>
      </w:r>
      <w:r w:rsidRPr="00F21E4F">
        <w:t>修正案</w:t>
      </w:r>
      <w:r w:rsidRPr="00F21E4F">
        <w:t>)</w:t>
      </w:r>
      <w:r w:rsidRPr="00F21E4F">
        <w:t>》</w:t>
      </w:r>
      <w:r w:rsidRPr="00F21E4F">
        <w:t>(</w:t>
      </w:r>
      <w:r w:rsidRPr="00F21E4F">
        <w:t>第</w:t>
      </w:r>
      <w:r w:rsidR="00F56AC8">
        <w:t>22</w:t>
      </w:r>
      <w:r w:rsidRPr="00F21E4F">
        <w:t>(</w:t>
      </w:r>
      <w:r w:rsidR="00F56AC8">
        <w:t>I</w:t>
      </w:r>
      <w:r w:rsidRPr="00F21E4F">
        <w:t>)/</w:t>
      </w:r>
      <w:r w:rsidR="00F56AC8">
        <w:t>2</w:t>
      </w:r>
      <w:r w:rsidRPr="00F21E4F">
        <w:t>0</w:t>
      </w:r>
      <w:r w:rsidR="00F56AC8">
        <w:t>17</w:t>
      </w:r>
      <w:r w:rsidRPr="00F21E4F">
        <w:t>号</w:t>
      </w:r>
      <w:r w:rsidRPr="00F21E4F">
        <w:t>)(</w:t>
      </w:r>
      <w:r w:rsidRPr="00F21E4F">
        <w:t>修订第</w:t>
      </w:r>
      <w:r w:rsidR="00F56AC8">
        <w:t>163</w:t>
      </w:r>
      <w:r w:rsidRPr="00F21E4F">
        <w:t>(</w:t>
      </w:r>
      <w:r w:rsidR="00F56AC8">
        <w:t>I</w:t>
      </w:r>
      <w:r w:rsidRPr="00F21E4F">
        <w:t>)/</w:t>
      </w:r>
      <w:r w:rsidR="00F56AC8">
        <w:t>2</w:t>
      </w:r>
      <w:r w:rsidRPr="00F21E4F">
        <w:t>00</w:t>
      </w:r>
      <w:r w:rsidR="00F56AC8">
        <w:t>5</w:t>
      </w:r>
      <w:r w:rsidRPr="00F21E4F">
        <w:t>号法律</w:t>
      </w:r>
      <w:r w:rsidRPr="00F21E4F">
        <w:t>)</w:t>
      </w:r>
      <w:r w:rsidRPr="00F21E4F">
        <w:t>，规定了知情权、与律师会面的权利、被剥夺自由时通知第三方的权利以及在被剥夺自由期间与第三方和领事机构交流的权利</w:t>
      </w:r>
      <w:bookmarkStart w:id="1" w:name="_Hlk145075004"/>
      <w:bookmarkStart w:id="2" w:name="_Hlk145074979"/>
      <w:bookmarkEnd w:id="1"/>
      <w:r w:rsidR="00F77006">
        <w:rPr>
          <w:rFonts w:hint="eastAsia"/>
        </w:rPr>
        <w:t>；</w:t>
      </w:r>
    </w:p>
    <w:p w14:paraId="281B0F7F" w14:textId="150F022E" w:rsidR="00F21E4F" w:rsidRPr="00F21E4F" w:rsidRDefault="00F21E4F" w:rsidP="00F21E4F">
      <w:pPr>
        <w:pStyle w:val="SingleTxtGC"/>
        <w:rPr>
          <w:lang w:val="en-GB"/>
        </w:rPr>
      </w:pPr>
      <w:bookmarkStart w:id="3" w:name="_Hlk145075335"/>
      <w:bookmarkEnd w:id="2"/>
      <w:r w:rsidRPr="00F21E4F">
        <w:tab/>
        <w:t>(</w:t>
      </w:r>
      <w:r w:rsidR="00F56AC8">
        <w:t>d</w:t>
      </w:r>
      <w:r w:rsidRPr="00F21E4F">
        <w:t>)</w:t>
      </w:r>
      <w:r w:rsidRPr="00F21E4F">
        <w:tab/>
      </w:r>
      <w:r w:rsidRPr="00F21E4F">
        <w:t>《被逮捕</w:t>
      </w:r>
      <w:r w:rsidRPr="00F21E4F">
        <w:rPr>
          <w:rFonts w:hint="eastAsia"/>
        </w:rPr>
        <w:t>者</w:t>
      </w:r>
      <w:r w:rsidRPr="00F21E4F">
        <w:t>和</w:t>
      </w:r>
      <w:r w:rsidRPr="00F21E4F">
        <w:rPr>
          <w:rFonts w:hint="eastAsia"/>
        </w:rPr>
        <w:t>被</w:t>
      </w:r>
      <w:r w:rsidRPr="00F21E4F">
        <w:t>拘留者权利法</w:t>
      </w:r>
      <w:r w:rsidRPr="00F21E4F">
        <w:t>(</w:t>
      </w:r>
      <w:r w:rsidRPr="00F21E4F">
        <w:t>修正案</w:t>
      </w:r>
      <w:r w:rsidRPr="00F21E4F">
        <w:t>)</w:t>
      </w:r>
      <w:r w:rsidRPr="00F21E4F">
        <w:t>》</w:t>
      </w:r>
      <w:r w:rsidRPr="00F21E4F">
        <w:t>(</w:t>
      </w:r>
      <w:r w:rsidRPr="00F21E4F">
        <w:t>第</w:t>
      </w:r>
      <w:r w:rsidR="00F56AC8">
        <w:t>111</w:t>
      </w:r>
      <w:r w:rsidRPr="00F21E4F">
        <w:t>(</w:t>
      </w:r>
      <w:r w:rsidR="00F56AC8">
        <w:t>I</w:t>
      </w:r>
      <w:r w:rsidRPr="00F21E4F">
        <w:t>)/</w:t>
      </w:r>
      <w:r w:rsidR="00F56AC8">
        <w:t>2</w:t>
      </w:r>
      <w:r w:rsidRPr="00F21E4F">
        <w:t>0</w:t>
      </w:r>
      <w:r w:rsidR="00F56AC8">
        <w:t>18</w:t>
      </w:r>
      <w:r w:rsidRPr="00F21E4F">
        <w:t>号</w:t>
      </w:r>
      <w:r w:rsidRPr="00F21E4F">
        <w:t>)(</w:t>
      </w:r>
      <w:r w:rsidRPr="00F21E4F">
        <w:t>修订第</w:t>
      </w:r>
      <w:r w:rsidR="00F56AC8">
        <w:t>163</w:t>
      </w:r>
      <w:r w:rsidRPr="00F21E4F">
        <w:t>(</w:t>
      </w:r>
      <w:r w:rsidR="00F56AC8">
        <w:t>I</w:t>
      </w:r>
      <w:r w:rsidRPr="00F21E4F">
        <w:t>)/</w:t>
      </w:r>
      <w:r w:rsidR="00F56AC8">
        <w:t>2</w:t>
      </w:r>
      <w:r w:rsidRPr="00F21E4F">
        <w:t>00</w:t>
      </w:r>
      <w:r w:rsidR="00F56AC8">
        <w:t>5</w:t>
      </w:r>
      <w:r w:rsidRPr="00F21E4F">
        <w:t>号法律</w:t>
      </w:r>
      <w:r w:rsidRPr="00F21E4F">
        <w:t>)</w:t>
      </w:r>
      <w:r w:rsidRPr="00F21E4F">
        <w:t>，加强了刑事诉讼中无罪推定和</w:t>
      </w:r>
      <w:r w:rsidRPr="00F21E4F">
        <w:rPr>
          <w:rFonts w:hint="eastAsia"/>
        </w:rPr>
        <w:t>出庭受审</w:t>
      </w:r>
      <w:r w:rsidRPr="00F21E4F">
        <w:t>权的特定方面；</w:t>
      </w:r>
      <w:bookmarkStart w:id="4" w:name="_Hlk145075348"/>
      <w:bookmarkEnd w:id="4"/>
    </w:p>
    <w:bookmarkEnd w:id="3"/>
    <w:p w14:paraId="312E3907" w14:textId="2649F644" w:rsidR="00F21E4F" w:rsidRPr="00F21E4F" w:rsidRDefault="00F21E4F" w:rsidP="00F21E4F">
      <w:pPr>
        <w:pStyle w:val="SingleTxtGC"/>
        <w:rPr>
          <w:lang w:val="en-GB"/>
        </w:rPr>
      </w:pPr>
      <w:r w:rsidRPr="00F21E4F">
        <w:lastRenderedPageBreak/>
        <w:tab/>
        <w:t>(</w:t>
      </w:r>
      <w:r w:rsidR="00F56AC8">
        <w:t>e</w:t>
      </w:r>
      <w:r w:rsidRPr="00F21E4F">
        <w:t>)</w:t>
      </w:r>
      <w:r w:rsidRPr="00F21E4F">
        <w:tab/>
      </w:r>
      <w:r w:rsidRPr="00F21E4F">
        <w:t>《嫌疑人、被逮捕者和被拘留者权利法</w:t>
      </w:r>
      <w:r w:rsidRPr="00F21E4F">
        <w:t>(</w:t>
      </w:r>
      <w:r w:rsidRPr="00F21E4F">
        <w:t>修正案</w:t>
      </w:r>
      <w:r w:rsidRPr="00F21E4F">
        <w:t>)</w:t>
      </w:r>
      <w:r w:rsidRPr="00F21E4F">
        <w:t>》</w:t>
      </w:r>
      <w:r w:rsidRPr="00F21E4F">
        <w:t>(</w:t>
      </w:r>
      <w:r w:rsidRPr="00F21E4F">
        <w:t>第</w:t>
      </w:r>
      <w:r w:rsidR="00F56AC8">
        <w:t>71</w:t>
      </w:r>
      <w:r w:rsidRPr="00F21E4F">
        <w:t>(</w:t>
      </w:r>
      <w:r w:rsidR="00F56AC8">
        <w:t>I</w:t>
      </w:r>
      <w:r w:rsidRPr="00F21E4F">
        <w:t>)/</w:t>
      </w:r>
      <w:r w:rsidR="00F56AC8">
        <w:t>2</w:t>
      </w:r>
      <w:r w:rsidRPr="00F21E4F">
        <w:t>0</w:t>
      </w:r>
      <w:r w:rsidR="00F56AC8">
        <w:t>19</w:t>
      </w:r>
      <w:r w:rsidRPr="00F21E4F">
        <w:t>号</w:t>
      </w:r>
      <w:r w:rsidRPr="00F21E4F">
        <w:t>)(</w:t>
      </w:r>
      <w:r w:rsidRPr="00F21E4F">
        <w:t>修订第</w:t>
      </w:r>
      <w:r w:rsidR="00F56AC8">
        <w:t>163</w:t>
      </w:r>
      <w:r w:rsidRPr="00F21E4F">
        <w:t>(</w:t>
      </w:r>
      <w:r w:rsidR="00F56AC8">
        <w:t>I</w:t>
      </w:r>
      <w:r w:rsidRPr="00F21E4F">
        <w:t>)/</w:t>
      </w:r>
      <w:r w:rsidR="00F56AC8">
        <w:t>2</w:t>
      </w:r>
      <w:r w:rsidRPr="00F21E4F">
        <w:t>00</w:t>
      </w:r>
      <w:r w:rsidR="00F56AC8">
        <w:t>5</w:t>
      </w:r>
      <w:r w:rsidRPr="00F21E4F">
        <w:t>号法律</w:t>
      </w:r>
      <w:r w:rsidRPr="00F21E4F">
        <w:t>)</w:t>
      </w:r>
      <w:r w:rsidRPr="00F21E4F">
        <w:t>，规定</w:t>
      </w:r>
      <w:r w:rsidRPr="00F21E4F">
        <w:rPr>
          <w:rFonts w:hint="eastAsia"/>
        </w:rPr>
        <w:t>应为</w:t>
      </w:r>
      <w:r w:rsidRPr="00F21E4F">
        <w:t>嫌疑人和面临指控者提供法律援助；</w:t>
      </w:r>
      <w:bookmarkStart w:id="5" w:name="_Hlk145076585"/>
      <w:bookmarkStart w:id="6" w:name="_Hlk145075994"/>
      <w:bookmarkStart w:id="7" w:name="_Hlk145075986"/>
      <w:bookmarkEnd w:id="5"/>
      <w:bookmarkEnd w:id="6"/>
    </w:p>
    <w:bookmarkEnd w:id="7"/>
    <w:p w14:paraId="554E9CBB" w14:textId="3860ABF4" w:rsidR="00F21E4F" w:rsidRPr="00F21E4F" w:rsidRDefault="00F21E4F" w:rsidP="00F21E4F">
      <w:pPr>
        <w:pStyle w:val="SingleTxtGC"/>
        <w:rPr>
          <w:lang w:val="en-GB"/>
        </w:rPr>
      </w:pPr>
      <w:r w:rsidRPr="00F21E4F">
        <w:tab/>
        <w:t>(</w:t>
      </w:r>
      <w:r w:rsidR="00F56AC8">
        <w:t>f</w:t>
      </w:r>
      <w:r w:rsidRPr="00F21E4F">
        <w:t>)</w:t>
      </w:r>
      <w:r w:rsidRPr="00F21E4F">
        <w:tab/>
      </w:r>
      <w:r w:rsidRPr="00F21E4F">
        <w:t>《家庭暴力</w:t>
      </w:r>
      <w:r w:rsidRPr="00F21E4F">
        <w:t>(</w:t>
      </w:r>
      <w:r w:rsidRPr="00F21E4F">
        <w:t>预防和受害者保护</w:t>
      </w:r>
      <w:r w:rsidRPr="00F21E4F">
        <w:t>)</w:t>
      </w:r>
      <w:r w:rsidRPr="00F21E4F">
        <w:t>法</w:t>
      </w:r>
      <w:r w:rsidRPr="00F21E4F">
        <w:t>(</w:t>
      </w:r>
      <w:r w:rsidRPr="00F21E4F">
        <w:t>修正案</w:t>
      </w:r>
      <w:r w:rsidRPr="00F21E4F">
        <w:t>)</w:t>
      </w:r>
      <w:r w:rsidRPr="00F21E4F">
        <w:t>》</w:t>
      </w:r>
      <w:r w:rsidRPr="00F21E4F">
        <w:t>(</w:t>
      </w:r>
      <w:r w:rsidRPr="00F21E4F">
        <w:t>第</w:t>
      </w:r>
      <w:r w:rsidR="00F56AC8">
        <w:t>95</w:t>
      </w:r>
      <w:r w:rsidRPr="00F21E4F">
        <w:t>(</w:t>
      </w:r>
      <w:r w:rsidR="00F56AC8">
        <w:t>I</w:t>
      </w:r>
      <w:r w:rsidRPr="00F21E4F">
        <w:t>)/</w:t>
      </w:r>
      <w:r w:rsidR="00F56AC8">
        <w:t>2</w:t>
      </w:r>
      <w:r w:rsidRPr="00F21E4F">
        <w:t>0</w:t>
      </w:r>
      <w:r w:rsidR="00F56AC8">
        <w:t>19</w:t>
      </w:r>
      <w:r w:rsidRPr="00F21E4F">
        <w:t>号</w:t>
      </w:r>
      <w:r w:rsidRPr="00F21E4F">
        <w:t>)(</w:t>
      </w:r>
      <w:r w:rsidRPr="00F21E4F">
        <w:t>修订第</w:t>
      </w:r>
      <w:r w:rsidR="00F56AC8">
        <w:t>119</w:t>
      </w:r>
      <w:r w:rsidRPr="00F21E4F">
        <w:t>(</w:t>
      </w:r>
      <w:r w:rsidR="00F56AC8">
        <w:t>I</w:t>
      </w:r>
      <w:r w:rsidRPr="00F21E4F">
        <w:t>)</w:t>
      </w:r>
      <w:r w:rsidR="00F56AC8">
        <w:t>2</w:t>
      </w:r>
      <w:r w:rsidRPr="00F21E4F">
        <w:t>000</w:t>
      </w:r>
      <w:r w:rsidRPr="00F21E4F">
        <w:t>号法律</w:t>
      </w:r>
      <w:r w:rsidRPr="00F21E4F">
        <w:t>)</w:t>
      </w:r>
      <w:r w:rsidRPr="00F21E4F">
        <w:t>，规定法院可决定安排受害儿童在法院以外的地点陈述证词；</w:t>
      </w:r>
      <w:bookmarkStart w:id="8" w:name="_Hlk145076604"/>
      <w:bookmarkEnd w:id="8"/>
    </w:p>
    <w:p w14:paraId="43DF8DF2" w14:textId="09D382E2" w:rsidR="00F21E4F" w:rsidRPr="00F21E4F" w:rsidRDefault="00F21E4F" w:rsidP="00F21E4F">
      <w:pPr>
        <w:pStyle w:val="SingleTxtGC"/>
        <w:rPr>
          <w:lang w:val="en-GB"/>
        </w:rPr>
      </w:pPr>
      <w:r w:rsidRPr="00F21E4F">
        <w:tab/>
        <w:t>(</w:t>
      </w:r>
      <w:r w:rsidR="00F56AC8">
        <w:t>g</w:t>
      </w:r>
      <w:r w:rsidRPr="00F21E4F">
        <w:t>)</w:t>
      </w:r>
      <w:r w:rsidRPr="00F21E4F">
        <w:tab/>
      </w:r>
      <w:r w:rsidRPr="00F21E4F">
        <w:t>《预防和打击人口贩运及剥削与保护受害者法</w:t>
      </w:r>
      <w:r w:rsidRPr="00F21E4F">
        <w:t>(</w:t>
      </w:r>
      <w:r w:rsidRPr="00F21E4F">
        <w:t>修正案</w:t>
      </w:r>
      <w:r w:rsidRPr="00F21E4F">
        <w:t>)</w:t>
      </w:r>
      <w:r w:rsidRPr="00F21E4F">
        <w:t>》</w:t>
      </w:r>
      <w:r w:rsidRPr="00F21E4F">
        <w:t>(</w:t>
      </w:r>
      <w:r w:rsidRPr="00F21E4F">
        <w:t>第</w:t>
      </w:r>
      <w:r w:rsidR="00F56AC8">
        <w:t>117</w:t>
      </w:r>
      <w:r w:rsidRPr="00F21E4F">
        <w:t>(</w:t>
      </w:r>
      <w:r w:rsidR="00F56AC8">
        <w:t>I</w:t>
      </w:r>
      <w:r w:rsidRPr="00F21E4F">
        <w:t>)/</w:t>
      </w:r>
      <w:r w:rsidR="00F56AC8">
        <w:t>2</w:t>
      </w:r>
      <w:r w:rsidRPr="00F21E4F">
        <w:t>0</w:t>
      </w:r>
      <w:r w:rsidR="00F56AC8">
        <w:t>19</w:t>
      </w:r>
      <w:r w:rsidRPr="00F21E4F">
        <w:t>号</w:t>
      </w:r>
      <w:r w:rsidRPr="00F21E4F">
        <w:t>)(</w:t>
      </w:r>
      <w:r w:rsidRPr="00F21E4F">
        <w:t>修订第</w:t>
      </w:r>
      <w:r w:rsidR="00F56AC8">
        <w:t>6</w:t>
      </w:r>
      <w:r w:rsidRPr="00F21E4F">
        <w:t>0(</w:t>
      </w:r>
      <w:r w:rsidR="00F56AC8">
        <w:t>I</w:t>
      </w:r>
      <w:r w:rsidRPr="00F21E4F">
        <w:t>)/</w:t>
      </w:r>
      <w:r w:rsidR="00F56AC8">
        <w:t>2</w:t>
      </w:r>
      <w:r w:rsidRPr="00F21E4F">
        <w:t>0</w:t>
      </w:r>
      <w:r w:rsidR="00F56AC8">
        <w:t>14</w:t>
      </w:r>
      <w:r w:rsidRPr="00F21E4F">
        <w:t>号法律</w:t>
      </w:r>
      <w:r w:rsidRPr="00F21E4F">
        <w:t>)</w:t>
      </w:r>
      <w:r w:rsidRPr="00F21E4F">
        <w:t>，规定出于性剥削和劳工剥削目的贩运人口是刑事犯罪，将涉及成年受害者的犯罪的法定最高刑期从</w:t>
      </w:r>
      <w:r w:rsidR="00F56AC8">
        <w:t>1</w:t>
      </w:r>
      <w:r w:rsidRPr="00F21E4F">
        <w:t>0</w:t>
      </w:r>
      <w:r w:rsidRPr="00F21E4F">
        <w:t>年提高到</w:t>
      </w:r>
      <w:r w:rsidR="00F56AC8">
        <w:t>25</w:t>
      </w:r>
      <w:r w:rsidRPr="00F21E4F">
        <w:t>年；</w:t>
      </w:r>
    </w:p>
    <w:p w14:paraId="725558D9" w14:textId="1CFAFB7C" w:rsidR="00F21E4F" w:rsidRPr="00F21E4F" w:rsidRDefault="00F21E4F" w:rsidP="00F21E4F">
      <w:pPr>
        <w:pStyle w:val="SingleTxtGC"/>
        <w:rPr>
          <w:lang w:val="en-GB"/>
        </w:rPr>
      </w:pPr>
      <w:r w:rsidRPr="00F21E4F">
        <w:tab/>
        <w:t>(</w:t>
      </w:r>
      <w:r w:rsidR="00F56AC8">
        <w:t>h</w:t>
      </w:r>
      <w:r w:rsidRPr="00F21E4F">
        <w:t>)</w:t>
      </w:r>
      <w:r w:rsidRPr="00F21E4F">
        <w:tab/>
      </w:r>
      <w:r w:rsidRPr="00F21E4F">
        <w:t>《打击性别歧视和网络性别歧视法》</w:t>
      </w:r>
      <w:r w:rsidRPr="00F21E4F">
        <w:t>(</w:t>
      </w:r>
      <w:r w:rsidRPr="00F21E4F">
        <w:t>第</w:t>
      </w:r>
      <w:r w:rsidR="00F56AC8">
        <w:t>2</w:t>
      </w:r>
      <w:r w:rsidRPr="00F21E4F">
        <w:t>0</w:t>
      </w:r>
      <w:r w:rsidR="00F56AC8">
        <w:t>9</w:t>
      </w:r>
      <w:r w:rsidRPr="00F21E4F">
        <w:t>(</w:t>
      </w:r>
      <w:r w:rsidR="00F56AC8">
        <w:t>I</w:t>
      </w:r>
      <w:r w:rsidRPr="00F21E4F">
        <w:t>)/</w:t>
      </w:r>
      <w:r w:rsidR="00F56AC8">
        <w:t>2</w:t>
      </w:r>
      <w:r w:rsidRPr="00F21E4F">
        <w:t>0</w:t>
      </w:r>
      <w:r w:rsidR="00F56AC8">
        <w:t>2</w:t>
      </w:r>
      <w:r w:rsidRPr="00F21E4F">
        <w:t>0</w:t>
      </w:r>
      <w:r w:rsidRPr="00F21E4F">
        <w:t>号</w:t>
      </w:r>
      <w:r w:rsidRPr="00F21E4F">
        <w:t>)</w:t>
      </w:r>
      <w:r w:rsidRPr="00F21E4F">
        <w:t>，规定公共和私人领域所有形式的性别歧视均为刑事犯罪；</w:t>
      </w:r>
    </w:p>
    <w:p w14:paraId="4F3E782A" w14:textId="33C43985" w:rsidR="00F21E4F" w:rsidRPr="00F21E4F" w:rsidRDefault="00F21E4F" w:rsidP="00F21E4F">
      <w:pPr>
        <w:pStyle w:val="SingleTxtGC"/>
        <w:rPr>
          <w:lang w:val="en-GB"/>
        </w:rPr>
      </w:pPr>
      <w:r w:rsidRPr="00F21E4F">
        <w:tab/>
        <w:t>(</w:t>
      </w:r>
      <w:proofErr w:type="spellStart"/>
      <w:r w:rsidR="00F56AC8">
        <w:t>i</w:t>
      </w:r>
      <w:proofErr w:type="spellEnd"/>
      <w:r w:rsidRPr="00F21E4F">
        <w:t>)</w:t>
      </w:r>
      <w:r w:rsidRPr="00F21E4F">
        <w:tab/>
      </w:r>
      <w:r w:rsidRPr="00F21E4F">
        <w:t>《广播电台和电视台法</w:t>
      </w:r>
      <w:r w:rsidRPr="00F21E4F">
        <w:t>(</w:t>
      </w:r>
      <w:r w:rsidRPr="00F21E4F">
        <w:t>修正案</w:t>
      </w:r>
      <w:r w:rsidRPr="00F21E4F">
        <w:t>)</w:t>
      </w:r>
      <w:r w:rsidRPr="00F21E4F">
        <w:t>》</w:t>
      </w:r>
      <w:r w:rsidRPr="00F21E4F">
        <w:t>(</w:t>
      </w:r>
      <w:r w:rsidRPr="00F21E4F">
        <w:t>第</w:t>
      </w:r>
      <w:r w:rsidR="00F56AC8">
        <w:t>197</w:t>
      </w:r>
      <w:r w:rsidRPr="00F21E4F">
        <w:t>(</w:t>
      </w:r>
      <w:r w:rsidR="00F56AC8">
        <w:t>I</w:t>
      </w:r>
      <w:r w:rsidRPr="00F21E4F">
        <w:t>)/</w:t>
      </w:r>
      <w:r w:rsidR="00F56AC8">
        <w:t>2</w:t>
      </w:r>
      <w:r w:rsidRPr="00F21E4F">
        <w:t>0</w:t>
      </w:r>
      <w:r w:rsidR="00F56AC8">
        <w:t>21</w:t>
      </w:r>
      <w:r w:rsidRPr="00F21E4F">
        <w:t>号</w:t>
      </w:r>
      <w:r w:rsidRPr="00F21E4F">
        <w:t>)(</w:t>
      </w:r>
      <w:r w:rsidRPr="00F21E4F">
        <w:t>修订第</w:t>
      </w:r>
      <w:r w:rsidR="00F56AC8">
        <w:t>7</w:t>
      </w:r>
      <w:r w:rsidRPr="00F21E4F">
        <w:t>(</w:t>
      </w:r>
      <w:r w:rsidR="00F56AC8">
        <w:t>I</w:t>
      </w:r>
      <w:r w:rsidRPr="00F21E4F">
        <w:t>)/</w:t>
      </w:r>
      <w:r w:rsidR="00F56AC8">
        <w:t>1998</w:t>
      </w:r>
      <w:r w:rsidRPr="00F21E4F">
        <w:t>号法律</w:t>
      </w:r>
      <w:r w:rsidRPr="00F21E4F">
        <w:t>)</w:t>
      </w:r>
      <w:r w:rsidRPr="00F21E4F">
        <w:t>，使该法符合欧洲议会和欧</w:t>
      </w:r>
      <w:r w:rsidRPr="00F21E4F">
        <w:rPr>
          <w:rFonts w:hint="eastAsia"/>
        </w:rPr>
        <w:t>盟</w:t>
      </w:r>
      <w:r w:rsidRPr="00F21E4F">
        <w:t>理事会</w:t>
      </w:r>
      <w:r w:rsidR="00F56AC8">
        <w:t>2</w:t>
      </w:r>
      <w:r w:rsidRPr="00F21E4F">
        <w:t>0</w:t>
      </w:r>
      <w:r w:rsidR="00F56AC8">
        <w:t>1</w:t>
      </w:r>
      <w:r w:rsidRPr="00F21E4F">
        <w:t>0</w:t>
      </w:r>
      <w:r w:rsidRPr="00F21E4F">
        <w:t>年</w:t>
      </w:r>
      <w:r w:rsidR="00F56AC8">
        <w:t>3</w:t>
      </w:r>
      <w:r w:rsidRPr="00F21E4F">
        <w:t>月</w:t>
      </w:r>
      <w:r w:rsidR="00F56AC8">
        <w:t>1</w:t>
      </w:r>
      <w:r w:rsidRPr="00F21E4F">
        <w:t>0</w:t>
      </w:r>
      <w:r w:rsidRPr="00F21E4F">
        <w:t>日第</w:t>
      </w:r>
      <w:r w:rsidR="00F56AC8">
        <w:t>2</w:t>
      </w:r>
      <w:r w:rsidRPr="00F21E4F">
        <w:t>0</w:t>
      </w:r>
      <w:r w:rsidR="00F56AC8">
        <w:t>1</w:t>
      </w:r>
      <w:r w:rsidRPr="00F21E4F">
        <w:t>0/</w:t>
      </w:r>
      <w:r w:rsidR="00F56AC8">
        <w:t>13</w:t>
      </w:r>
      <w:r w:rsidRPr="00F21E4F">
        <w:t>/</w:t>
      </w:r>
      <w:r w:rsidR="00F56AC8">
        <w:t>EU</w:t>
      </w:r>
      <w:r w:rsidRPr="00F21E4F">
        <w:t>号指令</w:t>
      </w:r>
      <w:r w:rsidRPr="00F21E4F">
        <w:t>(</w:t>
      </w:r>
      <w:r w:rsidRPr="00F21E4F">
        <w:t>《视听媒体服务指令》</w:t>
      </w:r>
      <w:r w:rsidRPr="00F21E4F">
        <w:t>)</w:t>
      </w:r>
      <w:r w:rsidRPr="00F21E4F">
        <w:t>的规定；</w:t>
      </w:r>
    </w:p>
    <w:p w14:paraId="2A94BC80" w14:textId="1BD278D1" w:rsidR="00F21E4F" w:rsidRPr="00F21E4F" w:rsidRDefault="00F21E4F" w:rsidP="00F21E4F">
      <w:pPr>
        <w:pStyle w:val="SingleTxtGC"/>
        <w:rPr>
          <w:lang w:val="en-GB"/>
        </w:rPr>
      </w:pPr>
      <w:r w:rsidRPr="00F21E4F">
        <w:tab/>
        <w:t>(</w:t>
      </w:r>
      <w:r w:rsidR="00F56AC8">
        <w:t>j</w:t>
      </w:r>
      <w:r w:rsidRPr="00F21E4F">
        <w:t>)</w:t>
      </w:r>
      <w:r w:rsidRPr="00F21E4F">
        <w:tab/>
      </w:r>
      <w:r w:rsidRPr="00F21E4F">
        <w:t>《防止骚扰和跟踪法》</w:t>
      </w:r>
      <w:r w:rsidRPr="00F21E4F">
        <w:t>(</w:t>
      </w:r>
      <w:r w:rsidRPr="00F21E4F">
        <w:t>第</w:t>
      </w:r>
      <w:r w:rsidR="00F56AC8">
        <w:t>114</w:t>
      </w:r>
      <w:r w:rsidRPr="00F21E4F">
        <w:t>(</w:t>
      </w:r>
      <w:r w:rsidR="00F56AC8">
        <w:t>I</w:t>
      </w:r>
      <w:r w:rsidRPr="00F21E4F">
        <w:t>)/</w:t>
      </w:r>
      <w:r w:rsidR="00F56AC8">
        <w:t>2</w:t>
      </w:r>
      <w:r w:rsidRPr="00F21E4F">
        <w:t>0</w:t>
      </w:r>
      <w:r w:rsidR="00F56AC8">
        <w:t>21</w:t>
      </w:r>
      <w:r w:rsidRPr="00F21E4F">
        <w:t>号</w:t>
      </w:r>
      <w:r w:rsidRPr="00F21E4F">
        <w:t>)</w:t>
      </w:r>
      <w:r w:rsidRPr="00F21E4F">
        <w:t>；</w:t>
      </w:r>
    </w:p>
    <w:p w14:paraId="27103ACA" w14:textId="513101A9" w:rsidR="00F21E4F" w:rsidRPr="00F21E4F" w:rsidRDefault="00F21E4F" w:rsidP="00F21E4F">
      <w:pPr>
        <w:pStyle w:val="SingleTxtGC"/>
        <w:rPr>
          <w:lang w:val="en-GB"/>
        </w:rPr>
      </w:pPr>
      <w:r w:rsidRPr="00F21E4F">
        <w:tab/>
        <w:t>(</w:t>
      </w:r>
      <w:r w:rsidR="00F56AC8">
        <w:t>k</w:t>
      </w:r>
      <w:r w:rsidRPr="00F21E4F">
        <w:t>)</w:t>
      </w:r>
      <w:r w:rsidRPr="00F21E4F">
        <w:tab/>
      </w:r>
      <w:r w:rsidRPr="00F21E4F">
        <w:t>《全面性教育法》</w:t>
      </w:r>
      <w:r w:rsidRPr="00F21E4F">
        <w:t>(</w:t>
      </w:r>
      <w:r w:rsidRPr="00F21E4F">
        <w:t>第</w:t>
      </w:r>
      <w:r w:rsidR="00F56AC8">
        <w:t>2</w:t>
      </w:r>
      <w:r w:rsidRPr="00F21E4F">
        <w:t>0</w:t>
      </w:r>
      <w:r w:rsidR="00F56AC8">
        <w:t>5</w:t>
      </w:r>
      <w:r w:rsidRPr="00F21E4F">
        <w:t>(</w:t>
      </w:r>
      <w:r w:rsidR="00F56AC8">
        <w:t>I</w:t>
      </w:r>
      <w:r w:rsidRPr="00F21E4F">
        <w:t>)/</w:t>
      </w:r>
      <w:r w:rsidR="00F56AC8">
        <w:t>2</w:t>
      </w:r>
      <w:r w:rsidRPr="00F21E4F">
        <w:t>0</w:t>
      </w:r>
      <w:r w:rsidR="00F56AC8">
        <w:t>22</w:t>
      </w:r>
      <w:r w:rsidRPr="00F21E4F">
        <w:t>号</w:t>
      </w:r>
      <w:r w:rsidRPr="00F21E4F">
        <w:t>)</w:t>
      </w:r>
      <w:r w:rsidRPr="00F21E4F">
        <w:t>；</w:t>
      </w:r>
    </w:p>
    <w:p w14:paraId="34AC2B61" w14:textId="5ABABCC4" w:rsidR="00F21E4F" w:rsidRPr="00F21E4F" w:rsidRDefault="00F21E4F" w:rsidP="00F21E4F">
      <w:pPr>
        <w:pStyle w:val="SingleTxtGC"/>
        <w:rPr>
          <w:lang w:val="en-GB"/>
        </w:rPr>
      </w:pPr>
      <w:r w:rsidRPr="00F21E4F">
        <w:tab/>
        <w:t>(</w:t>
      </w:r>
      <w:r w:rsidR="00F56AC8">
        <w:t>l</w:t>
      </w:r>
      <w:r w:rsidRPr="00F21E4F">
        <w:t>)</w:t>
      </w:r>
      <w:r w:rsidRPr="00F21E4F">
        <w:tab/>
      </w:r>
      <w:r w:rsidRPr="00F21E4F">
        <w:t>《刑法</w:t>
      </w:r>
      <w:r w:rsidRPr="00F21E4F">
        <w:t>(</w:t>
      </w:r>
      <w:r w:rsidRPr="00F21E4F">
        <w:t>修正案</w:t>
      </w:r>
      <w:r w:rsidRPr="00F21E4F">
        <w:t>)</w:t>
      </w:r>
      <w:r w:rsidRPr="00F21E4F">
        <w:t>》</w:t>
      </w:r>
      <w:r w:rsidRPr="00F21E4F">
        <w:t>(</w:t>
      </w:r>
      <w:r w:rsidRPr="00F21E4F">
        <w:t>第</w:t>
      </w:r>
      <w:r w:rsidR="00F56AC8">
        <w:t>39</w:t>
      </w:r>
      <w:r w:rsidRPr="00F21E4F">
        <w:t>(</w:t>
      </w:r>
      <w:r w:rsidR="00F56AC8">
        <w:t>I</w:t>
      </w:r>
      <w:r w:rsidRPr="00F21E4F">
        <w:t>)/</w:t>
      </w:r>
      <w:r w:rsidR="00F56AC8">
        <w:t>2</w:t>
      </w:r>
      <w:r w:rsidRPr="00F21E4F">
        <w:t>0</w:t>
      </w:r>
      <w:r w:rsidR="00F56AC8">
        <w:t>23</w:t>
      </w:r>
      <w:r w:rsidRPr="00F21E4F">
        <w:t>号</w:t>
      </w:r>
      <w:r w:rsidRPr="00F21E4F">
        <w:t>)</w:t>
      </w:r>
      <w:r w:rsidRPr="00F21E4F">
        <w:t>，禁止</w:t>
      </w:r>
      <w:r w:rsidRPr="00F21E4F">
        <w:rPr>
          <w:rFonts w:hint="eastAsia"/>
        </w:rPr>
        <w:t>矫正疗法</w:t>
      </w:r>
      <w:r w:rsidRPr="00F21E4F">
        <w:t>，将任何形式旨在改变或压</w:t>
      </w:r>
      <w:r w:rsidRPr="00F21E4F">
        <w:rPr>
          <w:rFonts w:hint="eastAsia"/>
        </w:rPr>
        <w:t>制</w:t>
      </w:r>
      <w:r w:rsidRPr="00F21E4F">
        <w:t>个人性取向、性别认同或性别表达的</w:t>
      </w:r>
      <w:r w:rsidRPr="00F21E4F">
        <w:rPr>
          <w:rFonts w:hint="eastAsia"/>
        </w:rPr>
        <w:t>矫正</w:t>
      </w:r>
      <w:r w:rsidRPr="00F21E4F">
        <w:t>疗法定为刑事犯罪。</w:t>
      </w:r>
    </w:p>
    <w:p w14:paraId="4C08F377" w14:textId="1E4FC59F" w:rsidR="00F21E4F" w:rsidRPr="00F21E4F" w:rsidRDefault="00F56AC8" w:rsidP="00F21E4F">
      <w:pPr>
        <w:pStyle w:val="SingleTxtGC"/>
        <w:rPr>
          <w:lang w:val="en-GB"/>
        </w:rPr>
      </w:pPr>
      <w:r>
        <w:t>4</w:t>
      </w:r>
      <w:r w:rsidR="00F21E4F" w:rsidRPr="00F21E4F">
        <w:t>.</w:t>
      </w:r>
      <w:r w:rsidR="00F21E4F" w:rsidRPr="00F21E4F">
        <w:tab/>
      </w:r>
      <w:r w:rsidR="00F21E4F" w:rsidRPr="00F21E4F">
        <w:t>委员会</w:t>
      </w:r>
      <w:r w:rsidR="00F21E4F" w:rsidRPr="00F21E4F">
        <w:rPr>
          <w:rFonts w:hint="eastAsia"/>
        </w:rPr>
        <w:t>还</w:t>
      </w:r>
      <w:r w:rsidR="00F21E4F" w:rsidRPr="00F21E4F">
        <w:t>欢迎缔约国于</w:t>
      </w:r>
      <w:r>
        <w:t>2</w:t>
      </w:r>
      <w:r w:rsidR="00F21E4F" w:rsidRPr="00F21E4F">
        <w:t>0</w:t>
      </w:r>
      <w:r>
        <w:t>17</w:t>
      </w:r>
      <w:r w:rsidR="00F21E4F" w:rsidRPr="00F21E4F">
        <w:t>年</w:t>
      </w:r>
      <w:r>
        <w:t>9</w:t>
      </w:r>
      <w:r w:rsidR="00F21E4F" w:rsidRPr="00F21E4F">
        <w:t>月</w:t>
      </w:r>
      <w:r>
        <w:t>11</w:t>
      </w:r>
      <w:r w:rsidR="00F21E4F" w:rsidRPr="00F21E4F">
        <w:t>日批准《儿童权利公约关于设定来文程序的任择议定书》。</w:t>
      </w:r>
    </w:p>
    <w:p w14:paraId="0E710429" w14:textId="21D28EDB" w:rsidR="00F21E4F" w:rsidRPr="00F21E4F" w:rsidRDefault="00F21E4F" w:rsidP="00F56AC8">
      <w:pPr>
        <w:pStyle w:val="H1GC"/>
        <w:rPr>
          <w:lang w:val="en-GB"/>
        </w:rPr>
      </w:pPr>
      <w:r w:rsidRPr="00F21E4F">
        <w:tab/>
      </w:r>
      <w:r w:rsidR="00F56AC8">
        <w:t>C</w:t>
      </w:r>
      <w:r w:rsidRPr="00F21E4F">
        <w:t>.</w:t>
      </w:r>
      <w:r w:rsidRPr="00F21E4F">
        <w:tab/>
      </w:r>
      <w:r w:rsidRPr="00F21E4F">
        <w:t>关注的主要问题及建议</w:t>
      </w:r>
    </w:p>
    <w:p w14:paraId="20B949E6" w14:textId="77777777" w:rsidR="00F21E4F" w:rsidRPr="00F21E4F" w:rsidRDefault="00F21E4F" w:rsidP="00F56AC8">
      <w:pPr>
        <w:pStyle w:val="H23GC"/>
        <w:rPr>
          <w:lang w:val="en-GB"/>
        </w:rPr>
      </w:pPr>
      <w:r w:rsidRPr="00F21E4F">
        <w:tab/>
      </w:r>
      <w:r w:rsidRPr="00F21E4F">
        <w:tab/>
      </w:r>
      <w:r w:rsidRPr="00F21E4F">
        <w:t>实施《公约》的宪法和法律框架</w:t>
      </w:r>
    </w:p>
    <w:p w14:paraId="7F54CE73" w14:textId="148253C5" w:rsidR="00F21E4F" w:rsidRPr="00F21E4F" w:rsidRDefault="00F56AC8" w:rsidP="00F21E4F">
      <w:pPr>
        <w:pStyle w:val="SingleTxtGC"/>
        <w:rPr>
          <w:lang w:val="en-GB"/>
        </w:rPr>
      </w:pPr>
      <w:r>
        <w:t>5</w:t>
      </w:r>
      <w:r w:rsidR="00F21E4F" w:rsidRPr="00F21E4F">
        <w:t>.</w:t>
      </w:r>
      <w:r w:rsidR="00F21E4F" w:rsidRPr="00F21E4F">
        <w:tab/>
      </w:r>
      <w:r w:rsidR="00F21E4F" w:rsidRPr="00F21E4F">
        <w:t>委员会欢迎缔约国于</w:t>
      </w:r>
      <w:r>
        <w:t>2</w:t>
      </w:r>
      <w:r w:rsidR="00F21E4F" w:rsidRPr="00F21E4F">
        <w:t>0</w:t>
      </w:r>
      <w:r>
        <w:t>21</w:t>
      </w:r>
      <w:r w:rsidR="00F21E4F" w:rsidRPr="00F21E4F">
        <w:t>年通过首个《保护和促进人权国家战略》，并于</w:t>
      </w:r>
      <w:r>
        <w:t>2</w:t>
      </w:r>
      <w:r w:rsidR="00F21E4F" w:rsidRPr="00F21E4F">
        <w:t>0</w:t>
      </w:r>
      <w:r>
        <w:t>19</w:t>
      </w:r>
      <w:r w:rsidR="00F21E4F" w:rsidRPr="00F21E4F">
        <w:t>年建立司法和公共秩序部下属的人权处，负责监测缔约国的人权状况</w:t>
      </w:r>
      <w:r w:rsidR="00F21E4F" w:rsidRPr="00F21E4F">
        <w:rPr>
          <w:rFonts w:hint="eastAsia"/>
        </w:rPr>
        <w:t>及</w:t>
      </w:r>
      <w:r w:rsidR="00F21E4F" w:rsidRPr="00F21E4F">
        <w:t>其尊重、保护和实现</w:t>
      </w:r>
      <w:proofErr w:type="gramStart"/>
      <w:r w:rsidR="00F21E4F" w:rsidRPr="00F21E4F">
        <w:t>各项受</w:t>
      </w:r>
      <w:proofErr w:type="gramEnd"/>
      <w:r w:rsidR="00F21E4F" w:rsidRPr="00F21E4F">
        <w:t>保障人权的国际义务</w:t>
      </w:r>
      <w:r w:rsidR="00F21E4F" w:rsidRPr="00F21E4F">
        <w:rPr>
          <w:rFonts w:hint="eastAsia"/>
        </w:rPr>
        <w:t>的落实情况</w:t>
      </w:r>
      <w:r w:rsidR="00F21E4F" w:rsidRPr="00F21E4F">
        <w:t>。然而，委员会感到关切的是，国内法院系统极少适用《公约》，公众对《公约</w:t>
      </w:r>
      <w:r w:rsidR="00F21E4F" w:rsidRPr="00F21E4F">
        <w:rPr>
          <w:rFonts w:hint="eastAsia"/>
        </w:rPr>
        <w:t>》</w:t>
      </w:r>
      <w:r w:rsidR="00F21E4F" w:rsidRPr="00F21E4F">
        <w:t>第一项任择议定书的认识不足，</w:t>
      </w:r>
      <w:r w:rsidR="00F21E4F" w:rsidRPr="00F21E4F">
        <w:rPr>
          <w:rFonts w:hint="eastAsia"/>
        </w:rPr>
        <w:t>鲜</w:t>
      </w:r>
      <w:proofErr w:type="gramStart"/>
      <w:r w:rsidR="00F21E4F" w:rsidRPr="00F21E4F">
        <w:rPr>
          <w:rFonts w:hint="eastAsia"/>
        </w:rPr>
        <w:t>少知道</w:t>
      </w:r>
      <w:proofErr w:type="gramEnd"/>
      <w:r w:rsidR="00F21E4F" w:rsidRPr="00F21E4F">
        <w:t>个人可以向委员会提交关于《公约》权利遭到侵犯的申诉</w:t>
      </w:r>
      <w:r w:rsidR="00F21E4F" w:rsidRPr="00F21E4F">
        <w:t>(</w:t>
      </w:r>
      <w:r w:rsidR="00F21E4F" w:rsidRPr="00F21E4F">
        <w:t>第二条</w:t>
      </w:r>
      <w:r w:rsidR="00F21E4F" w:rsidRPr="00F21E4F">
        <w:t>)</w:t>
      </w:r>
      <w:r w:rsidR="00F21E4F" w:rsidRPr="00F21E4F">
        <w:t>。</w:t>
      </w:r>
    </w:p>
    <w:p w14:paraId="73810012" w14:textId="1A211D18" w:rsidR="00F21E4F" w:rsidRPr="00F56AC8" w:rsidRDefault="00F56AC8" w:rsidP="00F21E4F">
      <w:pPr>
        <w:pStyle w:val="SingleTxtGC"/>
        <w:rPr>
          <w:rFonts w:ascii="Time New Roman" w:eastAsia="黑体" w:hAnsi="Time New Roman" w:hint="eastAsia"/>
          <w:lang w:val="en-GB"/>
        </w:rPr>
      </w:pPr>
      <w:r w:rsidRPr="00F56AC8">
        <w:rPr>
          <w:rFonts w:ascii="Time New Roman" w:eastAsia="黑体" w:hAnsi="Time New Roman"/>
        </w:rPr>
        <w:t>6</w:t>
      </w:r>
      <w:r w:rsidR="00F21E4F" w:rsidRPr="00F56AC8">
        <w:rPr>
          <w:rFonts w:ascii="Time New Roman" w:eastAsia="黑体" w:hAnsi="Time New Roman"/>
        </w:rPr>
        <w:t>.</w:t>
      </w:r>
      <w:r w:rsidR="00F21E4F" w:rsidRPr="00F56AC8">
        <w:rPr>
          <w:rFonts w:ascii="Time New Roman" w:eastAsia="黑体" w:hAnsi="Time New Roman"/>
        </w:rPr>
        <w:tab/>
      </w:r>
      <w:r w:rsidR="00F21E4F" w:rsidRPr="00F56AC8">
        <w:rPr>
          <w:rFonts w:ascii="Time New Roman" w:eastAsia="黑体" w:hAnsi="Time New Roman"/>
        </w:rPr>
        <w:t>委员会鼓励缔约国采取适当措施，帮助公众了解第一项任择议定书</w:t>
      </w:r>
      <w:r w:rsidR="00F21E4F" w:rsidRPr="00F56AC8">
        <w:rPr>
          <w:rFonts w:ascii="Time New Roman" w:eastAsia="黑体" w:hAnsi="Time New Roman" w:hint="eastAsia"/>
        </w:rPr>
        <w:t>以及就</w:t>
      </w:r>
      <w:r w:rsidR="00F21E4F" w:rsidRPr="00F56AC8">
        <w:rPr>
          <w:rFonts w:ascii="Time New Roman" w:eastAsia="黑体" w:hAnsi="Time New Roman"/>
        </w:rPr>
        <w:t>违反《公约》行为向委员会提交个人来文的机制。缔约国应提供有效的程序，以希腊语、土耳其语和少数民族语协助来文提交人根据第一项任择议定书</w:t>
      </w:r>
      <w:r w:rsidR="00F21E4F" w:rsidRPr="00F56AC8">
        <w:rPr>
          <w:rFonts w:ascii="Time New Roman" w:eastAsia="黑体" w:hAnsi="Time New Roman" w:hint="eastAsia"/>
        </w:rPr>
        <w:t>的规定，</w:t>
      </w:r>
      <w:r w:rsidR="00F21E4F" w:rsidRPr="00F56AC8">
        <w:rPr>
          <w:rFonts w:ascii="Time New Roman" w:eastAsia="黑体" w:hAnsi="Time New Roman"/>
        </w:rPr>
        <w:t>寻求</w:t>
      </w:r>
      <w:r w:rsidR="00F21E4F" w:rsidRPr="00F56AC8">
        <w:rPr>
          <w:rFonts w:ascii="Time New Roman" w:eastAsia="黑体" w:hAnsi="Time New Roman" w:hint="eastAsia"/>
        </w:rPr>
        <w:t>对侵权行为的</w:t>
      </w:r>
      <w:r w:rsidR="00F21E4F" w:rsidRPr="00F56AC8">
        <w:rPr>
          <w:rFonts w:ascii="Time New Roman" w:eastAsia="黑体" w:hAnsi="Time New Roman"/>
        </w:rPr>
        <w:t>救济。此外，缔约国应提高律师、检察官和法官对《公约》的认识，以确保国内法院</w:t>
      </w:r>
      <w:r w:rsidR="00F21E4F" w:rsidRPr="00F56AC8">
        <w:rPr>
          <w:rFonts w:ascii="Time New Roman" w:eastAsia="黑体" w:hAnsi="Time New Roman" w:hint="eastAsia"/>
        </w:rPr>
        <w:t>尽可能</w:t>
      </w:r>
      <w:r w:rsidR="00F21E4F" w:rsidRPr="00F56AC8">
        <w:rPr>
          <w:rFonts w:ascii="Time New Roman" w:eastAsia="黑体" w:hAnsi="Time New Roman"/>
        </w:rPr>
        <w:t>援引和适用《公约》的规定。</w:t>
      </w:r>
    </w:p>
    <w:p w14:paraId="36EC9AC4" w14:textId="77777777" w:rsidR="00F21E4F" w:rsidRPr="00F21E4F" w:rsidRDefault="00F21E4F" w:rsidP="00F56AC8">
      <w:pPr>
        <w:pStyle w:val="H23GC"/>
        <w:rPr>
          <w:lang w:val="en-GB"/>
        </w:rPr>
      </w:pPr>
      <w:r w:rsidRPr="00F21E4F">
        <w:tab/>
      </w:r>
      <w:r w:rsidRPr="00F21E4F">
        <w:tab/>
      </w:r>
      <w:r w:rsidRPr="00F21E4F">
        <w:t>国家人权机构</w:t>
      </w:r>
    </w:p>
    <w:p w14:paraId="2DFA1E28" w14:textId="2C1A6FFF" w:rsidR="00F21E4F" w:rsidRPr="00F21E4F" w:rsidRDefault="00F56AC8" w:rsidP="00F21E4F">
      <w:pPr>
        <w:pStyle w:val="SingleTxtGC"/>
        <w:rPr>
          <w:lang w:val="en-GB"/>
        </w:rPr>
      </w:pPr>
      <w:r>
        <w:t>7</w:t>
      </w:r>
      <w:r w:rsidR="00F21E4F" w:rsidRPr="00F21E4F">
        <w:t>.</w:t>
      </w:r>
      <w:r w:rsidR="00F21E4F" w:rsidRPr="00F21E4F">
        <w:tab/>
      </w:r>
      <w:r w:rsidR="00F21E4F" w:rsidRPr="00F21E4F">
        <w:t>委员会欢迎缔约国行政和人权专员办公室于</w:t>
      </w:r>
      <w:r>
        <w:t>2</w:t>
      </w:r>
      <w:r w:rsidR="00F21E4F" w:rsidRPr="00F21E4F">
        <w:t>0</w:t>
      </w:r>
      <w:r>
        <w:t>22</w:t>
      </w:r>
      <w:r w:rsidR="00F21E4F" w:rsidRPr="00F21E4F">
        <w:t>年再次获得国家人权机构全球联盟的</w:t>
      </w:r>
      <w:r>
        <w:rPr>
          <w:rFonts w:hint="eastAsia"/>
        </w:rPr>
        <w:t>“</w:t>
      </w:r>
      <w:r>
        <w:t>A</w:t>
      </w:r>
      <w:r w:rsidR="00F21E4F" w:rsidRPr="00F21E4F">
        <w:t>级</w:t>
      </w:r>
      <w:r>
        <w:rPr>
          <w:rFonts w:hint="eastAsia"/>
        </w:rPr>
        <w:t>”</w:t>
      </w:r>
      <w:r w:rsidR="00F21E4F" w:rsidRPr="00F21E4F">
        <w:t>认证。尽管如此，委员会仍感到关切的是，</w:t>
      </w:r>
      <w:r w:rsidR="00F21E4F" w:rsidRPr="00F21E4F">
        <w:rPr>
          <w:rFonts w:hint="eastAsia"/>
        </w:rPr>
        <w:t>该办公室</w:t>
      </w:r>
      <w:r w:rsidR="00F21E4F" w:rsidRPr="00F21E4F">
        <w:t>缺乏讲土耳其语的工作人员，据</w:t>
      </w:r>
      <w:r w:rsidR="00F21E4F" w:rsidRPr="00F21E4F">
        <w:rPr>
          <w:rFonts w:hint="eastAsia"/>
        </w:rPr>
        <w:t>报存在</w:t>
      </w:r>
      <w:r w:rsidR="00F21E4F" w:rsidRPr="00F21E4F">
        <w:t>资金不足</w:t>
      </w:r>
      <w:r w:rsidR="00F21E4F" w:rsidRPr="00F21E4F">
        <w:rPr>
          <w:rFonts w:hint="eastAsia"/>
        </w:rPr>
        <w:t>的问题</w:t>
      </w:r>
      <w:r w:rsidR="00F21E4F" w:rsidRPr="00F21E4F">
        <w:t>，并需要加强与民间社会的合作</w:t>
      </w:r>
      <w:r w:rsidR="00F21E4F" w:rsidRPr="00F21E4F">
        <w:t>(</w:t>
      </w:r>
      <w:r w:rsidR="00F21E4F" w:rsidRPr="00F21E4F">
        <w:t>第二条</w:t>
      </w:r>
      <w:r w:rsidR="00F21E4F" w:rsidRPr="00F21E4F">
        <w:t>)</w:t>
      </w:r>
      <w:r w:rsidR="00F21E4F" w:rsidRPr="00F21E4F">
        <w:t>。</w:t>
      </w:r>
    </w:p>
    <w:p w14:paraId="6F63ACE9" w14:textId="47BE46C2" w:rsidR="00F21E4F" w:rsidRPr="00F56AC8" w:rsidRDefault="00F56AC8" w:rsidP="00F21E4F">
      <w:pPr>
        <w:pStyle w:val="SingleTxtGC"/>
        <w:rPr>
          <w:rFonts w:ascii="Time New Roman" w:eastAsia="黑体" w:hAnsi="Time New Roman" w:hint="eastAsia"/>
          <w:lang w:val="en-GB"/>
        </w:rPr>
      </w:pPr>
      <w:r w:rsidRPr="00F56AC8">
        <w:rPr>
          <w:rFonts w:ascii="Time New Roman" w:eastAsia="黑体" w:hAnsi="Time New Roman"/>
        </w:rPr>
        <w:lastRenderedPageBreak/>
        <w:t>8</w:t>
      </w:r>
      <w:r w:rsidR="00F21E4F" w:rsidRPr="00F56AC8">
        <w:rPr>
          <w:rFonts w:ascii="Time New Roman" w:eastAsia="黑体" w:hAnsi="Time New Roman"/>
        </w:rPr>
        <w:t>.</w:t>
      </w:r>
      <w:r w:rsidR="00F21E4F" w:rsidRPr="00F56AC8">
        <w:rPr>
          <w:rFonts w:ascii="Time New Roman" w:eastAsia="黑体" w:hAnsi="Time New Roman"/>
        </w:rPr>
        <w:tab/>
      </w:r>
      <w:r w:rsidR="00F21E4F" w:rsidRPr="00F56AC8">
        <w:rPr>
          <w:rFonts w:ascii="Time New Roman" w:eastAsia="黑体" w:hAnsi="Time New Roman"/>
        </w:rPr>
        <w:t>缔约国应继续努力，通过落实国家人权机构全球联盟的建议等，确保行政和人权专员办公室充分遵守《关于促进和保护人权的国家机构的地位的原则》</w:t>
      </w:r>
      <w:r w:rsidR="00F21E4F" w:rsidRPr="00F56AC8">
        <w:rPr>
          <w:rFonts w:ascii="Time New Roman" w:eastAsia="黑体" w:hAnsi="Time New Roman"/>
        </w:rPr>
        <w:t>(</w:t>
      </w:r>
      <w:r w:rsidR="00F21E4F" w:rsidRPr="00F56AC8">
        <w:rPr>
          <w:rFonts w:ascii="Time New Roman" w:eastAsia="黑体" w:hAnsi="Time New Roman"/>
        </w:rPr>
        <w:t>《巴黎原则》</w:t>
      </w:r>
      <w:r w:rsidR="00F21E4F" w:rsidRPr="00F56AC8">
        <w:rPr>
          <w:rFonts w:ascii="Time New Roman" w:eastAsia="黑体" w:hAnsi="Time New Roman"/>
        </w:rPr>
        <w:t>)</w:t>
      </w:r>
      <w:r w:rsidR="00F21E4F" w:rsidRPr="00F56AC8">
        <w:rPr>
          <w:rFonts w:ascii="Time New Roman" w:eastAsia="黑体" w:hAnsi="Time New Roman"/>
        </w:rPr>
        <w:t>，</w:t>
      </w:r>
      <w:r w:rsidR="00F21E4F" w:rsidRPr="00F56AC8">
        <w:rPr>
          <w:rFonts w:ascii="Time New Roman" w:eastAsia="黑体" w:hAnsi="Time New Roman" w:hint="eastAsia"/>
        </w:rPr>
        <w:t>并能够</w:t>
      </w:r>
      <w:r w:rsidR="00F21E4F" w:rsidRPr="00F56AC8">
        <w:rPr>
          <w:rFonts w:ascii="Time New Roman" w:eastAsia="黑体" w:hAnsi="Time New Roman"/>
        </w:rPr>
        <w:t>有效和独立地开展工作，包括确保</w:t>
      </w:r>
      <w:r w:rsidR="00F21E4F" w:rsidRPr="00F56AC8">
        <w:rPr>
          <w:rFonts w:ascii="Time New Roman" w:eastAsia="黑体" w:hAnsi="Time New Roman" w:hint="eastAsia"/>
        </w:rPr>
        <w:t>该办公室</w:t>
      </w:r>
      <w:r w:rsidR="00F21E4F" w:rsidRPr="00F56AC8">
        <w:rPr>
          <w:rFonts w:ascii="Time New Roman" w:eastAsia="黑体" w:hAnsi="Time New Roman"/>
        </w:rPr>
        <w:t>具备有效履行任务所需要的人力、财政和技术资源。在这方面，委员会鼓励缔约国采取措施，</w:t>
      </w:r>
      <w:proofErr w:type="gramStart"/>
      <w:r w:rsidR="00F21E4F" w:rsidRPr="00F56AC8">
        <w:rPr>
          <w:rFonts w:ascii="Time New Roman" w:eastAsia="黑体" w:hAnsi="Time New Roman"/>
        </w:rPr>
        <w:t>确保讲</w:t>
      </w:r>
      <w:proofErr w:type="gramEnd"/>
      <w:r w:rsidR="00F21E4F" w:rsidRPr="00F56AC8">
        <w:rPr>
          <w:rFonts w:ascii="Time New Roman" w:eastAsia="黑体" w:hAnsi="Time New Roman"/>
        </w:rPr>
        <w:t>土耳其</w:t>
      </w:r>
      <w:r w:rsidR="00F21E4F" w:rsidRPr="00F56AC8">
        <w:rPr>
          <w:rFonts w:ascii="Time New Roman" w:eastAsia="黑体" w:hAnsi="Time New Roman" w:hint="eastAsia"/>
        </w:rPr>
        <w:t>语</w:t>
      </w:r>
      <w:r w:rsidR="00F21E4F" w:rsidRPr="00F56AC8">
        <w:rPr>
          <w:rFonts w:ascii="Time New Roman" w:eastAsia="黑体" w:hAnsi="Time New Roman"/>
        </w:rPr>
        <w:t>的工作人员的存在和参与。</w:t>
      </w:r>
    </w:p>
    <w:p w14:paraId="5DED5251" w14:textId="77777777" w:rsidR="00F21E4F" w:rsidRPr="00F21E4F" w:rsidRDefault="00F21E4F" w:rsidP="00F56AC8">
      <w:pPr>
        <w:pStyle w:val="H23GC"/>
        <w:rPr>
          <w:lang w:val="en-GB"/>
        </w:rPr>
      </w:pPr>
      <w:r w:rsidRPr="00F21E4F">
        <w:tab/>
      </w:r>
      <w:r w:rsidRPr="00F21E4F">
        <w:tab/>
      </w:r>
      <w:r w:rsidRPr="00F21E4F">
        <w:t>消除歧视、仇恨言论和仇恨犯罪</w:t>
      </w:r>
    </w:p>
    <w:p w14:paraId="747BC803" w14:textId="7B10E7B3" w:rsidR="00F21E4F" w:rsidRPr="00F21E4F" w:rsidRDefault="00F56AC8" w:rsidP="00F21E4F">
      <w:pPr>
        <w:pStyle w:val="SingleTxtGC"/>
        <w:rPr>
          <w:lang w:val="en-GB"/>
        </w:rPr>
      </w:pPr>
      <w:r>
        <w:t>9</w:t>
      </w:r>
      <w:r w:rsidR="00F21E4F" w:rsidRPr="00F21E4F">
        <w:t>.</w:t>
      </w:r>
      <w:r w:rsidR="00F21E4F" w:rsidRPr="00F21E4F">
        <w:tab/>
      </w:r>
      <w:r w:rsidR="00F21E4F" w:rsidRPr="00F21E4F">
        <w:t>委员会欢迎缔约国采取立法和体制</w:t>
      </w:r>
      <w:r w:rsidR="00F21E4F" w:rsidRPr="00F21E4F">
        <w:rPr>
          <w:rFonts w:hint="eastAsia"/>
        </w:rPr>
        <w:t>措施</w:t>
      </w:r>
      <w:r w:rsidR="00F21E4F" w:rsidRPr="00F21E4F">
        <w:t>，打击针对男女同性恋、双性恋</w:t>
      </w:r>
      <w:r w:rsidR="00F21E4F" w:rsidRPr="00F21E4F">
        <w:rPr>
          <w:rFonts w:hint="eastAsia"/>
        </w:rPr>
        <w:t>、</w:t>
      </w:r>
      <w:r w:rsidR="00F21E4F" w:rsidRPr="00F21E4F">
        <w:t>跨性别者、土族塞人和罗</w:t>
      </w:r>
      <w:proofErr w:type="gramStart"/>
      <w:r w:rsidR="00F21E4F" w:rsidRPr="00F21E4F">
        <w:t>姆</w:t>
      </w:r>
      <w:proofErr w:type="gramEnd"/>
      <w:r w:rsidR="00F21E4F" w:rsidRPr="00F21E4F">
        <w:t>人等弱势群体的歧视</w:t>
      </w:r>
      <w:r w:rsidR="00F21E4F" w:rsidRPr="00F21E4F">
        <w:rPr>
          <w:rFonts w:hint="eastAsia"/>
        </w:rPr>
        <w:t>及</w:t>
      </w:r>
      <w:r w:rsidR="00F21E4F" w:rsidRPr="00F21E4F">
        <w:t>仇恨犯罪，提升对上述现象的认识，并赞赏地注意到</w:t>
      </w:r>
      <w:r>
        <w:t>2</w:t>
      </w:r>
      <w:r w:rsidR="00F21E4F" w:rsidRPr="00F21E4F">
        <w:t>0</w:t>
      </w:r>
      <w:r>
        <w:t>21</w:t>
      </w:r>
      <w:r w:rsidR="00F21E4F" w:rsidRPr="00F21E4F">
        <w:t>年塞浦路斯建立了一个关于仇恨犯罪的跨机构工作组。然而，委员会关切的是，近期发生了暴力伤害和歧视种族和族裔少数群体以及男女同性恋、双性恋和跨性别者的事件，尤其是在农村地区</w:t>
      </w:r>
      <w:r w:rsidR="00F21E4F" w:rsidRPr="00F21E4F">
        <w:t>(</w:t>
      </w:r>
      <w:r w:rsidR="00F21E4F" w:rsidRPr="00F21E4F">
        <w:t>第二、第十八至二十和第二十六条</w:t>
      </w:r>
      <w:r w:rsidR="00F21E4F" w:rsidRPr="00F21E4F">
        <w:t>)</w:t>
      </w:r>
      <w:r w:rsidR="00F21E4F" w:rsidRPr="00F21E4F">
        <w:t>。</w:t>
      </w:r>
    </w:p>
    <w:p w14:paraId="4BB50C15" w14:textId="51B48D2A" w:rsidR="00F21E4F" w:rsidRPr="00F56AC8" w:rsidRDefault="00F56AC8" w:rsidP="00F21E4F">
      <w:pPr>
        <w:pStyle w:val="SingleTxtGC"/>
        <w:rPr>
          <w:rFonts w:ascii="Time New Roman" w:eastAsia="黑体" w:hAnsi="Time New Roman" w:hint="eastAsia"/>
          <w:lang w:val="en-GB"/>
        </w:rPr>
      </w:pPr>
      <w:r w:rsidRPr="00F56AC8">
        <w:rPr>
          <w:rFonts w:ascii="Time New Roman" w:eastAsia="黑体" w:hAnsi="Time New Roman"/>
        </w:rPr>
        <w:t>1</w:t>
      </w:r>
      <w:r w:rsidR="00F21E4F" w:rsidRPr="00F56AC8">
        <w:rPr>
          <w:rFonts w:ascii="Time New Roman" w:eastAsia="黑体" w:hAnsi="Time New Roman"/>
        </w:rPr>
        <w:t>0.</w:t>
      </w:r>
      <w:r w:rsidR="00F21E4F" w:rsidRPr="00F56AC8">
        <w:rPr>
          <w:rFonts w:ascii="Time New Roman" w:eastAsia="黑体" w:hAnsi="Time New Roman"/>
        </w:rPr>
        <w:tab/>
      </w:r>
      <w:r w:rsidR="00F21E4F" w:rsidRPr="00F56AC8">
        <w:rPr>
          <w:rFonts w:ascii="Time New Roman" w:eastAsia="黑体" w:hAnsi="Time New Roman"/>
        </w:rPr>
        <w:t>缔约国应加紧努力，根据《公约》第十九和第二十条以及委员会关于意见和表达自由的第</w:t>
      </w:r>
      <w:r w:rsidRPr="00F56AC8">
        <w:rPr>
          <w:rFonts w:ascii="Time New Roman" w:eastAsia="黑体" w:hAnsi="Time New Roman"/>
        </w:rPr>
        <w:t>34</w:t>
      </w:r>
      <w:r w:rsidR="00F21E4F" w:rsidRPr="00F56AC8">
        <w:rPr>
          <w:rFonts w:ascii="Time New Roman" w:eastAsia="黑体" w:hAnsi="Time New Roman"/>
        </w:rPr>
        <w:t>号一般性意见</w:t>
      </w:r>
      <w:r w:rsidRPr="00F56AC8">
        <w:rPr>
          <w:rFonts w:ascii="Time New Roman" w:eastAsia="黑体" w:hAnsi="Time New Roman"/>
        </w:rPr>
        <w:t>(2</w:t>
      </w:r>
      <w:r w:rsidR="00F21E4F" w:rsidRPr="00F56AC8">
        <w:rPr>
          <w:rFonts w:ascii="Time New Roman" w:eastAsia="黑体" w:hAnsi="Time New Roman"/>
        </w:rPr>
        <w:t>0</w:t>
      </w:r>
      <w:r w:rsidRPr="00F56AC8">
        <w:rPr>
          <w:rFonts w:ascii="Time New Roman" w:eastAsia="黑体" w:hAnsi="Time New Roman"/>
        </w:rPr>
        <w:t>11</w:t>
      </w:r>
      <w:r w:rsidR="00F21E4F" w:rsidRPr="00F56AC8">
        <w:rPr>
          <w:rFonts w:ascii="Time New Roman" w:eastAsia="黑体" w:hAnsi="Time New Roman"/>
        </w:rPr>
        <w:t>年</w:t>
      </w:r>
      <w:r w:rsidRPr="00F56AC8">
        <w:rPr>
          <w:rFonts w:ascii="Time New Roman" w:eastAsia="黑体" w:hAnsi="Time New Roman"/>
        </w:rPr>
        <w:t>)</w:t>
      </w:r>
      <w:r w:rsidR="00F21E4F" w:rsidRPr="00F56AC8">
        <w:rPr>
          <w:rFonts w:ascii="Time New Roman" w:eastAsia="黑体" w:hAnsi="Time New Roman"/>
        </w:rPr>
        <w:t>，打击基于种族、族裔、宗教</w:t>
      </w:r>
      <w:r w:rsidR="00F21E4F" w:rsidRPr="00F56AC8">
        <w:rPr>
          <w:rFonts w:ascii="Time New Roman" w:eastAsia="黑体" w:hAnsi="Time New Roman" w:hint="eastAsia"/>
        </w:rPr>
        <w:t>、</w:t>
      </w:r>
      <w:r w:rsidR="00F21E4F" w:rsidRPr="00F56AC8">
        <w:rPr>
          <w:rFonts w:ascii="Time New Roman" w:eastAsia="黑体" w:hAnsi="Time New Roman"/>
        </w:rPr>
        <w:t>性取向和性别认同</w:t>
      </w:r>
      <w:r w:rsidR="00F21E4F" w:rsidRPr="00F56AC8">
        <w:rPr>
          <w:rFonts w:ascii="Time New Roman" w:eastAsia="黑体" w:hAnsi="Time New Roman" w:hint="eastAsia"/>
        </w:rPr>
        <w:t>等理由发表</w:t>
      </w:r>
      <w:r w:rsidR="00F21E4F" w:rsidRPr="00F56AC8">
        <w:rPr>
          <w:rFonts w:ascii="Time New Roman" w:eastAsia="黑体" w:hAnsi="Time New Roman"/>
        </w:rPr>
        <w:t>仇恨言论和煽动歧视或暴力</w:t>
      </w:r>
      <w:r w:rsidR="00F21E4F" w:rsidRPr="00F56AC8">
        <w:rPr>
          <w:rFonts w:ascii="Time New Roman" w:eastAsia="黑体" w:hAnsi="Time New Roman" w:hint="eastAsia"/>
        </w:rPr>
        <w:t>的行为</w:t>
      </w:r>
      <w:r w:rsidR="00F21E4F" w:rsidRPr="00F56AC8">
        <w:rPr>
          <w:rFonts w:ascii="Time New Roman" w:eastAsia="黑体" w:hAnsi="Time New Roman"/>
        </w:rPr>
        <w:t>，尤其注重农村地区。缔约国应：</w:t>
      </w:r>
    </w:p>
    <w:p w14:paraId="7B9D582B" w14:textId="428CB845"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tab/>
        <w:t>(</w:t>
      </w:r>
      <w:r w:rsidR="00F56AC8" w:rsidRPr="00F56AC8">
        <w:rPr>
          <w:rFonts w:ascii="Time New Roman" w:eastAsia="黑体" w:hAnsi="Time New Roman"/>
        </w:rPr>
        <w:t>a</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在确保与民间社会有效协商的基础上，迅速</w:t>
      </w:r>
      <w:r w:rsidRPr="00F56AC8">
        <w:rPr>
          <w:rFonts w:ascii="Time New Roman" w:eastAsia="黑体" w:hAnsi="Time New Roman" w:hint="eastAsia"/>
        </w:rPr>
        <w:t>制定</w:t>
      </w:r>
      <w:r w:rsidRPr="00F56AC8">
        <w:rPr>
          <w:rFonts w:ascii="Time New Roman" w:eastAsia="黑体" w:hAnsi="Time New Roman"/>
        </w:rPr>
        <w:t>和通过国家行动计划，以打击基于性取向、年龄、残疾、族裔和宗教的歧视；</w:t>
      </w:r>
    </w:p>
    <w:p w14:paraId="5E4C61F4" w14:textId="7EE72B38"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tab/>
        <w:t>(</w:t>
      </w:r>
      <w:r w:rsidR="00F56AC8" w:rsidRPr="00F56AC8">
        <w:rPr>
          <w:rFonts w:ascii="Time New Roman" w:eastAsia="黑体" w:hAnsi="Time New Roman"/>
        </w:rPr>
        <w:t>b</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采取有效措施，预防和</w:t>
      </w:r>
      <w:proofErr w:type="gramStart"/>
      <w:r w:rsidRPr="00F56AC8">
        <w:rPr>
          <w:rFonts w:ascii="Time New Roman" w:eastAsia="黑体" w:hAnsi="Time New Roman" w:hint="eastAsia"/>
        </w:rPr>
        <w:t>惩治</w:t>
      </w:r>
      <w:r w:rsidRPr="00F56AC8">
        <w:rPr>
          <w:rFonts w:ascii="Time New Roman" w:eastAsia="黑体" w:hAnsi="Time New Roman"/>
        </w:rPr>
        <w:t>线</w:t>
      </w:r>
      <w:proofErr w:type="gramEnd"/>
      <w:r w:rsidRPr="00F56AC8">
        <w:rPr>
          <w:rFonts w:ascii="Time New Roman" w:eastAsia="黑体" w:hAnsi="Time New Roman"/>
        </w:rPr>
        <w:t>上及线下的仇恨言论，改进关于歧视、仇恨言论和仇恨犯罪的分类数据的收集工作；</w:t>
      </w:r>
    </w:p>
    <w:p w14:paraId="3356C30E" w14:textId="3273D7CD"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tab/>
        <w:t>(</w:t>
      </w:r>
      <w:r w:rsidR="00F56AC8" w:rsidRPr="00F56AC8">
        <w:rPr>
          <w:rFonts w:ascii="Time New Roman" w:eastAsia="黑体" w:hAnsi="Time New Roman"/>
        </w:rPr>
        <w:t>c</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加</w:t>
      </w:r>
      <w:r w:rsidRPr="00F56AC8">
        <w:rPr>
          <w:rFonts w:ascii="Time New Roman" w:eastAsia="黑体" w:hAnsi="Time New Roman" w:hint="eastAsia"/>
        </w:rPr>
        <w:t>强宣传</w:t>
      </w:r>
      <w:r w:rsidRPr="00F56AC8">
        <w:rPr>
          <w:rFonts w:ascii="Time New Roman" w:eastAsia="黑体" w:hAnsi="Time New Roman"/>
        </w:rPr>
        <w:t>，以促进对人权和多样性的尊重，并消除基于种族、族裔、宗教、性取向或性别认同的偏见；</w:t>
      </w:r>
    </w:p>
    <w:p w14:paraId="2285BBC4" w14:textId="07700EF8"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tab/>
        <w:t>(</w:t>
      </w:r>
      <w:r w:rsidR="00F56AC8" w:rsidRPr="00F56AC8">
        <w:rPr>
          <w:rFonts w:ascii="Time New Roman" w:eastAsia="黑体" w:hAnsi="Time New Roman"/>
        </w:rPr>
        <w:t>d</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鼓励报告仇恨犯罪，确保对这类犯罪进行迅速、彻底和公正的调查，起诉施害者，如果认定有罪，则予以适当惩处，并确保受害者得到充分</w:t>
      </w:r>
      <w:r w:rsidRPr="00F56AC8">
        <w:rPr>
          <w:rFonts w:ascii="Time New Roman" w:eastAsia="黑体" w:hAnsi="Time New Roman" w:hint="eastAsia"/>
        </w:rPr>
        <w:t>补</w:t>
      </w:r>
      <w:r w:rsidRPr="00F56AC8">
        <w:rPr>
          <w:rFonts w:ascii="Time New Roman" w:eastAsia="黑体" w:hAnsi="Time New Roman"/>
        </w:rPr>
        <w:t>偿；</w:t>
      </w:r>
    </w:p>
    <w:p w14:paraId="7F811335" w14:textId="2C3811B6"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tab/>
        <w:t>(</w:t>
      </w:r>
      <w:r w:rsidR="00F56AC8" w:rsidRPr="00F56AC8">
        <w:rPr>
          <w:rFonts w:ascii="Time New Roman" w:eastAsia="黑体" w:hAnsi="Time New Roman"/>
        </w:rPr>
        <w:t>e</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加强民间社会</w:t>
      </w:r>
      <w:r w:rsidRPr="00F56AC8">
        <w:rPr>
          <w:rFonts w:ascii="Time New Roman" w:eastAsia="黑体" w:hAnsi="Time New Roman" w:hint="eastAsia"/>
        </w:rPr>
        <w:t>团体</w:t>
      </w:r>
      <w:r w:rsidRPr="00F56AC8">
        <w:rPr>
          <w:rFonts w:ascii="Time New Roman" w:eastAsia="黑体" w:hAnsi="Time New Roman"/>
        </w:rPr>
        <w:t>等相关利益攸关方之间的合作，为国家和地方主管部门、执法人员、法官和检察官以及媒体工作者提供充分的培训，以处理仇恨言论和仇恨犯罪，并</w:t>
      </w:r>
      <w:r w:rsidRPr="00F56AC8">
        <w:rPr>
          <w:rFonts w:ascii="Time New Roman" w:eastAsia="黑体" w:hAnsi="Time New Roman" w:hint="eastAsia"/>
        </w:rPr>
        <w:t>落实</w:t>
      </w:r>
      <w:r w:rsidRPr="00F56AC8">
        <w:rPr>
          <w:rFonts w:ascii="Time New Roman" w:eastAsia="黑体" w:hAnsi="Time New Roman"/>
        </w:rPr>
        <w:t>公平和多样性原则。</w:t>
      </w:r>
    </w:p>
    <w:p w14:paraId="15CAE3A0" w14:textId="77777777" w:rsidR="00F21E4F" w:rsidRPr="00F21E4F" w:rsidRDefault="00F21E4F" w:rsidP="00F56AC8">
      <w:pPr>
        <w:pStyle w:val="H23GC"/>
        <w:rPr>
          <w:lang w:val="en-GB"/>
        </w:rPr>
      </w:pPr>
      <w:r w:rsidRPr="00F21E4F">
        <w:tab/>
      </w:r>
      <w:r w:rsidRPr="00F21E4F">
        <w:tab/>
      </w:r>
      <w:r w:rsidRPr="00F21E4F">
        <w:t>基于国籍的歧视</w:t>
      </w:r>
    </w:p>
    <w:p w14:paraId="238B1EE9" w14:textId="40F17937" w:rsidR="00F21E4F" w:rsidRPr="00F21E4F" w:rsidRDefault="00F56AC8" w:rsidP="00F21E4F">
      <w:pPr>
        <w:pStyle w:val="SingleTxtGC"/>
        <w:rPr>
          <w:lang w:val="en-GB"/>
        </w:rPr>
      </w:pPr>
      <w:r>
        <w:t>11</w:t>
      </w:r>
      <w:r w:rsidR="00F21E4F" w:rsidRPr="00F21E4F">
        <w:t>.</w:t>
      </w:r>
      <w:r w:rsidR="00F21E4F" w:rsidRPr="00F21E4F">
        <w:tab/>
      </w:r>
      <w:r w:rsidR="00F21E4F" w:rsidRPr="00F21E4F">
        <w:rPr>
          <w:rFonts w:hint="eastAsia"/>
        </w:rPr>
        <w:t>参照其以往的</w:t>
      </w:r>
      <w:r w:rsidR="00F21E4F" w:rsidRPr="00F21E4F">
        <w:t>结论性意见</w:t>
      </w:r>
      <w:r w:rsidR="00F21E4F" w:rsidRPr="00F21E4F">
        <w:rPr>
          <w:vertAlign w:val="superscript"/>
        </w:rPr>
        <w:footnoteReference w:id="6"/>
      </w:r>
      <w:r w:rsidR="00F21E4F" w:rsidRPr="00F21E4F">
        <w:t>，</w:t>
      </w:r>
      <w:r w:rsidR="00F21E4F" w:rsidRPr="00F21E4F">
        <w:rPr>
          <w:rFonts w:hint="eastAsia"/>
        </w:rPr>
        <w:t>委员会</w:t>
      </w:r>
      <w:r w:rsidR="00F21E4F" w:rsidRPr="00F21E4F">
        <w:t>仍然表示关切的是，公民籍申请</w:t>
      </w:r>
      <w:r w:rsidR="00F21E4F" w:rsidRPr="00F21E4F">
        <w:rPr>
          <w:rFonts w:hint="eastAsia"/>
        </w:rPr>
        <w:t>，</w:t>
      </w:r>
      <w:r w:rsidR="00F21E4F" w:rsidRPr="00F21E4F">
        <w:t>尤其是根据《关于难民地位的公约》享有受保护身份的个人以及在该国北部出生和居住的土族塞人子女提出的申请</w:t>
      </w:r>
      <w:r w:rsidR="00F21E4F" w:rsidRPr="00F21E4F">
        <w:rPr>
          <w:rFonts w:hint="eastAsia"/>
        </w:rPr>
        <w:t>，继续</w:t>
      </w:r>
      <w:r w:rsidR="00F21E4F" w:rsidRPr="00F21E4F">
        <w:t>遭到拒绝或严重拖延。此外，委员会感到关切的是，据报</w:t>
      </w:r>
      <w:r w:rsidR="00F21E4F" w:rsidRPr="00F21E4F">
        <w:rPr>
          <w:rFonts w:hint="eastAsia"/>
        </w:rPr>
        <w:t>告</w:t>
      </w:r>
      <w:r w:rsidR="00F21E4F" w:rsidRPr="00F21E4F">
        <w:t>，入籍程序缺乏透明度，</w:t>
      </w:r>
      <w:r w:rsidR="00F21E4F" w:rsidRPr="00F21E4F">
        <w:rPr>
          <w:rFonts w:hint="eastAsia"/>
        </w:rPr>
        <w:t>被</w:t>
      </w:r>
      <w:r w:rsidR="00F21E4F" w:rsidRPr="00F21E4F">
        <w:t>任意</w:t>
      </w:r>
      <w:r w:rsidR="00F21E4F" w:rsidRPr="00F21E4F">
        <w:rPr>
          <w:rFonts w:hint="eastAsia"/>
        </w:rPr>
        <w:t>适用</w:t>
      </w:r>
      <w:r w:rsidR="00F21E4F" w:rsidRPr="00F21E4F">
        <w:t>，导致的结果之一是残疾人和酷刑或贩运幸存者等曾获得国家福利的个人</w:t>
      </w:r>
      <w:r w:rsidR="00F21E4F" w:rsidRPr="00F21E4F">
        <w:rPr>
          <w:rFonts w:hint="eastAsia"/>
        </w:rPr>
        <w:t>所提出</w:t>
      </w:r>
      <w:r w:rsidR="00F21E4F" w:rsidRPr="00F21E4F">
        <w:t>的申请遭到拒绝</w:t>
      </w:r>
      <w:r w:rsidR="00F21E4F" w:rsidRPr="00F21E4F">
        <w:t>(</w:t>
      </w:r>
      <w:r w:rsidR="00F21E4F" w:rsidRPr="00F21E4F">
        <w:t>第二和第二十六条</w:t>
      </w:r>
      <w:r w:rsidR="00F21E4F" w:rsidRPr="00F21E4F">
        <w:t>)</w:t>
      </w:r>
      <w:r w:rsidR="00F21E4F" w:rsidRPr="00F21E4F">
        <w:t>。</w:t>
      </w:r>
    </w:p>
    <w:p w14:paraId="2B2D8373" w14:textId="065679FE" w:rsidR="00F21E4F" w:rsidRPr="00F56AC8" w:rsidRDefault="00F56AC8" w:rsidP="00F21E4F">
      <w:pPr>
        <w:pStyle w:val="SingleTxtGC"/>
        <w:rPr>
          <w:rFonts w:ascii="Time New Roman" w:eastAsia="黑体" w:hAnsi="Time New Roman" w:hint="eastAsia"/>
          <w:lang w:val="en-GB"/>
        </w:rPr>
      </w:pPr>
      <w:r w:rsidRPr="00F56AC8">
        <w:rPr>
          <w:rFonts w:ascii="Time New Roman" w:eastAsia="黑体" w:hAnsi="Time New Roman"/>
        </w:rPr>
        <w:lastRenderedPageBreak/>
        <w:t>12</w:t>
      </w:r>
      <w:r w:rsidR="00F21E4F" w:rsidRPr="00F56AC8">
        <w:rPr>
          <w:rFonts w:ascii="Time New Roman" w:eastAsia="黑体" w:hAnsi="Time New Roman"/>
        </w:rPr>
        <w:t>.</w:t>
      </w:r>
      <w:r w:rsidR="00F21E4F" w:rsidRPr="00F56AC8">
        <w:rPr>
          <w:rFonts w:ascii="Time New Roman" w:eastAsia="黑体" w:hAnsi="Time New Roman"/>
        </w:rPr>
        <w:tab/>
      </w:r>
      <w:r w:rsidR="00F21E4F" w:rsidRPr="00F56AC8">
        <w:rPr>
          <w:rFonts w:ascii="Time New Roman" w:eastAsia="黑体" w:hAnsi="Time New Roman"/>
        </w:rPr>
        <w:t>根据委员会以往的建议</w:t>
      </w:r>
      <w:r w:rsidR="00F21E4F" w:rsidRPr="00F56AC8">
        <w:rPr>
          <w:rFonts w:ascii="Time New Roman" w:eastAsia="黑体" w:hAnsi="Time New Roman"/>
          <w:vertAlign w:val="superscript"/>
        </w:rPr>
        <w:footnoteReference w:id="7"/>
      </w:r>
      <w:r w:rsidR="00F21E4F" w:rsidRPr="00F56AC8">
        <w:rPr>
          <w:rFonts w:ascii="Time New Roman" w:eastAsia="黑体" w:hAnsi="Time New Roman"/>
        </w:rPr>
        <w:t>，缔约国应采取更多措施，确保基于明确的法律标准不加歧视地适用国籍法律。缔约国应确保入籍程序的透明度</w:t>
      </w:r>
      <w:r w:rsidR="00F21E4F" w:rsidRPr="00F56AC8">
        <w:rPr>
          <w:rFonts w:ascii="Time New Roman" w:eastAsia="黑体" w:hAnsi="Time New Roman" w:hint="eastAsia"/>
        </w:rPr>
        <w:t>，确保</w:t>
      </w:r>
      <w:r w:rsidR="00F21E4F" w:rsidRPr="00F56AC8">
        <w:rPr>
          <w:rFonts w:ascii="Time New Roman" w:eastAsia="黑体" w:hAnsi="Time New Roman"/>
        </w:rPr>
        <w:t>申请者获得关于入籍要求的信息，并在合理期限内</w:t>
      </w:r>
      <w:r w:rsidR="00F21E4F" w:rsidRPr="00F56AC8">
        <w:rPr>
          <w:rFonts w:ascii="Time New Roman" w:eastAsia="黑体" w:hAnsi="Time New Roman" w:hint="eastAsia"/>
        </w:rPr>
        <w:t>收</w:t>
      </w:r>
      <w:r w:rsidR="00F21E4F" w:rsidRPr="00F56AC8">
        <w:rPr>
          <w:rFonts w:ascii="Time New Roman" w:eastAsia="黑体" w:hAnsi="Time New Roman"/>
        </w:rPr>
        <w:t>到</w:t>
      </w:r>
      <w:r w:rsidR="00F21E4F" w:rsidRPr="00F56AC8">
        <w:rPr>
          <w:rFonts w:ascii="Time New Roman" w:eastAsia="黑体" w:hAnsi="Time New Roman" w:hint="eastAsia"/>
        </w:rPr>
        <w:t>对</w:t>
      </w:r>
      <w:r w:rsidR="00F21E4F" w:rsidRPr="00F56AC8">
        <w:rPr>
          <w:rFonts w:ascii="Time New Roman" w:eastAsia="黑体" w:hAnsi="Time New Roman"/>
        </w:rPr>
        <w:t>其入籍申请的决定。</w:t>
      </w:r>
    </w:p>
    <w:p w14:paraId="0C188C1A" w14:textId="77777777" w:rsidR="00F21E4F" w:rsidRPr="00F21E4F" w:rsidRDefault="00F21E4F" w:rsidP="00F56AC8">
      <w:pPr>
        <w:pStyle w:val="H23GC"/>
        <w:rPr>
          <w:lang w:val="en-GB"/>
        </w:rPr>
      </w:pPr>
      <w:r w:rsidRPr="00F21E4F">
        <w:tab/>
      </w:r>
      <w:r w:rsidRPr="00F21E4F">
        <w:tab/>
      </w:r>
      <w:r w:rsidRPr="00F21E4F">
        <w:t>性别平等</w:t>
      </w:r>
    </w:p>
    <w:p w14:paraId="24C37333" w14:textId="5775DABF" w:rsidR="00F21E4F" w:rsidRPr="00F21E4F" w:rsidRDefault="00F56AC8" w:rsidP="00F21E4F">
      <w:pPr>
        <w:pStyle w:val="SingleTxtGC"/>
        <w:rPr>
          <w:lang w:val="en-GB"/>
        </w:rPr>
      </w:pPr>
      <w:r>
        <w:t>13</w:t>
      </w:r>
      <w:r w:rsidR="00F21E4F" w:rsidRPr="00F21E4F">
        <w:t>.</w:t>
      </w:r>
      <w:r w:rsidR="00F21E4F" w:rsidRPr="00F21E4F">
        <w:tab/>
      </w:r>
      <w:r w:rsidR="00F21E4F" w:rsidRPr="00F21E4F">
        <w:t>委员会欢迎缔约国通过《男女平等国家行动计划</w:t>
      </w:r>
      <w:r w:rsidR="00F21E4F" w:rsidRPr="00F21E4F">
        <w:t>(</w:t>
      </w:r>
      <w:r>
        <w:t>2</w:t>
      </w:r>
      <w:r w:rsidR="00F21E4F" w:rsidRPr="00F21E4F">
        <w:t>0</w:t>
      </w:r>
      <w:r>
        <w:t>19</w:t>
      </w:r>
      <w:r w:rsidR="00F21E4F" w:rsidRPr="00F21E4F">
        <w:t>-</w:t>
      </w:r>
      <w:r>
        <w:t>2</w:t>
      </w:r>
      <w:r w:rsidR="00F21E4F" w:rsidRPr="00F21E4F">
        <w:t>0</w:t>
      </w:r>
      <w:r>
        <w:t>23</w:t>
      </w:r>
      <w:r w:rsidR="00F21E4F" w:rsidRPr="00F21E4F">
        <w:t>年</w:t>
      </w:r>
      <w:r w:rsidR="00F21E4F" w:rsidRPr="00F21E4F">
        <w:t>)</w:t>
      </w:r>
      <w:r w:rsidR="00F21E4F" w:rsidRPr="00F21E4F">
        <w:t>》，注意到缔约国</w:t>
      </w:r>
      <w:r w:rsidR="00F21E4F" w:rsidRPr="00F21E4F">
        <w:rPr>
          <w:rFonts w:hint="eastAsia"/>
        </w:rPr>
        <w:t>采取措施</w:t>
      </w:r>
      <w:r w:rsidR="00F21E4F" w:rsidRPr="00F21E4F">
        <w:t>增加妇女在政治生活中的代表性</w:t>
      </w:r>
      <w:r w:rsidR="00F21E4F" w:rsidRPr="00F21E4F">
        <w:rPr>
          <w:rFonts w:hint="eastAsia"/>
        </w:rPr>
        <w:t>，</w:t>
      </w:r>
      <w:r w:rsidR="00F21E4F" w:rsidRPr="00F21E4F">
        <w:t>并促进劳动队伍及和平进程中的性别平等。然而，委员会仍然关切的是，妇女在决策进程中包括在公共和私营部门的高级职位中代表性不足，女性的失业率高于男性。委员会注意到，缔约国近年来</w:t>
      </w:r>
      <w:r w:rsidR="00F21E4F" w:rsidRPr="00F21E4F">
        <w:rPr>
          <w:rFonts w:hint="eastAsia"/>
        </w:rPr>
        <w:t>已经</w:t>
      </w:r>
      <w:r w:rsidR="00F21E4F" w:rsidRPr="00F21E4F">
        <w:t>缩小性别工资差距，并通过了促进工资透明度的法律，但感到关切的是，男女工资差距仍然存在</w:t>
      </w:r>
      <w:r w:rsidR="00F21E4F" w:rsidRPr="00F21E4F">
        <w:t>(</w:t>
      </w:r>
      <w:r w:rsidR="00F21E4F" w:rsidRPr="00F21E4F">
        <w:t>第二、第三、第二十五和第二十六条</w:t>
      </w:r>
      <w:r w:rsidR="00F21E4F" w:rsidRPr="00F21E4F">
        <w:t>)</w:t>
      </w:r>
      <w:r w:rsidR="00F21E4F" w:rsidRPr="00F21E4F">
        <w:t>。</w:t>
      </w:r>
    </w:p>
    <w:p w14:paraId="79273661" w14:textId="6CE347D3" w:rsidR="00F21E4F" w:rsidRPr="00F56AC8" w:rsidRDefault="00F56AC8" w:rsidP="00F21E4F">
      <w:pPr>
        <w:pStyle w:val="SingleTxtGC"/>
        <w:rPr>
          <w:rFonts w:ascii="Time New Roman" w:eastAsia="黑体" w:hAnsi="Time New Roman" w:hint="eastAsia"/>
          <w:lang w:val="en-GB"/>
        </w:rPr>
      </w:pPr>
      <w:r w:rsidRPr="00F56AC8">
        <w:rPr>
          <w:rFonts w:ascii="Time New Roman" w:eastAsia="黑体" w:hAnsi="Time New Roman"/>
        </w:rPr>
        <w:t>14</w:t>
      </w:r>
      <w:r w:rsidR="00F21E4F" w:rsidRPr="00F56AC8">
        <w:rPr>
          <w:rFonts w:ascii="Time New Roman" w:eastAsia="黑体" w:hAnsi="Time New Roman"/>
        </w:rPr>
        <w:t>.</w:t>
      </w:r>
      <w:r w:rsidR="00F21E4F" w:rsidRPr="00F56AC8">
        <w:rPr>
          <w:rFonts w:ascii="Time New Roman" w:eastAsia="黑体" w:hAnsi="Time New Roman"/>
        </w:rPr>
        <w:tab/>
      </w:r>
      <w:r w:rsidR="00F21E4F" w:rsidRPr="00F56AC8">
        <w:rPr>
          <w:rFonts w:ascii="Time New Roman" w:eastAsia="黑体" w:hAnsi="Time New Roman"/>
        </w:rPr>
        <w:t>缔约国应加紧努力，促进社会和生活所有方面的男女平等，尤其</w:t>
      </w:r>
      <w:r w:rsidR="00F21E4F" w:rsidRPr="00F56AC8">
        <w:rPr>
          <w:rFonts w:ascii="Time New Roman" w:eastAsia="黑体" w:hAnsi="Time New Roman" w:hint="eastAsia"/>
        </w:rPr>
        <w:t>应</w:t>
      </w:r>
      <w:r w:rsidR="00F21E4F" w:rsidRPr="00F56AC8">
        <w:rPr>
          <w:rFonts w:ascii="Time New Roman" w:eastAsia="黑体" w:hAnsi="Time New Roman"/>
        </w:rPr>
        <w:t>采取切实措施增加妇女在公共和私营部门各级决策职位中的代表性。缔约国应考虑采取政府部门提名人选的法定名额和性别</w:t>
      </w:r>
      <w:r w:rsidR="00F21E4F" w:rsidRPr="00F56AC8">
        <w:rPr>
          <w:rFonts w:ascii="Time New Roman" w:eastAsia="黑体" w:hAnsi="Time New Roman" w:hint="eastAsia"/>
        </w:rPr>
        <w:t>均</w:t>
      </w:r>
      <w:r w:rsidR="00F21E4F" w:rsidRPr="00F56AC8">
        <w:rPr>
          <w:rFonts w:ascii="Time New Roman" w:eastAsia="黑体" w:hAnsi="Time New Roman"/>
        </w:rPr>
        <w:t>等制度，以增加妇女在行政、立法和司法部</w:t>
      </w:r>
      <w:proofErr w:type="gramStart"/>
      <w:r w:rsidR="00F21E4F" w:rsidRPr="00F56AC8">
        <w:rPr>
          <w:rFonts w:ascii="Time New Roman" w:eastAsia="黑体" w:hAnsi="Time New Roman"/>
        </w:rPr>
        <w:t>门各级</w:t>
      </w:r>
      <w:proofErr w:type="gramEnd"/>
      <w:r w:rsidR="00F21E4F" w:rsidRPr="00F56AC8">
        <w:rPr>
          <w:rFonts w:ascii="Time New Roman" w:eastAsia="黑体" w:hAnsi="Time New Roman"/>
        </w:rPr>
        <w:t>决策职位中的代表性。缔约国还应采取进一步措施，消除法律和实践中防止妇女寻求或当选公职的障碍，包括鼓励政党确保候选者名单的性别均等。缔约国应加倍努力弥合男女工资差距，</w:t>
      </w:r>
      <w:r w:rsidR="00F21E4F" w:rsidRPr="00F56AC8">
        <w:rPr>
          <w:rFonts w:ascii="Time New Roman" w:eastAsia="黑体" w:hAnsi="Time New Roman" w:hint="eastAsia"/>
        </w:rPr>
        <w:t>并</w:t>
      </w:r>
      <w:r w:rsidR="00F21E4F" w:rsidRPr="00F56AC8">
        <w:rPr>
          <w:rFonts w:ascii="Time New Roman" w:eastAsia="黑体" w:hAnsi="Time New Roman"/>
        </w:rPr>
        <w:t>降低女性失业率。</w:t>
      </w:r>
    </w:p>
    <w:p w14:paraId="705E12AF" w14:textId="77777777" w:rsidR="00F21E4F" w:rsidRPr="00F21E4F" w:rsidRDefault="00F21E4F" w:rsidP="00F56AC8">
      <w:pPr>
        <w:pStyle w:val="H23GC"/>
        <w:rPr>
          <w:lang w:val="en-GB"/>
        </w:rPr>
      </w:pPr>
      <w:r w:rsidRPr="00F21E4F">
        <w:tab/>
      </w:r>
      <w:r w:rsidRPr="00F21E4F">
        <w:tab/>
      </w:r>
      <w:r w:rsidRPr="00F21E4F">
        <w:t>暴力侵害妇女行为，包括家庭暴力</w:t>
      </w:r>
    </w:p>
    <w:p w14:paraId="63FFAFB2" w14:textId="3974925A" w:rsidR="00F21E4F" w:rsidRPr="00F21E4F" w:rsidRDefault="00F56AC8" w:rsidP="00F21E4F">
      <w:pPr>
        <w:pStyle w:val="SingleTxtGC"/>
        <w:rPr>
          <w:lang w:val="en-GB"/>
        </w:rPr>
      </w:pPr>
      <w:r>
        <w:t>15</w:t>
      </w:r>
      <w:r w:rsidR="00F21E4F" w:rsidRPr="00F21E4F">
        <w:t>.</w:t>
      </w:r>
      <w:r w:rsidR="00F21E4F" w:rsidRPr="00F21E4F">
        <w:tab/>
      </w:r>
      <w:r w:rsidR="00F21E4F" w:rsidRPr="00F21E4F">
        <w:t>委员会欢迎缔约国采取各种措施打击暴力侵害妇女行为，包括通过《预防和打击暴力侵害妇女和家庭暴力及相关事项法》</w:t>
      </w:r>
      <w:r w:rsidR="00F21E4F" w:rsidRPr="00F21E4F">
        <w:t>(</w:t>
      </w:r>
      <w:r w:rsidR="00F21E4F" w:rsidRPr="00F21E4F">
        <w:t>第</w:t>
      </w:r>
      <w:r>
        <w:t>115</w:t>
      </w:r>
      <w:r w:rsidR="00F21E4F" w:rsidRPr="00F21E4F">
        <w:t>(Ι)/</w:t>
      </w:r>
      <w:r>
        <w:t>2</w:t>
      </w:r>
      <w:r w:rsidR="00F21E4F" w:rsidRPr="00F21E4F">
        <w:t>0</w:t>
      </w:r>
      <w:r>
        <w:t>21</w:t>
      </w:r>
      <w:r w:rsidR="00F21E4F" w:rsidRPr="00F21E4F">
        <w:t>号</w:t>
      </w:r>
      <w:r w:rsidR="00F21E4F" w:rsidRPr="00F21E4F">
        <w:t>)</w:t>
      </w:r>
      <w:r w:rsidR="00F21E4F" w:rsidRPr="00F21E4F">
        <w:t>和后续修正案</w:t>
      </w:r>
      <w:r w:rsidR="00F21E4F" w:rsidRPr="00F21E4F">
        <w:t>(</w:t>
      </w:r>
      <w:r w:rsidR="00F21E4F" w:rsidRPr="00F21E4F">
        <w:t>第</w:t>
      </w:r>
      <w:r>
        <w:t>117</w:t>
      </w:r>
      <w:r w:rsidR="00F21E4F" w:rsidRPr="00F21E4F">
        <w:t>(</w:t>
      </w:r>
      <w:r>
        <w:t>I</w:t>
      </w:r>
      <w:r w:rsidR="00F21E4F" w:rsidRPr="00F21E4F">
        <w:t>)/</w:t>
      </w:r>
      <w:r>
        <w:t>2</w:t>
      </w:r>
      <w:r w:rsidR="00F21E4F" w:rsidRPr="00F21E4F">
        <w:t>0</w:t>
      </w:r>
      <w:r>
        <w:t>22</w:t>
      </w:r>
      <w:r w:rsidR="00F21E4F" w:rsidRPr="00F21E4F">
        <w:t>号法律</w:t>
      </w:r>
      <w:r w:rsidR="00F21E4F" w:rsidRPr="00F21E4F">
        <w:t>)</w:t>
      </w:r>
      <w:r w:rsidR="00F21E4F" w:rsidRPr="00F21E4F">
        <w:t>，将杀害女性罪规定为单独的具体罪名。委员会还</w:t>
      </w:r>
      <w:r w:rsidR="00F21E4F" w:rsidRPr="00F21E4F">
        <w:rPr>
          <w:rFonts w:hint="eastAsia"/>
        </w:rPr>
        <w:t>赞赏</w:t>
      </w:r>
      <w:r w:rsidR="00F21E4F" w:rsidRPr="00F21E4F">
        <w:t>缔约国建立预防和打击暴力侵害妇女行为的国家协调机构，该机构制定的《预防和打击暴力侵害妇女行为国家战略和国家行动计划</w:t>
      </w:r>
      <w:r w:rsidR="00F21E4F" w:rsidRPr="00F21E4F">
        <w:t>(</w:t>
      </w:r>
      <w:r>
        <w:t>2</w:t>
      </w:r>
      <w:r w:rsidR="00F21E4F" w:rsidRPr="00F21E4F">
        <w:t>0</w:t>
      </w:r>
      <w:r>
        <w:t>23</w:t>
      </w:r>
      <w:r w:rsidR="00F21E4F" w:rsidRPr="00F21E4F">
        <w:t>-</w:t>
      </w:r>
      <w:r>
        <w:t>2</w:t>
      </w:r>
      <w:r w:rsidR="00F21E4F" w:rsidRPr="00F21E4F">
        <w:t>0</w:t>
      </w:r>
      <w:r>
        <w:t>28</w:t>
      </w:r>
      <w:r w:rsidR="00F21E4F" w:rsidRPr="00F21E4F">
        <w:t>年</w:t>
      </w:r>
      <w:r w:rsidR="00F21E4F" w:rsidRPr="00F21E4F">
        <w:t>)</w:t>
      </w:r>
      <w:r w:rsidR="00F21E4F" w:rsidRPr="00F21E4F">
        <w:t>》</w:t>
      </w:r>
      <w:r w:rsidR="00F21E4F" w:rsidRPr="00F21E4F">
        <w:rPr>
          <w:rFonts w:hint="eastAsia"/>
        </w:rPr>
        <w:t>已</w:t>
      </w:r>
      <w:r w:rsidR="00F21E4F" w:rsidRPr="00F21E4F">
        <w:t>于</w:t>
      </w:r>
      <w:r>
        <w:t>2</w:t>
      </w:r>
      <w:r w:rsidR="00F21E4F" w:rsidRPr="00F21E4F">
        <w:t>0</w:t>
      </w:r>
      <w:r>
        <w:t>23</w:t>
      </w:r>
      <w:r w:rsidR="00F21E4F" w:rsidRPr="00F21E4F">
        <w:t>年</w:t>
      </w:r>
      <w:r>
        <w:t>2</w:t>
      </w:r>
      <w:r w:rsidR="00F21E4F" w:rsidRPr="00F21E4F">
        <w:t>月获得部长会议批准。然而，委员会感到关切的是，家庭暴力等暴力侵害妇女案件仍然未得到充分报告，尤其是在少数族裔和外国人当中，家庭暴力的起诉和定罪率依然较低</w:t>
      </w:r>
      <w:r w:rsidR="00F21E4F" w:rsidRPr="00F21E4F">
        <w:t>(</w:t>
      </w:r>
      <w:r w:rsidR="00F21E4F" w:rsidRPr="00F21E4F">
        <w:t>第二、第三、第七和第二十三条</w:t>
      </w:r>
      <w:r w:rsidR="00F21E4F" w:rsidRPr="00F21E4F">
        <w:t>)</w:t>
      </w:r>
      <w:r w:rsidR="00F21E4F" w:rsidRPr="00F21E4F">
        <w:t>。</w:t>
      </w:r>
    </w:p>
    <w:p w14:paraId="63041DB2" w14:textId="72F3058A" w:rsidR="00F21E4F" w:rsidRPr="00F56AC8" w:rsidRDefault="00F56AC8" w:rsidP="00F21E4F">
      <w:pPr>
        <w:pStyle w:val="SingleTxtGC"/>
        <w:rPr>
          <w:rFonts w:ascii="Time New Roman" w:eastAsia="黑体" w:hAnsi="Time New Roman" w:hint="eastAsia"/>
          <w:lang w:val="en-GB"/>
        </w:rPr>
      </w:pPr>
      <w:r w:rsidRPr="00F56AC8">
        <w:rPr>
          <w:rFonts w:ascii="Time New Roman" w:eastAsia="黑体" w:hAnsi="Time New Roman"/>
        </w:rPr>
        <w:t>16</w:t>
      </w:r>
      <w:r w:rsidR="00F21E4F" w:rsidRPr="00F56AC8">
        <w:rPr>
          <w:rFonts w:ascii="Time New Roman" w:eastAsia="黑体" w:hAnsi="Time New Roman"/>
        </w:rPr>
        <w:t>.</w:t>
      </w:r>
      <w:r w:rsidR="00F21E4F" w:rsidRPr="00F56AC8">
        <w:rPr>
          <w:rFonts w:ascii="Time New Roman" w:eastAsia="黑体" w:hAnsi="Time New Roman"/>
        </w:rPr>
        <w:tab/>
      </w:r>
      <w:r w:rsidR="00F21E4F" w:rsidRPr="00F56AC8">
        <w:rPr>
          <w:rFonts w:ascii="Time New Roman" w:eastAsia="黑体" w:hAnsi="Time New Roman"/>
        </w:rPr>
        <w:t>缔约国应继续努力打击性别暴力，尤其应采取一切必要措施，确保新的《预防和打击暴力侵害妇女行为国家战略和国家行动计划</w:t>
      </w:r>
      <w:r w:rsidR="00F21E4F" w:rsidRPr="00F56AC8">
        <w:rPr>
          <w:rFonts w:ascii="Time New Roman" w:eastAsia="黑体" w:hAnsi="Time New Roman"/>
        </w:rPr>
        <w:t>(</w:t>
      </w:r>
      <w:r w:rsidRPr="00F56AC8">
        <w:rPr>
          <w:rFonts w:ascii="Time New Roman" w:eastAsia="黑体" w:hAnsi="Time New Roman"/>
        </w:rPr>
        <w:t>2</w:t>
      </w:r>
      <w:r w:rsidR="00F21E4F" w:rsidRPr="00F56AC8">
        <w:rPr>
          <w:rFonts w:ascii="Time New Roman" w:eastAsia="黑体" w:hAnsi="Time New Roman"/>
        </w:rPr>
        <w:t>0</w:t>
      </w:r>
      <w:r w:rsidRPr="00F56AC8">
        <w:rPr>
          <w:rFonts w:ascii="Time New Roman" w:eastAsia="黑体" w:hAnsi="Time New Roman"/>
        </w:rPr>
        <w:t>23</w:t>
      </w:r>
      <w:r w:rsidR="00F21E4F" w:rsidRPr="00F56AC8">
        <w:rPr>
          <w:rFonts w:ascii="Time New Roman" w:eastAsia="黑体" w:hAnsi="Time New Roman"/>
        </w:rPr>
        <w:t>-</w:t>
      </w:r>
      <w:r w:rsidRPr="00F56AC8">
        <w:rPr>
          <w:rFonts w:ascii="Time New Roman" w:eastAsia="黑体" w:hAnsi="Time New Roman"/>
        </w:rPr>
        <w:t>2</w:t>
      </w:r>
      <w:r w:rsidR="00F21E4F" w:rsidRPr="00F56AC8">
        <w:rPr>
          <w:rFonts w:ascii="Time New Roman" w:eastAsia="黑体" w:hAnsi="Time New Roman"/>
        </w:rPr>
        <w:t>0</w:t>
      </w:r>
      <w:r w:rsidRPr="00F56AC8">
        <w:rPr>
          <w:rFonts w:ascii="Time New Roman" w:eastAsia="黑体" w:hAnsi="Time New Roman"/>
        </w:rPr>
        <w:t>28</w:t>
      </w:r>
      <w:r w:rsidR="00F21E4F" w:rsidRPr="00F56AC8">
        <w:rPr>
          <w:rFonts w:ascii="Time New Roman" w:eastAsia="黑体" w:hAnsi="Time New Roman"/>
        </w:rPr>
        <w:t>年</w:t>
      </w:r>
      <w:r w:rsidR="00F21E4F" w:rsidRPr="00F56AC8">
        <w:rPr>
          <w:rFonts w:ascii="Time New Roman" w:eastAsia="黑体" w:hAnsi="Time New Roman"/>
        </w:rPr>
        <w:t>)</w:t>
      </w:r>
      <w:r w:rsidR="00F21E4F" w:rsidRPr="00F56AC8">
        <w:rPr>
          <w:rFonts w:ascii="Time New Roman" w:eastAsia="黑体" w:hAnsi="Time New Roman"/>
        </w:rPr>
        <w:t>》得到有效落实。缔约国还应：</w:t>
      </w:r>
    </w:p>
    <w:p w14:paraId="2FF4344B" w14:textId="4D7E3B91"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tab/>
        <w:t>(</w:t>
      </w:r>
      <w:r w:rsidR="00F56AC8" w:rsidRPr="00F56AC8">
        <w:rPr>
          <w:rFonts w:ascii="Time New Roman" w:eastAsia="黑体" w:hAnsi="Time New Roman"/>
        </w:rPr>
        <w:t>a</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加紧行动，帮助妇女，尤其是少数族裔和外国妇女系统性了解其权利以及报告暴力和获得保护、援助及补救的渠道；</w:t>
      </w:r>
    </w:p>
    <w:p w14:paraId="4686FA09" w14:textId="02693EC0"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tab/>
        <w:t>(</w:t>
      </w:r>
      <w:r w:rsidR="00F56AC8" w:rsidRPr="00F56AC8">
        <w:rPr>
          <w:rFonts w:ascii="Time New Roman" w:eastAsia="黑体" w:hAnsi="Time New Roman"/>
        </w:rPr>
        <w:t>b</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继续努力向所有</w:t>
      </w:r>
      <w:r w:rsidRPr="00F56AC8">
        <w:rPr>
          <w:rFonts w:ascii="Time New Roman" w:eastAsia="黑体" w:hAnsi="Time New Roman" w:hint="eastAsia"/>
        </w:rPr>
        <w:t>相关</w:t>
      </w:r>
      <w:r w:rsidRPr="00F56AC8">
        <w:rPr>
          <w:rFonts w:ascii="Time New Roman" w:eastAsia="黑体" w:hAnsi="Time New Roman"/>
        </w:rPr>
        <w:t>利益攸关方提供关于妇女权利和性别暴力的培训，并考虑</w:t>
      </w:r>
      <w:r w:rsidRPr="00F56AC8">
        <w:rPr>
          <w:rFonts w:ascii="Time New Roman" w:eastAsia="黑体" w:hAnsi="Time New Roman" w:hint="eastAsia"/>
        </w:rPr>
        <w:t>对</w:t>
      </w:r>
      <w:r w:rsidRPr="00F56AC8">
        <w:rPr>
          <w:rFonts w:ascii="Time New Roman" w:eastAsia="黑体" w:hAnsi="Time New Roman"/>
        </w:rPr>
        <w:t>国家和地方主管部门、执法人员、法官和检察官</w:t>
      </w:r>
      <w:r w:rsidRPr="00F56AC8">
        <w:rPr>
          <w:rFonts w:ascii="Time New Roman" w:eastAsia="黑体" w:hAnsi="Time New Roman" w:hint="eastAsia"/>
        </w:rPr>
        <w:t>等实行</w:t>
      </w:r>
      <w:r w:rsidRPr="00F56AC8">
        <w:rPr>
          <w:rFonts w:ascii="Time New Roman" w:eastAsia="黑体" w:hAnsi="Time New Roman"/>
        </w:rPr>
        <w:t>强制</w:t>
      </w:r>
      <w:r w:rsidRPr="00F56AC8">
        <w:rPr>
          <w:rFonts w:ascii="Time New Roman" w:eastAsia="黑体" w:hAnsi="Time New Roman" w:hint="eastAsia"/>
        </w:rPr>
        <w:t>性</w:t>
      </w:r>
      <w:r w:rsidRPr="00F56AC8">
        <w:rPr>
          <w:rFonts w:ascii="Time New Roman" w:eastAsia="黑体" w:hAnsi="Time New Roman"/>
        </w:rPr>
        <w:t>培训；</w:t>
      </w:r>
    </w:p>
    <w:p w14:paraId="43330E7A" w14:textId="7B25804E"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tab/>
        <w:t>(</w:t>
      </w:r>
      <w:r w:rsidR="00F56AC8" w:rsidRPr="00F56AC8">
        <w:rPr>
          <w:rFonts w:ascii="Time New Roman" w:eastAsia="黑体" w:hAnsi="Time New Roman"/>
        </w:rPr>
        <w:t>c</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加倍努力，确保对暴力侵害妇女的案件进行迅速和有效的调查，起诉施害者，如果认定有罪，则予以适当惩处，并确保受害者获得有效的补救和保护措施；</w:t>
      </w:r>
    </w:p>
    <w:p w14:paraId="18BF24AE" w14:textId="6692B762"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lastRenderedPageBreak/>
        <w:tab/>
        <w:t>(</w:t>
      </w:r>
      <w:r w:rsidR="00F56AC8" w:rsidRPr="00F56AC8">
        <w:rPr>
          <w:rFonts w:ascii="Time New Roman" w:eastAsia="黑体" w:hAnsi="Time New Roman"/>
        </w:rPr>
        <w:t>d</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扩大现有数据系统，全面采集</w:t>
      </w:r>
      <w:r w:rsidRPr="00F56AC8">
        <w:rPr>
          <w:rFonts w:ascii="Time New Roman" w:eastAsia="黑体" w:hAnsi="Time New Roman" w:hint="eastAsia"/>
        </w:rPr>
        <w:t>关于</w:t>
      </w:r>
      <w:r w:rsidRPr="00F56AC8">
        <w:rPr>
          <w:rFonts w:ascii="Time New Roman" w:eastAsia="黑体" w:hAnsi="Time New Roman"/>
        </w:rPr>
        <w:t>家庭暴力的分类数据，包括关于申诉、调查、起诉、定罪和</w:t>
      </w:r>
      <w:r w:rsidRPr="00F56AC8">
        <w:rPr>
          <w:rFonts w:ascii="Time New Roman" w:eastAsia="黑体" w:hAnsi="Time New Roman" w:hint="eastAsia"/>
        </w:rPr>
        <w:t>判刑</w:t>
      </w:r>
      <w:r w:rsidRPr="00F56AC8">
        <w:rPr>
          <w:rFonts w:ascii="Time New Roman" w:eastAsia="黑体" w:hAnsi="Time New Roman"/>
        </w:rPr>
        <w:t>情况的数据。</w:t>
      </w:r>
    </w:p>
    <w:p w14:paraId="77EEF030" w14:textId="77777777" w:rsidR="00F21E4F" w:rsidRPr="00F21E4F" w:rsidRDefault="00F21E4F" w:rsidP="00F56AC8">
      <w:pPr>
        <w:pStyle w:val="H23GC"/>
        <w:rPr>
          <w:lang w:val="en-GB"/>
        </w:rPr>
      </w:pPr>
      <w:r w:rsidRPr="00F21E4F">
        <w:tab/>
      </w:r>
      <w:r w:rsidRPr="00F21E4F">
        <w:tab/>
      </w:r>
      <w:r w:rsidRPr="00F21E4F">
        <w:t>强迫失踪和失踪人员</w:t>
      </w:r>
    </w:p>
    <w:p w14:paraId="24815E7F" w14:textId="1402B5A6" w:rsidR="00F21E4F" w:rsidRPr="00F21E4F" w:rsidRDefault="00F56AC8" w:rsidP="00F21E4F">
      <w:pPr>
        <w:pStyle w:val="SingleTxtGC"/>
        <w:rPr>
          <w:lang w:val="en-GB"/>
        </w:rPr>
      </w:pPr>
      <w:r>
        <w:t>17</w:t>
      </w:r>
      <w:r w:rsidR="00F21E4F" w:rsidRPr="00F21E4F">
        <w:t>.</w:t>
      </w:r>
      <w:r w:rsidR="00F21E4F" w:rsidRPr="00F21E4F">
        <w:tab/>
      </w:r>
      <w:r w:rsidR="00F21E4F" w:rsidRPr="00F21E4F">
        <w:t>委员会注意到缔约国为</w:t>
      </w:r>
      <w:r w:rsidR="00F21E4F" w:rsidRPr="00F21E4F">
        <w:rPr>
          <w:rFonts w:hint="eastAsia"/>
        </w:rPr>
        <w:t>查明</w:t>
      </w:r>
      <w:r w:rsidR="00F21E4F" w:rsidRPr="00F21E4F">
        <w:t>失踪希族和土族塞人并调查其失踪情况所作的努力。然而，委员会关切的是，近期没有应对导致人员失踪</w:t>
      </w:r>
      <w:r w:rsidR="00F21E4F" w:rsidRPr="00F21E4F">
        <w:t>(</w:t>
      </w:r>
      <w:r w:rsidR="00F21E4F" w:rsidRPr="00F21E4F">
        <w:t>包括潜在强迫失踪</w:t>
      </w:r>
      <w:r w:rsidR="00F21E4F" w:rsidRPr="00F21E4F">
        <w:t>)</w:t>
      </w:r>
      <w:r w:rsidR="00F21E4F" w:rsidRPr="00F21E4F">
        <w:t>的侵犯人权行为负责的人受到起诉，没有实施具体方案以确保受害者亲属获得适当救济</w:t>
      </w:r>
      <w:r w:rsidR="00F21E4F" w:rsidRPr="00F21E4F">
        <w:t>(</w:t>
      </w:r>
      <w:r w:rsidR="00F21E4F" w:rsidRPr="00F21E4F">
        <w:t>第二、第三、第六、第七和第二十三条</w:t>
      </w:r>
      <w:r w:rsidR="00F21E4F" w:rsidRPr="00F21E4F">
        <w:t>)</w:t>
      </w:r>
      <w:r w:rsidR="00F21E4F" w:rsidRPr="00F21E4F">
        <w:t>。</w:t>
      </w:r>
    </w:p>
    <w:p w14:paraId="1212E7C2" w14:textId="5A795122" w:rsidR="00F21E4F" w:rsidRPr="00F56AC8" w:rsidRDefault="00F56AC8" w:rsidP="00F21E4F">
      <w:pPr>
        <w:pStyle w:val="SingleTxtGC"/>
        <w:rPr>
          <w:rFonts w:ascii="Time New Roman" w:eastAsia="黑体" w:hAnsi="Time New Roman" w:hint="eastAsia"/>
          <w:lang w:val="en-GB"/>
        </w:rPr>
      </w:pPr>
      <w:r w:rsidRPr="00F56AC8">
        <w:rPr>
          <w:rFonts w:ascii="Time New Roman" w:eastAsia="黑体" w:hAnsi="Time New Roman"/>
        </w:rPr>
        <w:t>18</w:t>
      </w:r>
      <w:r w:rsidR="00F21E4F" w:rsidRPr="00F56AC8">
        <w:rPr>
          <w:rFonts w:ascii="Time New Roman" w:eastAsia="黑体" w:hAnsi="Time New Roman"/>
        </w:rPr>
        <w:t>.</w:t>
      </w:r>
      <w:r w:rsidR="00F21E4F" w:rsidRPr="00F56AC8">
        <w:rPr>
          <w:rFonts w:ascii="Time New Roman" w:eastAsia="黑体" w:hAnsi="Time New Roman"/>
        </w:rPr>
        <w:tab/>
      </w:r>
      <w:r w:rsidR="00F21E4F" w:rsidRPr="00F56AC8">
        <w:rPr>
          <w:rFonts w:ascii="Time New Roman" w:eastAsia="黑体" w:hAnsi="Time New Roman"/>
        </w:rPr>
        <w:t>根据委员会以往的建议</w:t>
      </w:r>
      <w:r w:rsidR="00F21E4F" w:rsidRPr="00F56AC8">
        <w:rPr>
          <w:rFonts w:ascii="Time New Roman" w:eastAsia="黑体" w:hAnsi="Time New Roman"/>
          <w:vertAlign w:val="superscript"/>
        </w:rPr>
        <w:footnoteReference w:id="8"/>
      </w:r>
      <w:r w:rsidR="00F21E4F" w:rsidRPr="00F56AC8">
        <w:rPr>
          <w:rFonts w:ascii="Time New Roman" w:eastAsia="黑体" w:hAnsi="Time New Roman"/>
        </w:rPr>
        <w:t>，缔约国应继续努力支持失踪人员委员会的工作。委员会敦促缔约国采取具体步骤，确保所有受害者家属得到充分补偿，包括适足的赔偿、康复、抵偿和保证</w:t>
      </w:r>
      <w:proofErr w:type="gramStart"/>
      <w:r w:rsidR="00F21E4F" w:rsidRPr="00F56AC8">
        <w:rPr>
          <w:rFonts w:ascii="Time New Roman" w:eastAsia="黑体" w:hAnsi="Time New Roman"/>
        </w:rPr>
        <w:t>不</w:t>
      </w:r>
      <w:proofErr w:type="gramEnd"/>
      <w:r w:rsidR="00F21E4F" w:rsidRPr="00F56AC8">
        <w:rPr>
          <w:rFonts w:ascii="Time New Roman" w:eastAsia="黑体" w:hAnsi="Time New Roman"/>
        </w:rPr>
        <w:t>重犯。缔约国还应考虑设立真相与和解委员会或类似机制，并批准《保护所有人免遭强迫失踪国际公约》。</w:t>
      </w:r>
    </w:p>
    <w:p w14:paraId="7A51CB19" w14:textId="77777777" w:rsidR="00F21E4F" w:rsidRPr="00F21E4F" w:rsidRDefault="00F21E4F" w:rsidP="00F56AC8">
      <w:pPr>
        <w:pStyle w:val="H23GC"/>
        <w:rPr>
          <w:lang w:val="en-GB"/>
        </w:rPr>
      </w:pPr>
      <w:r w:rsidRPr="00F21E4F">
        <w:tab/>
      </w:r>
      <w:r w:rsidRPr="00F21E4F">
        <w:tab/>
      </w:r>
      <w:r w:rsidRPr="00F21E4F">
        <w:t>禁止酷刑和其他残忍、不人道或有辱人格的待遇</w:t>
      </w:r>
    </w:p>
    <w:p w14:paraId="2EE9852E" w14:textId="75B8F4AD" w:rsidR="00F21E4F" w:rsidRPr="00F21E4F" w:rsidRDefault="00F56AC8" w:rsidP="00F21E4F">
      <w:pPr>
        <w:pStyle w:val="SingleTxtGC"/>
        <w:rPr>
          <w:lang w:val="en-GB"/>
        </w:rPr>
      </w:pPr>
      <w:r>
        <w:t>19</w:t>
      </w:r>
      <w:r w:rsidR="00F21E4F" w:rsidRPr="00F21E4F">
        <w:t>.</w:t>
      </w:r>
      <w:r w:rsidR="00F21E4F" w:rsidRPr="00F21E4F">
        <w:tab/>
      </w:r>
      <w:r w:rsidR="00F21E4F" w:rsidRPr="00F21E4F">
        <w:t>委员会注意到</w:t>
      </w:r>
      <w:r>
        <w:t>2</w:t>
      </w:r>
      <w:r w:rsidR="00F21E4F" w:rsidRPr="00F21E4F">
        <w:t>0</w:t>
      </w:r>
      <w:r>
        <w:t>17</w:t>
      </w:r>
      <w:r w:rsidR="00F21E4F" w:rsidRPr="00F21E4F">
        <w:t>年颁布的第</w:t>
      </w:r>
      <w:r>
        <w:t>12</w:t>
      </w:r>
      <w:r w:rsidR="00F21E4F" w:rsidRPr="00F21E4F">
        <w:t>(</w:t>
      </w:r>
      <w:r>
        <w:t>III</w:t>
      </w:r>
      <w:r w:rsidR="00F21E4F" w:rsidRPr="00F21E4F">
        <w:t>)/</w:t>
      </w:r>
      <w:r>
        <w:t>2</w:t>
      </w:r>
      <w:r w:rsidR="00F21E4F" w:rsidRPr="00F21E4F">
        <w:t>0</w:t>
      </w:r>
      <w:r>
        <w:t>17</w:t>
      </w:r>
      <w:r w:rsidR="00F21E4F" w:rsidRPr="00F21E4F">
        <w:t>号法律为酷刑罪和虐待罪规定了更严厉的惩处，缔约国还努力确保进行有效和公</w:t>
      </w:r>
      <w:r w:rsidR="00F21E4F" w:rsidRPr="00F21E4F">
        <w:rPr>
          <w:rFonts w:hint="eastAsia"/>
        </w:rPr>
        <w:t>正</w:t>
      </w:r>
      <w:r w:rsidR="00F21E4F" w:rsidRPr="00F21E4F">
        <w:t>的调查，但委员会仍然关切的是，关于酷刑和虐待申诉的数据有限，</w:t>
      </w:r>
      <w:r w:rsidR="00F21E4F" w:rsidRPr="00F21E4F">
        <w:rPr>
          <w:rFonts w:hint="eastAsia"/>
        </w:rPr>
        <w:t>因此类行为对</w:t>
      </w:r>
      <w:r w:rsidR="00F21E4F" w:rsidRPr="00F21E4F">
        <w:t>施害者进行的调查、起诉、定罪和惩处较少。此外，委员会关切的是，据</w:t>
      </w:r>
      <w:r w:rsidR="00F21E4F" w:rsidRPr="00F21E4F">
        <w:rPr>
          <w:rFonts w:hint="eastAsia"/>
        </w:rPr>
        <w:t>报告，</w:t>
      </w:r>
      <w:proofErr w:type="gramStart"/>
      <w:r w:rsidR="00F21E4F" w:rsidRPr="00F21E4F">
        <w:t>涉警指控</w:t>
      </w:r>
      <w:proofErr w:type="gramEnd"/>
      <w:r w:rsidR="00F21E4F" w:rsidRPr="00F21E4F">
        <w:t>和申诉独立调查机构人手不足，没有向委员会提供</w:t>
      </w:r>
      <w:r w:rsidR="00F21E4F" w:rsidRPr="00F21E4F">
        <w:rPr>
          <w:rFonts w:hint="eastAsia"/>
        </w:rPr>
        <w:t>资料说明为</w:t>
      </w:r>
      <w:r w:rsidR="00F21E4F" w:rsidRPr="00F21E4F">
        <w:t>受害者</w:t>
      </w:r>
      <w:r w:rsidR="00F21E4F" w:rsidRPr="00F21E4F">
        <w:rPr>
          <w:rFonts w:hint="eastAsia"/>
        </w:rPr>
        <w:t>提供</w:t>
      </w:r>
      <w:r w:rsidR="00F21E4F" w:rsidRPr="00F21E4F">
        <w:t>适当赔偿等有效补救</w:t>
      </w:r>
      <w:r w:rsidR="00F21E4F" w:rsidRPr="00F21E4F">
        <w:rPr>
          <w:rFonts w:hint="eastAsia"/>
        </w:rPr>
        <w:t>的情况</w:t>
      </w:r>
      <w:r w:rsidR="00F21E4F" w:rsidRPr="00F21E4F">
        <w:t>(</w:t>
      </w:r>
      <w:r w:rsidR="00F21E4F" w:rsidRPr="00F21E4F">
        <w:t>第七和第十条</w:t>
      </w:r>
      <w:r w:rsidR="00F21E4F" w:rsidRPr="00F21E4F">
        <w:t>)</w:t>
      </w:r>
      <w:r w:rsidR="00F21E4F" w:rsidRPr="00F21E4F">
        <w:t>。</w:t>
      </w:r>
    </w:p>
    <w:p w14:paraId="4FA6FC5E" w14:textId="6DEE59EB" w:rsidR="00F21E4F" w:rsidRPr="00F56AC8" w:rsidRDefault="00F56AC8" w:rsidP="00F21E4F">
      <w:pPr>
        <w:pStyle w:val="SingleTxtGC"/>
        <w:rPr>
          <w:rFonts w:ascii="Time New Roman" w:eastAsia="黑体" w:hAnsi="Time New Roman" w:hint="eastAsia"/>
          <w:lang w:val="en-GB"/>
        </w:rPr>
      </w:pPr>
      <w:r w:rsidRPr="00F56AC8">
        <w:rPr>
          <w:rFonts w:ascii="Time New Roman" w:eastAsia="黑体" w:hAnsi="Time New Roman"/>
        </w:rPr>
        <w:t>2</w:t>
      </w:r>
      <w:r w:rsidR="00F21E4F" w:rsidRPr="00F56AC8">
        <w:rPr>
          <w:rFonts w:ascii="Time New Roman" w:eastAsia="黑体" w:hAnsi="Time New Roman"/>
        </w:rPr>
        <w:t>0.</w:t>
      </w:r>
      <w:r w:rsidR="00F21E4F" w:rsidRPr="00F56AC8">
        <w:rPr>
          <w:rFonts w:ascii="Time New Roman" w:eastAsia="黑体" w:hAnsi="Time New Roman"/>
        </w:rPr>
        <w:tab/>
      </w:r>
      <w:r w:rsidR="00F21E4F" w:rsidRPr="00F56AC8">
        <w:rPr>
          <w:rFonts w:ascii="Time New Roman" w:eastAsia="黑体" w:hAnsi="Time New Roman"/>
        </w:rPr>
        <w:t>缔约国应加紧努力消除酷刑和虐待。为此，缔约国应：</w:t>
      </w:r>
    </w:p>
    <w:p w14:paraId="542C8700" w14:textId="2AB4E9B3"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tab/>
        <w:t>(</w:t>
      </w:r>
      <w:r w:rsidR="00F56AC8" w:rsidRPr="00F56AC8">
        <w:rPr>
          <w:rFonts w:ascii="Time New Roman" w:eastAsia="黑体" w:hAnsi="Time New Roman"/>
        </w:rPr>
        <w:t>a</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确保对所有酷刑、虐待和拘留期间死亡案件进行迅速、独立和</w:t>
      </w:r>
      <w:r w:rsidRPr="00F56AC8">
        <w:rPr>
          <w:rFonts w:ascii="Time New Roman" w:eastAsia="黑体" w:hAnsi="Time New Roman" w:hint="eastAsia"/>
        </w:rPr>
        <w:t>彻底</w:t>
      </w:r>
      <w:r w:rsidRPr="00F56AC8">
        <w:rPr>
          <w:rFonts w:ascii="Time New Roman" w:eastAsia="黑体" w:hAnsi="Time New Roman"/>
        </w:rPr>
        <w:t>的调查，起诉</w:t>
      </w:r>
      <w:r w:rsidRPr="00F56AC8">
        <w:rPr>
          <w:rFonts w:ascii="Time New Roman" w:eastAsia="黑体" w:hAnsi="Time New Roman" w:hint="eastAsia"/>
        </w:rPr>
        <w:t>施害</w:t>
      </w:r>
      <w:r w:rsidRPr="00F56AC8">
        <w:rPr>
          <w:rFonts w:ascii="Time New Roman" w:eastAsia="黑体" w:hAnsi="Time New Roman"/>
        </w:rPr>
        <w:t>者，如果认定有罪，则予以适当惩处和充分制裁，并确保受害者获得充分补偿，包括康复和适足的赔偿；</w:t>
      </w:r>
    </w:p>
    <w:p w14:paraId="4B43F792" w14:textId="7A9844D6"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tab/>
        <w:t>(</w:t>
      </w:r>
      <w:r w:rsidR="00F56AC8" w:rsidRPr="00F56AC8">
        <w:rPr>
          <w:rFonts w:ascii="Time New Roman" w:eastAsia="黑体" w:hAnsi="Time New Roman"/>
        </w:rPr>
        <w:t>b</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保证所有被剥削自由者知悉并能够诉诸独立和有效的申诉机制，以便对酷刑和虐待指控进行调查，并能够获得《公约》第二条第三款所述的补救；</w:t>
      </w:r>
    </w:p>
    <w:p w14:paraId="097D7D73" w14:textId="79B597B5"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tab/>
        <w:t>(</w:t>
      </w:r>
      <w:r w:rsidR="00F56AC8" w:rsidRPr="00F56AC8">
        <w:rPr>
          <w:rFonts w:ascii="Time New Roman" w:eastAsia="黑体" w:hAnsi="Time New Roman"/>
        </w:rPr>
        <w:t>c</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采取切实措施，</w:t>
      </w:r>
      <w:proofErr w:type="gramStart"/>
      <w:r w:rsidRPr="00F56AC8">
        <w:rPr>
          <w:rFonts w:ascii="Time New Roman" w:eastAsia="黑体" w:hAnsi="Time New Roman"/>
        </w:rPr>
        <w:t>确保涉警指控</w:t>
      </w:r>
      <w:proofErr w:type="gramEnd"/>
      <w:r w:rsidRPr="00F56AC8">
        <w:rPr>
          <w:rFonts w:ascii="Time New Roman" w:eastAsia="黑体" w:hAnsi="Time New Roman"/>
        </w:rPr>
        <w:t>和申诉独立调查机构拥有充足的人力和财政资源，以有效和独立地履行其任务；</w:t>
      </w:r>
    </w:p>
    <w:p w14:paraId="2E425D5A" w14:textId="6E11B119"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tab/>
        <w:t>(</w:t>
      </w:r>
      <w:r w:rsidR="00F56AC8" w:rsidRPr="00F56AC8">
        <w:rPr>
          <w:rFonts w:ascii="Time New Roman" w:eastAsia="黑体" w:hAnsi="Time New Roman"/>
        </w:rPr>
        <w:t>d</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继续努力为法官、检察官、律师和执法人权</w:t>
      </w:r>
      <w:r w:rsidRPr="00F56AC8">
        <w:rPr>
          <w:rFonts w:ascii="Time New Roman" w:eastAsia="黑体" w:hAnsi="Time New Roman" w:hint="eastAsia"/>
        </w:rPr>
        <w:t>定期</w:t>
      </w:r>
      <w:r w:rsidRPr="00F56AC8">
        <w:rPr>
          <w:rFonts w:ascii="Time New Roman" w:eastAsia="黑体" w:hAnsi="Time New Roman"/>
        </w:rPr>
        <w:t>提供人权培训，包括关于《酷刑和其他残忍、不人道或有辱人格的待遇或惩处的有效调查和文件记录手册》</w:t>
      </w:r>
      <w:r w:rsidRPr="00F56AC8">
        <w:rPr>
          <w:rFonts w:ascii="Time New Roman" w:eastAsia="黑体" w:hAnsi="Time New Roman"/>
        </w:rPr>
        <w:t>(</w:t>
      </w:r>
      <w:r w:rsidRPr="00F56AC8">
        <w:rPr>
          <w:rFonts w:ascii="Time New Roman" w:eastAsia="黑体" w:hAnsi="Time New Roman"/>
        </w:rPr>
        <w:t>《伊斯坦布尔规程》</w:t>
      </w:r>
      <w:r w:rsidRPr="00F56AC8">
        <w:rPr>
          <w:rFonts w:ascii="Time New Roman" w:eastAsia="黑体" w:hAnsi="Time New Roman"/>
        </w:rPr>
        <w:t>)</w:t>
      </w:r>
      <w:r w:rsidRPr="00F56AC8">
        <w:rPr>
          <w:rFonts w:ascii="Time New Roman" w:eastAsia="黑体" w:hAnsi="Time New Roman"/>
        </w:rPr>
        <w:t>和《为调查和收集信息进行有效面谈的原则》</w:t>
      </w:r>
      <w:r w:rsidRPr="00F56AC8">
        <w:rPr>
          <w:rFonts w:ascii="Time New Roman" w:eastAsia="黑体" w:hAnsi="Time New Roman"/>
        </w:rPr>
        <w:t>(</w:t>
      </w:r>
      <w:r w:rsidRPr="00F56AC8">
        <w:rPr>
          <w:rFonts w:ascii="Time New Roman" w:eastAsia="黑体" w:hAnsi="Time New Roman"/>
        </w:rPr>
        <w:t>《门德斯原则》</w:t>
      </w:r>
      <w:r w:rsidRPr="00F56AC8">
        <w:rPr>
          <w:rFonts w:ascii="Time New Roman" w:eastAsia="黑体" w:hAnsi="Time New Roman"/>
        </w:rPr>
        <w:t>)</w:t>
      </w:r>
      <w:r w:rsidRPr="00F56AC8">
        <w:rPr>
          <w:rFonts w:ascii="Time New Roman" w:eastAsia="黑体" w:hAnsi="Time New Roman"/>
        </w:rPr>
        <w:t>的培训。</w:t>
      </w:r>
      <w:bookmarkStart w:id="9" w:name="_Hlk139464296"/>
      <w:bookmarkEnd w:id="9"/>
    </w:p>
    <w:p w14:paraId="4303FE7E" w14:textId="77777777" w:rsidR="00F21E4F" w:rsidRPr="00F21E4F" w:rsidRDefault="00F21E4F" w:rsidP="00F56AC8">
      <w:pPr>
        <w:pStyle w:val="H23GC"/>
        <w:rPr>
          <w:lang w:val="en-GB"/>
        </w:rPr>
      </w:pPr>
      <w:r w:rsidRPr="00F21E4F">
        <w:tab/>
      </w:r>
      <w:r w:rsidRPr="00F21E4F">
        <w:tab/>
      </w:r>
      <w:r w:rsidRPr="00F21E4F">
        <w:t>拘留条件</w:t>
      </w:r>
    </w:p>
    <w:p w14:paraId="0B46F57A" w14:textId="4ECCE1A3" w:rsidR="00F21E4F" w:rsidRPr="00F21E4F" w:rsidRDefault="00F56AC8" w:rsidP="00F21E4F">
      <w:pPr>
        <w:pStyle w:val="SingleTxtGC"/>
        <w:rPr>
          <w:lang w:val="en-GB"/>
        </w:rPr>
      </w:pPr>
      <w:r>
        <w:t>21</w:t>
      </w:r>
      <w:r w:rsidR="00F21E4F" w:rsidRPr="00F21E4F">
        <w:t>.</w:t>
      </w:r>
      <w:r w:rsidR="00F21E4F" w:rsidRPr="00F21E4F">
        <w:tab/>
      </w:r>
      <w:r w:rsidR="00F21E4F" w:rsidRPr="00F21E4F">
        <w:t>委员会欢迎缔约国采取措施扩大拘留场所的容量并改善拘留条件，但仍感到关切的是，过度拥挤的问题依然存在，物质条件依然恶劣，如卫生</w:t>
      </w:r>
      <w:r w:rsidR="00F21E4F" w:rsidRPr="00F21E4F">
        <w:rPr>
          <w:rFonts w:hint="eastAsia"/>
        </w:rPr>
        <w:t>状况</w:t>
      </w:r>
      <w:r w:rsidR="00F21E4F" w:rsidRPr="00F21E4F">
        <w:t>不良、缺乏自然光照、床垫和枕头肮脏等。委员会还注意到，虽然报告的狱中暴力行为数量已经大幅减少，但很多暴力事件可能并未记录</w:t>
      </w:r>
      <w:r w:rsidR="00F21E4F" w:rsidRPr="00F21E4F">
        <w:t>(</w:t>
      </w:r>
      <w:r w:rsidR="00F21E4F" w:rsidRPr="00F21E4F">
        <w:t>第六、第七和第十条</w:t>
      </w:r>
      <w:r w:rsidR="00F21E4F" w:rsidRPr="00F21E4F">
        <w:t>)</w:t>
      </w:r>
      <w:r w:rsidR="00F21E4F" w:rsidRPr="00F21E4F">
        <w:t>。</w:t>
      </w:r>
    </w:p>
    <w:p w14:paraId="3C440AA9" w14:textId="7B215642" w:rsidR="00F21E4F" w:rsidRPr="00F56AC8" w:rsidRDefault="00F56AC8" w:rsidP="00F21E4F">
      <w:pPr>
        <w:pStyle w:val="SingleTxtGC"/>
        <w:rPr>
          <w:rFonts w:ascii="Time New Roman" w:eastAsia="黑体" w:hAnsi="Time New Roman" w:hint="eastAsia"/>
          <w:lang w:val="en-GB"/>
        </w:rPr>
      </w:pPr>
      <w:r w:rsidRPr="00F56AC8">
        <w:rPr>
          <w:rFonts w:ascii="Time New Roman" w:eastAsia="黑体" w:hAnsi="Time New Roman"/>
        </w:rPr>
        <w:lastRenderedPageBreak/>
        <w:t>22</w:t>
      </w:r>
      <w:r w:rsidR="00F21E4F" w:rsidRPr="00F56AC8">
        <w:rPr>
          <w:rFonts w:ascii="Time New Roman" w:eastAsia="黑体" w:hAnsi="Time New Roman"/>
        </w:rPr>
        <w:t>.</w:t>
      </w:r>
      <w:r w:rsidR="00F21E4F" w:rsidRPr="00F56AC8">
        <w:rPr>
          <w:rFonts w:ascii="Time New Roman" w:eastAsia="黑体" w:hAnsi="Time New Roman"/>
        </w:rPr>
        <w:tab/>
      </w:r>
      <w:r w:rsidR="00F21E4F" w:rsidRPr="00F56AC8">
        <w:rPr>
          <w:rFonts w:ascii="Time New Roman" w:eastAsia="黑体" w:hAnsi="Time New Roman"/>
        </w:rPr>
        <w:t>根据委员会以往的建议</w:t>
      </w:r>
      <w:r w:rsidR="00F21E4F" w:rsidRPr="00F56AC8">
        <w:rPr>
          <w:rFonts w:ascii="Time New Roman" w:eastAsia="黑体" w:hAnsi="Time New Roman"/>
          <w:vertAlign w:val="superscript"/>
        </w:rPr>
        <w:footnoteReference w:id="9"/>
      </w:r>
      <w:r w:rsidR="00F21E4F" w:rsidRPr="00F56AC8">
        <w:rPr>
          <w:rFonts w:ascii="Time New Roman" w:eastAsia="黑体" w:hAnsi="Time New Roman"/>
        </w:rPr>
        <w:t>，缔约国应加紧努力改善拘留条件，确保完全符合相关国际人权标准，包括《联合国囚犯待遇最低限度标准规则》</w:t>
      </w:r>
      <w:r w:rsidR="00F21E4F" w:rsidRPr="00F56AC8">
        <w:rPr>
          <w:rFonts w:ascii="Time New Roman" w:eastAsia="黑体" w:hAnsi="Time New Roman"/>
        </w:rPr>
        <w:t>(</w:t>
      </w:r>
      <w:r w:rsidR="00F21E4F" w:rsidRPr="00F56AC8">
        <w:rPr>
          <w:rFonts w:ascii="Time New Roman" w:eastAsia="黑体" w:hAnsi="Time New Roman"/>
        </w:rPr>
        <w:t>《纳尔逊</w:t>
      </w:r>
      <w:r w:rsidR="003D2611" w:rsidRPr="003D2611">
        <w:rPr>
          <w:rFonts w:ascii="Time New Roman" w:eastAsia="黑体" w:hAnsi="Time New Roman" w:hint="eastAsia"/>
        </w:rPr>
        <w:t>·</w:t>
      </w:r>
      <w:r w:rsidR="00F21E4F" w:rsidRPr="00F56AC8">
        <w:rPr>
          <w:rFonts w:ascii="Time New Roman" w:eastAsia="黑体" w:hAnsi="Time New Roman"/>
        </w:rPr>
        <w:t>曼德拉规则》</w:t>
      </w:r>
      <w:r w:rsidR="00F21E4F" w:rsidRPr="00F56AC8">
        <w:rPr>
          <w:rFonts w:ascii="Time New Roman" w:eastAsia="黑体" w:hAnsi="Time New Roman"/>
        </w:rPr>
        <w:t>)</w:t>
      </w:r>
      <w:r w:rsidR="00F21E4F" w:rsidRPr="00F56AC8">
        <w:rPr>
          <w:rFonts w:ascii="Time New Roman" w:eastAsia="黑体" w:hAnsi="Time New Roman"/>
        </w:rPr>
        <w:t>。缔约国应采取更多措施，缓解所有拘留场所</w:t>
      </w:r>
      <w:r w:rsidR="00F21E4F" w:rsidRPr="00F56AC8">
        <w:rPr>
          <w:rFonts w:ascii="Time New Roman" w:eastAsia="黑体" w:hAnsi="Time New Roman" w:hint="eastAsia"/>
        </w:rPr>
        <w:t>的过度拥挤</w:t>
      </w:r>
      <w:r w:rsidR="00F21E4F" w:rsidRPr="00F56AC8">
        <w:rPr>
          <w:rFonts w:ascii="Time New Roman" w:eastAsia="黑体" w:hAnsi="Time New Roman"/>
        </w:rPr>
        <w:t>，特别是通过更广泛地采用非监禁措施作为监禁的替代办法。缔约国应加强努力，预防和打击囚犯间暴力，包括鼓励报告这类暴力，确保对所有狱中暴力事件进行调查，</w:t>
      </w:r>
      <w:r w:rsidR="00F21E4F" w:rsidRPr="00F56AC8">
        <w:rPr>
          <w:rFonts w:ascii="Time New Roman" w:eastAsia="黑体" w:hAnsi="Time New Roman" w:hint="eastAsia"/>
        </w:rPr>
        <w:t>并</w:t>
      </w:r>
      <w:r w:rsidR="00F21E4F" w:rsidRPr="00F56AC8">
        <w:rPr>
          <w:rFonts w:ascii="Time New Roman" w:eastAsia="黑体" w:hAnsi="Time New Roman"/>
        </w:rPr>
        <w:t>起诉施害者，如果认定有罪，则予以适当惩处。</w:t>
      </w:r>
    </w:p>
    <w:p w14:paraId="1959B7DC" w14:textId="77777777" w:rsidR="00F21E4F" w:rsidRPr="00F21E4F" w:rsidRDefault="00F21E4F" w:rsidP="00F56AC8">
      <w:pPr>
        <w:pStyle w:val="H23GC"/>
        <w:rPr>
          <w:lang w:val="en-GB"/>
        </w:rPr>
      </w:pPr>
      <w:r w:rsidRPr="00F21E4F">
        <w:tab/>
      </w:r>
      <w:r w:rsidRPr="00F21E4F">
        <w:tab/>
      </w:r>
      <w:r w:rsidRPr="00F21E4F">
        <w:t>人身自由和安全</w:t>
      </w:r>
    </w:p>
    <w:p w14:paraId="21EF2AD2" w14:textId="6F4B2D8E" w:rsidR="00F21E4F" w:rsidRPr="00F21E4F" w:rsidRDefault="00F56AC8" w:rsidP="00F21E4F">
      <w:pPr>
        <w:pStyle w:val="SingleTxtGC"/>
        <w:rPr>
          <w:lang w:val="en-GB"/>
        </w:rPr>
      </w:pPr>
      <w:r>
        <w:t>23</w:t>
      </w:r>
      <w:r w:rsidR="00F21E4F" w:rsidRPr="00F21E4F">
        <w:t>.</w:t>
      </w:r>
      <w:r w:rsidR="00F21E4F" w:rsidRPr="00F21E4F">
        <w:tab/>
      </w:r>
      <w:r w:rsidR="00F21E4F" w:rsidRPr="00F21E4F">
        <w:t>委员会关切的是，报告显示缔约国在法律和实践中过度依赖审前拘留，等待遣返的移民可能在司法管控范围之外长期被拘留。此外，委员会感到关切的是，缔约国将等待遣返令的移民与面临刑事指控的被拘留者关押在一起</w:t>
      </w:r>
      <w:r w:rsidR="00EB1D03" w:rsidRPr="00EB1D03">
        <w:rPr>
          <w:rFonts w:hint="eastAsia"/>
        </w:rPr>
        <w:t>(</w:t>
      </w:r>
      <w:r w:rsidR="00EB1D03" w:rsidRPr="00EB1D03">
        <w:rPr>
          <w:rFonts w:hint="eastAsia"/>
        </w:rPr>
        <w:t>第</w:t>
      </w:r>
      <w:r w:rsidR="000D2B72">
        <w:rPr>
          <w:rFonts w:hint="eastAsia"/>
        </w:rPr>
        <w:t>九</w:t>
      </w:r>
      <w:r w:rsidR="00EB1D03" w:rsidRPr="00EB1D03">
        <w:rPr>
          <w:rFonts w:hint="eastAsia"/>
        </w:rPr>
        <w:t>和第十</w:t>
      </w:r>
      <w:r w:rsidR="000D2B72">
        <w:rPr>
          <w:rFonts w:hint="eastAsia"/>
        </w:rPr>
        <w:t>三</w:t>
      </w:r>
      <w:r w:rsidR="00EB1D03" w:rsidRPr="00EB1D03">
        <w:rPr>
          <w:rFonts w:hint="eastAsia"/>
        </w:rPr>
        <w:t>条</w:t>
      </w:r>
      <w:r w:rsidR="00EB1D03" w:rsidRPr="00EB1D03">
        <w:rPr>
          <w:rFonts w:hint="eastAsia"/>
        </w:rPr>
        <w:t>)</w:t>
      </w:r>
      <w:r w:rsidR="00F21E4F" w:rsidRPr="00F21E4F">
        <w:t>。</w:t>
      </w:r>
    </w:p>
    <w:p w14:paraId="6F4A8118" w14:textId="15C93A92" w:rsidR="00F21E4F" w:rsidRPr="00F56AC8" w:rsidRDefault="00F56AC8" w:rsidP="00F21E4F">
      <w:pPr>
        <w:pStyle w:val="SingleTxtGC"/>
        <w:rPr>
          <w:rFonts w:ascii="Time New Roman" w:eastAsia="黑体" w:hAnsi="Time New Roman" w:hint="eastAsia"/>
          <w:lang w:val="en-GB"/>
        </w:rPr>
      </w:pPr>
      <w:r w:rsidRPr="00F56AC8">
        <w:rPr>
          <w:rFonts w:ascii="Time New Roman" w:eastAsia="黑体" w:hAnsi="Time New Roman"/>
        </w:rPr>
        <w:t>24</w:t>
      </w:r>
      <w:r w:rsidR="00F21E4F" w:rsidRPr="00F56AC8">
        <w:rPr>
          <w:rFonts w:ascii="Time New Roman" w:eastAsia="黑体" w:hAnsi="Time New Roman"/>
        </w:rPr>
        <w:t>.</w:t>
      </w:r>
      <w:r w:rsidR="00F21E4F" w:rsidRPr="00F56AC8">
        <w:rPr>
          <w:rFonts w:ascii="Time New Roman" w:eastAsia="黑体" w:hAnsi="Time New Roman"/>
        </w:rPr>
        <w:tab/>
      </w:r>
      <w:r w:rsidR="00F21E4F" w:rsidRPr="00F56AC8">
        <w:rPr>
          <w:rFonts w:ascii="Time New Roman" w:eastAsia="黑体" w:hAnsi="Time New Roman" w:hint="eastAsia"/>
        </w:rPr>
        <w:t>根据</w:t>
      </w:r>
      <w:r w:rsidR="00F21E4F" w:rsidRPr="00F56AC8">
        <w:rPr>
          <w:rFonts w:ascii="Time New Roman" w:eastAsia="黑体" w:hAnsi="Time New Roman"/>
        </w:rPr>
        <w:t>委员会关于人身自由和安全的第</w:t>
      </w:r>
      <w:r w:rsidRPr="00F56AC8">
        <w:rPr>
          <w:rFonts w:ascii="Time New Roman" w:eastAsia="黑体" w:hAnsi="Time New Roman"/>
        </w:rPr>
        <w:t>35</w:t>
      </w:r>
      <w:r w:rsidR="00F21E4F" w:rsidRPr="00F56AC8">
        <w:rPr>
          <w:rFonts w:ascii="Time New Roman" w:eastAsia="黑体" w:hAnsi="Time New Roman"/>
        </w:rPr>
        <w:t>号一般性意见</w:t>
      </w:r>
      <w:r w:rsidR="00F21E4F" w:rsidRPr="00F56AC8">
        <w:rPr>
          <w:rFonts w:ascii="Time New Roman" w:eastAsia="黑体" w:hAnsi="Time New Roman"/>
        </w:rPr>
        <w:t>(</w:t>
      </w:r>
      <w:r w:rsidRPr="00F56AC8">
        <w:rPr>
          <w:rFonts w:ascii="Time New Roman" w:eastAsia="黑体" w:hAnsi="Time New Roman"/>
        </w:rPr>
        <w:t>2</w:t>
      </w:r>
      <w:r w:rsidR="00F21E4F" w:rsidRPr="00F56AC8">
        <w:rPr>
          <w:rFonts w:ascii="Time New Roman" w:eastAsia="黑体" w:hAnsi="Time New Roman"/>
        </w:rPr>
        <w:t>0</w:t>
      </w:r>
      <w:r w:rsidRPr="00F56AC8">
        <w:rPr>
          <w:rFonts w:ascii="Time New Roman" w:eastAsia="黑体" w:hAnsi="Time New Roman"/>
        </w:rPr>
        <w:t>14</w:t>
      </w:r>
      <w:r w:rsidR="00F21E4F" w:rsidRPr="00F56AC8">
        <w:rPr>
          <w:rFonts w:ascii="Time New Roman" w:eastAsia="黑体" w:hAnsi="Time New Roman"/>
        </w:rPr>
        <w:t>年</w:t>
      </w:r>
      <w:r w:rsidR="00F21E4F" w:rsidRPr="00F56AC8">
        <w:rPr>
          <w:rFonts w:ascii="Time New Roman" w:eastAsia="黑体" w:hAnsi="Time New Roman"/>
        </w:rPr>
        <w:t>)</w:t>
      </w:r>
      <w:r w:rsidR="00F21E4F" w:rsidRPr="00F56AC8">
        <w:rPr>
          <w:rFonts w:ascii="Time New Roman" w:eastAsia="黑体" w:hAnsi="Time New Roman"/>
        </w:rPr>
        <w:t>，缔约国应：</w:t>
      </w:r>
    </w:p>
    <w:p w14:paraId="18476883" w14:textId="7550AE6A" w:rsidR="00F21E4F" w:rsidRPr="00F56AC8" w:rsidRDefault="00F56AC8" w:rsidP="00F21E4F">
      <w:pPr>
        <w:pStyle w:val="SingleTxtGC"/>
        <w:rPr>
          <w:rFonts w:ascii="Time New Roman" w:eastAsia="黑体" w:hAnsi="Time New Roman" w:hint="eastAsia"/>
          <w:lang w:val="en-GB"/>
        </w:rPr>
      </w:pPr>
      <w:r w:rsidRPr="00F56AC8">
        <w:rPr>
          <w:rFonts w:ascii="Time New Roman" w:eastAsia="黑体" w:hAnsi="Time New Roman"/>
        </w:rPr>
        <w:tab/>
      </w:r>
      <w:r w:rsidR="00F21E4F" w:rsidRPr="00F56AC8">
        <w:rPr>
          <w:rFonts w:ascii="Time New Roman" w:eastAsia="黑体" w:hAnsi="Time New Roman"/>
        </w:rPr>
        <w:t>(</w:t>
      </w:r>
      <w:r w:rsidRPr="00F56AC8">
        <w:rPr>
          <w:rFonts w:ascii="Time New Roman" w:eastAsia="黑体" w:hAnsi="Time New Roman"/>
        </w:rPr>
        <w:t>a</w:t>
      </w:r>
      <w:r w:rsidR="00F21E4F" w:rsidRPr="00F56AC8">
        <w:rPr>
          <w:rFonts w:ascii="Time New Roman" w:eastAsia="黑体" w:hAnsi="Time New Roman"/>
        </w:rPr>
        <w:t>)</w:t>
      </w:r>
      <w:r w:rsidR="00F21E4F" w:rsidRPr="00F56AC8">
        <w:rPr>
          <w:rFonts w:ascii="Time New Roman" w:eastAsia="黑体" w:hAnsi="Time New Roman"/>
        </w:rPr>
        <w:tab/>
      </w:r>
      <w:r w:rsidR="00F21E4F" w:rsidRPr="00F56AC8">
        <w:rPr>
          <w:rFonts w:ascii="Time New Roman" w:eastAsia="黑体" w:hAnsi="Time New Roman"/>
        </w:rPr>
        <w:t>确保</w:t>
      </w:r>
      <w:r w:rsidR="00F21E4F" w:rsidRPr="00F56AC8">
        <w:rPr>
          <w:rFonts w:ascii="Time New Roman" w:eastAsia="黑体" w:hAnsi="Time New Roman" w:hint="eastAsia"/>
        </w:rPr>
        <w:t>审</w:t>
      </w:r>
      <w:r w:rsidR="00F21E4F" w:rsidRPr="00F56AC8">
        <w:rPr>
          <w:rFonts w:ascii="Time New Roman" w:eastAsia="黑体" w:hAnsi="Time New Roman"/>
        </w:rPr>
        <w:t>前拘留期限</w:t>
      </w:r>
      <w:r w:rsidR="00F21E4F" w:rsidRPr="00F56AC8">
        <w:rPr>
          <w:rFonts w:ascii="Time New Roman" w:eastAsia="黑体" w:hAnsi="Time New Roman" w:hint="eastAsia"/>
        </w:rPr>
        <w:t>的法定上限得到落实</w:t>
      </w:r>
      <w:r w:rsidR="00F21E4F" w:rsidRPr="00F56AC8">
        <w:rPr>
          <w:rFonts w:ascii="Time New Roman" w:eastAsia="黑体" w:hAnsi="Time New Roman"/>
        </w:rPr>
        <w:t>；</w:t>
      </w:r>
    </w:p>
    <w:p w14:paraId="0681278F" w14:textId="33401D6F" w:rsidR="00F21E4F" w:rsidRPr="00F56AC8" w:rsidRDefault="00F56AC8" w:rsidP="00F21E4F">
      <w:pPr>
        <w:pStyle w:val="SingleTxtGC"/>
        <w:rPr>
          <w:rFonts w:ascii="Time New Roman" w:eastAsia="黑体" w:hAnsi="Time New Roman" w:hint="eastAsia"/>
          <w:lang w:val="en-GB"/>
        </w:rPr>
      </w:pPr>
      <w:r w:rsidRPr="00F56AC8">
        <w:rPr>
          <w:rFonts w:ascii="Time New Roman" w:eastAsia="黑体" w:hAnsi="Time New Roman"/>
        </w:rPr>
        <w:tab/>
      </w:r>
      <w:r w:rsidR="00F21E4F" w:rsidRPr="00F56AC8">
        <w:rPr>
          <w:rFonts w:ascii="Time New Roman" w:eastAsia="黑体" w:hAnsi="Time New Roman"/>
        </w:rPr>
        <w:t>(</w:t>
      </w:r>
      <w:r w:rsidRPr="00F56AC8">
        <w:rPr>
          <w:rFonts w:ascii="Time New Roman" w:eastAsia="黑体" w:hAnsi="Time New Roman"/>
        </w:rPr>
        <w:t>b</w:t>
      </w:r>
      <w:r w:rsidR="00F21E4F" w:rsidRPr="00F56AC8">
        <w:rPr>
          <w:rFonts w:ascii="Time New Roman" w:eastAsia="黑体" w:hAnsi="Time New Roman"/>
        </w:rPr>
        <w:t>)</w:t>
      </w:r>
      <w:r w:rsidR="00F21E4F" w:rsidRPr="00F56AC8">
        <w:rPr>
          <w:rFonts w:ascii="Time New Roman" w:eastAsia="黑体" w:hAnsi="Time New Roman"/>
        </w:rPr>
        <w:tab/>
      </w:r>
      <w:r w:rsidR="00F21E4F" w:rsidRPr="00F56AC8">
        <w:rPr>
          <w:rFonts w:ascii="Time New Roman" w:eastAsia="黑体" w:hAnsi="Time New Roman" w:hint="eastAsia"/>
        </w:rPr>
        <w:t>根据</w:t>
      </w:r>
      <w:r w:rsidR="00F21E4F" w:rsidRPr="00F56AC8">
        <w:rPr>
          <w:rFonts w:ascii="Time New Roman" w:eastAsia="黑体" w:hAnsi="Time New Roman"/>
        </w:rPr>
        <w:t>《联合国非拘禁措施最低限度标准规则》</w:t>
      </w:r>
      <w:r w:rsidR="00F21E4F" w:rsidRPr="00F56AC8">
        <w:rPr>
          <w:rFonts w:ascii="Time New Roman" w:eastAsia="黑体" w:hAnsi="Time New Roman"/>
        </w:rPr>
        <w:t>(</w:t>
      </w:r>
      <w:r w:rsidR="00F21E4F" w:rsidRPr="00F56AC8">
        <w:rPr>
          <w:rFonts w:ascii="Time New Roman" w:eastAsia="黑体" w:hAnsi="Time New Roman"/>
        </w:rPr>
        <w:t>《东京规则》</w:t>
      </w:r>
      <w:r w:rsidR="00F21E4F" w:rsidRPr="00F56AC8">
        <w:rPr>
          <w:rFonts w:ascii="Time New Roman" w:eastAsia="黑体" w:hAnsi="Time New Roman"/>
        </w:rPr>
        <w:t>)</w:t>
      </w:r>
      <w:r w:rsidR="00F21E4F" w:rsidRPr="00F56AC8">
        <w:rPr>
          <w:rFonts w:ascii="Time New Roman" w:eastAsia="黑体" w:hAnsi="Time New Roman"/>
        </w:rPr>
        <w:t>，提供更多并增加采用审前拘留的替代办法；</w:t>
      </w:r>
    </w:p>
    <w:p w14:paraId="23D754BE" w14:textId="3DB5E7CB" w:rsidR="00F21E4F" w:rsidRPr="00F56AC8" w:rsidRDefault="00F56AC8" w:rsidP="00F21E4F">
      <w:pPr>
        <w:pStyle w:val="SingleTxtGC"/>
        <w:rPr>
          <w:rFonts w:ascii="Time New Roman" w:eastAsia="黑体" w:hAnsi="Time New Roman" w:hint="eastAsia"/>
          <w:lang w:val="en-GB"/>
        </w:rPr>
      </w:pPr>
      <w:r w:rsidRPr="00F56AC8">
        <w:rPr>
          <w:rFonts w:ascii="Time New Roman" w:eastAsia="黑体" w:hAnsi="Time New Roman"/>
        </w:rPr>
        <w:tab/>
      </w:r>
      <w:r w:rsidR="00F21E4F" w:rsidRPr="00F56AC8">
        <w:rPr>
          <w:rFonts w:ascii="Time New Roman" w:eastAsia="黑体" w:hAnsi="Time New Roman"/>
        </w:rPr>
        <w:t>(</w:t>
      </w:r>
      <w:r w:rsidRPr="00F56AC8">
        <w:rPr>
          <w:rFonts w:ascii="Time New Roman" w:eastAsia="黑体" w:hAnsi="Time New Roman"/>
        </w:rPr>
        <w:t>c</w:t>
      </w:r>
      <w:r w:rsidR="00F21E4F" w:rsidRPr="00F56AC8">
        <w:rPr>
          <w:rFonts w:ascii="Time New Roman" w:eastAsia="黑体" w:hAnsi="Time New Roman"/>
        </w:rPr>
        <w:t>)</w:t>
      </w:r>
      <w:r w:rsidR="00F21E4F" w:rsidRPr="00F56AC8">
        <w:rPr>
          <w:rFonts w:ascii="Time New Roman" w:eastAsia="黑体" w:hAnsi="Time New Roman"/>
        </w:rPr>
        <w:tab/>
      </w:r>
      <w:r w:rsidR="00F21E4F" w:rsidRPr="00F56AC8">
        <w:rPr>
          <w:rFonts w:ascii="Time New Roman" w:eastAsia="黑体" w:hAnsi="Time New Roman"/>
        </w:rPr>
        <w:t>确保对等待遣返者的拘留期限尽可能短，并尽可能对移民和寻求庇护者采取拘留的替代办法；</w:t>
      </w:r>
    </w:p>
    <w:p w14:paraId="16DAD4EB" w14:textId="068A20A1" w:rsidR="00F21E4F" w:rsidRPr="00F56AC8" w:rsidRDefault="00F56AC8" w:rsidP="00F21E4F">
      <w:pPr>
        <w:pStyle w:val="SingleTxtGC"/>
        <w:rPr>
          <w:rFonts w:ascii="Time New Roman" w:eastAsia="黑体" w:hAnsi="Time New Roman" w:hint="eastAsia"/>
          <w:lang w:val="en-GB"/>
        </w:rPr>
      </w:pPr>
      <w:r w:rsidRPr="00F56AC8">
        <w:rPr>
          <w:rFonts w:ascii="Time New Roman" w:eastAsia="黑体" w:hAnsi="Time New Roman"/>
        </w:rPr>
        <w:tab/>
      </w:r>
      <w:r w:rsidR="00F21E4F" w:rsidRPr="00F56AC8">
        <w:rPr>
          <w:rFonts w:ascii="Time New Roman" w:eastAsia="黑体" w:hAnsi="Time New Roman"/>
        </w:rPr>
        <w:t>(</w:t>
      </w:r>
      <w:r w:rsidRPr="00F56AC8">
        <w:rPr>
          <w:rFonts w:ascii="Time New Roman" w:eastAsia="黑体" w:hAnsi="Time New Roman"/>
        </w:rPr>
        <w:t>d</w:t>
      </w:r>
      <w:r w:rsidR="00F21E4F" w:rsidRPr="00F56AC8">
        <w:rPr>
          <w:rFonts w:ascii="Time New Roman" w:eastAsia="黑体" w:hAnsi="Time New Roman"/>
        </w:rPr>
        <w:t>)</w:t>
      </w:r>
      <w:r w:rsidR="00F21E4F" w:rsidRPr="00F56AC8">
        <w:rPr>
          <w:rFonts w:ascii="Time New Roman" w:eastAsia="黑体" w:hAnsi="Time New Roman"/>
        </w:rPr>
        <w:tab/>
      </w:r>
      <w:r w:rsidR="00F21E4F" w:rsidRPr="00F56AC8">
        <w:rPr>
          <w:rFonts w:ascii="Time New Roman" w:eastAsia="黑体" w:hAnsi="Time New Roman"/>
        </w:rPr>
        <w:t>确保</w:t>
      </w:r>
      <w:r w:rsidR="00F21E4F" w:rsidRPr="00F56AC8">
        <w:rPr>
          <w:rFonts w:ascii="Time New Roman" w:eastAsia="黑体" w:hAnsi="Time New Roman" w:hint="eastAsia"/>
        </w:rPr>
        <w:t>被</w:t>
      </w:r>
      <w:r w:rsidR="00F21E4F" w:rsidRPr="00F56AC8">
        <w:rPr>
          <w:rFonts w:ascii="Time New Roman" w:eastAsia="黑体" w:hAnsi="Time New Roman"/>
        </w:rPr>
        <w:t>审前拘留者与被定罪者分开关押</w:t>
      </w:r>
      <w:r w:rsidR="00F21E4F" w:rsidRPr="00F56AC8">
        <w:rPr>
          <w:rFonts w:ascii="Time New Roman" w:eastAsia="黑体" w:hAnsi="Time New Roman" w:hint="eastAsia"/>
        </w:rPr>
        <w:t>。</w:t>
      </w:r>
    </w:p>
    <w:p w14:paraId="6426F151" w14:textId="77777777" w:rsidR="00F21E4F" w:rsidRPr="00F21E4F" w:rsidRDefault="00F21E4F" w:rsidP="00F56AC8">
      <w:pPr>
        <w:pStyle w:val="H23GC"/>
        <w:rPr>
          <w:lang w:val="en-GB"/>
        </w:rPr>
      </w:pPr>
      <w:r w:rsidRPr="00F21E4F">
        <w:tab/>
      </w:r>
      <w:r w:rsidRPr="00F21E4F">
        <w:tab/>
      </w:r>
      <w:r w:rsidRPr="00F21E4F">
        <w:t>消除奴隶制、奴役和人口贩运</w:t>
      </w:r>
    </w:p>
    <w:p w14:paraId="4504A83C" w14:textId="4688885D" w:rsidR="00F21E4F" w:rsidRPr="00F21E4F" w:rsidRDefault="00F56AC8" w:rsidP="00F21E4F">
      <w:pPr>
        <w:pStyle w:val="SingleTxtGC"/>
        <w:rPr>
          <w:lang w:val="en-GB"/>
        </w:rPr>
      </w:pPr>
      <w:r>
        <w:t>25</w:t>
      </w:r>
      <w:r w:rsidR="00F21E4F" w:rsidRPr="00F21E4F">
        <w:t>.</w:t>
      </w:r>
      <w:r w:rsidR="00F21E4F" w:rsidRPr="00F21E4F">
        <w:tab/>
      </w:r>
      <w:r w:rsidR="00F21E4F" w:rsidRPr="00F21E4F">
        <w:t>委员会欢迎缔约国为打击和预防人口贩运所作的努力，包括</w:t>
      </w:r>
      <w:r w:rsidR="00F21E4F" w:rsidRPr="00F21E4F">
        <w:rPr>
          <w:rFonts w:hint="eastAsia"/>
        </w:rPr>
        <w:t>于</w:t>
      </w:r>
      <w:r>
        <w:t>2</w:t>
      </w:r>
      <w:r w:rsidR="00F21E4F" w:rsidRPr="00F21E4F">
        <w:t>0</w:t>
      </w:r>
      <w:r>
        <w:t>19</w:t>
      </w:r>
      <w:r w:rsidR="00F21E4F" w:rsidRPr="00F21E4F">
        <w:t>年修订《预防和打击人口贩运及剥削与保护受害者法》，其中大幅提高了贩运罪的法定刑罚，并于</w:t>
      </w:r>
      <w:r>
        <w:t>2</w:t>
      </w:r>
      <w:r w:rsidR="00F21E4F" w:rsidRPr="00F21E4F">
        <w:t>0</w:t>
      </w:r>
      <w:r>
        <w:t>16</w:t>
      </w:r>
      <w:r w:rsidR="00F21E4F" w:rsidRPr="00F21E4F">
        <w:t>年建立国家转介机制。然而，委员会关切的是，贩运人口行为，尤其是出于性剥削和劳工剥削目的贩运妇女</w:t>
      </w:r>
      <w:r w:rsidR="00F21E4F" w:rsidRPr="00F21E4F">
        <w:rPr>
          <w:rFonts w:hint="eastAsia"/>
        </w:rPr>
        <w:t>和</w:t>
      </w:r>
      <w:r w:rsidR="00F21E4F" w:rsidRPr="00F21E4F">
        <w:t>女童的行为依然普遍存在，据</w:t>
      </w:r>
      <w:r w:rsidR="00F21E4F" w:rsidRPr="00F21E4F">
        <w:rPr>
          <w:rFonts w:hint="eastAsia"/>
        </w:rPr>
        <w:t>报告</w:t>
      </w:r>
      <w:r w:rsidR="00F21E4F" w:rsidRPr="00F21E4F">
        <w:t>在</w:t>
      </w:r>
      <w:r w:rsidR="00F21E4F" w:rsidRPr="00F21E4F">
        <w:rPr>
          <w:rFonts w:hint="eastAsia"/>
        </w:rPr>
        <w:t>查明</w:t>
      </w:r>
      <w:r w:rsidR="00F21E4F" w:rsidRPr="00F21E4F">
        <w:t>人口贩运受害者方面存在不足，对施害者的调查、定罪和惩处较少</w:t>
      </w:r>
      <w:r w:rsidR="00F21E4F" w:rsidRPr="00F21E4F">
        <w:t>(</w:t>
      </w:r>
      <w:r w:rsidR="00F21E4F" w:rsidRPr="00F21E4F">
        <w:t>第二、第七、第八和第二十六条</w:t>
      </w:r>
      <w:r w:rsidR="00F21E4F" w:rsidRPr="00F21E4F">
        <w:t>)</w:t>
      </w:r>
      <w:r w:rsidR="00F21E4F" w:rsidRPr="00F21E4F">
        <w:t>。</w:t>
      </w:r>
    </w:p>
    <w:p w14:paraId="5EB6F0A5" w14:textId="2E670E19" w:rsidR="00F21E4F" w:rsidRPr="00F56AC8" w:rsidRDefault="00F56AC8" w:rsidP="00F21E4F">
      <w:pPr>
        <w:pStyle w:val="SingleTxtGC"/>
        <w:rPr>
          <w:rFonts w:ascii="Time New Roman" w:eastAsia="黑体" w:hAnsi="Time New Roman" w:hint="eastAsia"/>
          <w:lang w:val="en-GB"/>
        </w:rPr>
      </w:pPr>
      <w:r w:rsidRPr="00F56AC8">
        <w:rPr>
          <w:rFonts w:ascii="Time New Roman" w:eastAsia="黑体" w:hAnsi="Time New Roman"/>
        </w:rPr>
        <w:t>26</w:t>
      </w:r>
      <w:r w:rsidR="00F21E4F" w:rsidRPr="00F56AC8">
        <w:rPr>
          <w:rFonts w:ascii="Time New Roman" w:eastAsia="黑体" w:hAnsi="Time New Roman"/>
        </w:rPr>
        <w:t>.</w:t>
      </w:r>
      <w:r w:rsidR="00F21E4F" w:rsidRPr="00F56AC8">
        <w:rPr>
          <w:rFonts w:ascii="Time New Roman" w:eastAsia="黑体" w:hAnsi="Time New Roman"/>
        </w:rPr>
        <w:tab/>
      </w:r>
      <w:r w:rsidR="00F21E4F" w:rsidRPr="00F56AC8">
        <w:rPr>
          <w:rFonts w:ascii="Time New Roman" w:eastAsia="黑体" w:hAnsi="Time New Roman"/>
        </w:rPr>
        <w:t>缔约国应进一步加强努力，打击、防止、消除和惩</w:t>
      </w:r>
      <w:r w:rsidR="00F21E4F" w:rsidRPr="00F56AC8">
        <w:rPr>
          <w:rFonts w:ascii="Time New Roman" w:eastAsia="黑体" w:hAnsi="Time New Roman" w:hint="eastAsia"/>
        </w:rPr>
        <w:t>治</w:t>
      </w:r>
      <w:r w:rsidR="00F21E4F" w:rsidRPr="00F56AC8">
        <w:rPr>
          <w:rFonts w:ascii="Time New Roman" w:eastAsia="黑体" w:hAnsi="Time New Roman"/>
        </w:rPr>
        <w:t>贩运人口，确保受害者获得充分保护。具体而言，缔约国应：</w:t>
      </w:r>
    </w:p>
    <w:p w14:paraId="2B3AC488" w14:textId="5A022832"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tab/>
        <w:t>(</w:t>
      </w:r>
      <w:r w:rsidR="00F56AC8" w:rsidRPr="00F56AC8">
        <w:rPr>
          <w:rFonts w:ascii="Time New Roman" w:eastAsia="黑体" w:hAnsi="Time New Roman"/>
        </w:rPr>
        <w:t>a</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通过</w:t>
      </w:r>
      <w:r w:rsidR="00F56AC8" w:rsidRPr="00F56AC8">
        <w:rPr>
          <w:rFonts w:ascii="Time New Roman" w:eastAsia="黑体" w:hAnsi="Time New Roman"/>
        </w:rPr>
        <w:t>2</w:t>
      </w:r>
      <w:r w:rsidRPr="00F56AC8">
        <w:rPr>
          <w:rFonts w:ascii="Time New Roman" w:eastAsia="黑体" w:hAnsi="Time New Roman"/>
        </w:rPr>
        <w:t>0</w:t>
      </w:r>
      <w:r w:rsidR="00F56AC8" w:rsidRPr="00F56AC8">
        <w:rPr>
          <w:rFonts w:ascii="Time New Roman" w:eastAsia="黑体" w:hAnsi="Time New Roman"/>
        </w:rPr>
        <w:t>23</w:t>
      </w:r>
      <w:r w:rsidRPr="00F56AC8">
        <w:rPr>
          <w:rFonts w:ascii="Time New Roman" w:eastAsia="黑体" w:hAnsi="Time New Roman"/>
        </w:rPr>
        <w:t>-</w:t>
      </w:r>
      <w:r w:rsidR="00F56AC8" w:rsidRPr="00F56AC8">
        <w:rPr>
          <w:rFonts w:ascii="Time New Roman" w:eastAsia="黑体" w:hAnsi="Time New Roman"/>
        </w:rPr>
        <w:t>2</w:t>
      </w:r>
      <w:r w:rsidRPr="00F56AC8">
        <w:rPr>
          <w:rFonts w:ascii="Time New Roman" w:eastAsia="黑体" w:hAnsi="Time New Roman"/>
        </w:rPr>
        <w:t>0</w:t>
      </w:r>
      <w:r w:rsidR="00F56AC8" w:rsidRPr="00F56AC8">
        <w:rPr>
          <w:rFonts w:ascii="Time New Roman" w:eastAsia="黑体" w:hAnsi="Time New Roman"/>
        </w:rPr>
        <w:t>26</w:t>
      </w:r>
      <w:r w:rsidRPr="00F56AC8">
        <w:rPr>
          <w:rFonts w:ascii="Time New Roman" w:eastAsia="黑体" w:hAnsi="Time New Roman"/>
        </w:rPr>
        <w:t>年国家行动计划，并采取必要措施确保该计划得到充分和有效落实；</w:t>
      </w:r>
    </w:p>
    <w:p w14:paraId="0892600A" w14:textId="6971422F"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tab/>
        <w:t>(</w:t>
      </w:r>
      <w:r w:rsidR="00F56AC8" w:rsidRPr="00F56AC8">
        <w:rPr>
          <w:rFonts w:ascii="Time New Roman" w:eastAsia="黑体" w:hAnsi="Time New Roman"/>
        </w:rPr>
        <w:t>b</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确保向所有负责预防、打击和惩治贩运人口以及向受害者提供保护</w:t>
      </w:r>
      <w:proofErr w:type="gramStart"/>
      <w:r w:rsidRPr="00F56AC8">
        <w:rPr>
          <w:rFonts w:ascii="Time New Roman" w:eastAsia="黑体" w:hAnsi="Time New Roman"/>
        </w:rPr>
        <w:t>和援</w:t>
      </w:r>
      <w:proofErr w:type="gramEnd"/>
      <w:r w:rsidRPr="00F56AC8">
        <w:rPr>
          <w:rFonts w:ascii="Time New Roman" w:eastAsia="黑体" w:hAnsi="Time New Roman"/>
        </w:rPr>
        <w:t>助的机构，包括国家转介机制，分配充足的财政、技术和人力资源；</w:t>
      </w:r>
    </w:p>
    <w:p w14:paraId="727B0FCF" w14:textId="637768BA"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tab/>
        <w:t>(</w:t>
      </w:r>
      <w:r w:rsidR="00F56AC8" w:rsidRPr="00F56AC8">
        <w:rPr>
          <w:rFonts w:ascii="Time New Roman" w:eastAsia="黑体" w:hAnsi="Time New Roman"/>
        </w:rPr>
        <w:t>c</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继续开展和加强预防</w:t>
      </w:r>
      <w:r w:rsidRPr="00F56AC8">
        <w:rPr>
          <w:rFonts w:ascii="Time New Roman" w:eastAsia="黑体" w:hAnsi="Time New Roman" w:hint="eastAsia"/>
        </w:rPr>
        <w:t>工作以及关于</w:t>
      </w:r>
      <w:r w:rsidRPr="00F56AC8">
        <w:rPr>
          <w:rFonts w:ascii="Time New Roman" w:eastAsia="黑体" w:hAnsi="Time New Roman"/>
        </w:rPr>
        <w:t>人口贩运负面影响</w:t>
      </w:r>
      <w:r w:rsidRPr="00F56AC8">
        <w:rPr>
          <w:rFonts w:ascii="Time New Roman" w:eastAsia="黑体" w:hAnsi="Time New Roman" w:hint="eastAsia"/>
        </w:rPr>
        <w:t>的宣传运动</w:t>
      </w:r>
      <w:r w:rsidRPr="00F56AC8">
        <w:rPr>
          <w:rFonts w:ascii="Time New Roman" w:eastAsia="黑体" w:hAnsi="Time New Roman"/>
        </w:rPr>
        <w:t>，并为公务员和其他相关利益攸关方提供培训，促进专业化；</w:t>
      </w:r>
    </w:p>
    <w:p w14:paraId="761A7088" w14:textId="7010C8E3"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tab/>
        <w:t>(</w:t>
      </w:r>
      <w:r w:rsidR="00F56AC8" w:rsidRPr="00F56AC8">
        <w:rPr>
          <w:rFonts w:ascii="Time New Roman" w:eastAsia="黑体" w:hAnsi="Time New Roman"/>
        </w:rPr>
        <w:t>d</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加倍努力查明人口贩运受害者，向他们提供适当的保护</w:t>
      </w:r>
      <w:proofErr w:type="gramStart"/>
      <w:r w:rsidRPr="00F56AC8">
        <w:rPr>
          <w:rFonts w:ascii="Time New Roman" w:eastAsia="黑体" w:hAnsi="Time New Roman"/>
        </w:rPr>
        <w:t>和援</w:t>
      </w:r>
      <w:proofErr w:type="gramEnd"/>
      <w:r w:rsidRPr="00F56AC8">
        <w:rPr>
          <w:rFonts w:ascii="Time New Roman" w:eastAsia="黑体" w:hAnsi="Time New Roman"/>
        </w:rPr>
        <w:t>助；</w:t>
      </w:r>
    </w:p>
    <w:p w14:paraId="6F5C06D1" w14:textId="34707889" w:rsidR="00F21E4F" w:rsidRPr="00F56AC8" w:rsidRDefault="00F21E4F" w:rsidP="00F21E4F">
      <w:pPr>
        <w:pStyle w:val="SingleTxtGC"/>
        <w:rPr>
          <w:rFonts w:ascii="Time New Roman" w:eastAsia="黑体" w:hAnsi="Time New Roman" w:hint="eastAsia"/>
          <w:lang w:val="en-GB"/>
        </w:rPr>
      </w:pPr>
      <w:r w:rsidRPr="00F56AC8">
        <w:rPr>
          <w:rFonts w:ascii="Time New Roman" w:eastAsia="黑体" w:hAnsi="Time New Roman"/>
        </w:rPr>
        <w:lastRenderedPageBreak/>
        <w:tab/>
        <w:t>(</w:t>
      </w:r>
      <w:r w:rsidR="00F56AC8" w:rsidRPr="00F56AC8">
        <w:rPr>
          <w:rFonts w:ascii="Time New Roman" w:eastAsia="黑体" w:hAnsi="Time New Roman"/>
        </w:rPr>
        <w:t>e</w:t>
      </w:r>
      <w:r w:rsidRPr="00F56AC8">
        <w:rPr>
          <w:rFonts w:ascii="Time New Roman" w:eastAsia="黑体" w:hAnsi="Time New Roman"/>
        </w:rPr>
        <w:t>)</w:t>
      </w:r>
      <w:r w:rsidRPr="00F56AC8">
        <w:rPr>
          <w:rFonts w:ascii="Time New Roman" w:eastAsia="黑体" w:hAnsi="Time New Roman"/>
        </w:rPr>
        <w:tab/>
      </w:r>
      <w:r w:rsidRPr="00F56AC8">
        <w:rPr>
          <w:rFonts w:ascii="Time New Roman" w:eastAsia="黑体" w:hAnsi="Time New Roman"/>
        </w:rPr>
        <w:t>确保对所有人口贩运案件进行彻底的调查，起诉施害者，如果认定有罪，则予以适当惩处和充分制裁，并确保受害者获得充分补偿，无论他们是否在调查和刑事诉讼中与执法部门合作。</w:t>
      </w:r>
    </w:p>
    <w:p w14:paraId="387E720B" w14:textId="77777777" w:rsidR="00F21E4F" w:rsidRPr="00F21E4F" w:rsidRDefault="00F21E4F" w:rsidP="00F56AC8">
      <w:pPr>
        <w:pStyle w:val="H23GC"/>
        <w:rPr>
          <w:lang w:val="en-GB"/>
        </w:rPr>
      </w:pPr>
      <w:r w:rsidRPr="00F21E4F">
        <w:tab/>
      </w:r>
      <w:r w:rsidRPr="00F21E4F">
        <w:tab/>
      </w:r>
      <w:r w:rsidRPr="00F21E4F">
        <w:t>迁徙自由</w:t>
      </w:r>
    </w:p>
    <w:p w14:paraId="65E9DC0C" w14:textId="55283FB1" w:rsidR="00F21E4F" w:rsidRPr="00F21E4F" w:rsidRDefault="00F56AC8" w:rsidP="00F21E4F">
      <w:pPr>
        <w:pStyle w:val="SingleTxtGC"/>
        <w:rPr>
          <w:lang w:val="en-GB"/>
        </w:rPr>
      </w:pPr>
      <w:r>
        <w:t>27</w:t>
      </w:r>
      <w:r w:rsidR="00F21E4F" w:rsidRPr="00F21E4F">
        <w:t>.</w:t>
      </w:r>
      <w:r w:rsidR="00F21E4F" w:rsidRPr="00F21E4F">
        <w:tab/>
      </w:r>
      <w:r w:rsidR="00F21E4F" w:rsidRPr="00F21E4F">
        <w:t>委员会注意到缔约国努力与土族塞人领袖接触，以</w:t>
      </w:r>
      <w:r w:rsidR="00F21E4F" w:rsidRPr="00F21E4F">
        <w:rPr>
          <w:rFonts w:hint="eastAsia"/>
        </w:rPr>
        <w:t>促进</w:t>
      </w:r>
      <w:r w:rsidR="00F21E4F" w:rsidRPr="00F21E4F">
        <w:t>塞浦路斯岛南北</w:t>
      </w:r>
      <w:r w:rsidR="00F21E4F" w:rsidRPr="00F21E4F">
        <w:rPr>
          <w:rFonts w:hint="eastAsia"/>
        </w:rPr>
        <w:t>部</w:t>
      </w:r>
      <w:r w:rsidR="00F21E4F" w:rsidRPr="00F21E4F">
        <w:t>之间</w:t>
      </w:r>
      <w:r w:rsidR="00F21E4F" w:rsidRPr="00F21E4F">
        <w:rPr>
          <w:rFonts w:hint="eastAsia"/>
        </w:rPr>
        <w:t>的</w:t>
      </w:r>
      <w:r w:rsidR="00F21E4F" w:rsidRPr="00F21E4F">
        <w:t>交流，</w:t>
      </w:r>
      <w:r w:rsidR="003F0603" w:rsidRPr="003F0603">
        <w:rPr>
          <w:rFonts w:hint="eastAsia"/>
        </w:rPr>
        <w:t>包括于</w:t>
      </w:r>
      <w:r w:rsidR="003F0603" w:rsidRPr="003F0603">
        <w:rPr>
          <w:rFonts w:hint="eastAsia"/>
        </w:rPr>
        <w:t>2018</w:t>
      </w:r>
      <w:r w:rsidR="003F0603" w:rsidRPr="003F0603">
        <w:rPr>
          <w:rFonts w:hint="eastAsia"/>
        </w:rPr>
        <w:t>年新开的两个过境点</w:t>
      </w:r>
      <w:r w:rsidR="00F21E4F" w:rsidRPr="00F21E4F">
        <w:t>，但委员会仍然关切的是，社区间交流的障碍依然存在，同时</w:t>
      </w:r>
      <w:r w:rsidR="00F21E4F" w:rsidRPr="00F21E4F">
        <w:rPr>
          <w:rFonts w:hint="eastAsia"/>
        </w:rPr>
        <w:t>还</w:t>
      </w:r>
      <w:r w:rsidR="00F21E4F" w:rsidRPr="00F21E4F">
        <w:t>需要在</w:t>
      </w:r>
      <w:proofErr w:type="spellStart"/>
      <w:r>
        <w:t>Kokkina</w:t>
      </w:r>
      <w:proofErr w:type="spellEnd"/>
      <w:r w:rsidR="00F21E4F" w:rsidRPr="00F21E4F">
        <w:rPr>
          <w:rFonts w:hint="eastAsia"/>
        </w:rPr>
        <w:t>等</w:t>
      </w:r>
      <w:r w:rsidR="00F21E4F" w:rsidRPr="00F21E4F">
        <w:t>地区开设</w:t>
      </w:r>
      <w:r w:rsidR="00F21E4F" w:rsidRPr="00F21E4F">
        <w:rPr>
          <w:rFonts w:hint="eastAsia"/>
        </w:rPr>
        <w:t>更多</w:t>
      </w:r>
      <w:r w:rsidR="00F21E4F" w:rsidRPr="00F21E4F">
        <w:t>过境点，以促进南北之间的直接迁徙。委员会还关切的是，</w:t>
      </w:r>
      <w:r>
        <w:t>2</w:t>
      </w:r>
      <w:r w:rsidR="00F21E4F" w:rsidRPr="00F21E4F">
        <w:t>0</w:t>
      </w:r>
      <w:r>
        <w:t>14</w:t>
      </w:r>
      <w:r w:rsidR="00F21E4F" w:rsidRPr="00F21E4F">
        <w:t>年对《难民法》的修订限制了受国际保护难民的迁徙，禁止其前往塞浦路斯岛北部</w:t>
      </w:r>
      <w:r w:rsidR="00F21E4F" w:rsidRPr="00F21E4F">
        <w:t>(</w:t>
      </w:r>
      <w:r w:rsidR="00F21E4F" w:rsidRPr="00F21E4F">
        <w:t>第二和第十二条</w:t>
      </w:r>
      <w:r w:rsidR="00F21E4F" w:rsidRPr="00F21E4F">
        <w:t>)</w:t>
      </w:r>
      <w:r w:rsidR="00F21E4F" w:rsidRPr="00F21E4F">
        <w:t>。</w:t>
      </w:r>
    </w:p>
    <w:p w14:paraId="57ABA035" w14:textId="0EBCA448" w:rsidR="00F21E4F" w:rsidRPr="00500C7F" w:rsidRDefault="00F56AC8" w:rsidP="00F21E4F">
      <w:pPr>
        <w:pStyle w:val="SingleTxtGC"/>
        <w:rPr>
          <w:rFonts w:ascii="Time New Roman" w:eastAsia="黑体" w:hAnsi="Time New Roman" w:hint="eastAsia"/>
          <w:lang w:val="en-GB"/>
        </w:rPr>
      </w:pPr>
      <w:r w:rsidRPr="00500C7F">
        <w:rPr>
          <w:rFonts w:ascii="Time New Roman" w:eastAsia="黑体" w:hAnsi="Time New Roman"/>
        </w:rPr>
        <w:t>28</w:t>
      </w:r>
      <w:r w:rsidR="00F21E4F" w:rsidRPr="00500C7F">
        <w:rPr>
          <w:rFonts w:ascii="Time New Roman" w:eastAsia="黑体" w:hAnsi="Time New Roman"/>
        </w:rPr>
        <w:t>.</w:t>
      </w:r>
      <w:r w:rsidR="00F21E4F" w:rsidRPr="00500C7F">
        <w:rPr>
          <w:rFonts w:ascii="Time New Roman" w:eastAsia="黑体" w:hAnsi="Time New Roman"/>
        </w:rPr>
        <w:tab/>
      </w:r>
      <w:r w:rsidR="00F21E4F" w:rsidRPr="00500C7F">
        <w:rPr>
          <w:rFonts w:ascii="Time New Roman" w:eastAsia="黑体" w:hAnsi="Time New Roman"/>
        </w:rPr>
        <w:t>根据委员会以往的建议</w:t>
      </w:r>
      <w:r w:rsidR="00F21E4F" w:rsidRPr="00500C7F">
        <w:rPr>
          <w:rFonts w:ascii="Time New Roman" w:eastAsia="黑体" w:hAnsi="Time New Roman"/>
          <w:vertAlign w:val="superscript"/>
        </w:rPr>
        <w:footnoteReference w:id="10"/>
      </w:r>
      <w:r w:rsidR="00F21E4F" w:rsidRPr="00500C7F">
        <w:rPr>
          <w:rFonts w:ascii="Time New Roman" w:eastAsia="黑体" w:hAnsi="Time New Roman"/>
        </w:rPr>
        <w:t>，缔约国应加大努力开设新的过境点，并采取进一步措施</w:t>
      </w:r>
      <w:r w:rsidR="00F21E4F" w:rsidRPr="00500C7F">
        <w:rPr>
          <w:rFonts w:ascii="Time New Roman" w:eastAsia="黑体" w:hAnsi="Time New Roman" w:hint="eastAsia"/>
        </w:rPr>
        <w:t>，</w:t>
      </w:r>
      <w:r w:rsidR="00F21E4F" w:rsidRPr="00500C7F">
        <w:rPr>
          <w:rFonts w:ascii="Time New Roman" w:eastAsia="黑体" w:hAnsi="Time New Roman"/>
        </w:rPr>
        <w:t>便利居民在塞浦路斯岛南北部之间过境。缔约国还应考虑审查《难民法》和限制受国际保护难民迁徙的规定，确保这些规定符合缔约国在《公约》之下</w:t>
      </w:r>
      <w:r w:rsidR="00F21E4F" w:rsidRPr="00500C7F">
        <w:rPr>
          <w:rFonts w:ascii="Time New Roman" w:eastAsia="黑体" w:hAnsi="Time New Roman" w:hint="eastAsia"/>
        </w:rPr>
        <w:t>以及</w:t>
      </w:r>
      <w:r w:rsidR="00F21E4F" w:rsidRPr="00500C7F">
        <w:rPr>
          <w:rFonts w:ascii="Time New Roman" w:eastAsia="黑体" w:hAnsi="Time New Roman"/>
        </w:rPr>
        <w:t>根据委员会第</w:t>
      </w:r>
      <w:r w:rsidRPr="00500C7F">
        <w:rPr>
          <w:rFonts w:ascii="Time New Roman" w:eastAsia="黑体" w:hAnsi="Time New Roman"/>
        </w:rPr>
        <w:t>15</w:t>
      </w:r>
      <w:r w:rsidR="00F21E4F" w:rsidRPr="00500C7F">
        <w:rPr>
          <w:rFonts w:ascii="Time New Roman" w:eastAsia="黑体" w:hAnsi="Time New Roman"/>
        </w:rPr>
        <w:t>号一般性意见</w:t>
      </w:r>
      <w:r w:rsidR="00F21E4F" w:rsidRPr="00500C7F">
        <w:rPr>
          <w:rFonts w:ascii="Time New Roman" w:eastAsia="黑体" w:hAnsi="Time New Roman"/>
        </w:rPr>
        <w:t>(</w:t>
      </w:r>
      <w:r w:rsidRPr="00500C7F">
        <w:rPr>
          <w:rFonts w:ascii="Time New Roman" w:eastAsia="黑体" w:hAnsi="Time New Roman"/>
        </w:rPr>
        <w:t>1986</w:t>
      </w:r>
      <w:r w:rsidR="00F21E4F" w:rsidRPr="00500C7F">
        <w:rPr>
          <w:rFonts w:ascii="Time New Roman" w:eastAsia="黑体" w:hAnsi="Time New Roman"/>
        </w:rPr>
        <w:t>年</w:t>
      </w:r>
      <w:r w:rsidR="00F21E4F" w:rsidRPr="00500C7F">
        <w:rPr>
          <w:rFonts w:ascii="Time New Roman" w:eastAsia="黑体" w:hAnsi="Time New Roman"/>
        </w:rPr>
        <w:t>)</w:t>
      </w:r>
      <w:r w:rsidR="00F21E4F" w:rsidRPr="00500C7F">
        <w:rPr>
          <w:rFonts w:ascii="Time New Roman" w:eastAsia="黑体" w:hAnsi="Time New Roman"/>
        </w:rPr>
        <w:t>和第</w:t>
      </w:r>
      <w:r w:rsidRPr="00500C7F">
        <w:rPr>
          <w:rFonts w:ascii="Time New Roman" w:eastAsia="黑体" w:hAnsi="Time New Roman"/>
        </w:rPr>
        <w:t>27</w:t>
      </w:r>
      <w:r w:rsidR="00F21E4F" w:rsidRPr="00500C7F">
        <w:rPr>
          <w:rFonts w:ascii="Time New Roman" w:eastAsia="黑体" w:hAnsi="Time New Roman"/>
        </w:rPr>
        <w:t>号一般性意见</w:t>
      </w:r>
      <w:r w:rsidR="00F21E4F" w:rsidRPr="00500C7F">
        <w:rPr>
          <w:rFonts w:ascii="Time New Roman" w:eastAsia="黑体" w:hAnsi="Time New Roman"/>
        </w:rPr>
        <w:t>(</w:t>
      </w:r>
      <w:r w:rsidRPr="00500C7F">
        <w:rPr>
          <w:rFonts w:ascii="Time New Roman" w:eastAsia="黑体" w:hAnsi="Time New Roman"/>
        </w:rPr>
        <w:t>1999</w:t>
      </w:r>
      <w:r w:rsidR="00F21E4F" w:rsidRPr="00500C7F">
        <w:rPr>
          <w:rFonts w:ascii="Time New Roman" w:eastAsia="黑体" w:hAnsi="Time New Roman"/>
        </w:rPr>
        <w:t>年</w:t>
      </w:r>
      <w:r w:rsidR="00F21E4F" w:rsidRPr="00500C7F">
        <w:rPr>
          <w:rFonts w:ascii="Time New Roman" w:eastAsia="黑体" w:hAnsi="Time New Roman"/>
        </w:rPr>
        <w:t>)</w:t>
      </w:r>
      <w:r w:rsidR="00F21E4F" w:rsidRPr="00500C7F">
        <w:rPr>
          <w:rFonts w:ascii="Time New Roman" w:eastAsia="黑体" w:hAnsi="Time New Roman"/>
        </w:rPr>
        <w:t>承担的义务。</w:t>
      </w:r>
    </w:p>
    <w:p w14:paraId="6E2E0803" w14:textId="77777777" w:rsidR="00F21E4F" w:rsidRPr="00F21E4F" w:rsidRDefault="00F21E4F" w:rsidP="00F56AC8">
      <w:pPr>
        <w:pStyle w:val="H23GC"/>
        <w:rPr>
          <w:lang w:val="en-GB"/>
        </w:rPr>
      </w:pPr>
      <w:r w:rsidRPr="00F21E4F">
        <w:tab/>
      </w:r>
      <w:r w:rsidRPr="00F21E4F">
        <w:tab/>
      </w:r>
      <w:r w:rsidRPr="00F21E4F">
        <w:t>包括移民、难民和寻求庇护者在内的外国人的待遇</w:t>
      </w:r>
    </w:p>
    <w:p w14:paraId="76F65778" w14:textId="25E19DB1" w:rsidR="00F21E4F" w:rsidRPr="00F21E4F" w:rsidRDefault="00F56AC8" w:rsidP="00F21E4F">
      <w:pPr>
        <w:pStyle w:val="SingleTxtGC"/>
        <w:rPr>
          <w:lang w:val="en-GB"/>
        </w:rPr>
      </w:pPr>
      <w:r>
        <w:t>29</w:t>
      </w:r>
      <w:r w:rsidR="00F21E4F" w:rsidRPr="00F21E4F">
        <w:t>.</w:t>
      </w:r>
      <w:r w:rsidR="00F21E4F" w:rsidRPr="00F21E4F">
        <w:tab/>
      </w:r>
      <w:r w:rsidR="00F21E4F" w:rsidRPr="00F21E4F">
        <w:t>委员会认可缔约国通过接待大量寻求庇护者和难民并为其提供援助和保护</w:t>
      </w:r>
      <w:r w:rsidR="00F21E4F" w:rsidRPr="00F21E4F">
        <w:rPr>
          <w:rFonts w:hint="eastAsia"/>
        </w:rPr>
        <w:t>所</w:t>
      </w:r>
      <w:proofErr w:type="gramStart"/>
      <w:r w:rsidR="00F21E4F" w:rsidRPr="00F21E4F">
        <w:t>作出</w:t>
      </w:r>
      <w:proofErr w:type="gramEnd"/>
      <w:r w:rsidR="00F21E4F" w:rsidRPr="00F21E4F">
        <w:t>的</w:t>
      </w:r>
      <w:r w:rsidR="00F21E4F" w:rsidRPr="00F21E4F">
        <w:rPr>
          <w:rFonts w:hint="eastAsia"/>
        </w:rPr>
        <w:t>巨大</w:t>
      </w:r>
      <w:r w:rsidR="00F21E4F" w:rsidRPr="00F21E4F">
        <w:t>贡献。然而，委员会关切的是，有报告显示：</w:t>
      </w:r>
      <w:r w:rsidR="00F21E4F" w:rsidRPr="00F21E4F">
        <w:t>(</w:t>
      </w:r>
      <w:r>
        <w:t>a</w:t>
      </w:r>
      <w:r w:rsidR="00F21E4F" w:rsidRPr="00F21E4F">
        <w:t xml:space="preserve">) </w:t>
      </w:r>
      <w:r w:rsidR="00F21E4F" w:rsidRPr="00F21E4F">
        <w:t>对寻求庇护者的拘留率</w:t>
      </w:r>
      <w:r w:rsidR="00F21E4F" w:rsidRPr="00F21E4F">
        <w:rPr>
          <w:rFonts w:hint="eastAsia"/>
        </w:rPr>
        <w:t>不断</w:t>
      </w:r>
      <w:r w:rsidR="00F21E4F" w:rsidRPr="00F21E4F">
        <w:t>提高；</w:t>
      </w:r>
      <w:r w:rsidR="00F21E4F" w:rsidRPr="00F21E4F">
        <w:t>(</w:t>
      </w:r>
      <w:r>
        <w:t>b</w:t>
      </w:r>
      <w:r w:rsidR="00F21E4F" w:rsidRPr="00F21E4F">
        <w:t xml:space="preserve">) </w:t>
      </w:r>
      <w:r w:rsidR="00F21E4F" w:rsidRPr="00F21E4F">
        <w:t>接待这些人的能力有限；</w:t>
      </w:r>
      <w:r w:rsidR="00F21E4F" w:rsidRPr="00F21E4F">
        <w:t>(</w:t>
      </w:r>
      <w:r>
        <w:t>c</w:t>
      </w:r>
      <w:r w:rsidR="00F21E4F" w:rsidRPr="00F21E4F">
        <w:t xml:space="preserve">) </w:t>
      </w:r>
      <w:r w:rsidR="00F21E4F" w:rsidRPr="00F21E4F">
        <w:t>并未对</w:t>
      </w:r>
      <w:proofErr w:type="spellStart"/>
      <w:r>
        <w:t>Pournara</w:t>
      </w:r>
      <w:proofErr w:type="spellEnd"/>
      <w:r w:rsidR="00F21E4F" w:rsidRPr="00F21E4F">
        <w:t>接待中心的所有寻求庇护者进行脆弱性评估；</w:t>
      </w:r>
      <w:r w:rsidR="00F21E4F" w:rsidRPr="00F21E4F">
        <w:t>(</w:t>
      </w:r>
      <w:r>
        <w:t>d</w:t>
      </w:r>
      <w:r w:rsidR="00F21E4F" w:rsidRPr="00F21E4F">
        <w:t xml:space="preserve">) </w:t>
      </w:r>
      <w:r w:rsidR="00F21E4F" w:rsidRPr="00F21E4F">
        <w:t>包括儿童在内的寻求庇护者往往停留在</w:t>
      </w:r>
      <w:proofErr w:type="spellStart"/>
      <w:r>
        <w:t>Pournara</w:t>
      </w:r>
      <w:proofErr w:type="spellEnd"/>
      <w:r w:rsidR="00F21E4F" w:rsidRPr="00F21E4F">
        <w:t>数周或数月；以及</w:t>
      </w:r>
      <w:r w:rsidR="00F21E4F" w:rsidRPr="00F21E4F">
        <w:t>(</w:t>
      </w:r>
      <w:r>
        <w:t>e</w:t>
      </w:r>
      <w:r w:rsidR="00F21E4F" w:rsidRPr="00F21E4F">
        <w:t xml:space="preserve">) </w:t>
      </w:r>
      <w:r w:rsidR="00F21E4F" w:rsidRPr="00F21E4F">
        <w:t>接待设施的条件较差。此外，委员会虽然欢迎在</w:t>
      </w:r>
      <w:proofErr w:type="spellStart"/>
      <w:r>
        <w:t>Pournara</w:t>
      </w:r>
      <w:proofErr w:type="spellEnd"/>
      <w:r w:rsidR="00F21E4F" w:rsidRPr="00F21E4F">
        <w:t>建立孤身未成年人的</w:t>
      </w:r>
      <w:r>
        <w:rPr>
          <w:rFonts w:hint="eastAsia"/>
        </w:rPr>
        <w:t>“</w:t>
      </w:r>
      <w:r w:rsidR="00F21E4F" w:rsidRPr="00F21E4F">
        <w:t>安全区</w:t>
      </w:r>
      <w:r>
        <w:rPr>
          <w:rFonts w:hint="eastAsia"/>
        </w:rPr>
        <w:t>”</w:t>
      </w:r>
      <w:r w:rsidR="00F21E4F" w:rsidRPr="00F21E4F">
        <w:t>，但感到关切的是，这些</w:t>
      </w:r>
      <w:r>
        <w:rPr>
          <w:rFonts w:hint="eastAsia"/>
        </w:rPr>
        <w:t>“</w:t>
      </w:r>
      <w:r w:rsidR="00F21E4F" w:rsidRPr="00F21E4F">
        <w:t>安全区</w:t>
      </w:r>
      <w:r>
        <w:rPr>
          <w:rFonts w:hint="eastAsia"/>
        </w:rPr>
        <w:t>”</w:t>
      </w:r>
      <w:r w:rsidR="00F21E4F" w:rsidRPr="00F21E4F">
        <w:t>并不适合长期安置孤身未成年人</w:t>
      </w:r>
      <w:r w:rsidR="00F21E4F" w:rsidRPr="00F21E4F">
        <w:t>(</w:t>
      </w:r>
      <w:r w:rsidR="00F21E4F" w:rsidRPr="00F21E4F">
        <w:t>第二、第七、第九、第十和第十三条</w:t>
      </w:r>
      <w:r w:rsidR="00F21E4F" w:rsidRPr="00F21E4F">
        <w:t>)</w:t>
      </w:r>
      <w:r w:rsidR="00F21E4F" w:rsidRPr="00F21E4F">
        <w:t>。</w:t>
      </w:r>
    </w:p>
    <w:p w14:paraId="63868483" w14:textId="0998C43D" w:rsidR="00F21E4F" w:rsidRPr="00D962BB" w:rsidRDefault="00F56AC8" w:rsidP="00F21E4F">
      <w:pPr>
        <w:pStyle w:val="SingleTxtGC"/>
        <w:rPr>
          <w:rFonts w:ascii="Time New Roman" w:eastAsia="黑体" w:hAnsi="Time New Roman" w:hint="eastAsia"/>
          <w:lang w:val="en-GB"/>
        </w:rPr>
      </w:pPr>
      <w:r w:rsidRPr="00D962BB">
        <w:rPr>
          <w:rFonts w:ascii="Time New Roman" w:eastAsia="黑体" w:hAnsi="Time New Roman"/>
        </w:rPr>
        <w:t>3</w:t>
      </w:r>
      <w:r w:rsidR="00F21E4F" w:rsidRPr="00D962BB">
        <w:rPr>
          <w:rFonts w:ascii="Time New Roman" w:eastAsia="黑体" w:hAnsi="Time New Roman"/>
        </w:rPr>
        <w:t>0.</w:t>
      </w:r>
      <w:r w:rsidR="00F21E4F" w:rsidRPr="00D962BB">
        <w:rPr>
          <w:rFonts w:ascii="Time New Roman" w:eastAsia="黑体" w:hAnsi="Time New Roman"/>
        </w:rPr>
        <w:tab/>
      </w:r>
      <w:r w:rsidR="00F21E4F" w:rsidRPr="00D962BB">
        <w:rPr>
          <w:rFonts w:ascii="Time New Roman" w:eastAsia="黑体" w:hAnsi="Time New Roman"/>
        </w:rPr>
        <w:t>缔约国应采取一切必要措施，加强对难民和寻求庇护者的保护。为此，缔约国应：</w:t>
      </w:r>
    </w:p>
    <w:p w14:paraId="3A96816A" w14:textId="4CEB275E" w:rsidR="00F21E4F" w:rsidRPr="00D962BB" w:rsidRDefault="00F21E4F" w:rsidP="00F21E4F">
      <w:pPr>
        <w:pStyle w:val="SingleTxtGC"/>
        <w:rPr>
          <w:rFonts w:ascii="Time New Roman" w:eastAsia="黑体" w:hAnsi="Time New Roman" w:hint="eastAsia"/>
          <w:lang w:val="en-GB"/>
        </w:rPr>
      </w:pPr>
      <w:r w:rsidRPr="00D962BB">
        <w:rPr>
          <w:rFonts w:ascii="Time New Roman" w:eastAsia="黑体" w:hAnsi="Time New Roman"/>
        </w:rPr>
        <w:tab/>
        <w:t>(</w:t>
      </w:r>
      <w:r w:rsidR="00F56AC8" w:rsidRPr="00D962BB">
        <w:rPr>
          <w:rFonts w:ascii="Time New Roman" w:eastAsia="黑体" w:hAnsi="Time New Roman"/>
        </w:rPr>
        <w:t>a</w:t>
      </w:r>
      <w:r w:rsidRPr="00D962BB">
        <w:rPr>
          <w:rFonts w:ascii="Time New Roman" w:eastAsia="黑体" w:hAnsi="Time New Roman"/>
        </w:rPr>
        <w:t>)</w:t>
      </w:r>
      <w:r w:rsidRPr="00D962BB">
        <w:rPr>
          <w:rFonts w:ascii="Time New Roman" w:eastAsia="黑体" w:hAnsi="Time New Roman"/>
        </w:rPr>
        <w:tab/>
      </w:r>
      <w:r w:rsidRPr="00D962BB">
        <w:rPr>
          <w:rFonts w:ascii="Time New Roman" w:eastAsia="黑体" w:hAnsi="Time New Roman"/>
        </w:rPr>
        <w:t>根据委员会关于人身自由和安全的第</w:t>
      </w:r>
      <w:r w:rsidR="00F56AC8" w:rsidRPr="00D962BB">
        <w:rPr>
          <w:rFonts w:ascii="Time New Roman" w:eastAsia="黑体" w:hAnsi="Time New Roman"/>
        </w:rPr>
        <w:t>35</w:t>
      </w:r>
      <w:r w:rsidRPr="00D962BB">
        <w:rPr>
          <w:rFonts w:ascii="Time New Roman" w:eastAsia="黑体" w:hAnsi="Time New Roman"/>
        </w:rPr>
        <w:t>号一般性意见</w:t>
      </w:r>
      <w:r w:rsidRPr="00D962BB">
        <w:rPr>
          <w:rFonts w:ascii="Time New Roman" w:eastAsia="黑体" w:hAnsi="Time New Roman"/>
        </w:rPr>
        <w:t>(</w:t>
      </w:r>
      <w:r w:rsidR="00F56AC8" w:rsidRPr="00D962BB">
        <w:rPr>
          <w:rFonts w:ascii="Time New Roman" w:eastAsia="黑体" w:hAnsi="Time New Roman"/>
        </w:rPr>
        <w:t>2</w:t>
      </w:r>
      <w:r w:rsidRPr="00D962BB">
        <w:rPr>
          <w:rFonts w:ascii="Time New Roman" w:eastAsia="黑体" w:hAnsi="Time New Roman"/>
        </w:rPr>
        <w:t>0</w:t>
      </w:r>
      <w:r w:rsidR="00F56AC8" w:rsidRPr="00D962BB">
        <w:rPr>
          <w:rFonts w:ascii="Time New Roman" w:eastAsia="黑体" w:hAnsi="Time New Roman"/>
        </w:rPr>
        <w:t>14</w:t>
      </w:r>
      <w:r w:rsidRPr="00D962BB">
        <w:rPr>
          <w:rFonts w:ascii="Time New Roman" w:eastAsia="黑体" w:hAnsi="Time New Roman"/>
        </w:rPr>
        <w:t>年</w:t>
      </w:r>
      <w:r w:rsidRPr="00D962BB">
        <w:rPr>
          <w:rFonts w:ascii="Time New Roman" w:eastAsia="黑体" w:hAnsi="Time New Roman"/>
        </w:rPr>
        <w:t>)</w:t>
      </w:r>
      <w:r w:rsidRPr="00D962BB">
        <w:rPr>
          <w:rFonts w:ascii="Time New Roman" w:eastAsia="黑体" w:hAnsi="Time New Roman"/>
        </w:rPr>
        <w:t>，确保对移民和寻求庇护者的</w:t>
      </w:r>
      <w:proofErr w:type="gramStart"/>
      <w:r w:rsidRPr="00D962BB">
        <w:rPr>
          <w:rFonts w:ascii="Time New Roman" w:eastAsia="黑体" w:hAnsi="Time New Roman"/>
        </w:rPr>
        <w:t>拘留仅</w:t>
      </w:r>
      <w:proofErr w:type="gramEnd"/>
      <w:r w:rsidRPr="00D962BB">
        <w:rPr>
          <w:rFonts w:ascii="Time New Roman" w:eastAsia="黑体" w:hAnsi="Time New Roman"/>
        </w:rPr>
        <w:t>作为最后手段使用，具有合理性、必要性和相称性，并在实践中使用拘留的替代办法；</w:t>
      </w:r>
    </w:p>
    <w:p w14:paraId="3AEF8198" w14:textId="493F1ADF" w:rsidR="00F21E4F" w:rsidRPr="00D962BB" w:rsidRDefault="00F21E4F" w:rsidP="00F21E4F">
      <w:pPr>
        <w:pStyle w:val="SingleTxtGC"/>
        <w:rPr>
          <w:rFonts w:ascii="Time New Roman" w:eastAsia="黑体" w:hAnsi="Time New Roman" w:hint="eastAsia"/>
          <w:lang w:val="en-GB"/>
        </w:rPr>
      </w:pPr>
      <w:r w:rsidRPr="00D962BB">
        <w:rPr>
          <w:rFonts w:ascii="Time New Roman" w:eastAsia="黑体" w:hAnsi="Time New Roman"/>
        </w:rPr>
        <w:tab/>
        <w:t>(</w:t>
      </w:r>
      <w:r w:rsidR="00F56AC8" w:rsidRPr="00D962BB">
        <w:rPr>
          <w:rFonts w:ascii="Time New Roman" w:eastAsia="黑体" w:hAnsi="Time New Roman"/>
        </w:rPr>
        <w:t>b</w:t>
      </w:r>
      <w:r w:rsidRPr="00D962BB">
        <w:rPr>
          <w:rFonts w:ascii="Time New Roman" w:eastAsia="黑体" w:hAnsi="Time New Roman"/>
        </w:rPr>
        <w:t>)</w:t>
      </w:r>
      <w:r w:rsidRPr="00D962BB">
        <w:rPr>
          <w:rFonts w:ascii="Time New Roman" w:eastAsia="黑体" w:hAnsi="Time New Roman"/>
        </w:rPr>
        <w:tab/>
      </w:r>
      <w:r w:rsidRPr="00D962BB">
        <w:rPr>
          <w:rFonts w:ascii="Time New Roman" w:eastAsia="黑体" w:hAnsi="Time New Roman"/>
        </w:rPr>
        <w:t>采取切实措施改善寻求庇护者收容中心的生活条件和待遇，确保符合国际标准；</w:t>
      </w:r>
    </w:p>
    <w:p w14:paraId="114B8601" w14:textId="43C75F92" w:rsidR="00F21E4F" w:rsidRPr="00D962BB" w:rsidRDefault="00F21E4F" w:rsidP="00F21E4F">
      <w:pPr>
        <w:pStyle w:val="SingleTxtGC"/>
        <w:rPr>
          <w:rFonts w:ascii="Time New Roman" w:eastAsia="黑体" w:hAnsi="Time New Roman" w:hint="eastAsia"/>
          <w:lang w:val="en-GB"/>
        </w:rPr>
      </w:pPr>
      <w:r w:rsidRPr="00D962BB">
        <w:rPr>
          <w:rFonts w:ascii="Time New Roman" w:eastAsia="黑体" w:hAnsi="Time New Roman"/>
        </w:rPr>
        <w:tab/>
        <w:t>(</w:t>
      </w:r>
      <w:r w:rsidR="00F56AC8" w:rsidRPr="00D962BB">
        <w:rPr>
          <w:rFonts w:ascii="Time New Roman" w:eastAsia="黑体" w:hAnsi="Time New Roman"/>
        </w:rPr>
        <w:t>c</w:t>
      </w:r>
      <w:r w:rsidRPr="00D962BB">
        <w:rPr>
          <w:rFonts w:ascii="Time New Roman" w:eastAsia="黑体" w:hAnsi="Time New Roman"/>
        </w:rPr>
        <w:t>)</w:t>
      </w:r>
      <w:r w:rsidRPr="00D962BB">
        <w:rPr>
          <w:rFonts w:ascii="Time New Roman" w:eastAsia="黑体" w:hAnsi="Time New Roman"/>
        </w:rPr>
        <w:tab/>
      </w:r>
      <w:r w:rsidRPr="00D962BB">
        <w:rPr>
          <w:rFonts w:ascii="Time New Roman" w:eastAsia="黑体" w:hAnsi="Time New Roman"/>
        </w:rPr>
        <w:t>根据委员会第</w:t>
      </w:r>
      <w:r w:rsidR="00F56AC8" w:rsidRPr="00D962BB">
        <w:rPr>
          <w:rFonts w:ascii="Time New Roman" w:eastAsia="黑体" w:hAnsi="Time New Roman"/>
        </w:rPr>
        <w:t>17</w:t>
      </w:r>
      <w:r w:rsidRPr="00D962BB">
        <w:rPr>
          <w:rFonts w:ascii="Time New Roman" w:eastAsia="黑体" w:hAnsi="Time New Roman"/>
        </w:rPr>
        <w:t>号一般性意见</w:t>
      </w:r>
      <w:r w:rsidRPr="00D962BB">
        <w:rPr>
          <w:rFonts w:ascii="Time New Roman" w:eastAsia="黑体" w:hAnsi="Time New Roman"/>
        </w:rPr>
        <w:t>(</w:t>
      </w:r>
      <w:r w:rsidR="00F56AC8" w:rsidRPr="00D962BB">
        <w:rPr>
          <w:rFonts w:ascii="Time New Roman" w:eastAsia="黑体" w:hAnsi="Time New Roman"/>
        </w:rPr>
        <w:t>1989</w:t>
      </w:r>
      <w:r w:rsidRPr="00D962BB">
        <w:rPr>
          <w:rFonts w:ascii="Time New Roman" w:eastAsia="黑体" w:hAnsi="Time New Roman"/>
        </w:rPr>
        <w:t>年</w:t>
      </w:r>
      <w:r w:rsidRPr="00D962BB">
        <w:rPr>
          <w:rFonts w:ascii="Time New Roman" w:eastAsia="黑体" w:hAnsi="Time New Roman"/>
        </w:rPr>
        <w:t>)</w:t>
      </w:r>
      <w:r w:rsidRPr="00D962BB">
        <w:rPr>
          <w:rFonts w:ascii="Time New Roman" w:eastAsia="黑体" w:hAnsi="Time New Roman"/>
        </w:rPr>
        <w:t>，改善对孤身儿童的保护和照料，确保将所有儿童安置到他们能够享有健康、教育和休闲时间的住所中；</w:t>
      </w:r>
    </w:p>
    <w:p w14:paraId="1960896A" w14:textId="2B54891A" w:rsidR="00F21E4F" w:rsidRPr="00D962BB" w:rsidRDefault="00F21E4F" w:rsidP="00F21E4F">
      <w:pPr>
        <w:pStyle w:val="SingleTxtGC"/>
        <w:rPr>
          <w:rFonts w:ascii="Time New Roman" w:eastAsia="黑体" w:hAnsi="Time New Roman" w:hint="eastAsia"/>
          <w:lang w:val="en-GB"/>
        </w:rPr>
      </w:pPr>
      <w:r w:rsidRPr="00D962BB">
        <w:rPr>
          <w:rFonts w:ascii="Time New Roman" w:eastAsia="黑体" w:hAnsi="Time New Roman"/>
        </w:rPr>
        <w:tab/>
        <w:t>(</w:t>
      </w:r>
      <w:r w:rsidR="00F56AC8" w:rsidRPr="00D962BB">
        <w:rPr>
          <w:rFonts w:ascii="Time New Roman" w:eastAsia="黑体" w:hAnsi="Time New Roman"/>
        </w:rPr>
        <w:t>d</w:t>
      </w:r>
      <w:r w:rsidRPr="00D962BB">
        <w:rPr>
          <w:rFonts w:ascii="Time New Roman" w:eastAsia="黑体" w:hAnsi="Time New Roman"/>
        </w:rPr>
        <w:t>)</w:t>
      </w:r>
      <w:r w:rsidRPr="00D962BB">
        <w:rPr>
          <w:rFonts w:ascii="Time New Roman" w:eastAsia="黑体" w:hAnsi="Time New Roman"/>
        </w:rPr>
        <w:tab/>
      </w:r>
      <w:r w:rsidRPr="00D962BB">
        <w:rPr>
          <w:rFonts w:ascii="Time New Roman" w:eastAsia="黑体" w:hAnsi="Time New Roman"/>
        </w:rPr>
        <w:t>继续努力，确保只在所涉人员的年龄严重存疑时才进行年龄评估；</w:t>
      </w:r>
    </w:p>
    <w:p w14:paraId="27847210" w14:textId="35E6A28B" w:rsidR="00F21E4F" w:rsidRPr="00D962BB" w:rsidRDefault="00F21E4F" w:rsidP="00F21E4F">
      <w:pPr>
        <w:pStyle w:val="SingleTxtGC"/>
        <w:rPr>
          <w:rFonts w:ascii="Time New Roman" w:eastAsia="黑体" w:hAnsi="Time New Roman" w:hint="eastAsia"/>
          <w:lang w:val="en-GB"/>
        </w:rPr>
      </w:pPr>
      <w:r w:rsidRPr="00D962BB">
        <w:rPr>
          <w:rFonts w:ascii="Time New Roman" w:eastAsia="黑体" w:hAnsi="Time New Roman"/>
        </w:rPr>
        <w:tab/>
        <w:t>(</w:t>
      </w:r>
      <w:r w:rsidR="00F56AC8" w:rsidRPr="00D962BB">
        <w:rPr>
          <w:rFonts w:ascii="Time New Roman" w:eastAsia="黑体" w:hAnsi="Time New Roman"/>
        </w:rPr>
        <w:t>e</w:t>
      </w:r>
      <w:r w:rsidRPr="00D962BB">
        <w:rPr>
          <w:rFonts w:ascii="Time New Roman" w:eastAsia="黑体" w:hAnsi="Time New Roman"/>
        </w:rPr>
        <w:t>)</w:t>
      </w:r>
      <w:r w:rsidRPr="00D962BB">
        <w:rPr>
          <w:rFonts w:ascii="Time New Roman" w:eastAsia="黑体" w:hAnsi="Time New Roman"/>
        </w:rPr>
        <w:tab/>
      </w:r>
      <w:r w:rsidRPr="00D962BB">
        <w:rPr>
          <w:rFonts w:ascii="Time New Roman" w:eastAsia="黑体" w:hAnsi="Time New Roman"/>
        </w:rPr>
        <w:t>加强措施，确保尽早查明、转介、援助和支持所有弱势寻求庇护者，包括</w:t>
      </w:r>
      <w:r w:rsidRPr="00D962BB">
        <w:rPr>
          <w:rFonts w:ascii="Time New Roman" w:eastAsia="黑体" w:hAnsi="Time New Roman" w:hint="eastAsia"/>
        </w:rPr>
        <w:t>建立</w:t>
      </w:r>
      <w:r w:rsidRPr="00D962BB">
        <w:rPr>
          <w:rFonts w:ascii="Time New Roman" w:eastAsia="黑体" w:hAnsi="Time New Roman"/>
        </w:rPr>
        <w:t>正式和全面的程序，以查明、评估和满足弱势寻求庇护者的具体需求。</w:t>
      </w:r>
    </w:p>
    <w:p w14:paraId="1F189F64" w14:textId="77777777" w:rsidR="00F21E4F" w:rsidRPr="00F21E4F" w:rsidRDefault="00F21E4F" w:rsidP="00D962BB">
      <w:pPr>
        <w:pStyle w:val="H23GC"/>
        <w:rPr>
          <w:lang w:val="en-GB"/>
        </w:rPr>
      </w:pPr>
      <w:r w:rsidRPr="00F21E4F">
        <w:lastRenderedPageBreak/>
        <w:tab/>
      </w:r>
      <w:r w:rsidRPr="00F21E4F">
        <w:tab/>
      </w:r>
      <w:proofErr w:type="gramStart"/>
      <w:r w:rsidRPr="00F21E4F">
        <w:t>不</w:t>
      </w:r>
      <w:proofErr w:type="gramEnd"/>
      <w:r w:rsidRPr="00F21E4F">
        <w:t>推回</w:t>
      </w:r>
    </w:p>
    <w:p w14:paraId="0EA76F10" w14:textId="0956041C" w:rsidR="00F21E4F" w:rsidRPr="00F21E4F" w:rsidRDefault="00F56AC8" w:rsidP="00F21E4F">
      <w:pPr>
        <w:pStyle w:val="SingleTxtGC"/>
        <w:rPr>
          <w:lang w:val="en-GB"/>
        </w:rPr>
      </w:pPr>
      <w:r>
        <w:t>31</w:t>
      </w:r>
      <w:r w:rsidR="00F21E4F" w:rsidRPr="00F21E4F">
        <w:t>.</w:t>
      </w:r>
      <w:r w:rsidR="00F21E4F" w:rsidRPr="00F21E4F">
        <w:tab/>
      </w:r>
      <w:r w:rsidR="00F21E4F" w:rsidRPr="00F21E4F">
        <w:t>委员会赞赏缔约国对</w:t>
      </w:r>
      <w:proofErr w:type="gramStart"/>
      <w:r w:rsidR="00F21E4F" w:rsidRPr="00F21E4F">
        <w:t>不</w:t>
      </w:r>
      <w:proofErr w:type="gramEnd"/>
      <w:r w:rsidR="00F21E4F" w:rsidRPr="00F21E4F">
        <w:t>推回原则的承诺。然而，委员会关切的是，有多份报告显示海上和绿线移民被推回，这违反了</w:t>
      </w:r>
      <w:proofErr w:type="gramStart"/>
      <w:r w:rsidR="00F21E4F" w:rsidRPr="00F21E4F">
        <w:t>不</w:t>
      </w:r>
      <w:proofErr w:type="gramEnd"/>
      <w:r w:rsidR="00F21E4F" w:rsidRPr="00F21E4F">
        <w:t>推回国际义务</w:t>
      </w:r>
      <w:r w:rsidR="00F21E4F" w:rsidRPr="00F21E4F">
        <w:t>(</w:t>
      </w:r>
      <w:r w:rsidR="00F21E4F" w:rsidRPr="00F21E4F">
        <w:t>第六、第七和第十三条</w:t>
      </w:r>
      <w:r w:rsidR="00F21E4F" w:rsidRPr="00F21E4F">
        <w:t>)</w:t>
      </w:r>
      <w:r w:rsidR="00F21E4F" w:rsidRPr="00F21E4F">
        <w:t>。</w:t>
      </w:r>
    </w:p>
    <w:p w14:paraId="485C60F9" w14:textId="4564D439" w:rsidR="00F21E4F" w:rsidRPr="00D962BB" w:rsidRDefault="00F56AC8" w:rsidP="00F21E4F">
      <w:pPr>
        <w:pStyle w:val="SingleTxtGC"/>
        <w:rPr>
          <w:rFonts w:ascii="Time New Roman" w:eastAsia="黑体" w:hAnsi="Time New Roman" w:hint="eastAsia"/>
          <w:lang w:val="en-GB"/>
        </w:rPr>
      </w:pPr>
      <w:r w:rsidRPr="00D962BB">
        <w:rPr>
          <w:rFonts w:ascii="Time New Roman" w:eastAsia="黑体" w:hAnsi="Time New Roman"/>
        </w:rPr>
        <w:t>32</w:t>
      </w:r>
      <w:r w:rsidR="00F21E4F" w:rsidRPr="00D962BB">
        <w:rPr>
          <w:rFonts w:ascii="Time New Roman" w:eastAsia="黑体" w:hAnsi="Time New Roman"/>
        </w:rPr>
        <w:t>.</w:t>
      </w:r>
      <w:r w:rsidR="00F21E4F" w:rsidRPr="00D962BB">
        <w:rPr>
          <w:rFonts w:ascii="Time New Roman" w:eastAsia="黑体" w:hAnsi="Time New Roman"/>
        </w:rPr>
        <w:tab/>
      </w:r>
      <w:r w:rsidR="00F21E4F" w:rsidRPr="00D962BB">
        <w:rPr>
          <w:rFonts w:ascii="Time New Roman" w:eastAsia="黑体" w:hAnsi="Time New Roman"/>
        </w:rPr>
        <w:t>根据委员会以往的建议</w:t>
      </w:r>
      <w:r w:rsidR="00F21E4F" w:rsidRPr="00D962BB">
        <w:rPr>
          <w:rFonts w:ascii="Time New Roman" w:eastAsia="黑体" w:hAnsi="Time New Roman"/>
          <w:vertAlign w:val="superscript"/>
        </w:rPr>
        <w:footnoteReference w:id="11"/>
      </w:r>
      <w:r w:rsidR="00F21E4F" w:rsidRPr="00D962BB">
        <w:rPr>
          <w:rFonts w:ascii="Time New Roman" w:eastAsia="黑体" w:hAnsi="Time New Roman"/>
        </w:rPr>
        <w:t>，缔约国应加大努力，在法律和实践中尊重</w:t>
      </w:r>
      <w:proofErr w:type="gramStart"/>
      <w:r w:rsidR="00F21E4F" w:rsidRPr="00D962BB">
        <w:rPr>
          <w:rFonts w:ascii="Time New Roman" w:eastAsia="黑体" w:hAnsi="Time New Roman"/>
        </w:rPr>
        <w:t>不</w:t>
      </w:r>
      <w:proofErr w:type="gramEnd"/>
      <w:r w:rsidR="00F21E4F" w:rsidRPr="00D962BB">
        <w:rPr>
          <w:rFonts w:ascii="Time New Roman" w:eastAsia="黑体" w:hAnsi="Time New Roman"/>
        </w:rPr>
        <w:t>推回原则，确保寻求庇护者不被引渡、遣返或驱逐到有充分理由相信他们</w:t>
      </w:r>
      <w:r w:rsidR="00F21E4F" w:rsidRPr="00D962BB">
        <w:rPr>
          <w:rFonts w:ascii="Time New Roman" w:eastAsia="黑体" w:hAnsi="Time New Roman" w:hint="eastAsia"/>
        </w:rPr>
        <w:t>将面临遭受</w:t>
      </w:r>
      <w:r w:rsidR="00F21E4F" w:rsidRPr="00D962BB">
        <w:rPr>
          <w:rFonts w:ascii="Time New Roman" w:eastAsia="黑体" w:hAnsi="Time New Roman"/>
        </w:rPr>
        <w:t>《公约》第六和第七条所述伤害等不可挽回伤害</w:t>
      </w:r>
      <w:r w:rsidR="00F21E4F" w:rsidRPr="00D962BB">
        <w:rPr>
          <w:rFonts w:ascii="Time New Roman" w:eastAsia="黑体" w:hAnsi="Time New Roman" w:hint="eastAsia"/>
        </w:rPr>
        <w:t>的真实风险的</w:t>
      </w:r>
      <w:r w:rsidR="00F21E4F" w:rsidRPr="00D962BB">
        <w:rPr>
          <w:rFonts w:ascii="Time New Roman" w:eastAsia="黑体" w:hAnsi="Time New Roman"/>
        </w:rPr>
        <w:t>国家。缔约国还应采取措施，确保对推回移民</w:t>
      </w:r>
      <w:r w:rsidR="00F21E4F" w:rsidRPr="00D962BB">
        <w:rPr>
          <w:rFonts w:ascii="Time New Roman" w:eastAsia="黑体" w:hAnsi="Time New Roman"/>
        </w:rPr>
        <w:t>(</w:t>
      </w:r>
      <w:r w:rsidR="00F21E4F" w:rsidRPr="00D962BB">
        <w:rPr>
          <w:rFonts w:ascii="Time New Roman" w:eastAsia="黑体" w:hAnsi="Time New Roman"/>
        </w:rPr>
        <w:t>包括可能需要国际保护者</w:t>
      </w:r>
      <w:r w:rsidR="00F21E4F" w:rsidRPr="00D962BB">
        <w:rPr>
          <w:rFonts w:ascii="Time New Roman" w:eastAsia="黑体" w:hAnsi="Time New Roman"/>
        </w:rPr>
        <w:t>)</w:t>
      </w:r>
      <w:r w:rsidR="00F21E4F" w:rsidRPr="00D962BB">
        <w:rPr>
          <w:rFonts w:ascii="Time New Roman" w:eastAsia="黑体" w:hAnsi="Time New Roman"/>
        </w:rPr>
        <w:t>的指控进行</w:t>
      </w:r>
      <w:r w:rsidR="00F21E4F" w:rsidRPr="00D962BB">
        <w:rPr>
          <w:rFonts w:ascii="Time New Roman" w:eastAsia="黑体" w:hAnsi="Time New Roman" w:hint="eastAsia"/>
        </w:rPr>
        <w:t>独立和</w:t>
      </w:r>
      <w:r w:rsidR="00F21E4F" w:rsidRPr="00D962BB">
        <w:rPr>
          <w:rFonts w:ascii="Time New Roman" w:eastAsia="黑体" w:hAnsi="Time New Roman"/>
        </w:rPr>
        <w:t>有效的调查。</w:t>
      </w:r>
    </w:p>
    <w:p w14:paraId="1B011816" w14:textId="77777777" w:rsidR="00F21E4F" w:rsidRPr="00F21E4F" w:rsidRDefault="00F21E4F" w:rsidP="00D962BB">
      <w:pPr>
        <w:pStyle w:val="H23GC"/>
        <w:rPr>
          <w:lang w:val="en-GB"/>
        </w:rPr>
      </w:pPr>
      <w:r w:rsidRPr="00F21E4F">
        <w:tab/>
      </w:r>
      <w:r w:rsidRPr="00F21E4F">
        <w:tab/>
      </w:r>
      <w:r w:rsidRPr="00F21E4F">
        <w:t>少年司法系统</w:t>
      </w:r>
    </w:p>
    <w:p w14:paraId="1405BF7D" w14:textId="59FE81CD" w:rsidR="00F21E4F" w:rsidRPr="00F21E4F" w:rsidRDefault="00F56AC8" w:rsidP="00F21E4F">
      <w:pPr>
        <w:pStyle w:val="SingleTxtGC"/>
        <w:rPr>
          <w:lang w:val="en-GB"/>
        </w:rPr>
      </w:pPr>
      <w:r>
        <w:t>33</w:t>
      </w:r>
      <w:r w:rsidR="00F21E4F" w:rsidRPr="00F21E4F">
        <w:t>.</w:t>
      </w:r>
      <w:r w:rsidR="00F21E4F" w:rsidRPr="00F21E4F">
        <w:tab/>
      </w:r>
      <w:r w:rsidR="00F21E4F" w:rsidRPr="00F21E4F">
        <w:t>委员会欢迎缔约国于</w:t>
      </w:r>
      <w:r>
        <w:t>2</w:t>
      </w:r>
      <w:r w:rsidR="00F21E4F" w:rsidRPr="00F21E4F">
        <w:t>0</w:t>
      </w:r>
      <w:r>
        <w:t>21</w:t>
      </w:r>
      <w:r w:rsidR="00F21E4F" w:rsidRPr="00F21E4F">
        <w:t>年通过《触犯法律儿童法》</w:t>
      </w:r>
      <w:r w:rsidR="00F21E4F" w:rsidRPr="00F21E4F">
        <w:t>(</w:t>
      </w:r>
      <w:r w:rsidR="00F21E4F" w:rsidRPr="00F21E4F">
        <w:t>第</w:t>
      </w:r>
      <w:r>
        <w:t>55</w:t>
      </w:r>
      <w:r w:rsidR="00F21E4F" w:rsidRPr="00F21E4F">
        <w:t>(</w:t>
      </w:r>
      <w:r>
        <w:t>I</w:t>
      </w:r>
      <w:r w:rsidR="00F21E4F" w:rsidRPr="00F21E4F">
        <w:t>)/</w:t>
      </w:r>
      <w:r>
        <w:t>2</w:t>
      </w:r>
      <w:r w:rsidR="00F21E4F" w:rsidRPr="00F21E4F">
        <w:t>0</w:t>
      </w:r>
      <w:r>
        <w:t>21</w:t>
      </w:r>
      <w:r w:rsidR="00F21E4F" w:rsidRPr="00F21E4F">
        <w:t>号</w:t>
      </w:r>
      <w:r w:rsidR="00F21E4F" w:rsidRPr="00F21E4F">
        <w:t>)</w:t>
      </w:r>
      <w:r w:rsidR="00F21E4F" w:rsidRPr="00F21E4F">
        <w:t>，其中规定应建立对触犯法律儿童友好的刑事司法系统。然而，委员会仍然关切的是，上述法律的实施仍存在不足，有报告显示，被审前拘留的少年并未完全与已经定罪的少年分开关押</w:t>
      </w:r>
      <w:r w:rsidR="00F21E4F" w:rsidRPr="00F21E4F">
        <w:t>(</w:t>
      </w:r>
      <w:r w:rsidR="00F21E4F" w:rsidRPr="00F21E4F">
        <w:t>第十四和第二十四条</w:t>
      </w:r>
      <w:r w:rsidR="00F21E4F" w:rsidRPr="00F21E4F">
        <w:t>)</w:t>
      </w:r>
      <w:r w:rsidR="00F21E4F" w:rsidRPr="00F21E4F">
        <w:t>。</w:t>
      </w:r>
    </w:p>
    <w:p w14:paraId="3B8FDA6E" w14:textId="261AAFE2" w:rsidR="00F21E4F" w:rsidRPr="00D962BB" w:rsidRDefault="00F56AC8" w:rsidP="00F21E4F">
      <w:pPr>
        <w:pStyle w:val="SingleTxtGC"/>
        <w:rPr>
          <w:rFonts w:ascii="Time New Roman" w:eastAsia="黑体" w:hAnsi="Time New Roman" w:hint="eastAsia"/>
          <w:lang w:val="en-GB"/>
        </w:rPr>
      </w:pPr>
      <w:r w:rsidRPr="00D962BB">
        <w:rPr>
          <w:rFonts w:ascii="Time New Roman" w:eastAsia="黑体" w:hAnsi="Time New Roman"/>
        </w:rPr>
        <w:t>34</w:t>
      </w:r>
      <w:r w:rsidR="00F21E4F" w:rsidRPr="00D962BB">
        <w:rPr>
          <w:rFonts w:ascii="Time New Roman" w:eastAsia="黑体" w:hAnsi="Time New Roman"/>
        </w:rPr>
        <w:t>.</w:t>
      </w:r>
      <w:r w:rsidR="00F21E4F" w:rsidRPr="00D962BB">
        <w:rPr>
          <w:rFonts w:ascii="Time New Roman" w:eastAsia="黑体" w:hAnsi="Time New Roman"/>
        </w:rPr>
        <w:tab/>
      </w:r>
      <w:r w:rsidR="00F21E4F" w:rsidRPr="00D962BB">
        <w:rPr>
          <w:rFonts w:ascii="Time New Roman" w:eastAsia="黑体" w:hAnsi="Time New Roman"/>
        </w:rPr>
        <w:t>缔约国应加紧努力，确保《触犯法律儿童法》得到有效实施，例如，通过设立专门的法院，并为这些法院提供充足资源，包括指派受过训练的专业法官。缔约国还应继续努力，确保仅在特殊情况下作为最后手段对未成年人实行审前拘留，</w:t>
      </w:r>
      <w:r w:rsidR="00F21E4F" w:rsidRPr="00D962BB">
        <w:rPr>
          <w:rFonts w:ascii="Time New Roman" w:eastAsia="黑体" w:hAnsi="Time New Roman" w:hint="eastAsia"/>
        </w:rPr>
        <w:t>并努力将</w:t>
      </w:r>
      <w:r w:rsidR="00F21E4F" w:rsidRPr="00D962BB">
        <w:rPr>
          <w:rFonts w:ascii="Time New Roman" w:eastAsia="黑体" w:hAnsi="Time New Roman"/>
        </w:rPr>
        <w:t>被审前拘留的少年与已定罪的少年分开关押。</w:t>
      </w:r>
    </w:p>
    <w:p w14:paraId="18BB7465" w14:textId="77777777" w:rsidR="00F21E4F" w:rsidRPr="00F21E4F" w:rsidRDefault="00F21E4F" w:rsidP="00D962BB">
      <w:pPr>
        <w:pStyle w:val="H23GC"/>
        <w:rPr>
          <w:lang w:val="en-GB"/>
        </w:rPr>
      </w:pPr>
      <w:r w:rsidRPr="00F21E4F">
        <w:tab/>
      </w:r>
      <w:r w:rsidRPr="00F21E4F">
        <w:tab/>
      </w:r>
      <w:r w:rsidRPr="00F21E4F">
        <w:t>思想、良心和宗教自由</w:t>
      </w:r>
    </w:p>
    <w:p w14:paraId="6A6D16A3" w14:textId="0736F503" w:rsidR="00F21E4F" w:rsidRPr="00F21E4F" w:rsidRDefault="00F56AC8" w:rsidP="00F21E4F">
      <w:pPr>
        <w:pStyle w:val="SingleTxtGC"/>
        <w:rPr>
          <w:lang w:val="en-GB"/>
        </w:rPr>
      </w:pPr>
      <w:r>
        <w:t>35</w:t>
      </w:r>
      <w:r w:rsidR="00F21E4F" w:rsidRPr="00F21E4F">
        <w:t>.</w:t>
      </w:r>
      <w:r w:rsidR="00F21E4F" w:rsidRPr="00F21E4F">
        <w:tab/>
      </w:r>
      <w:r w:rsidR="00F21E4F" w:rsidRPr="00F21E4F">
        <w:t>委员会注意到缔约国已经建立完善的保护思想、良心和宗教自由</w:t>
      </w:r>
      <w:r w:rsidR="00F21E4F" w:rsidRPr="00F21E4F">
        <w:rPr>
          <w:rFonts w:hint="eastAsia"/>
        </w:rPr>
        <w:t>权</w:t>
      </w:r>
      <w:r w:rsidR="00F21E4F" w:rsidRPr="00F21E4F">
        <w:t>的法律框架，但仍然关切的是，有报告指出，在实践中，宗教少数群体尤其是穆斯林和犹太人行使这项权利受到不合理的限制。委员会感到关切的是，有报告显示：</w:t>
      </w:r>
      <w:r w:rsidR="00F21E4F" w:rsidRPr="00F21E4F">
        <w:t>(</w:t>
      </w:r>
      <w:r>
        <w:t>a</w:t>
      </w:r>
      <w:r w:rsidR="00F21E4F" w:rsidRPr="00F21E4F">
        <w:t xml:space="preserve">) </w:t>
      </w:r>
      <w:r w:rsidR="00F21E4F" w:rsidRPr="00F21E4F">
        <w:t>进入包括哈拉</w:t>
      </w:r>
      <w:r w:rsidR="003D2611" w:rsidRPr="003D2611">
        <w:rPr>
          <w:rFonts w:hint="eastAsia"/>
        </w:rPr>
        <w:t>·</w:t>
      </w:r>
      <w:r w:rsidR="00F21E4F" w:rsidRPr="00F21E4F">
        <w:t>苏丹清真寺</w:t>
      </w:r>
      <w:r w:rsidR="00F21E4F" w:rsidRPr="00F21E4F">
        <w:rPr>
          <w:rFonts w:hint="eastAsia"/>
        </w:rPr>
        <w:t>在内的</w:t>
      </w:r>
      <w:r w:rsidR="00F21E4F" w:rsidRPr="00F21E4F">
        <w:t>礼拜场所</w:t>
      </w:r>
      <w:r w:rsidR="00F21E4F" w:rsidRPr="00F21E4F">
        <w:rPr>
          <w:rFonts w:hint="eastAsia"/>
        </w:rPr>
        <w:t>面临限制</w:t>
      </w:r>
      <w:r w:rsidR="00F21E4F" w:rsidRPr="00F21E4F">
        <w:t>；</w:t>
      </w:r>
      <w:r w:rsidR="00F21E4F" w:rsidRPr="00F21E4F">
        <w:t>(</w:t>
      </w:r>
      <w:r>
        <w:t>b</w:t>
      </w:r>
      <w:r w:rsidR="00F21E4F" w:rsidRPr="00F21E4F">
        <w:t xml:space="preserve">) </w:t>
      </w:r>
      <w:r w:rsidR="00F21E4F" w:rsidRPr="00F21E4F">
        <w:t>主管部门继续在死因不可疑的情况下对已去世犹太社区成员进行尸检；以及</w:t>
      </w:r>
      <w:r w:rsidR="00F21E4F" w:rsidRPr="00F21E4F">
        <w:t>(</w:t>
      </w:r>
      <w:r>
        <w:t>c</w:t>
      </w:r>
      <w:r w:rsidR="00F21E4F" w:rsidRPr="00F21E4F">
        <w:t xml:space="preserve">) </w:t>
      </w:r>
      <w:r w:rsidR="00F21E4F" w:rsidRPr="00F21E4F">
        <w:t>塞浦路斯首席拉比屡次请求授权其发放结婚、死亡和离婚证明，但一直未得到答复。此外，委员会仍然关切的是，缔约国未能修订《宪法》第</w:t>
      </w:r>
      <w:r>
        <w:t>2</w:t>
      </w:r>
      <w:r w:rsidR="00F21E4F" w:rsidRPr="00F21E4F">
        <w:t>条，根据该条款，只有在</w:t>
      </w:r>
      <w:r>
        <w:t>196</w:t>
      </w:r>
      <w:r w:rsidR="00F21E4F" w:rsidRPr="00F21E4F">
        <w:t>0</w:t>
      </w:r>
      <w:r w:rsidR="00F21E4F" w:rsidRPr="00F21E4F">
        <w:t>年《宪法》生效之</w:t>
      </w:r>
      <w:proofErr w:type="gramStart"/>
      <w:r w:rsidR="00F21E4F" w:rsidRPr="00F21E4F">
        <w:t>日成员</w:t>
      </w:r>
      <w:proofErr w:type="gramEnd"/>
      <w:r w:rsidR="00F21E4F" w:rsidRPr="00F21E4F">
        <w:rPr>
          <w:rFonts w:hint="eastAsia"/>
        </w:rPr>
        <w:t>数量</w:t>
      </w:r>
      <w:r w:rsidR="00F21E4F" w:rsidRPr="00F21E4F">
        <w:t>超过</w:t>
      </w:r>
      <w:r>
        <w:t>1,</w:t>
      </w:r>
      <w:r w:rsidR="00F21E4F" w:rsidRPr="00F21E4F">
        <w:t>000</w:t>
      </w:r>
      <w:r w:rsidR="00F21E4F" w:rsidRPr="00F21E4F">
        <w:t>人的宗教团体才得到承认，这意味着并非所有宗教团体均得到平等承认</w:t>
      </w:r>
      <w:r w:rsidR="00F21E4F" w:rsidRPr="00F21E4F">
        <w:t>(</w:t>
      </w:r>
      <w:r w:rsidR="00F21E4F" w:rsidRPr="00F21E4F">
        <w:t>第二、第十八和第二十六条</w:t>
      </w:r>
      <w:r w:rsidR="00F21E4F" w:rsidRPr="00F21E4F">
        <w:t>)</w:t>
      </w:r>
      <w:r w:rsidR="00F21E4F" w:rsidRPr="00F21E4F">
        <w:t>。</w:t>
      </w:r>
    </w:p>
    <w:p w14:paraId="760A6425" w14:textId="14A4A674" w:rsidR="00F21E4F" w:rsidRPr="00D962BB" w:rsidRDefault="00F56AC8" w:rsidP="00F21E4F">
      <w:pPr>
        <w:pStyle w:val="SingleTxtGC"/>
        <w:rPr>
          <w:rFonts w:ascii="Time New Roman" w:eastAsia="黑体" w:hAnsi="Time New Roman" w:hint="eastAsia"/>
          <w:lang w:val="en-GB"/>
        </w:rPr>
      </w:pPr>
      <w:r w:rsidRPr="00D962BB">
        <w:rPr>
          <w:rFonts w:ascii="Time New Roman" w:eastAsia="黑体" w:hAnsi="Time New Roman"/>
        </w:rPr>
        <w:t>36</w:t>
      </w:r>
      <w:r w:rsidR="00F21E4F" w:rsidRPr="00D962BB">
        <w:rPr>
          <w:rFonts w:ascii="Time New Roman" w:eastAsia="黑体" w:hAnsi="Time New Roman"/>
        </w:rPr>
        <w:t>.</w:t>
      </w:r>
      <w:r w:rsidR="00F21E4F" w:rsidRPr="00D962BB">
        <w:rPr>
          <w:rFonts w:ascii="Time New Roman" w:eastAsia="黑体" w:hAnsi="Time New Roman"/>
        </w:rPr>
        <w:tab/>
      </w:r>
      <w:r w:rsidR="00F21E4F" w:rsidRPr="00D962BB">
        <w:rPr>
          <w:rFonts w:ascii="Time New Roman" w:eastAsia="黑体" w:hAnsi="Time New Roman"/>
        </w:rPr>
        <w:t>根据委员会以往的建议</w:t>
      </w:r>
      <w:r w:rsidR="00F21E4F" w:rsidRPr="00D962BB">
        <w:rPr>
          <w:rFonts w:ascii="Time New Roman" w:eastAsia="黑体" w:hAnsi="Time New Roman"/>
          <w:vertAlign w:val="superscript"/>
        </w:rPr>
        <w:footnoteReference w:id="12"/>
      </w:r>
      <w:r w:rsidR="00F21E4F" w:rsidRPr="00D962BB">
        <w:rPr>
          <w:rFonts w:ascii="Time New Roman" w:eastAsia="黑体" w:hAnsi="Time New Roman"/>
        </w:rPr>
        <w:t>，缔约国应加强努力，确保</w:t>
      </w:r>
      <w:r w:rsidR="00F21E4F" w:rsidRPr="00D962BB">
        <w:rPr>
          <w:rFonts w:ascii="Time New Roman" w:eastAsia="黑体" w:hAnsi="Time New Roman" w:hint="eastAsia"/>
        </w:rPr>
        <w:t>本国</w:t>
      </w:r>
      <w:r w:rsidR="00F21E4F" w:rsidRPr="00D962BB">
        <w:rPr>
          <w:rFonts w:ascii="Time New Roman" w:eastAsia="黑体" w:hAnsi="Time New Roman"/>
        </w:rPr>
        <w:t>法律和实践完全符合《公约》第十八条的要求，包括立即采取措施取消对于进入礼拜场所的</w:t>
      </w:r>
      <w:r w:rsidR="00F21E4F" w:rsidRPr="00D962BB">
        <w:rPr>
          <w:rFonts w:ascii="Time New Roman" w:eastAsia="黑体" w:hAnsi="Time New Roman" w:hint="eastAsia"/>
        </w:rPr>
        <w:t>不合理</w:t>
      </w:r>
      <w:r w:rsidR="00F21E4F" w:rsidRPr="00D962BB">
        <w:rPr>
          <w:rFonts w:ascii="Time New Roman" w:eastAsia="黑体" w:hAnsi="Time New Roman"/>
        </w:rPr>
        <w:t>限制。缔约国还应考虑修订《宪法》第</w:t>
      </w:r>
      <w:r w:rsidRPr="00D962BB">
        <w:rPr>
          <w:rFonts w:ascii="Time New Roman" w:eastAsia="黑体" w:hAnsi="Time New Roman"/>
        </w:rPr>
        <w:t>2</w:t>
      </w:r>
      <w:r w:rsidR="00F21E4F" w:rsidRPr="00D962BB">
        <w:rPr>
          <w:rFonts w:ascii="Time New Roman" w:eastAsia="黑体" w:hAnsi="Time New Roman"/>
        </w:rPr>
        <w:t>条，确保所有宗教团体均能充分享有宗教自由。</w:t>
      </w:r>
    </w:p>
    <w:p w14:paraId="07B0E617" w14:textId="1BCD3E6F" w:rsidR="00F21E4F" w:rsidRPr="00F21E4F" w:rsidRDefault="00F56AC8" w:rsidP="00F21E4F">
      <w:pPr>
        <w:pStyle w:val="SingleTxtGC"/>
        <w:rPr>
          <w:lang w:val="en-GB"/>
        </w:rPr>
      </w:pPr>
      <w:r>
        <w:t>37</w:t>
      </w:r>
      <w:r w:rsidR="00F21E4F" w:rsidRPr="00F21E4F">
        <w:t>.</w:t>
      </w:r>
      <w:r w:rsidR="00F21E4F" w:rsidRPr="00F21E4F">
        <w:tab/>
      </w:r>
      <w:r w:rsidR="00F21E4F" w:rsidRPr="00F21E4F">
        <w:t>委员会欢迎缔约国努力尊重学生的宗教自由，为其</w:t>
      </w:r>
      <w:proofErr w:type="gramStart"/>
      <w:r w:rsidR="00F21E4F" w:rsidRPr="00F21E4F">
        <w:t>践行</w:t>
      </w:r>
      <w:proofErr w:type="gramEnd"/>
      <w:r w:rsidR="00F21E4F" w:rsidRPr="00F21E4F">
        <w:t>信仰</w:t>
      </w:r>
      <w:r w:rsidR="00F21E4F" w:rsidRPr="00F21E4F">
        <w:rPr>
          <w:rFonts w:hint="eastAsia"/>
        </w:rPr>
        <w:t>提供</w:t>
      </w:r>
      <w:r w:rsidR="00F21E4F" w:rsidRPr="00F21E4F">
        <w:t>合理便利。然而，委员会仍然关切的是，据报告，来自宗教少数群体的儿童面临参加校内希腊东正教宗教仪式和宗教</w:t>
      </w:r>
      <w:r w:rsidR="00F21E4F" w:rsidRPr="00F21E4F">
        <w:rPr>
          <w:rFonts w:hint="eastAsia"/>
        </w:rPr>
        <w:t>教导</w:t>
      </w:r>
      <w:r w:rsidR="00F21E4F" w:rsidRPr="00F21E4F">
        <w:t>的社会压力</w:t>
      </w:r>
      <w:r w:rsidR="00B558C2" w:rsidRPr="00F21E4F">
        <w:t>(</w:t>
      </w:r>
      <w:r w:rsidR="00B558C2" w:rsidRPr="00F21E4F">
        <w:t>第二、第十八和第二十六条</w:t>
      </w:r>
      <w:r w:rsidR="00B558C2" w:rsidRPr="00F21E4F">
        <w:t>)</w:t>
      </w:r>
      <w:r w:rsidR="00F21E4F" w:rsidRPr="00F21E4F">
        <w:t>。</w:t>
      </w:r>
    </w:p>
    <w:p w14:paraId="2877C391" w14:textId="79D4B23B" w:rsidR="00F21E4F" w:rsidRPr="00D962BB" w:rsidRDefault="00F56AC8" w:rsidP="00F21E4F">
      <w:pPr>
        <w:pStyle w:val="SingleTxtGC"/>
        <w:rPr>
          <w:rFonts w:ascii="Time New Roman" w:eastAsia="黑体" w:hAnsi="Time New Roman" w:hint="eastAsia"/>
          <w:lang w:val="en-GB"/>
        </w:rPr>
      </w:pPr>
      <w:r w:rsidRPr="00D962BB">
        <w:rPr>
          <w:rFonts w:ascii="Time New Roman" w:eastAsia="黑体" w:hAnsi="Time New Roman"/>
        </w:rPr>
        <w:lastRenderedPageBreak/>
        <w:t>38</w:t>
      </w:r>
      <w:r w:rsidR="00F21E4F" w:rsidRPr="00D962BB">
        <w:rPr>
          <w:rFonts w:ascii="Time New Roman" w:eastAsia="黑体" w:hAnsi="Time New Roman"/>
        </w:rPr>
        <w:t>.</w:t>
      </w:r>
      <w:r w:rsidR="00F21E4F" w:rsidRPr="00D962BB">
        <w:rPr>
          <w:rFonts w:ascii="Time New Roman" w:eastAsia="黑体" w:hAnsi="Time New Roman"/>
        </w:rPr>
        <w:tab/>
      </w:r>
      <w:r w:rsidR="00F21E4F" w:rsidRPr="00D962BB">
        <w:rPr>
          <w:rFonts w:ascii="Time New Roman" w:eastAsia="黑体" w:hAnsi="Time New Roman"/>
        </w:rPr>
        <w:t>缔约国应确保每个学生均可自由参加或不参加校内宗教教育，</w:t>
      </w:r>
      <w:r w:rsidR="00F21E4F" w:rsidRPr="00D962BB">
        <w:rPr>
          <w:rFonts w:ascii="Time New Roman" w:eastAsia="黑体" w:hAnsi="Time New Roman" w:hint="eastAsia"/>
        </w:rPr>
        <w:t>并确保</w:t>
      </w:r>
      <w:r w:rsidR="00F21E4F" w:rsidRPr="00D962BB">
        <w:rPr>
          <w:rFonts w:ascii="Time New Roman" w:eastAsia="黑体" w:hAnsi="Time New Roman"/>
        </w:rPr>
        <w:t>免修许可易于获得，不需要经过繁琐的行政程序。缔约国应加强措施，促进校内环境对宗教多样性的尊重和容忍。</w:t>
      </w:r>
    </w:p>
    <w:p w14:paraId="159668E5" w14:textId="77777777" w:rsidR="00F21E4F" w:rsidRPr="00F21E4F" w:rsidRDefault="00F21E4F" w:rsidP="00D962BB">
      <w:pPr>
        <w:pStyle w:val="H23GC"/>
        <w:rPr>
          <w:lang w:val="en-GB"/>
        </w:rPr>
      </w:pPr>
      <w:r w:rsidRPr="00F21E4F">
        <w:tab/>
      </w:r>
      <w:r w:rsidRPr="00F21E4F">
        <w:tab/>
      </w:r>
      <w:r w:rsidRPr="00F21E4F">
        <w:t>表达自由</w:t>
      </w:r>
    </w:p>
    <w:p w14:paraId="4642DD27" w14:textId="7C77E1E5" w:rsidR="00F21E4F" w:rsidRPr="00F21E4F" w:rsidRDefault="00F56AC8" w:rsidP="00F21E4F">
      <w:pPr>
        <w:pStyle w:val="SingleTxtGC"/>
        <w:rPr>
          <w:lang w:val="en-GB"/>
        </w:rPr>
      </w:pPr>
      <w:r>
        <w:t>39</w:t>
      </w:r>
      <w:r w:rsidR="00F21E4F" w:rsidRPr="00F21E4F">
        <w:t>.</w:t>
      </w:r>
      <w:r w:rsidR="00F21E4F" w:rsidRPr="00F21E4F">
        <w:tab/>
      </w:r>
      <w:r w:rsidR="00F21E4F" w:rsidRPr="00F21E4F">
        <w:t>委员会欢迎《公共部门信息知情权法》</w:t>
      </w:r>
      <w:r w:rsidR="00F21E4F" w:rsidRPr="00F21E4F">
        <w:t>(</w:t>
      </w:r>
      <w:r w:rsidR="00F21E4F" w:rsidRPr="00F21E4F">
        <w:t>第</w:t>
      </w:r>
      <w:r>
        <w:t>184</w:t>
      </w:r>
      <w:r w:rsidR="00F21E4F" w:rsidRPr="00F21E4F">
        <w:t>(</w:t>
      </w:r>
      <w:r>
        <w:t>I</w:t>
      </w:r>
      <w:r w:rsidR="00F21E4F" w:rsidRPr="00F21E4F">
        <w:t>)/</w:t>
      </w:r>
      <w:r>
        <w:t>2</w:t>
      </w:r>
      <w:r w:rsidR="00F21E4F" w:rsidRPr="00F21E4F">
        <w:t>0</w:t>
      </w:r>
      <w:r>
        <w:t>17</w:t>
      </w:r>
      <w:r w:rsidR="00F21E4F" w:rsidRPr="00F21E4F">
        <w:t>号</w:t>
      </w:r>
      <w:r w:rsidR="00F21E4F" w:rsidRPr="00F21E4F">
        <w:t>)</w:t>
      </w:r>
      <w:r w:rsidR="00F21E4F" w:rsidRPr="00F21E4F">
        <w:t>于</w:t>
      </w:r>
      <w:r>
        <w:t>2</w:t>
      </w:r>
      <w:r w:rsidR="00F21E4F" w:rsidRPr="00F21E4F">
        <w:t>0</w:t>
      </w:r>
      <w:r>
        <w:t>2</w:t>
      </w:r>
      <w:r w:rsidR="00F21E4F" w:rsidRPr="00F21E4F">
        <w:t>0</w:t>
      </w:r>
      <w:r w:rsidR="00F21E4F" w:rsidRPr="00F21E4F">
        <w:t>年生效。然而，委员会关切的是，缔约国并未修订或废除《共和国地名标准化程序法》，该法规定在出版物中使用非官方地名是刑事犯罪，可能被援引用于压制表达自由。例如，</w:t>
      </w:r>
      <w:r>
        <w:t>2</w:t>
      </w:r>
      <w:r w:rsidR="00F21E4F" w:rsidRPr="00F21E4F">
        <w:t>0</w:t>
      </w:r>
      <w:r>
        <w:t>19</w:t>
      </w:r>
      <w:r w:rsidR="00F21E4F" w:rsidRPr="00F21E4F">
        <w:t>年，审计总长在《塞浦路斯邮报》使用塞浦路斯北</w:t>
      </w:r>
      <w:r w:rsidR="00F21E4F" w:rsidRPr="00F21E4F">
        <w:rPr>
          <w:rFonts w:hint="eastAsia"/>
        </w:rPr>
        <w:t>部</w:t>
      </w:r>
      <w:r w:rsidR="00F21E4F" w:rsidRPr="00F21E4F">
        <w:t>一个村庄的土耳其语名称后援引该法，威胁扣</w:t>
      </w:r>
      <w:r w:rsidR="00F21E4F" w:rsidRPr="00F21E4F">
        <w:rPr>
          <w:rFonts w:hint="eastAsia"/>
        </w:rPr>
        <w:t>发</w:t>
      </w:r>
      <w:r w:rsidR="00F21E4F" w:rsidRPr="00F21E4F">
        <w:t>《塞浦路斯邮报》的补贴。此外，委员会感到关切的是，缔约国并未表示已经采取措施，对</w:t>
      </w:r>
      <w:r>
        <w:t>2</w:t>
      </w:r>
      <w:r w:rsidR="00F21E4F" w:rsidRPr="00F21E4F">
        <w:t>0</w:t>
      </w:r>
      <w:r>
        <w:t>18</w:t>
      </w:r>
      <w:r w:rsidR="00F21E4F" w:rsidRPr="00F21E4F">
        <w:t>年出版的多语对照敏感词汇表</w:t>
      </w:r>
      <w:r w:rsidR="003D2611">
        <w:rPr>
          <w:rFonts w:hint="eastAsia"/>
          <w:spacing w:val="-50"/>
        </w:rPr>
        <w:t>―</w:t>
      </w:r>
      <w:r w:rsidR="003D2611">
        <w:rPr>
          <w:rFonts w:hint="eastAsia"/>
        </w:rPr>
        <w:t>―</w:t>
      </w:r>
      <w:r w:rsidR="00F21E4F" w:rsidRPr="00F21E4F">
        <w:t>《重要词汇》</w:t>
      </w:r>
      <w:r w:rsidR="00F21E4F" w:rsidRPr="00F21E4F">
        <w:t>(</w:t>
      </w:r>
      <w:r>
        <w:t>Words</w:t>
      </w:r>
      <w:r w:rsidR="00F21E4F" w:rsidRPr="00F21E4F">
        <w:t xml:space="preserve"> </w:t>
      </w:r>
      <w:r>
        <w:t>That</w:t>
      </w:r>
      <w:r w:rsidR="00F21E4F" w:rsidRPr="00F21E4F">
        <w:t xml:space="preserve"> </w:t>
      </w:r>
      <w:r>
        <w:t>Matter</w:t>
      </w:r>
      <w:r w:rsidR="00F21E4F" w:rsidRPr="00F21E4F">
        <w:t>)</w:t>
      </w:r>
      <w:r w:rsidR="00F21E4F" w:rsidRPr="00F21E4F">
        <w:t>的作者</w:t>
      </w:r>
      <w:r w:rsidR="00F21E4F" w:rsidRPr="00F21E4F">
        <w:rPr>
          <w:rFonts w:hint="eastAsia"/>
        </w:rPr>
        <w:t>受到</w:t>
      </w:r>
      <w:r w:rsidR="00F21E4F" w:rsidRPr="00F21E4F">
        <w:t>威胁</w:t>
      </w:r>
      <w:r w:rsidR="00F21E4F" w:rsidRPr="00F21E4F">
        <w:rPr>
          <w:rFonts w:hint="eastAsia"/>
        </w:rPr>
        <w:t>的事件</w:t>
      </w:r>
      <w:r w:rsidR="00F21E4F" w:rsidRPr="00F21E4F">
        <w:t>进行调查或起诉</w:t>
      </w:r>
      <w:r w:rsidR="00F21E4F" w:rsidRPr="00F21E4F">
        <w:t>(</w:t>
      </w:r>
      <w:r w:rsidR="00F21E4F" w:rsidRPr="00F21E4F">
        <w:t>第十九和第二十条</w:t>
      </w:r>
      <w:r w:rsidR="00F21E4F" w:rsidRPr="00F21E4F">
        <w:t>)</w:t>
      </w:r>
      <w:r w:rsidR="00F21E4F" w:rsidRPr="00F21E4F">
        <w:t>。</w:t>
      </w:r>
      <w:bookmarkStart w:id="10" w:name="_Hlk139548052"/>
      <w:bookmarkEnd w:id="10"/>
    </w:p>
    <w:p w14:paraId="0E2AF158" w14:textId="2FB8E6A4" w:rsidR="00F21E4F" w:rsidRPr="00D962BB" w:rsidRDefault="00F56AC8" w:rsidP="00F21E4F">
      <w:pPr>
        <w:pStyle w:val="SingleTxtGC"/>
        <w:rPr>
          <w:rFonts w:ascii="Time New Roman" w:eastAsia="黑体" w:hAnsi="Time New Roman" w:hint="eastAsia"/>
          <w:lang w:val="en-GB"/>
        </w:rPr>
      </w:pPr>
      <w:r w:rsidRPr="00D962BB">
        <w:rPr>
          <w:rFonts w:ascii="Time New Roman" w:eastAsia="黑体" w:hAnsi="Time New Roman"/>
        </w:rPr>
        <w:t>4</w:t>
      </w:r>
      <w:r w:rsidR="00F21E4F" w:rsidRPr="00D962BB">
        <w:rPr>
          <w:rFonts w:ascii="Time New Roman" w:eastAsia="黑体" w:hAnsi="Time New Roman"/>
        </w:rPr>
        <w:t>0.</w:t>
      </w:r>
      <w:r w:rsidR="00F21E4F" w:rsidRPr="00D962BB">
        <w:rPr>
          <w:rFonts w:ascii="Time New Roman" w:eastAsia="黑体" w:hAnsi="Time New Roman"/>
        </w:rPr>
        <w:tab/>
      </w:r>
      <w:r w:rsidR="00F21E4F" w:rsidRPr="00D962BB">
        <w:rPr>
          <w:rFonts w:ascii="Time New Roman" w:eastAsia="黑体" w:hAnsi="Time New Roman"/>
        </w:rPr>
        <w:t>根据委员会以往的建议</w:t>
      </w:r>
      <w:r w:rsidR="00F21E4F" w:rsidRPr="00D962BB">
        <w:rPr>
          <w:rFonts w:ascii="Time New Roman" w:eastAsia="黑体" w:hAnsi="Time New Roman"/>
          <w:vertAlign w:val="superscript"/>
        </w:rPr>
        <w:footnoteReference w:id="13"/>
      </w:r>
      <w:r w:rsidR="00F21E4F" w:rsidRPr="00D962BB">
        <w:rPr>
          <w:rFonts w:ascii="Time New Roman" w:eastAsia="黑体" w:hAnsi="Time New Roman"/>
        </w:rPr>
        <w:t>，缔约国应废除《共和国地名标准化程序法》中的刑事规定。缔约国还应根据委员会关于意见和表达自由的第</w:t>
      </w:r>
      <w:r w:rsidRPr="00D962BB">
        <w:rPr>
          <w:rFonts w:ascii="Time New Roman" w:eastAsia="黑体" w:hAnsi="Time New Roman"/>
        </w:rPr>
        <w:t>34</w:t>
      </w:r>
      <w:r w:rsidR="00F21E4F" w:rsidRPr="00D962BB">
        <w:rPr>
          <w:rFonts w:ascii="Time New Roman" w:eastAsia="黑体" w:hAnsi="Time New Roman"/>
        </w:rPr>
        <w:t>号一般性意见</w:t>
      </w:r>
      <w:r w:rsidR="00F21E4F" w:rsidRPr="00D962BB">
        <w:rPr>
          <w:rFonts w:ascii="Time New Roman" w:eastAsia="黑体" w:hAnsi="Time New Roman"/>
        </w:rPr>
        <w:t>(</w:t>
      </w:r>
      <w:r w:rsidRPr="00D962BB">
        <w:rPr>
          <w:rFonts w:ascii="Time New Roman" w:eastAsia="黑体" w:hAnsi="Time New Roman"/>
        </w:rPr>
        <w:t>2</w:t>
      </w:r>
      <w:r w:rsidR="00F21E4F" w:rsidRPr="00D962BB">
        <w:rPr>
          <w:rFonts w:ascii="Time New Roman" w:eastAsia="黑体" w:hAnsi="Time New Roman"/>
        </w:rPr>
        <w:t>0</w:t>
      </w:r>
      <w:r w:rsidRPr="00D962BB">
        <w:rPr>
          <w:rFonts w:ascii="Time New Roman" w:eastAsia="黑体" w:hAnsi="Time New Roman"/>
        </w:rPr>
        <w:t>11</w:t>
      </w:r>
      <w:r w:rsidR="00F21E4F" w:rsidRPr="00D962BB">
        <w:rPr>
          <w:rFonts w:ascii="Time New Roman" w:eastAsia="黑体" w:hAnsi="Time New Roman"/>
        </w:rPr>
        <w:t>年</w:t>
      </w:r>
      <w:r w:rsidR="00F21E4F" w:rsidRPr="00D962BB">
        <w:rPr>
          <w:rFonts w:ascii="Time New Roman" w:eastAsia="黑体" w:hAnsi="Time New Roman"/>
        </w:rPr>
        <w:t>)</w:t>
      </w:r>
      <w:r w:rsidR="00F21E4F" w:rsidRPr="00D962BB">
        <w:rPr>
          <w:rFonts w:ascii="Time New Roman" w:eastAsia="黑体" w:hAnsi="Time New Roman"/>
        </w:rPr>
        <w:t>的要求，审查该法的其他规定，以确保这些规定服务于正当公共目的，具有必要性</w:t>
      </w:r>
      <w:r w:rsidR="00F21E4F" w:rsidRPr="00D962BB">
        <w:rPr>
          <w:rFonts w:ascii="Time New Roman" w:eastAsia="黑体" w:hAnsi="Time New Roman" w:hint="eastAsia"/>
        </w:rPr>
        <w:t>，</w:t>
      </w:r>
      <w:r w:rsidR="00F21E4F" w:rsidRPr="00D962BB">
        <w:rPr>
          <w:rFonts w:ascii="Time New Roman" w:eastAsia="黑体" w:hAnsi="Time New Roman"/>
        </w:rPr>
        <w:t>与所求目的相称，</w:t>
      </w:r>
      <w:r w:rsidR="00F21E4F" w:rsidRPr="00D962BB">
        <w:rPr>
          <w:rFonts w:ascii="Time New Roman" w:eastAsia="黑体" w:hAnsi="Time New Roman" w:hint="eastAsia"/>
        </w:rPr>
        <w:t>并</w:t>
      </w:r>
      <w:r w:rsidR="00F21E4F" w:rsidRPr="00D962BB">
        <w:rPr>
          <w:rFonts w:ascii="Time New Roman" w:eastAsia="黑体" w:hAnsi="Time New Roman"/>
        </w:rPr>
        <w:t>在实现这些目的之余尽可能少施加限制。缔约国应</w:t>
      </w:r>
      <w:r w:rsidR="00F21E4F" w:rsidRPr="00D962BB">
        <w:rPr>
          <w:rFonts w:ascii="Time New Roman" w:eastAsia="黑体" w:hAnsi="Time New Roman" w:hint="eastAsia"/>
        </w:rPr>
        <w:t>对</w:t>
      </w:r>
      <w:r w:rsidR="00F21E4F" w:rsidRPr="00D962BB">
        <w:rPr>
          <w:rFonts w:ascii="Time New Roman" w:eastAsia="黑体" w:hAnsi="Time New Roman"/>
        </w:rPr>
        <w:t>记者，包括《重要词汇》</w:t>
      </w:r>
      <w:r w:rsidR="00F21E4F" w:rsidRPr="00D962BB">
        <w:rPr>
          <w:rFonts w:ascii="Time New Roman" w:eastAsia="黑体" w:hAnsi="Time New Roman" w:hint="eastAsia"/>
        </w:rPr>
        <w:t>的</w:t>
      </w:r>
      <w:r w:rsidR="00F21E4F" w:rsidRPr="00D962BB">
        <w:rPr>
          <w:rFonts w:ascii="Time New Roman" w:eastAsia="黑体" w:hAnsi="Time New Roman"/>
        </w:rPr>
        <w:t>作者</w:t>
      </w:r>
      <w:r w:rsidR="00F21E4F" w:rsidRPr="00D962BB">
        <w:rPr>
          <w:rFonts w:ascii="Time New Roman" w:eastAsia="黑体" w:hAnsi="Time New Roman" w:hint="eastAsia"/>
        </w:rPr>
        <w:t>据称受到的威胁和暴力进行</w:t>
      </w:r>
      <w:r w:rsidR="00F21E4F" w:rsidRPr="00D962BB">
        <w:rPr>
          <w:rFonts w:ascii="Time New Roman" w:eastAsia="黑体" w:hAnsi="Time New Roman"/>
        </w:rPr>
        <w:t>迅速、有效和公正</w:t>
      </w:r>
      <w:r w:rsidR="00F21E4F" w:rsidRPr="00D962BB">
        <w:rPr>
          <w:rFonts w:ascii="Time New Roman" w:eastAsia="黑体" w:hAnsi="Time New Roman" w:hint="eastAsia"/>
        </w:rPr>
        <w:t>的</w:t>
      </w:r>
      <w:r w:rsidR="00F21E4F" w:rsidRPr="00D962BB">
        <w:rPr>
          <w:rFonts w:ascii="Time New Roman" w:eastAsia="黑体" w:hAnsi="Time New Roman"/>
        </w:rPr>
        <w:t>调查，确保起诉施害者，如果认定有罪，则予以适当惩处，并为受害者提供有效的补救，包括赔偿。</w:t>
      </w:r>
    </w:p>
    <w:p w14:paraId="20797E15" w14:textId="77777777" w:rsidR="00F21E4F" w:rsidRPr="00F21E4F" w:rsidRDefault="00F21E4F" w:rsidP="00D962BB">
      <w:pPr>
        <w:pStyle w:val="H23GC"/>
        <w:rPr>
          <w:lang w:val="en-GB"/>
        </w:rPr>
      </w:pPr>
      <w:r w:rsidRPr="00F21E4F">
        <w:tab/>
      </w:r>
      <w:r w:rsidRPr="00F21E4F">
        <w:tab/>
      </w:r>
      <w:r w:rsidRPr="00F21E4F">
        <w:t>儿童权利</w:t>
      </w:r>
    </w:p>
    <w:p w14:paraId="6FE6BF8C" w14:textId="15DEB796" w:rsidR="00F21E4F" w:rsidRPr="00F21E4F" w:rsidRDefault="00F56AC8" w:rsidP="00F21E4F">
      <w:pPr>
        <w:pStyle w:val="SingleTxtGC"/>
        <w:rPr>
          <w:lang w:val="en-GB"/>
        </w:rPr>
      </w:pPr>
      <w:r>
        <w:t>41</w:t>
      </w:r>
      <w:r w:rsidR="00F21E4F" w:rsidRPr="00F21E4F">
        <w:t>.</w:t>
      </w:r>
      <w:r w:rsidR="00F21E4F" w:rsidRPr="00F21E4F">
        <w:tab/>
      </w:r>
      <w:r w:rsidR="00F21E4F" w:rsidRPr="00F21E4F">
        <w:t>委员会关切的是，在塞浦路斯出生的部分儿童在获得塞浦路斯国籍方面遇到障碍。</w:t>
      </w:r>
      <w:r w:rsidR="00F21E4F" w:rsidRPr="00F21E4F">
        <w:rPr>
          <w:rFonts w:hint="eastAsia"/>
        </w:rPr>
        <w:t>具体而言，</w:t>
      </w:r>
      <w:r w:rsidR="00F21E4F" w:rsidRPr="00F21E4F">
        <w:t>无法继承父母一方</w:t>
      </w:r>
      <w:r w:rsidR="00F21E4F" w:rsidRPr="00F21E4F">
        <w:rPr>
          <w:rFonts w:hint="eastAsia"/>
        </w:rPr>
        <w:t>的</w:t>
      </w:r>
      <w:r w:rsidR="00F21E4F" w:rsidRPr="00F21E4F">
        <w:t>第三国国籍的儿童，以及父母一方是塞浦路斯籍而另一方</w:t>
      </w:r>
      <w:r w:rsidR="00F21E4F" w:rsidRPr="00F21E4F">
        <w:rPr>
          <w:rFonts w:hint="eastAsia"/>
        </w:rPr>
        <w:t>是</w:t>
      </w:r>
      <w:r w:rsidR="00F21E4F" w:rsidRPr="00F21E4F">
        <w:t>非法入境或居留</w:t>
      </w:r>
      <w:r w:rsidR="00F21E4F" w:rsidRPr="00F21E4F">
        <w:rPr>
          <w:rFonts w:hint="eastAsia"/>
        </w:rPr>
        <w:t>的</w:t>
      </w:r>
      <w:r w:rsidR="00F21E4F" w:rsidRPr="00F21E4F">
        <w:t>非塞浦路斯籍的儿童，除非部长会议另有决定，将无法获得塞浦路斯国籍。在这方面，有报告显示，几乎所有需要部长会议批准的申请均遭到搁置或拒绝，导致在法律上有权获得塞浦路斯国籍的儿童事实上陷入无国籍状态</w:t>
      </w:r>
      <w:r w:rsidR="00F21E4F" w:rsidRPr="00F21E4F">
        <w:t>(</w:t>
      </w:r>
      <w:r w:rsidR="00F21E4F" w:rsidRPr="00F21E4F">
        <w:t>第二十三、第二十四和第二十六条</w:t>
      </w:r>
      <w:r w:rsidR="00F21E4F" w:rsidRPr="00F21E4F">
        <w:t>)</w:t>
      </w:r>
      <w:r w:rsidR="00F21E4F" w:rsidRPr="00F21E4F">
        <w:t>。</w:t>
      </w:r>
    </w:p>
    <w:p w14:paraId="024F487D" w14:textId="52F33481" w:rsidR="00F21E4F" w:rsidRPr="00D962BB" w:rsidRDefault="00F56AC8" w:rsidP="00F21E4F">
      <w:pPr>
        <w:pStyle w:val="SingleTxtGC"/>
        <w:rPr>
          <w:rFonts w:ascii="Time New Roman" w:eastAsia="黑体" w:hAnsi="Time New Roman" w:hint="eastAsia"/>
          <w:lang w:val="en-GB"/>
        </w:rPr>
      </w:pPr>
      <w:r w:rsidRPr="00D962BB">
        <w:rPr>
          <w:rFonts w:ascii="Time New Roman" w:eastAsia="黑体" w:hAnsi="Time New Roman"/>
        </w:rPr>
        <w:t>42</w:t>
      </w:r>
      <w:r w:rsidR="00F21E4F" w:rsidRPr="00D962BB">
        <w:rPr>
          <w:rFonts w:ascii="Time New Roman" w:eastAsia="黑体" w:hAnsi="Time New Roman"/>
        </w:rPr>
        <w:t>.</w:t>
      </w:r>
      <w:r w:rsidR="00F21E4F" w:rsidRPr="00D962BB">
        <w:rPr>
          <w:rFonts w:ascii="Time New Roman" w:eastAsia="黑体" w:hAnsi="Time New Roman"/>
        </w:rPr>
        <w:tab/>
      </w:r>
      <w:r w:rsidR="00F21E4F" w:rsidRPr="00D962BB">
        <w:rPr>
          <w:rFonts w:ascii="Time New Roman" w:eastAsia="黑体" w:hAnsi="Time New Roman"/>
        </w:rPr>
        <w:t>缔约国应审查在塞浦路斯出生的所有儿童获得塞浦路斯国籍的要求，便利不取得塞浦路斯国籍便无国籍的儿童获得国籍，无论其父母</w:t>
      </w:r>
      <w:r w:rsidR="00F21E4F" w:rsidRPr="00D962BB">
        <w:rPr>
          <w:rFonts w:ascii="Time New Roman" w:eastAsia="黑体" w:hAnsi="Time New Roman" w:hint="eastAsia"/>
        </w:rPr>
        <w:t>的</w:t>
      </w:r>
      <w:r w:rsidR="00F21E4F" w:rsidRPr="00D962BB">
        <w:rPr>
          <w:rFonts w:ascii="Time New Roman" w:eastAsia="黑体" w:hAnsi="Time New Roman"/>
        </w:rPr>
        <w:t>公民身份、居住地、法律身份或婚姻状况如何，尤其应注意父母是难民、寻求庇护者、移民或无国籍人的儿童。缔约国应考虑批准《关于无国籍人地位的公约》、《减少无国籍状态公约》和《欧洲委员会关于避免国家继承造成的无国籍状态公约》。</w:t>
      </w:r>
    </w:p>
    <w:p w14:paraId="369C82CE" w14:textId="77777777" w:rsidR="00F21E4F" w:rsidRPr="00F21E4F" w:rsidRDefault="00F21E4F" w:rsidP="00D962BB">
      <w:pPr>
        <w:pStyle w:val="H23GC"/>
        <w:rPr>
          <w:lang w:val="en-GB"/>
        </w:rPr>
      </w:pPr>
      <w:r w:rsidRPr="00F21E4F">
        <w:tab/>
      </w:r>
      <w:r w:rsidRPr="00F21E4F">
        <w:tab/>
      </w:r>
      <w:r w:rsidRPr="00F21E4F">
        <w:t>参与公共生活权</w:t>
      </w:r>
    </w:p>
    <w:p w14:paraId="2D52F6CD" w14:textId="38D0405F" w:rsidR="00F21E4F" w:rsidRPr="00F21E4F" w:rsidRDefault="00F56AC8" w:rsidP="00F21E4F">
      <w:pPr>
        <w:pStyle w:val="SingleTxtGC"/>
        <w:rPr>
          <w:lang w:val="en-GB"/>
        </w:rPr>
      </w:pPr>
      <w:r>
        <w:t>43</w:t>
      </w:r>
      <w:r w:rsidR="00F21E4F" w:rsidRPr="00F21E4F">
        <w:t>.</w:t>
      </w:r>
      <w:r w:rsidR="00F21E4F" w:rsidRPr="00F21E4F">
        <w:tab/>
      </w:r>
      <w:r w:rsidR="00F21E4F" w:rsidRPr="00F21E4F">
        <w:t>考虑到土族塞人行使选举权的比例极低</w:t>
      </w:r>
      <w:r w:rsidR="00F21E4F" w:rsidRPr="00F21E4F">
        <w:rPr>
          <w:rFonts w:hint="eastAsia"/>
        </w:rPr>
        <w:t>，</w:t>
      </w:r>
      <w:r w:rsidR="00F21E4F" w:rsidRPr="00F21E4F">
        <w:t>委员会关切的是，据报土族塞人行使选举权面临障碍，例如距离投票站较远，难以获得信息，导致土族塞人</w:t>
      </w:r>
      <w:r w:rsidR="00F21E4F" w:rsidRPr="00F21E4F">
        <w:rPr>
          <w:rFonts w:hint="eastAsia"/>
        </w:rPr>
        <w:t>的</w:t>
      </w:r>
      <w:r w:rsidR="00F21E4F" w:rsidRPr="00F21E4F">
        <w:t>代表性有限。委员会还关切的是，虽然生活在塞浦路斯岛北部的希族塞人能够在政府有效控制的地区参选，但生活在同一地区的土族塞人被禁止参选。此外，委员会感到关切的是，据报告，智力或社会心理残疾者未得到充分的包容、支持和培训，以行使选举和参选</w:t>
      </w:r>
      <w:r w:rsidR="00F21E4F" w:rsidRPr="00F21E4F">
        <w:rPr>
          <w:rFonts w:hint="eastAsia"/>
        </w:rPr>
        <w:t>权利</w:t>
      </w:r>
      <w:r w:rsidR="00F21E4F" w:rsidRPr="00F21E4F">
        <w:t>，其中一些人还被依法剥削了这些权利。委员会还关</w:t>
      </w:r>
      <w:r w:rsidR="00F21E4F" w:rsidRPr="00F21E4F">
        <w:lastRenderedPageBreak/>
        <w:t>切的是，据报告，其他残疾人缺乏充分参与选举进程的必要支持</w:t>
      </w:r>
      <w:r w:rsidR="00F21E4F" w:rsidRPr="00F21E4F">
        <w:t>(</w:t>
      </w:r>
      <w:r w:rsidR="00F21E4F" w:rsidRPr="00F21E4F">
        <w:t>第二、第二十五和第二十六条</w:t>
      </w:r>
      <w:r w:rsidR="00F21E4F" w:rsidRPr="00F21E4F">
        <w:t>)</w:t>
      </w:r>
      <w:r w:rsidR="00F21E4F" w:rsidRPr="00F21E4F">
        <w:t>。</w:t>
      </w:r>
    </w:p>
    <w:p w14:paraId="62D2D868" w14:textId="06B546AE" w:rsidR="00F21E4F" w:rsidRPr="00D962BB" w:rsidRDefault="00F56AC8" w:rsidP="00F21E4F">
      <w:pPr>
        <w:pStyle w:val="SingleTxtGC"/>
        <w:rPr>
          <w:rFonts w:ascii="Time New Roman" w:eastAsia="黑体" w:hAnsi="Time New Roman" w:hint="eastAsia"/>
          <w:lang w:val="en-GB"/>
        </w:rPr>
      </w:pPr>
      <w:r w:rsidRPr="00D962BB">
        <w:rPr>
          <w:rFonts w:ascii="Time New Roman" w:eastAsia="黑体" w:hAnsi="Time New Roman"/>
        </w:rPr>
        <w:t>44</w:t>
      </w:r>
      <w:r w:rsidR="00F21E4F" w:rsidRPr="00D962BB">
        <w:rPr>
          <w:rFonts w:ascii="Time New Roman" w:eastAsia="黑体" w:hAnsi="Time New Roman"/>
        </w:rPr>
        <w:t>.</w:t>
      </w:r>
      <w:r w:rsidR="00F21E4F" w:rsidRPr="00D962BB">
        <w:rPr>
          <w:rFonts w:ascii="Time New Roman" w:eastAsia="黑体" w:hAnsi="Time New Roman"/>
        </w:rPr>
        <w:tab/>
      </w:r>
      <w:r w:rsidR="00F21E4F" w:rsidRPr="00D962BB">
        <w:rPr>
          <w:rFonts w:ascii="Time New Roman" w:eastAsia="黑体" w:hAnsi="Time New Roman"/>
        </w:rPr>
        <w:t>缔约国应立即采取措施，消除在法律和实践中阻止土族塞人和残疾人，包括智力或社会心理残疾者，行使选举和参选</w:t>
      </w:r>
      <w:r w:rsidR="00F21E4F" w:rsidRPr="00D962BB">
        <w:rPr>
          <w:rFonts w:ascii="Time New Roman" w:eastAsia="黑体" w:hAnsi="Time New Roman" w:hint="eastAsia"/>
        </w:rPr>
        <w:t>权利</w:t>
      </w:r>
      <w:r w:rsidR="00F21E4F" w:rsidRPr="00D962BB">
        <w:rPr>
          <w:rFonts w:ascii="Time New Roman" w:eastAsia="黑体" w:hAnsi="Time New Roman"/>
        </w:rPr>
        <w:t>的所有障碍，充分实现每个公民不受歧视地参与公共事务的权利，保障土族塞人和所有残疾人对政治生活的充分参与。</w:t>
      </w:r>
    </w:p>
    <w:p w14:paraId="4DC507FD" w14:textId="77777777" w:rsidR="00F21E4F" w:rsidRPr="00F21E4F" w:rsidRDefault="00F21E4F" w:rsidP="00D962BB">
      <w:pPr>
        <w:pStyle w:val="H23GC"/>
        <w:rPr>
          <w:lang w:val="en-GB"/>
        </w:rPr>
      </w:pPr>
      <w:r w:rsidRPr="00F21E4F">
        <w:tab/>
      </w:r>
      <w:r w:rsidRPr="00F21E4F">
        <w:tab/>
      </w:r>
      <w:r w:rsidRPr="00F21E4F">
        <w:t>少数群体权利</w:t>
      </w:r>
    </w:p>
    <w:p w14:paraId="1AD05891" w14:textId="5267580D" w:rsidR="00F21E4F" w:rsidRPr="00F21E4F" w:rsidRDefault="00F56AC8" w:rsidP="00F21E4F">
      <w:pPr>
        <w:pStyle w:val="SingleTxtGC"/>
        <w:rPr>
          <w:lang w:val="en-GB"/>
        </w:rPr>
      </w:pPr>
      <w:r>
        <w:t>45</w:t>
      </w:r>
      <w:r w:rsidR="00F21E4F" w:rsidRPr="00F21E4F">
        <w:t>.</w:t>
      </w:r>
      <w:r w:rsidR="00F21E4F" w:rsidRPr="00F21E4F">
        <w:tab/>
      </w:r>
      <w:r w:rsidR="00F21E4F" w:rsidRPr="00F21E4F">
        <w:t>委员会欢迎缔约国于</w:t>
      </w:r>
      <w:r>
        <w:t>2</w:t>
      </w:r>
      <w:r w:rsidR="00F21E4F" w:rsidRPr="00F21E4F">
        <w:t>0</w:t>
      </w:r>
      <w:r>
        <w:t>21</w:t>
      </w:r>
      <w:r w:rsidR="00F21E4F" w:rsidRPr="00F21E4F">
        <w:t>年向欧盟委员会提交《</w:t>
      </w:r>
      <w:r>
        <w:t>2</w:t>
      </w:r>
      <w:r w:rsidR="00F21E4F" w:rsidRPr="00F21E4F">
        <w:t>0</w:t>
      </w:r>
      <w:r>
        <w:t>21</w:t>
      </w:r>
      <w:r w:rsidR="00F21E4F" w:rsidRPr="00F21E4F">
        <w:t>-</w:t>
      </w:r>
      <w:r>
        <w:t>2</w:t>
      </w:r>
      <w:r w:rsidR="00F21E4F" w:rsidRPr="00F21E4F">
        <w:t>0</w:t>
      </w:r>
      <w:r>
        <w:t>3</w:t>
      </w:r>
      <w:r w:rsidR="00F21E4F" w:rsidRPr="00F21E4F">
        <w:t>0</w:t>
      </w:r>
      <w:r w:rsidR="00F21E4F" w:rsidRPr="00F21E4F">
        <w:t>年国家罗姆人战略框架》。然而，委员会仍然关切的是，在缔约国的公务员系统</w:t>
      </w:r>
      <w:r w:rsidR="00F21E4F" w:rsidRPr="00F21E4F">
        <w:rPr>
          <w:rFonts w:hint="eastAsia"/>
        </w:rPr>
        <w:t>，</w:t>
      </w:r>
      <w:r w:rsidR="00F21E4F" w:rsidRPr="00F21E4F">
        <w:t>包括警察部队和司法机关中，土族塞人的数量较少，没有提出旨在改变这种状况的具体措施</w:t>
      </w:r>
      <w:r w:rsidR="00F21E4F" w:rsidRPr="00F21E4F">
        <w:t>(</w:t>
      </w:r>
      <w:r w:rsidR="00F21E4F" w:rsidRPr="00F21E4F">
        <w:t>第二、第二十六和第二十七条</w:t>
      </w:r>
      <w:r w:rsidR="00F21E4F" w:rsidRPr="00F21E4F">
        <w:t>)</w:t>
      </w:r>
      <w:r w:rsidR="00F21E4F" w:rsidRPr="00F21E4F">
        <w:t>。</w:t>
      </w:r>
    </w:p>
    <w:p w14:paraId="45E27C7B" w14:textId="0BC20207" w:rsidR="00F21E4F" w:rsidRPr="00D962BB" w:rsidRDefault="00F56AC8" w:rsidP="00F21E4F">
      <w:pPr>
        <w:pStyle w:val="SingleTxtGC"/>
        <w:rPr>
          <w:rFonts w:ascii="Time New Roman" w:eastAsia="黑体" w:hAnsi="Time New Roman" w:hint="eastAsia"/>
          <w:lang w:val="en-GB"/>
        </w:rPr>
      </w:pPr>
      <w:r w:rsidRPr="00D962BB">
        <w:rPr>
          <w:rFonts w:ascii="Time New Roman" w:eastAsia="黑体" w:hAnsi="Time New Roman"/>
        </w:rPr>
        <w:t>46</w:t>
      </w:r>
      <w:r w:rsidR="00F21E4F" w:rsidRPr="00D962BB">
        <w:rPr>
          <w:rFonts w:ascii="Time New Roman" w:eastAsia="黑体" w:hAnsi="Time New Roman"/>
        </w:rPr>
        <w:t>.</w:t>
      </w:r>
      <w:r w:rsidR="00F21E4F" w:rsidRPr="00D962BB">
        <w:rPr>
          <w:rFonts w:ascii="Time New Roman" w:eastAsia="黑体" w:hAnsi="Time New Roman"/>
        </w:rPr>
        <w:tab/>
      </w:r>
      <w:r w:rsidR="00F21E4F" w:rsidRPr="00D962BB">
        <w:rPr>
          <w:rFonts w:ascii="Time New Roman" w:eastAsia="黑体" w:hAnsi="Time New Roman"/>
        </w:rPr>
        <w:t>根据委员会以往的建议</w:t>
      </w:r>
      <w:r w:rsidR="00F21E4F" w:rsidRPr="00D962BB">
        <w:rPr>
          <w:rFonts w:ascii="Time New Roman" w:eastAsia="黑体" w:hAnsi="Time New Roman"/>
          <w:vertAlign w:val="superscript"/>
        </w:rPr>
        <w:footnoteReference w:id="14"/>
      </w:r>
      <w:r w:rsidR="00F21E4F" w:rsidRPr="00D962BB">
        <w:rPr>
          <w:rFonts w:ascii="Time New Roman" w:eastAsia="黑体" w:hAnsi="Time New Roman"/>
        </w:rPr>
        <w:t>，缔约国应继续和加紧努力，消除土族塞</w:t>
      </w:r>
      <w:r w:rsidR="00F21E4F" w:rsidRPr="00D962BB">
        <w:rPr>
          <w:rFonts w:ascii="Time New Roman" w:eastAsia="黑体" w:hAnsi="Time New Roman" w:hint="eastAsia"/>
        </w:rPr>
        <w:t>人</w:t>
      </w:r>
      <w:r w:rsidR="00F21E4F" w:rsidRPr="00D962BB">
        <w:rPr>
          <w:rFonts w:ascii="Time New Roman" w:eastAsia="黑体" w:hAnsi="Time New Roman"/>
        </w:rPr>
        <w:t>和其他少数群体面临的经济、社会、语言和文化障碍，包括采取暂时特别措施等具体措施，将土族塞人纳入公务员系统和司法机关。</w:t>
      </w:r>
    </w:p>
    <w:p w14:paraId="1CCE514E" w14:textId="733008F3" w:rsidR="00F21E4F" w:rsidRPr="00F21E4F" w:rsidRDefault="00D962BB" w:rsidP="00D962BB">
      <w:pPr>
        <w:pStyle w:val="H1GC"/>
        <w:rPr>
          <w:lang w:val="en-GB"/>
        </w:rPr>
      </w:pPr>
      <w:r w:rsidRPr="00F21E4F">
        <w:tab/>
      </w:r>
      <w:r w:rsidR="00F56AC8">
        <w:t>D</w:t>
      </w:r>
      <w:r w:rsidR="00F21E4F" w:rsidRPr="00F21E4F">
        <w:t>.</w:t>
      </w:r>
      <w:r w:rsidR="00F21E4F" w:rsidRPr="00F21E4F">
        <w:tab/>
      </w:r>
      <w:r w:rsidR="00F21E4F" w:rsidRPr="00F21E4F">
        <w:t>传播和后续行动</w:t>
      </w:r>
    </w:p>
    <w:p w14:paraId="3211CFEA" w14:textId="78E0F95F" w:rsidR="00F21E4F" w:rsidRPr="00D962BB" w:rsidRDefault="00F56AC8" w:rsidP="00F21E4F">
      <w:pPr>
        <w:pStyle w:val="SingleTxtGC"/>
        <w:rPr>
          <w:rFonts w:ascii="Time New Roman" w:eastAsia="黑体" w:hAnsi="Time New Roman" w:hint="eastAsia"/>
          <w:lang w:val="en-GB"/>
        </w:rPr>
      </w:pPr>
      <w:r w:rsidRPr="00D962BB">
        <w:rPr>
          <w:rFonts w:ascii="Time New Roman" w:eastAsia="黑体" w:hAnsi="Time New Roman"/>
        </w:rPr>
        <w:t>47</w:t>
      </w:r>
      <w:r w:rsidR="00F21E4F" w:rsidRPr="00D962BB">
        <w:rPr>
          <w:rFonts w:ascii="Time New Roman" w:eastAsia="黑体" w:hAnsi="Time New Roman"/>
        </w:rPr>
        <w:t>.</w:t>
      </w:r>
      <w:r w:rsidR="00F21E4F" w:rsidRPr="00D962BB">
        <w:rPr>
          <w:rFonts w:ascii="Time New Roman" w:eastAsia="黑体" w:hAnsi="Time New Roman"/>
        </w:rPr>
        <w:tab/>
      </w:r>
      <w:r w:rsidR="00F21E4F" w:rsidRPr="00D962BB">
        <w:rPr>
          <w:rFonts w:ascii="Time New Roman" w:eastAsia="黑体" w:hAnsi="Time New Roman"/>
        </w:rPr>
        <w:t>缔约国应广泛传播《公约》及其两项任择议定书、缔约国的第五次定期报告和本结论性意见，以提高司法、立法和行政部门以及在缔约国开展活动的民间社会团体和非政府组织及广大公众对《公约》所载权利的认识。缔约国应确保将定期报告和本结论性意见译成缔约国的官方和少数民族语言。</w:t>
      </w:r>
    </w:p>
    <w:p w14:paraId="70620EC9" w14:textId="576E3D2F" w:rsidR="00F21E4F" w:rsidRPr="00D962BB" w:rsidRDefault="00F56AC8" w:rsidP="00F21E4F">
      <w:pPr>
        <w:pStyle w:val="SingleTxtGC"/>
        <w:rPr>
          <w:rFonts w:ascii="Time New Roman" w:eastAsia="黑体" w:hAnsi="Time New Roman" w:hint="eastAsia"/>
          <w:lang w:val="en-GB"/>
        </w:rPr>
      </w:pPr>
      <w:r w:rsidRPr="00D962BB">
        <w:rPr>
          <w:rFonts w:ascii="Time New Roman" w:eastAsia="黑体" w:hAnsi="Time New Roman"/>
        </w:rPr>
        <w:t>48</w:t>
      </w:r>
      <w:r w:rsidR="00F21E4F" w:rsidRPr="00D962BB">
        <w:rPr>
          <w:rFonts w:ascii="Time New Roman" w:eastAsia="黑体" w:hAnsi="Time New Roman"/>
        </w:rPr>
        <w:t>.</w:t>
      </w:r>
      <w:r w:rsidR="00F21E4F" w:rsidRPr="00D962BB">
        <w:rPr>
          <w:rFonts w:ascii="Time New Roman" w:eastAsia="黑体" w:hAnsi="Time New Roman"/>
        </w:rPr>
        <w:tab/>
      </w:r>
      <w:r w:rsidR="00F21E4F" w:rsidRPr="00D962BB">
        <w:rPr>
          <w:rFonts w:ascii="Time New Roman" w:eastAsia="黑体" w:hAnsi="Time New Roman"/>
        </w:rPr>
        <w:t>根据委员会议事规则第</w:t>
      </w:r>
      <w:r w:rsidRPr="00D962BB">
        <w:rPr>
          <w:rFonts w:ascii="Time New Roman" w:eastAsia="黑体" w:hAnsi="Time New Roman"/>
        </w:rPr>
        <w:t>75</w:t>
      </w:r>
      <w:r w:rsidR="00F21E4F" w:rsidRPr="00D962BB">
        <w:rPr>
          <w:rFonts w:ascii="Time New Roman" w:eastAsia="黑体" w:hAnsi="Time New Roman"/>
        </w:rPr>
        <w:t>条第</w:t>
      </w:r>
      <w:r w:rsidRPr="00D962BB">
        <w:rPr>
          <w:rFonts w:ascii="Time New Roman" w:eastAsia="黑体" w:hAnsi="Time New Roman"/>
        </w:rPr>
        <w:t>1</w:t>
      </w:r>
      <w:r w:rsidR="00F21E4F" w:rsidRPr="00D962BB">
        <w:rPr>
          <w:rFonts w:ascii="Time New Roman" w:eastAsia="黑体" w:hAnsi="Time New Roman"/>
        </w:rPr>
        <w:t>款，缔约国应在</w:t>
      </w:r>
      <w:r w:rsidRPr="00D962BB">
        <w:rPr>
          <w:rFonts w:ascii="Time New Roman" w:eastAsia="黑体" w:hAnsi="Time New Roman"/>
        </w:rPr>
        <w:t>2</w:t>
      </w:r>
      <w:r w:rsidR="00F21E4F" w:rsidRPr="00D962BB">
        <w:rPr>
          <w:rFonts w:ascii="Time New Roman" w:eastAsia="黑体" w:hAnsi="Time New Roman"/>
        </w:rPr>
        <w:t>0</w:t>
      </w:r>
      <w:r w:rsidRPr="00D962BB">
        <w:rPr>
          <w:rFonts w:ascii="Time New Roman" w:eastAsia="黑体" w:hAnsi="Time New Roman"/>
        </w:rPr>
        <w:t>26</w:t>
      </w:r>
      <w:r w:rsidR="00F21E4F" w:rsidRPr="00D962BB">
        <w:rPr>
          <w:rFonts w:ascii="Time New Roman" w:eastAsia="黑体" w:hAnsi="Time New Roman"/>
        </w:rPr>
        <w:t>年</w:t>
      </w:r>
      <w:r w:rsidRPr="00D962BB">
        <w:rPr>
          <w:rFonts w:ascii="Time New Roman" w:eastAsia="黑体" w:hAnsi="Time New Roman"/>
        </w:rPr>
        <w:t>7</w:t>
      </w:r>
      <w:r w:rsidR="00F21E4F" w:rsidRPr="00D962BB">
        <w:rPr>
          <w:rFonts w:ascii="Time New Roman" w:eastAsia="黑体" w:hAnsi="Time New Roman"/>
        </w:rPr>
        <w:t>月</w:t>
      </w:r>
      <w:r w:rsidRPr="00D962BB">
        <w:rPr>
          <w:rFonts w:ascii="Time New Roman" w:eastAsia="黑体" w:hAnsi="Time New Roman"/>
        </w:rPr>
        <w:t>27</w:t>
      </w:r>
      <w:r w:rsidR="00F21E4F" w:rsidRPr="00D962BB">
        <w:rPr>
          <w:rFonts w:ascii="Time New Roman" w:eastAsia="黑体" w:hAnsi="Time New Roman"/>
        </w:rPr>
        <w:t>日之前提供资料，说明委员会在上文第</w:t>
      </w:r>
      <w:r w:rsidRPr="00D962BB">
        <w:rPr>
          <w:rFonts w:ascii="Time New Roman" w:eastAsia="黑体" w:hAnsi="Time New Roman"/>
        </w:rPr>
        <w:t>1</w:t>
      </w:r>
      <w:r w:rsidR="00F21E4F" w:rsidRPr="00D962BB">
        <w:rPr>
          <w:rFonts w:ascii="Time New Roman" w:eastAsia="黑体" w:hAnsi="Time New Roman"/>
        </w:rPr>
        <w:t>0</w:t>
      </w:r>
      <w:r w:rsidR="00F21E4F" w:rsidRPr="00D962BB">
        <w:rPr>
          <w:rFonts w:ascii="Time New Roman" w:eastAsia="黑体" w:hAnsi="Time New Roman"/>
        </w:rPr>
        <w:t>段</w:t>
      </w:r>
      <w:r w:rsidR="00F21E4F" w:rsidRPr="00D962BB">
        <w:rPr>
          <w:rFonts w:ascii="Time New Roman" w:eastAsia="黑体" w:hAnsi="Time New Roman"/>
        </w:rPr>
        <w:t>(</w:t>
      </w:r>
      <w:r w:rsidR="00F21E4F" w:rsidRPr="00D962BB">
        <w:rPr>
          <w:rFonts w:ascii="Time New Roman" w:eastAsia="黑体" w:hAnsi="Time New Roman"/>
        </w:rPr>
        <w:t>消除歧视、仇恨言论和仇恨犯罪</w:t>
      </w:r>
      <w:r w:rsidR="00F21E4F" w:rsidRPr="00D962BB">
        <w:rPr>
          <w:rFonts w:ascii="Time New Roman" w:eastAsia="黑体" w:hAnsi="Time New Roman"/>
        </w:rPr>
        <w:t>)</w:t>
      </w:r>
      <w:r w:rsidR="00F21E4F" w:rsidRPr="00D962BB">
        <w:rPr>
          <w:rFonts w:ascii="Time New Roman" w:eastAsia="黑体" w:hAnsi="Time New Roman"/>
        </w:rPr>
        <w:t>、第</w:t>
      </w:r>
      <w:r w:rsidRPr="00D962BB">
        <w:rPr>
          <w:rFonts w:ascii="Time New Roman" w:eastAsia="黑体" w:hAnsi="Time New Roman"/>
        </w:rPr>
        <w:t>24</w:t>
      </w:r>
      <w:r w:rsidR="00F21E4F" w:rsidRPr="00D962BB">
        <w:rPr>
          <w:rFonts w:ascii="Time New Roman" w:eastAsia="黑体" w:hAnsi="Time New Roman"/>
        </w:rPr>
        <w:t>段</w:t>
      </w:r>
      <w:r w:rsidR="00F21E4F" w:rsidRPr="00D962BB">
        <w:rPr>
          <w:rFonts w:ascii="Time New Roman" w:eastAsia="黑体" w:hAnsi="Time New Roman"/>
        </w:rPr>
        <w:t>(</w:t>
      </w:r>
      <w:r w:rsidR="00F21E4F" w:rsidRPr="00D962BB">
        <w:rPr>
          <w:rFonts w:ascii="Time New Roman" w:eastAsia="黑体" w:hAnsi="Time New Roman"/>
        </w:rPr>
        <w:t>人身自由和安全</w:t>
      </w:r>
      <w:r w:rsidR="00F21E4F" w:rsidRPr="00D962BB">
        <w:rPr>
          <w:rFonts w:ascii="Time New Roman" w:eastAsia="黑体" w:hAnsi="Time New Roman"/>
        </w:rPr>
        <w:t>)</w:t>
      </w:r>
      <w:r w:rsidR="00F21E4F" w:rsidRPr="00D962BB">
        <w:rPr>
          <w:rFonts w:ascii="Time New Roman" w:eastAsia="黑体" w:hAnsi="Time New Roman"/>
        </w:rPr>
        <w:t>和第</w:t>
      </w:r>
      <w:r w:rsidRPr="00D962BB">
        <w:rPr>
          <w:rFonts w:ascii="Time New Roman" w:eastAsia="黑体" w:hAnsi="Time New Roman"/>
        </w:rPr>
        <w:t>44</w:t>
      </w:r>
      <w:r w:rsidR="00F21E4F" w:rsidRPr="00D962BB">
        <w:rPr>
          <w:rFonts w:ascii="Time New Roman" w:eastAsia="黑体" w:hAnsi="Time New Roman"/>
        </w:rPr>
        <w:t>段</w:t>
      </w:r>
      <w:r w:rsidR="00F21E4F" w:rsidRPr="00D962BB">
        <w:rPr>
          <w:rFonts w:ascii="Time New Roman" w:eastAsia="黑体" w:hAnsi="Time New Roman"/>
        </w:rPr>
        <w:t>(</w:t>
      </w:r>
      <w:r w:rsidR="00F21E4F" w:rsidRPr="00D962BB">
        <w:rPr>
          <w:rFonts w:ascii="Time New Roman" w:eastAsia="黑体" w:hAnsi="Time New Roman"/>
        </w:rPr>
        <w:t>参与公共生活权</w:t>
      </w:r>
      <w:r w:rsidR="00F21E4F" w:rsidRPr="00D962BB">
        <w:rPr>
          <w:rFonts w:ascii="Time New Roman" w:eastAsia="黑体" w:hAnsi="Time New Roman"/>
        </w:rPr>
        <w:t>)</w:t>
      </w:r>
      <w:r w:rsidR="00F21E4F" w:rsidRPr="00D962BB">
        <w:rPr>
          <w:rFonts w:ascii="Time New Roman" w:eastAsia="黑体" w:hAnsi="Time New Roman"/>
        </w:rPr>
        <w:t>所提建议的落实情况。</w:t>
      </w:r>
    </w:p>
    <w:p w14:paraId="567B9EAF" w14:textId="17931D0D" w:rsidR="007A6195" w:rsidRPr="00D962BB" w:rsidRDefault="00F56AC8" w:rsidP="00F21E4F">
      <w:pPr>
        <w:pStyle w:val="SingleTxtGC"/>
        <w:rPr>
          <w:rFonts w:ascii="Time New Roman" w:eastAsia="黑体" w:hAnsi="Time New Roman" w:hint="eastAsia"/>
        </w:rPr>
      </w:pPr>
      <w:r w:rsidRPr="00D962BB">
        <w:rPr>
          <w:rFonts w:ascii="Time New Roman" w:eastAsia="黑体" w:hAnsi="Time New Roman"/>
        </w:rPr>
        <w:t>49</w:t>
      </w:r>
      <w:r w:rsidR="00F21E4F" w:rsidRPr="00D962BB">
        <w:rPr>
          <w:rFonts w:ascii="Time New Roman" w:eastAsia="黑体" w:hAnsi="Time New Roman"/>
        </w:rPr>
        <w:t>.</w:t>
      </w:r>
      <w:r w:rsidR="00F21E4F" w:rsidRPr="00D962BB">
        <w:rPr>
          <w:rFonts w:ascii="Time New Roman" w:eastAsia="黑体" w:hAnsi="Time New Roman"/>
        </w:rPr>
        <w:tab/>
      </w:r>
      <w:r w:rsidR="00F21E4F" w:rsidRPr="00D962BB">
        <w:rPr>
          <w:rFonts w:ascii="Time New Roman" w:eastAsia="黑体" w:hAnsi="Time New Roman"/>
        </w:rPr>
        <w:t>根据委员会可预测的审议周期，缔约国将在</w:t>
      </w:r>
      <w:r w:rsidRPr="00D962BB">
        <w:rPr>
          <w:rFonts w:ascii="Time New Roman" w:eastAsia="黑体" w:hAnsi="Time New Roman"/>
        </w:rPr>
        <w:t>2</w:t>
      </w:r>
      <w:r w:rsidR="00F21E4F" w:rsidRPr="00D962BB">
        <w:rPr>
          <w:rFonts w:ascii="Time New Roman" w:eastAsia="黑体" w:hAnsi="Time New Roman"/>
        </w:rPr>
        <w:t>0</w:t>
      </w:r>
      <w:r w:rsidRPr="00D962BB">
        <w:rPr>
          <w:rFonts w:ascii="Time New Roman" w:eastAsia="黑体" w:hAnsi="Time New Roman"/>
        </w:rPr>
        <w:t>29</w:t>
      </w:r>
      <w:r w:rsidR="00F21E4F" w:rsidRPr="00D962BB">
        <w:rPr>
          <w:rFonts w:ascii="Time New Roman" w:eastAsia="黑体" w:hAnsi="Time New Roman"/>
        </w:rPr>
        <w:t>年收到委员会发送的报告</w:t>
      </w:r>
      <w:proofErr w:type="gramStart"/>
      <w:r w:rsidR="00F21E4F" w:rsidRPr="00D962BB">
        <w:rPr>
          <w:rFonts w:ascii="Time New Roman" w:eastAsia="黑体" w:hAnsi="Time New Roman"/>
        </w:rPr>
        <w:t>前问题</w:t>
      </w:r>
      <w:proofErr w:type="gramEnd"/>
      <w:r w:rsidR="00F21E4F" w:rsidRPr="00D962BB">
        <w:rPr>
          <w:rFonts w:ascii="Time New Roman" w:eastAsia="黑体" w:hAnsi="Time New Roman"/>
        </w:rPr>
        <w:t>清单，并应在一年内提交答复，该答复将构成缔约国的第六次定期报告。委员会还请缔约国在编写报告时广泛征求在缔约国开展活动的民间社会团体和非政府组织的意见。按照大会第</w:t>
      </w:r>
      <w:r w:rsidRPr="00D962BB">
        <w:rPr>
          <w:rFonts w:ascii="Time New Roman" w:eastAsia="黑体" w:hAnsi="Time New Roman"/>
        </w:rPr>
        <w:t>68</w:t>
      </w:r>
      <w:r w:rsidR="00F21E4F" w:rsidRPr="00D962BB">
        <w:rPr>
          <w:rFonts w:ascii="Time New Roman" w:eastAsia="黑体" w:hAnsi="Time New Roman"/>
        </w:rPr>
        <w:t>/</w:t>
      </w:r>
      <w:r w:rsidRPr="00D962BB">
        <w:rPr>
          <w:rFonts w:ascii="Time New Roman" w:eastAsia="黑体" w:hAnsi="Time New Roman"/>
        </w:rPr>
        <w:t>268</w:t>
      </w:r>
      <w:r w:rsidR="00F21E4F" w:rsidRPr="00D962BB">
        <w:rPr>
          <w:rFonts w:ascii="Time New Roman" w:eastAsia="黑体" w:hAnsi="Time New Roman"/>
        </w:rPr>
        <w:t>号决议，报告字数应限制在</w:t>
      </w:r>
      <w:r w:rsidRPr="00D962BB">
        <w:rPr>
          <w:rFonts w:ascii="Time New Roman" w:eastAsia="黑体" w:hAnsi="Time New Roman"/>
        </w:rPr>
        <w:t>21,2</w:t>
      </w:r>
      <w:r w:rsidR="00F21E4F" w:rsidRPr="00D962BB">
        <w:rPr>
          <w:rFonts w:ascii="Time New Roman" w:eastAsia="黑体" w:hAnsi="Time New Roman"/>
        </w:rPr>
        <w:t>00</w:t>
      </w:r>
      <w:r w:rsidR="00F21E4F" w:rsidRPr="00D962BB">
        <w:rPr>
          <w:rFonts w:ascii="Time New Roman" w:eastAsia="黑体" w:hAnsi="Time New Roman"/>
        </w:rPr>
        <w:t>字以内。与缔约国的下一次建设性对话将于</w:t>
      </w:r>
      <w:r w:rsidRPr="00D962BB">
        <w:rPr>
          <w:rFonts w:ascii="Time New Roman" w:eastAsia="黑体" w:hAnsi="Time New Roman"/>
        </w:rPr>
        <w:t>2</w:t>
      </w:r>
      <w:r w:rsidR="00F21E4F" w:rsidRPr="00D962BB">
        <w:rPr>
          <w:rFonts w:ascii="Time New Roman" w:eastAsia="黑体" w:hAnsi="Time New Roman"/>
        </w:rPr>
        <w:t>0</w:t>
      </w:r>
      <w:r w:rsidRPr="00D962BB">
        <w:rPr>
          <w:rFonts w:ascii="Time New Roman" w:eastAsia="黑体" w:hAnsi="Time New Roman"/>
        </w:rPr>
        <w:t>31</w:t>
      </w:r>
      <w:r w:rsidR="00F21E4F" w:rsidRPr="00D962BB">
        <w:rPr>
          <w:rFonts w:ascii="Time New Roman" w:eastAsia="黑体" w:hAnsi="Time New Roman"/>
        </w:rPr>
        <w:t>年在日内瓦举行。</w:t>
      </w:r>
    </w:p>
    <w:p w14:paraId="216AC26D" w14:textId="77777777" w:rsidR="00F21E4F" w:rsidRDefault="00F21E4F" w:rsidP="00F21E4F">
      <w:pPr>
        <w:pStyle w:val="SingleTxtGC"/>
      </w:pPr>
    </w:p>
    <w:p w14:paraId="101B0049" w14:textId="60D4746C" w:rsidR="00F21E4F" w:rsidRPr="007A6195" w:rsidRDefault="00F21E4F" w:rsidP="00F21E4F">
      <w:pPr>
        <w:spacing w:before="240"/>
        <w:jc w:val="center"/>
      </w:pPr>
      <w:r>
        <w:rPr>
          <w:rFonts w:hint="eastAsia"/>
          <w:u w:val="single"/>
        </w:rPr>
        <w:tab/>
      </w:r>
      <w:r>
        <w:rPr>
          <w:rFonts w:hint="eastAsia"/>
          <w:u w:val="single"/>
        </w:rPr>
        <w:tab/>
      </w:r>
      <w:r>
        <w:rPr>
          <w:rFonts w:hint="eastAsia"/>
          <w:u w:val="single"/>
        </w:rPr>
        <w:tab/>
      </w:r>
      <w:r>
        <w:rPr>
          <w:u w:val="single"/>
        </w:rPr>
        <w:tab/>
      </w:r>
    </w:p>
    <w:sectPr w:rsidR="00F21E4F" w:rsidRPr="007A6195"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6A531" w14:textId="77777777" w:rsidR="002551E9" w:rsidRPr="000D319F" w:rsidRDefault="002551E9" w:rsidP="000D319F">
      <w:pPr>
        <w:pStyle w:val="af0"/>
        <w:spacing w:after="240"/>
        <w:ind w:left="907"/>
        <w:rPr>
          <w:rFonts w:asciiTheme="majorBidi" w:eastAsia="宋体" w:hAnsiTheme="majorBidi" w:cstheme="majorBidi"/>
          <w:sz w:val="21"/>
          <w:szCs w:val="21"/>
          <w:lang w:val="en-US"/>
        </w:rPr>
      </w:pPr>
    </w:p>
    <w:p w14:paraId="438C0831" w14:textId="77777777" w:rsidR="002551E9" w:rsidRPr="000D319F" w:rsidRDefault="002551E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1B2D03C" w14:textId="77777777" w:rsidR="002551E9" w:rsidRPr="000D319F" w:rsidRDefault="002551E9" w:rsidP="000D319F">
      <w:pPr>
        <w:pStyle w:val="af0"/>
      </w:pPr>
    </w:p>
  </w:endnote>
  <w:endnote w:type="continuationNotice" w:id="1">
    <w:p w14:paraId="0A639956" w14:textId="77777777" w:rsidR="002551E9" w:rsidRDefault="002551E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17102" w14:textId="77777777" w:rsidR="00B558C2" w:rsidRPr="007A6195" w:rsidRDefault="007A6195" w:rsidP="007A619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A6195">
      <w:rPr>
        <w:rStyle w:val="af2"/>
        <w:b w:val="0"/>
        <w:snapToGrid w:val="0"/>
        <w:sz w:val="16"/>
      </w:rPr>
      <w:t>GE.23</w:t>
    </w:r>
    <w:proofErr w:type="spellEnd"/>
    <w:r w:rsidRPr="007A6195">
      <w:rPr>
        <w:rStyle w:val="af2"/>
        <w:b w:val="0"/>
        <w:snapToGrid w:val="0"/>
        <w:sz w:val="16"/>
      </w:rPr>
      <w:t>-15079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65E02" w14:textId="77777777" w:rsidR="00B558C2" w:rsidRPr="007A6195" w:rsidRDefault="007A6195" w:rsidP="007A6195">
    <w:pPr>
      <w:pStyle w:val="af0"/>
      <w:tabs>
        <w:tab w:val="clear" w:pos="431"/>
        <w:tab w:val="right" w:pos="9638"/>
      </w:tabs>
      <w:rPr>
        <w:rStyle w:val="af2"/>
      </w:rPr>
    </w:pPr>
    <w:proofErr w:type="spellStart"/>
    <w:r>
      <w:t>GE.23</w:t>
    </w:r>
    <w:proofErr w:type="spellEnd"/>
    <w:r>
      <w:t>-15079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736E3" w14:textId="5025688F" w:rsidR="00B558C2" w:rsidRPr="00487939" w:rsidRDefault="007A6195"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FF3BAE4" wp14:editId="54559BC3">
          <wp:simplePos x="0" y="0"/>
          <wp:positionH relativeFrom="column">
            <wp:align>right</wp:align>
          </wp:positionH>
          <wp:positionV relativeFrom="paragraph">
            <wp:posOffset>-69850</wp:posOffset>
          </wp:positionV>
          <wp:extent cx="561975" cy="561975"/>
          <wp:effectExtent l="0" t="0" r="9525" b="9525"/>
          <wp:wrapNone/>
          <wp:docPr id="21355049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-15079</w:t>
    </w:r>
    <w:r w:rsidR="00731A42" w:rsidRPr="00EE277A">
      <w:rPr>
        <w:sz w:val="20"/>
        <w:lang w:eastAsia="zh-CN"/>
      </w:rPr>
      <w:t xml:space="preserve"> (C)</w:t>
    </w:r>
    <w:r w:rsidR="00EA7E67">
      <w:rPr>
        <w:sz w:val="20"/>
        <w:lang w:eastAsia="zh-CN"/>
      </w:rPr>
      <w:tab/>
    </w:r>
    <w:r>
      <w:rPr>
        <w:sz w:val="20"/>
        <w:lang w:eastAsia="zh-CN"/>
      </w:rPr>
      <w:t>311</w:t>
    </w:r>
    <w:r w:rsidR="00EA7E67">
      <w:rPr>
        <w:sz w:val="20"/>
        <w:lang w:eastAsia="zh-CN"/>
      </w:rPr>
      <w:t>0</w:t>
    </w:r>
    <w:r w:rsidR="0060122D">
      <w:rPr>
        <w:sz w:val="20"/>
        <w:lang w:eastAsia="zh-CN"/>
      </w:rPr>
      <w:t>2</w:t>
    </w:r>
    <w:r w:rsidR="002B5450">
      <w:rPr>
        <w:sz w:val="20"/>
        <w:lang w:eastAsia="zh-CN"/>
      </w:rPr>
      <w:t>3</w:t>
    </w:r>
    <w:r w:rsidR="00731A42">
      <w:rPr>
        <w:sz w:val="20"/>
        <w:lang w:eastAsia="zh-CN"/>
      </w:rPr>
      <w:tab/>
    </w:r>
    <w:r w:rsidR="00731A42" w:rsidRPr="00EE277A">
      <w:rPr>
        <w:sz w:val="20"/>
        <w:lang w:eastAsia="zh-CN"/>
      </w:rPr>
      <w:t>0</w:t>
    </w:r>
    <w:r>
      <w:rPr>
        <w:sz w:val="20"/>
        <w:lang w:eastAsia="zh-CN"/>
      </w:rPr>
      <w:t>811</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734566FF" wp14:editId="488D38B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B6A1D" w14:textId="77777777" w:rsidR="002551E9" w:rsidRPr="000157B1" w:rsidRDefault="002551E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74531D6" w14:textId="77777777" w:rsidR="002551E9" w:rsidRPr="000157B1" w:rsidRDefault="002551E9"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44EDEF7" w14:textId="77777777" w:rsidR="002551E9" w:rsidRDefault="002551E9"/>
  </w:footnote>
  <w:footnote w:id="2">
    <w:p w14:paraId="6F850D4D" w14:textId="77777777" w:rsidR="00F21E4F" w:rsidRPr="00116EFB" w:rsidRDefault="00F21E4F" w:rsidP="00F21E4F">
      <w:pPr>
        <w:pStyle w:val="a6"/>
      </w:pPr>
      <w:r w:rsidRPr="00116EFB">
        <w:rPr>
          <w:lang w:val="zh-CN"/>
        </w:rPr>
        <w:tab/>
      </w:r>
      <w:r w:rsidRPr="00116EFB">
        <w:rPr>
          <w:sz w:val="21"/>
          <w:szCs w:val="21"/>
          <w:lang w:val="zh-CN"/>
        </w:rPr>
        <w:t>*</w:t>
      </w:r>
      <w:r w:rsidRPr="00116EFB">
        <w:rPr>
          <w:lang w:val="zh-CN"/>
        </w:rPr>
        <w:tab/>
      </w:r>
      <w:r w:rsidRPr="00116EFB">
        <w:t>委员会</w:t>
      </w:r>
      <w:r w:rsidRPr="00116EFB">
        <w:rPr>
          <w:lang w:val="zh-CN"/>
        </w:rPr>
        <w:t>第一百三十八届会议</w:t>
      </w:r>
      <w:r w:rsidRPr="00116EFB">
        <w:rPr>
          <w:lang w:val="zh-CN"/>
        </w:rPr>
        <w:t>(2023</w:t>
      </w:r>
      <w:r w:rsidRPr="00116EFB">
        <w:rPr>
          <w:lang w:val="zh-CN"/>
        </w:rPr>
        <w:t>年</w:t>
      </w:r>
      <w:r w:rsidRPr="00116EFB">
        <w:rPr>
          <w:lang w:val="zh-CN"/>
        </w:rPr>
        <w:t>6</w:t>
      </w:r>
      <w:r w:rsidRPr="00116EFB">
        <w:rPr>
          <w:lang w:val="zh-CN"/>
        </w:rPr>
        <w:t>月</w:t>
      </w:r>
      <w:r w:rsidRPr="00116EFB">
        <w:rPr>
          <w:lang w:val="zh-CN"/>
        </w:rPr>
        <w:t>26</w:t>
      </w:r>
      <w:r w:rsidRPr="00116EFB">
        <w:rPr>
          <w:lang w:val="zh-CN"/>
        </w:rPr>
        <w:t>日至</w:t>
      </w:r>
      <w:r w:rsidRPr="00116EFB">
        <w:rPr>
          <w:lang w:val="zh-CN"/>
        </w:rPr>
        <w:t>7</w:t>
      </w:r>
      <w:r w:rsidRPr="00116EFB">
        <w:rPr>
          <w:lang w:val="zh-CN"/>
        </w:rPr>
        <w:t>月</w:t>
      </w:r>
      <w:r w:rsidRPr="00116EFB">
        <w:rPr>
          <w:lang w:val="zh-CN"/>
        </w:rPr>
        <w:t>26</w:t>
      </w:r>
      <w:r w:rsidRPr="00116EFB">
        <w:rPr>
          <w:lang w:val="zh-CN"/>
        </w:rPr>
        <w:t>日</w:t>
      </w:r>
      <w:r w:rsidRPr="00116EFB">
        <w:rPr>
          <w:lang w:val="zh-CN"/>
        </w:rPr>
        <w:t>)</w:t>
      </w:r>
      <w:r w:rsidRPr="00116EFB">
        <w:rPr>
          <w:lang w:val="zh-CN"/>
        </w:rPr>
        <w:t>通过。</w:t>
      </w:r>
    </w:p>
  </w:footnote>
  <w:footnote w:id="3">
    <w:p w14:paraId="5E5C4007" w14:textId="21F8CCF2" w:rsidR="00F21E4F" w:rsidRPr="00116EFB" w:rsidRDefault="00F21E4F" w:rsidP="00F21E4F">
      <w:pPr>
        <w:pStyle w:val="a6"/>
      </w:pPr>
      <w:r w:rsidRPr="00116EFB">
        <w:rPr>
          <w:lang w:val="zh-CN"/>
        </w:rPr>
        <w:tab/>
      </w:r>
      <w:r w:rsidRPr="00116EFB">
        <w:rPr>
          <w:rStyle w:val="a8"/>
          <w:rFonts w:eastAsia="宋体"/>
          <w:lang w:val="zh-CN"/>
        </w:rPr>
        <w:footnoteRef/>
      </w:r>
      <w:r w:rsidRPr="00116EFB">
        <w:rPr>
          <w:lang w:val="zh-CN"/>
        </w:rPr>
        <w:tab/>
      </w:r>
      <w:r w:rsidRPr="00116EFB">
        <w:t>见</w:t>
      </w:r>
      <w:r w:rsidR="00116EFB" w:rsidRPr="00116EFB">
        <w:fldChar w:fldCharType="begin"/>
      </w:r>
      <w:r w:rsidR="00116EFB" w:rsidRPr="00116EFB">
        <w:instrText>HYPERLINK "http://undocs.org/ch/CCPR/C/SR.3999"</w:instrText>
      </w:r>
      <w:r w:rsidR="00116EFB" w:rsidRPr="00116EFB">
        <w:fldChar w:fldCharType="separate"/>
      </w:r>
      <w:proofErr w:type="spellStart"/>
      <w:r w:rsidRPr="00116EFB">
        <w:rPr>
          <w:rStyle w:val="af5"/>
          <w:u w:val="none"/>
        </w:rPr>
        <w:t>CCPR</w:t>
      </w:r>
      <w:proofErr w:type="spellEnd"/>
      <w:r w:rsidRPr="00116EFB">
        <w:rPr>
          <w:rStyle w:val="af5"/>
          <w:u w:val="none"/>
        </w:rPr>
        <w:t>/C/</w:t>
      </w:r>
      <w:proofErr w:type="spellStart"/>
      <w:r w:rsidRPr="00116EFB">
        <w:rPr>
          <w:rStyle w:val="af5"/>
          <w:u w:val="none"/>
        </w:rPr>
        <w:t>SR.3999</w:t>
      </w:r>
      <w:proofErr w:type="spellEnd"/>
      <w:r w:rsidR="00116EFB" w:rsidRPr="00116EFB">
        <w:fldChar w:fldCharType="end"/>
      </w:r>
      <w:r w:rsidRPr="00116EFB">
        <w:t>和</w:t>
      </w:r>
      <w:r w:rsidR="00116EFB" w:rsidRPr="00116EFB">
        <w:fldChar w:fldCharType="begin"/>
      </w:r>
      <w:r w:rsidR="00116EFB" w:rsidRPr="00116EFB">
        <w:instrText>HYPERLINK "http://undocs.org/ch/CCPR/C/SR.4000"</w:instrText>
      </w:r>
      <w:r w:rsidR="00116EFB" w:rsidRPr="00116EFB">
        <w:fldChar w:fldCharType="separate"/>
      </w:r>
      <w:proofErr w:type="spellStart"/>
      <w:r w:rsidRPr="00116EFB">
        <w:rPr>
          <w:rStyle w:val="af5"/>
          <w:u w:val="none"/>
        </w:rPr>
        <w:t>CCPR</w:t>
      </w:r>
      <w:proofErr w:type="spellEnd"/>
      <w:r w:rsidRPr="00116EFB">
        <w:rPr>
          <w:rStyle w:val="af5"/>
          <w:u w:val="none"/>
        </w:rPr>
        <w:t>/C/</w:t>
      </w:r>
      <w:proofErr w:type="spellStart"/>
      <w:r w:rsidRPr="00116EFB">
        <w:rPr>
          <w:rStyle w:val="af5"/>
          <w:u w:val="none"/>
        </w:rPr>
        <w:t>SR.4000</w:t>
      </w:r>
      <w:proofErr w:type="spellEnd"/>
      <w:r w:rsidR="00116EFB" w:rsidRPr="00116EFB">
        <w:fldChar w:fldCharType="end"/>
      </w:r>
      <w:r w:rsidR="00826D6B">
        <w:rPr>
          <w:rFonts w:hint="eastAsia"/>
        </w:rPr>
        <w:t>.</w:t>
      </w:r>
    </w:p>
  </w:footnote>
  <w:footnote w:id="4">
    <w:p w14:paraId="14112C87" w14:textId="282A8E1A" w:rsidR="00F21E4F" w:rsidRPr="00116EFB" w:rsidRDefault="00F21E4F" w:rsidP="00F21E4F">
      <w:pPr>
        <w:pStyle w:val="a6"/>
      </w:pPr>
      <w:r w:rsidRPr="00116EFB">
        <w:rPr>
          <w:lang w:val="zh-CN"/>
        </w:rPr>
        <w:tab/>
      </w:r>
      <w:r w:rsidRPr="00116EFB">
        <w:rPr>
          <w:rStyle w:val="a8"/>
          <w:rFonts w:eastAsia="宋体"/>
          <w:lang w:val="zh-CN"/>
        </w:rPr>
        <w:footnoteRef/>
      </w:r>
      <w:r w:rsidRPr="00116EFB">
        <w:rPr>
          <w:lang w:val="zh-CN"/>
        </w:rPr>
        <w:tab/>
      </w:r>
      <w:hyperlink r:id="rId1" w:history="1">
        <w:proofErr w:type="spellStart"/>
        <w:r w:rsidRPr="00116EFB">
          <w:rPr>
            <w:rStyle w:val="af5"/>
            <w:u w:val="none"/>
          </w:rPr>
          <w:t>CCPR</w:t>
        </w:r>
        <w:proofErr w:type="spellEnd"/>
        <w:r w:rsidRPr="00116EFB">
          <w:rPr>
            <w:rStyle w:val="af5"/>
            <w:u w:val="none"/>
          </w:rPr>
          <w:t>/C/</w:t>
        </w:r>
        <w:proofErr w:type="spellStart"/>
        <w:r w:rsidRPr="00116EFB">
          <w:rPr>
            <w:rStyle w:val="af5"/>
            <w:u w:val="none"/>
          </w:rPr>
          <w:t>CYP</w:t>
        </w:r>
        <w:proofErr w:type="spellEnd"/>
        <w:r w:rsidRPr="00116EFB">
          <w:rPr>
            <w:rStyle w:val="af5"/>
            <w:u w:val="none"/>
          </w:rPr>
          <w:t>/5</w:t>
        </w:r>
      </w:hyperlink>
      <w:r w:rsidRPr="00116EFB">
        <w:t>.</w:t>
      </w:r>
    </w:p>
  </w:footnote>
  <w:footnote w:id="5">
    <w:p w14:paraId="71E604AA" w14:textId="64978ED4" w:rsidR="00F21E4F" w:rsidRPr="00116EFB" w:rsidRDefault="00F21E4F" w:rsidP="00F21E4F">
      <w:pPr>
        <w:pStyle w:val="a6"/>
      </w:pPr>
      <w:r w:rsidRPr="00116EFB">
        <w:rPr>
          <w:lang w:val="zh-CN"/>
        </w:rPr>
        <w:tab/>
      </w:r>
      <w:r w:rsidRPr="00116EFB">
        <w:rPr>
          <w:rStyle w:val="a8"/>
          <w:rFonts w:eastAsia="宋体"/>
          <w:lang w:val="zh-CN"/>
        </w:rPr>
        <w:footnoteRef/>
      </w:r>
      <w:r w:rsidRPr="00116EFB">
        <w:rPr>
          <w:lang w:val="zh-CN"/>
        </w:rPr>
        <w:tab/>
      </w:r>
      <w:hyperlink r:id="rId2" w:history="1">
        <w:proofErr w:type="spellStart"/>
        <w:r w:rsidRPr="00116EFB">
          <w:rPr>
            <w:rStyle w:val="af5"/>
            <w:u w:val="none"/>
          </w:rPr>
          <w:t>CCPR</w:t>
        </w:r>
        <w:proofErr w:type="spellEnd"/>
        <w:r w:rsidRPr="00116EFB">
          <w:rPr>
            <w:rStyle w:val="af5"/>
            <w:u w:val="none"/>
          </w:rPr>
          <w:t>/C/</w:t>
        </w:r>
        <w:proofErr w:type="spellStart"/>
        <w:r w:rsidRPr="00116EFB">
          <w:rPr>
            <w:rStyle w:val="af5"/>
            <w:u w:val="none"/>
          </w:rPr>
          <w:t>CYP</w:t>
        </w:r>
        <w:proofErr w:type="spellEnd"/>
        <w:r w:rsidRPr="00116EFB">
          <w:rPr>
            <w:rStyle w:val="af5"/>
            <w:u w:val="none"/>
          </w:rPr>
          <w:t>/</w:t>
        </w:r>
        <w:proofErr w:type="spellStart"/>
        <w:r w:rsidRPr="00116EFB">
          <w:rPr>
            <w:rStyle w:val="af5"/>
            <w:u w:val="none"/>
          </w:rPr>
          <w:t>QPR</w:t>
        </w:r>
        <w:proofErr w:type="spellEnd"/>
        <w:r w:rsidRPr="00116EFB">
          <w:rPr>
            <w:rStyle w:val="af5"/>
            <w:u w:val="none"/>
          </w:rPr>
          <w:t>/5</w:t>
        </w:r>
      </w:hyperlink>
      <w:r w:rsidRPr="00116EFB">
        <w:t>.</w:t>
      </w:r>
    </w:p>
  </w:footnote>
  <w:footnote w:id="6">
    <w:p w14:paraId="204DF4DB" w14:textId="79C55108" w:rsidR="00F21E4F" w:rsidRPr="00116EFB" w:rsidRDefault="00F21E4F" w:rsidP="00F21E4F">
      <w:pPr>
        <w:pStyle w:val="a6"/>
      </w:pPr>
      <w:r w:rsidRPr="00116EFB">
        <w:rPr>
          <w:lang w:val="zh-CN"/>
        </w:rPr>
        <w:tab/>
      </w:r>
      <w:r w:rsidRPr="00116EFB">
        <w:rPr>
          <w:rStyle w:val="a8"/>
          <w:rFonts w:eastAsia="宋体"/>
          <w:lang w:val="zh-CN"/>
        </w:rPr>
        <w:footnoteRef/>
      </w:r>
      <w:r w:rsidRPr="00116EFB">
        <w:rPr>
          <w:lang w:val="zh-CN"/>
        </w:rPr>
        <w:tab/>
      </w:r>
      <w:hyperlink r:id="rId3" w:history="1">
        <w:proofErr w:type="spellStart"/>
        <w:r w:rsidRPr="00116EFB">
          <w:rPr>
            <w:rStyle w:val="af5"/>
            <w:u w:val="none"/>
          </w:rPr>
          <w:t>CCPR</w:t>
        </w:r>
        <w:proofErr w:type="spellEnd"/>
        <w:r w:rsidRPr="00116EFB">
          <w:rPr>
            <w:rStyle w:val="af5"/>
            <w:u w:val="none"/>
          </w:rPr>
          <w:t>/C/</w:t>
        </w:r>
        <w:proofErr w:type="spellStart"/>
        <w:r w:rsidRPr="00116EFB">
          <w:rPr>
            <w:rStyle w:val="af5"/>
            <w:u w:val="none"/>
          </w:rPr>
          <w:t>CYP</w:t>
        </w:r>
        <w:proofErr w:type="spellEnd"/>
        <w:r w:rsidRPr="00116EFB">
          <w:rPr>
            <w:rStyle w:val="af5"/>
            <w:u w:val="none"/>
          </w:rPr>
          <w:t>/CO/4</w:t>
        </w:r>
      </w:hyperlink>
      <w:r w:rsidRPr="00116EFB">
        <w:t xml:space="preserve">, </w:t>
      </w:r>
      <w:r w:rsidRPr="00116EFB">
        <w:t>第</w:t>
      </w:r>
      <w:r w:rsidRPr="00116EFB">
        <w:t>6</w:t>
      </w:r>
      <w:r w:rsidRPr="00116EFB">
        <w:t>段。</w:t>
      </w:r>
    </w:p>
  </w:footnote>
  <w:footnote w:id="7">
    <w:p w14:paraId="69B73C37" w14:textId="77777777" w:rsidR="00F21E4F" w:rsidRPr="00116EFB" w:rsidRDefault="00F21E4F" w:rsidP="00F21E4F">
      <w:pPr>
        <w:pStyle w:val="a6"/>
      </w:pPr>
      <w:r w:rsidRPr="00116EFB">
        <w:rPr>
          <w:lang w:val="zh-CN"/>
        </w:rPr>
        <w:tab/>
      </w:r>
      <w:r w:rsidRPr="00116EFB">
        <w:rPr>
          <w:rStyle w:val="a8"/>
          <w:rFonts w:eastAsia="宋体"/>
          <w:lang w:val="zh-CN"/>
        </w:rPr>
        <w:footnoteRef/>
      </w:r>
      <w:r w:rsidRPr="00116EFB">
        <w:rPr>
          <w:lang w:val="zh-CN"/>
        </w:rPr>
        <w:tab/>
      </w:r>
      <w:r w:rsidRPr="00116EFB">
        <w:t>同上，第</w:t>
      </w:r>
      <w:r w:rsidRPr="00116EFB">
        <w:t>6</w:t>
      </w:r>
      <w:r w:rsidRPr="00116EFB">
        <w:t>段。</w:t>
      </w:r>
    </w:p>
  </w:footnote>
  <w:footnote w:id="8">
    <w:p w14:paraId="358DEED6" w14:textId="77777777" w:rsidR="00F21E4F" w:rsidRPr="00116EFB" w:rsidRDefault="00F21E4F" w:rsidP="00F21E4F">
      <w:pPr>
        <w:pStyle w:val="a6"/>
      </w:pPr>
      <w:r w:rsidRPr="00116EFB">
        <w:rPr>
          <w:lang w:val="zh-CN"/>
        </w:rPr>
        <w:tab/>
      </w:r>
      <w:r w:rsidRPr="00116EFB">
        <w:rPr>
          <w:rStyle w:val="a8"/>
          <w:rFonts w:eastAsia="宋体"/>
          <w:lang w:val="zh-CN"/>
        </w:rPr>
        <w:footnoteRef/>
      </w:r>
      <w:r w:rsidRPr="00116EFB">
        <w:rPr>
          <w:lang w:val="zh-CN"/>
        </w:rPr>
        <w:tab/>
      </w:r>
      <w:r w:rsidRPr="00116EFB">
        <w:t>同上，第</w:t>
      </w:r>
      <w:r w:rsidRPr="00116EFB">
        <w:t>10</w:t>
      </w:r>
      <w:r w:rsidRPr="00116EFB">
        <w:t>段。</w:t>
      </w:r>
    </w:p>
  </w:footnote>
  <w:footnote w:id="9">
    <w:p w14:paraId="21104DF4" w14:textId="77777777" w:rsidR="00F21E4F" w:rsidRPr="00116EFB" w:rsidRDefault="00F21E4F" w:rsidP="00F21E4F">
      <w:pPr>
        <w:pStyle w:val="a6"/>
      </w:pPr>
      <w:r w:rsidRPr="00116EFB">
        <w:rPr>
          <w:lang w:val="zh-CN"/>
        </w:rPr>
        <w:tab/>
      </w:r>
      <w:r w:rsidRPr="00116EFB">
        <w:rPr>
          <w:rStyle w:val="a8"/>
          <w:rFonts w:eastAsia="宋体"/>
          <w:lang w:val="zh-CN"/>
        </w:rPr>
        <w:footnoteRef/>
      </w:r>
      <w:r w:rsidRPr="00116EFB">
        <w:rPr>
          <w:lang w:val="zh-CN"/>
        </w:rPr>
        <w:tab/>
      </w:r>
      <w:r w:rsidRPr="00116EFB">
        <w:t>同上，第</w:t>
      </w:r>
      <w:r w:rsidRPr="00116EFB">
        <w:t>15</w:t>
      </w:r>
      <w:r w:rsidRPr="00116EFB">
        <w:t>段。</w:t>
      </w:r>
    </w:p>
  </w:footnote>
  <w:footnote w:id="10">
    <w:p w14:paraId="098B44B0" w14:textId="77777777" w:rsidR="00F21E4F" w:rsidRPr="00116EFB" w:rsidRDefault="00F21E4F" w:rsidP="00F21E4F">
      <w:pPr>
        <w:pStyle w:val="a6"/>
      </w:pPr>
      <w:r w:rsidRPr="00116EFB">
        <w:rPr>
          <w:lang w:val="zh-CN"/>
        </w:rPr>
        <w:tab/>
      </w:r>
      <w:r w:rsidRPr="00116EFB">
        <w:rPr>
          <w:rStyle w:val="a8"/>
          <w:rFonts w:eastAsia="宋体"/>
          <w:lang w:val="zh-CN"/>
        </w:rPr>
        <w:footnoteRef/>
      </w:r>
      <w:r w:rsidRPr="00116EFB">
        <w:rPr>
          <w:lang w:val="zh-CN"/>
        </w:rPr>
        <w:tab/>
      </w:r>
      <w:r w:rsidRPr="00116EFB">
        <w:t>同上，第</w:t>
      </w:r>
      <w:r w:rsidRPr="00116EFB">
        <w:t>17</w:t>
      </w:r>
      <w:r w:rsidRPr="00116EFB">
        <w:t>段。</w:t>
      </w:r>
    </w:p>
  </w:footnote>
  <w:footnote w:id="11">
    <w:p w14:paraId="3ED6CC82" w14:textId="77777777" w:rsidR="00F21E4F" w:rsidRPr="00116EFB" w:rsidRDefault="00F21E4F" w:rsidP="00F21E4F">
      <w:pPr>
        <w:pStyle w:val="a6"/>
      </w:pPr>
      <w:r w:rsidRPr="00116EFB">
        <w:rPr>
          <w:lang w:val="zh-CN"/>
        </w:rPr>
        <w:tab/>
      </w:r>
      <w:r w:rsidRPr="00116EFB">
        <w:rPr>
          <w:rStyle w:val="a8"/>
          <w:rFonts w:eastAsia="宋体"/>
          <w:lang w:val="zh-CN"/>
        </w:rPr>
        <w:footnoteRef/>
      </w:r>
      <w:r w:rsidRPr="00116EFB">
        <w:rPr>
          <w:lang w:val="zh-CN"/>
        </w:rPr>
        <w:tab/>
      </w:r>
      <w:r w:rsidRPr="00116EFB">
        <w:t>同上，第</w:t>
      </w:r>
      <w:r w:rsidRPr="00116EFB">
        <w:t>13</w:t>
      </w:r>
      <w:r w:rsidRPr="00116EFB">
        <w:t>段。</w:t>
      </w:r>
    </w:p>
  </w:footnote>
  <w:footnote w:id="12">
    <w:p w14:paraId="51707662" w14:textId="77777777" w:rsidR="00F21E4F" w:rsidRPr="00116EFB" w:rsidRDefault="00F21E4F" w:rsidP="00F21E4F">
      <w:pPr>
        <w:pStyle w:val="a6"/>
      </w:pPr>
      <w:r w:rsidRPr="00116EFB">
        <w:rPr>
          <w:lang w:val="zh-CN"/>
        </w:rPr>
        <w:tab/>
      </w:r>
      <w:r w:rsidRPr="00116EFB">
        <w:rPr>
          <w:rStyle w:val="a8"/>
          <w:rFonts w:eastAsia="宋体"/>
          <w:lang w:val="zh-CN"/>
        </w:rPr>
        <w:footnoteRef/>
      </w:r>
      <w:r w:rsidRPr="00116EFB">
        <w:rPr>
          <w:lang w:val="zh-CN"/>
        </w:rPr>
        <w:tab/>
      </w:r>
      <w:r w:rsidRPr="00116EFB">
        <w:t>同上，第</w:t>
      </w:r>
      <w:r w:rsidRPr="00116EFB">
        <w:t>18</w:t>
      </w:r>
      <w:r w:rsidRPr="00116EFB">
        <w:t>段。</w:t>
      </w:r>
    </w:p>
  </w:footnote>
  <w:footnote w:id="13">
    <w:p w14:paraId="627A81AA" w14:textId="77777777" w:rsidR="00F21E4F" w:rsidRPr="00116EFB" w:rsidRDefault="00F21E4F" w:rsidP="00F21E4F">
      <w:pPr>
        <w:pStyle w:val="a6"/>
      </w:pPr>
      <w:r w:rsidRPr="00116EFB">
        <w:rPr>
          <w:lang w:val="zh-CN"/>
        </w:rPr>
        <w:tab/>
      </w:r>
      <w:r w:rsidRPr="00116EFB">
        <w:rPr>
          <w:rStyle w:val="a8"/>
          <w:rFonts w:eastAsia="宋体"/>
          <w:lang w:val="zh-CN"/>
        </w:rPr>
        <w:footnoteRef/>
      </w:r>
      <w:r w:rsidRPr="00116EFB">
        <w:rPr>
          <w:lang w:val="zh-CN"/>
        </w:rPr>
        <w:tab/>
      </w:r>
      <w:r w:rsidRPr="00116EFB">
        <w:t>同上，第</w:t>
      </w:r>
      <w:r w:rsidRPr="00116EFB">
        <w:t>21</w:t>
      </w:r>
      <w:r w:rsidRPr="00116EFB">
        <w:t>段。</w:t>
      </w:r>
    </w:p>
  </w:footnote>
  <w:footnote w:id="14">
    <w:p w14:paraId="10CD3E76" w14:textId="77777777" w:rsidR="00F21E4F" w:rsidRPr="00286669" w:rsidRDefault="00F21E4F" w:rsidP="00F21E4F">
      <w:pPr>
        <w:pStyle w:val="a6"/>
      </w:pPr>
      <w:r w:rsidRPr="00116EFB">
        <w:rPr>
          <w:lang w:val="zh-CN"/>
        </w:rPr>
        <w:tab/>
      </w:r>
      <w:r w:rsidRPr="00116EFB">
        <w:rPr>
          <w:rStyle w:val="a8"/>
          <w:rFonts w:eastAsia="宋体"/>
          <w:lang w:val="zh-CN"/>
        </w:rPr>
        <w:footnoteRef/>
      </w:r>
      <w:r w:rsidRPr="00116EFB">
        <w:rPr>
          <w:lang w:val="zh-CN"/>
        </w:rPr>
        <w:tab/>
      </w:r>
      <w:r w:rsidRPr="00116EFB">
        <w:t>同上，第</w:t>
      </w:r>
      <w:r w:rsidRPr="00116EFB">
        <w:t>23</w:t>
      </w:r>
      <w:r w:rsidRPr="00116EFB">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EB3BE" w14:textId="77777777" w:rsidR="00B558C2" w:rsidRDefault="007A6195" w:rsidP="007A6195">
    <w:pPr>
      <w:pStyle w:val="af3"/>
    </w:pPr>
    <w:proofErr w:type="spellStart"/>
    <w:r>
      <w:t>CCPR</w:t>
    </w:r>
    <w:proofErr w:type="spellEnd"/>
    <w:r>
      <w:t>/C/</w:t>
    </w:r>
    <w:proofErr w:type="spellStart"/>
    <w:r>
      <w:t>CYP</w:t>
    </w:r>
    <w:proofErr w:type="spellEnd"/>
    <w:r>
      <w:t>/CO/5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20EEE" w14:textId="77777777" w:rsidR="00B558C2" w:rsidRPr="00202A30" w:rsidRDefault="007A6195" w:rsidP="007A6195">
    <w:pPr>
      <w:pStyle w:val="af3"/>
      <w:jc w:val="right"/>
    </w:pPr>
    <w:proofErr w:type="spellStart"/>
    <w:r>
      <w:t>CCPR</w:t>
    </w:r>
    <w:proofErr w:type="spellEnd"/>
    <w:r>
      <w:t>/C/</w:t>
    </w:r>
    <w:proofErr w:type="spellStart"/>
    <w:r>
      <w:t>CYP</w:t>
    </w:r>
    <w:proofErr w:type="spellEnd"/>
    <w:r>
      <w:t>/CO/5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1E9"/>
    <w:rsid w:val="00011483"/>
    <w:rsid w:val="0004554F"/>
    <w:rsid w:val="000D2B72"/>
    <w:rsid w:val="000D319F"/>
    <w:rsid w:val="000E4D0E"/>
    <w:rsid w:val="000F5EB8"/>
    <w:rsid w:val="00116EFB"/>
    <w:rsid w:val="00126EB7"/>
    <w:rsid w:val="00144B69"/>
    <w:rsid w:val="00153E86"/>
    <w:rsid w:val="00172E04"/>
    <w:rsid w:val="001823C1"/>
    <w:rsid w:val="001B1BD1"/>
    <w:rsid w:val="001C3EF2"/>
    <w:rsid w:val="001C4288"/>
    <w:rsid w:val="001D17F6"/>
    <w:rsid w:val="00204B42"/>
    <w:rsid w:val="0021265F"/>
    <w:rsid w:val="002231C3"/>
    <w:rsid w:val="0024417F"/>
    <w:rsid w:val="00250F8D"/>
    <w:rsid w:val="0025482B"/>
    <w:rsid w:val="002551E9"/>
    <w:rsid w:val="002B5450"/>
    <w:rsid w:val="002E1C97"/>
    <w:rsid w:val="002E38A3"/>
    <w:rsid w:val="002F5834"/>
    <w:rsid w:val="003006AB"/>
    <w:rsid w:val="00326EBF"/>
    <w:rsid w:val="00327FE4"/>
    <w:rsid w:val="003333CC"/>
    <w:rsid w:val="00385347"/>
    <w:rsid w:val="003D2611"/>
    <w:rsid w:val="003F0603"/>
    <w:rsid w:val="00427F63"/>
    <w:rsid w:val="00434D38"/>
    <w:rsid w:val="00494EB8"/>
    <w:rsid w:val="004C4A0A"/>
    <w:rsid w:val="004D0A00"/>
    <w:rsid w:val="004D4B76"/>
    <w:rsid w:val="004E473D"/>
    <w:rsid w:val="004F348E"/>
    <w:rsid w:val="00500C7F"/>
    <w:rsid w:val="00501220"/>
    <w:rsid w:val="0057615F"/>
    <w:rsid w:val="005E403A"/>
    <w:rsid w:val="005E4086"/>
    <w:rsid w:val="005F3B17"/>
    <w:rsid w:val="0060122D"/>
    <w:rsid w:val="00604D91"/>
    <w:rsid w:val="006257FE"/>
    <w:rsid w:val="00654DD9"/>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7A5E99"/>
    <w:rsid w:val="007A6195"/>
    <w:rsid w:val="00826D6B"/>
    <w:rsid w:val="00856233"/>
    <w:rsid w:val="00860F27"/>
    <w:rsid w:val="0089317C"/>
    <w:rsid w:val="008A1560"/>
    <w:rsid w:val="008B0560"/>
    <w:rsid w:val="008B2BFA"/>
    <w:rsid w:val="008D31F4"/>
    <w:rsid w:val="008E6A3F"/>
    <w:rsid w:val="008E6FEB"/>
    <w:rsid w:val="00923557"/>
    <w:rsid w:val="00936F03"/>
    <w:rsid w:val="00943B69"/>
    <w:rsid w:val="00944CB3"/>
    <w:rsid w:val="0096722F"/>
    <w:rsid w:val="00971247"/>
    <w:rsid w:val="00986624"/>
    <w:rsid w:val="009B09D7"/>
    <w:rsid w:val="009D35ED"/>
    <w:rsid w:val="009F32E8"/>
    <w:rsid w:val="00A03CB6"/>
    <w:rsid w:val="00A1364C"/>
    <w:rsid w:val="00A21076"/>
    <w:rsid w:val="00A31BA8"/>
    <w:rsid w:val="00A3739A"/>
    <w:rsid w:val="00A52DAF"/>
    <w:rsid w:val="00A84072"/>
    <w:rsid w:val="00B16570"/>
    <w:rsid w:val="00B23B03"/>
    <w:rsid w:val="00B43EB7"/>
    <w:rsid w:val="00B53320"/>
    <w:rsid w:val="00B558C2"/>
    <w:rsid w:val="00B614C4"/>
    <w:rsid w:val="00B712F3"/>
    <w:rsid w:val="00BC6522"/>
    <w:rsid w:val="00BE1FFE"/>
    <w:rsid w:val="00C121D5"/>
    <w:rsid w:val="00C17349"/>
    <w:rsid w:val="00C323A4"/>
    <w:rsid w:val="00C351AA"/>
    <w:rsid w:val="00C43CF0"/>
    <w:rsid w:val="00C535DB"/>
    <w:rsid w:val="00C70852"/>
    <w:rsid w:val="00C7253F"/>
    <w:rsid w:val="00C829C3"/>
    <w:rsid w:val="00C90707"/>
    <w:rsid w:val="00CE1D1C"/>
    <w:rsid w:val="00D25F80"/>
    <w:rsid w:val="00D26A05"/>
    <w:rsid w:val="00D9309B"/>
    <w:rsid w:val="00D962BB"/>
    <w:rsid w:val="00D97B98"/>
    <w:rsid w:val="00DB0D94"/>
    <w:rsid w:val="00DC671F"/>
    <w:rsid w:val="00DE4DA7"/>
    <w:rsid w:val="00E02C13"/>
    <w:rsid w:val="00E33B38"/>
    <w:rsid w:val="00E442A1"/>
    <w:rsid w:val="00E47FE5"/>
    <w:rsid w:val="00E574AF"/>
    <w:rsid w:val="00E73B33"/>
    <w:rsid w:val="00E95F64"/>
    <w:rsid w:val="00EA7E67"/>
    <w:rsid w:val="00EB1D03"/>
    <w:rsid w:val="00F21E4F"/>
    <w:rsid w:val="00F24E6D"/>
    <w:rsid w:val="00F379B8"/>
    <w:rsid w:val="00F56AC8"/>
    <w:rsid w:val="00F714DA"/>
    <w:rsid w:val="00F760A3"/>
    <w:rsid w:val="00F77006"/>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009A7"/>
  <w15:docId w15:val="{9EC4C666-FFD9-44B7-800B-653B7F7E1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116EFB"/>
    <w:rPr>
      <w:color w:val="0000FF"/>
      <w:u w:val="single"/>
    </w:rPr>
  </w:style>
  <w:style w:type="character" w:styleId="af6">
    <w:name w:val="FollowedHyperlink"/>
    <w:basedOn w:val="a0"/>
    <w:uiPriority w:val="99"/>
    <w:semiHidden/>
    <w:unhideWhenUsed/>
    <w:rsid w:val="00116EFB"/>
    <w:rPr>
      <w:color w:val="0000FF"/>
      <w:u w:val="single"/>
    </w:rPr>
  </w:style>
  <w:style w:type="character" w:styleId="af7">
    <w:name w:val="Unresolved Mention"/>
    <w:basedOn w:val="a0"/>
    <w:uiPriority w:val="99"/>
    <w:semiHidden/>
    <w:unhideWhenUsed/>
    <w:rsid w:val="00116E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CPR/C/CYP/CO/4" TargetMode="External"/><Relationship Id="rId2" Type="http://schemas.openxmlformats.org/officeDocument/2006/relationships/hyperlink" Target="http://undocs.org/ch/CCPR/C/CYP/QPR/5" TargetMode="External"/><Relationship Id="rId1" Type="http://schemas.openxmlformats.org/officeDocument/2006/relationships/hyperlink" Target="http://undocs.org/ch/CCPR/C/CYP/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9209</Words>
  <Characters>9924</Characters>
  <Application>Microsoft Office Word</Application>
  <DocSecurity>0</DocSecurity>
  <Lines>344</Lines>
  <Paragraphs>121</Paragraphs>
  <ScaleCrop>false</ScaleCrop>
  <Company>DCM</Company>
  <LinksUpToDate>false</LinksUpToDate>
  <CharactersWithSpaces>10125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CCPR/C/CYP/CO/5</dc:title>
  <dc:subject>2315079</dc:subject>
  <dc:creator>Xu</dc:creator>
  <cp:keywords/>
  <dc:description/>
  <cp:lastModifiedBy>Hui XU</cp:lastModifiedBy>
  <cp:revision>2</cp:revision>
  <cp:lastPrinted>2014-05-09T11:28:00Z</cp:lastPrinted>
  <dcterms:created xsi:type="dcterms:W3CDTF">2023-11-08T13:09:00Z</dcterms:created>
  <dcterms:modified xsi:type="dcterms:W3CDTF">2023-11-08T13:09:00Z</dcterms:modified>
</cp:coreProperties>
</file>