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13E0A" w:rsidRDefault="00113E0A" w:rsidP="00DC18BF">
            <w:pPr>
              <w:spacing w:line="240" w:lineRule="atLeast"/>
              <w:jc w:val="right"/>
              <w:rPr>
                <w:sz w:val="20"/>
                <w:szCs w:val="21"/>
              </w:rPr>
            </w:pPr>
            <w:r w:rsidRPr="00113E0A">
              <w:rPr>
                <w:sz w:val="40"/>
                <w:szCs w:val="21"/>
              </w:rPr>
              <w:t>CAT</w:t>
            </w:r>
            <w:r>
              <w:rPr>
                <w:sz w:val="20"/>
                <w:szCs w:val="21"/>
              </w:rPr>
              <w:t>/C/MEX/CO/7</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213C0E" w:rsidRPr="00213C0E" w:rsidRDefault="00494EB8" w:rsidP="00213C0E">
            <w:pPr>
              <w:spacing w:before="240"/>
              <w:rPr>
                <w:sz w:val="20"/>
              </w:rPr>
            </w:pPr>
            <w:r w:rsidRPr="00213C0E">
              <w:rPr>
                <w:sz w:val="20"/>
              </w:rPr>
              <w:t>Distr.:</w:t>
            </w:r>
            <w:r w:rsidR="00213C0E" w:rsidRPr="00213C0E">
              <w:rPr>
                <w:sz w:val="20"/>
              </w:rPr>
              <w:t xml:space="preserve"> General</w:t>
            </w:r>
          </w:p>
          <w:p w:rsidR="00494EB8" w:rsidRPr="00213C0E" w:rsidRDefault="00213C0E" w:rsidP="00213C0E">
            <w:pPr>
              <w:spacing w:line="240" w:lineRule="atLeast"/>
              <w:rPr>
                <w:sz w:val="20"/>
              </w:rPr>
            </w:pPr>
            <w:r w:rsidRPr="00213C0E">
              <w:rPr>
                <w:sz w:val="20"/>
              </w:rPr>
              <w:t>24 July 2019</w:t>
            </w:r>
          </w:p>
          <w:p w:rsidR="00494EB8" w:rsidRPr="00213C0E" w:rsidRDefault="00494EB8" w:rsidP="00DC18BF">
            <w:pPr>
              <w:spacing w:line="240" w:lineRule="atLeast"/>
              <w:rPr>
                <w:sz w:val="20"/>
              </w:rPr>
            </w:pPr>
            <w:r w:rsidRPr="00213C0E">
              <w:rPr>
                <w:sz w:val="20"/>
              </w:rPr>
              <w:t>Chinese</w:t>
            </w:r>
          </w:p>
          <w:p w:rsidR="00494EB8" w:rsidRPr="00213C0E" w:rsidRDefault="00494EB8" w:rsidP="00DC18BF">
            <w:pPr>
              <w:spacing w:line="240" w:lineRule="atLeast"/>
              <w:rPr>
                <w:sz w:val="20"/>
              </w:rPr>
            </w:pPr>
            <w:r w:rsidRPr="00213C0E">
              <w:rPr>
                <w:sz w:val="20"/>
              </w:rPr>
              <w:t>Original:</w:t>
            </w:r>
            <w:r w:rsidR="00213C0E" w:rsidRPr="00213C0E">
              <w:rPr>
                <w:sz w:val="20"/>
              </w:rPr>
              <w:t xml:space="preserve"> Spanish</w:t>
            </w:r>
          </w:p>
        </w:tc>
      </w:tr>
    </w:tbl>
    <w:p w:rsidR="001A579F" w:rsidRPr="008D4943" w:rsidRDefault="001A579F" w:rsidP="00FA2883">
      <w:pPr>
        <w:spacing w:before="120" w:line="360" w:lineRule="exact"/>
        <w:rPr>
          <w:rFonts w:eastAsia="黑体"/>
          <w:sz w:val="24"/>
          <w:szCs w:val="24"/>
        </w:rPr>
      </w:pPr>
      <w:r w:rsidRPr="008D4943">
        <w:rPr>
          <w:rFonts w:eastAsia="黑体"/>
          <w:sz w:val="24"/>
          <w:szCs w:val="24"/>
          <w:lang w:val="zh-CN"/>
        </w:rPr>
        <w:t>禁止酷刑委员会</w:t>
      </w:r>
    </w:p>
    <w:p w:rsidR="001A579F" w:rsidRPr="003F47F0" w:rsidRDefault="001A579F" w:rsidP="008D4943">
      <w:pPr>
        <w:pStyle w:val="HChGC"/>
      </w:pPr>
      <w:r>
        <w:rPr>
          <w:lang w:val="zh-CN"/>
        </w:rPr>
        <w:tab/>
      </w:r>
      <w:r>
        <w:rPr>
          <w:lang w:val="zh-CN"/>
        </w:rPr>
        <w:tab/>
      </w:r>
      <w:r>
        <w:rPr>
          <w:lang w:val="zh-CN"/>
        </w:rPr>
        <w:t>关于墨西哥第七次定期报告的结论性意见</w:t>
      </w:r>
      <w:r w:rsidRPr="008D4943">
        <w:rPr>
          <w:color w:val="0000FF"/>
          <w:position w:val="4"/>
          <w:lang w:val="zh-CN"/>
        </w:rPr>
        <w:footnoteReference w:customMarkFollows="1" w:id="2"/>
        <w:sym w:font="Symbol" w:char="F02A"/>
      </w:r>
    </w:p>
    <w:p w:rsidR="001A579F" w:rsidRPr="003F47F0" w:rsidRDefault="00A401F8" w:rsidP="00064BE6">
      <w:pPr>
        <w:pStyle w:val="H1GC"/>
      </w:pPr>
      <w:r>
        <w:rPr>
          <w:lang w:val="zh-CN"/>
        </w:rPr>
        <w:tab/>
      </w:r>
      <w:r w:rsidR="001A579F">
        <w:rPr>
          <w:lang w:val="zh-CN"/>
        </w:rPr>
        <w:t>A.</w:t>
      </w:r>
      <w:r w:rsidR="001A579F">
        <w:rPr>
          <w:lang w:val="zh-CN"/>
        </w:rPr>
        <w:tab/>
      </w:r>
      <w:r w:rsidR="001A579F">
        <w:rPr>
          <w:lang w:val="zh-CN"/>
        </w:rPr>
        <w:t>导言</w:t>
      </w:r>
      <w:bookmarkStart w:id="0" w:name="_GoBack"/>
      <w:bookmarkEnd w:id="0"/>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1.</w:t>
      </w:r>
      <w:r>
        <w:rPr>
          <w:lang w:val="zh-CN"/>
        </w:rPr>
        <w:tab/>
      </w:r>
      <w:r>
        <w:rPr>
          <w:lang w:val="zh-CN"/>
        </w:rPr>
        <w:t>委员会赞赏缔约国同意遵守任择报告程序，使缔约国和委员会之间可以更有重点地开展对话。但委员会感到遗憾的是，定期报告</w:t>
      </w:r>
      <w:r>
        <w:rPr>
          <w:lang w:val="zh-CN"/>
        </w:rPr>
        <w:t>(CAT/C/MEX/7)</w:t>
      </w:r>
      <w:r>
        <w:rPr>
          <w:lang w:val="zh-CN"/>
        </w:rPr>
        <w:t>几乎晚了一年才提交。</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2.</w:t>
      </w:r>
      <w:r>
        <w:rPr>
          <w:lang w:val="zh-CN"/>
        </w:rPr>
        <w:tab/>
      </w:r>
      <w:r>
        <w:rPr>
          <w:lang w:val="zh-CN"/>
        </w:rPr>
        <w:t>委员会赞赏与缔约国代表团进行的建设性对话以及在审议报告期间提供的补充资料</w:t>
      </w:r>
      <w:r>
        <w:rPr>
          <w:lang w:val="zh-CN"/>
        </w:rPr>
        <w:t>(</w:t>
      </w:r>
      <w:r>
        <w:rPr>
          <w:lang w:val="zh-CN"/>
        </w:rPr>
        <w:t>见</w:t>
      </w:r>
      <w:r>
        <w:rPr>
          <w:lang w:val="zh-CN"/>
        </w:rPr>
        <w:t>CAT/C/SR.1724</w:t>
      </w:r>
      <w:r>
        <w:rPr>
          <w:lang w:val="zh-CN"/>
        </w:rPr>
        <w:t>和</w:t>
      </w:r>
      <w:r>
        <w:rPr>
          <w:lang w:val="zh-CN"/>
        </w:rPr>
        <w:t>SR.1727)</w:t>
      </w:r>
      <w:r>
        <w:rPr>
          <w:lang w:val="zh-CN"/>
        </w:rPr>
        <w:t>。</w:t>
      </w:r>
    </w:p>
    <w:p w:rsidR="001A579F" w:rsidRPr="003F47F0" w:rsidRDefault="00A401F8" w:rsidP="008D4943">
      <w:pPr>
        <w:pStyle w:val="H1GC"/>
      </w:pPr>
      <w:r>
        <w:rPr>
          <w:lang w:val="zh-CN"/>
        </w:rPr>
        <w:tab/>
      </w:r>
      <w:r w:rsidR="001A579F">
        <w:rPr>
          <w:lang w:val="zh-CN"/>
        </w:rPr>
        <w:t>B.</w:t>
      </w:r>
      <w:r w:rsidR="001A579F">
        <w:rPr>
          <w:lang w:val="zh-CN"/>
        </w:rPr>
        <w:tab/>
      </w:r>
      <w:r w:rsidR="001A579F">
        <w:rPr>
          <w:lang w:val="zh-CN"/>
        </w:rPr>
        <w:t>积极方面</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3.</w:t>
      </w:r>
      <w:r>
        <w:rPr>
          <w:lang w:val="zh-CN"/>
        </w:rPr>
        <w:tab/>
      </w:r>
      <w:r>
        <w:rPr>
          <w:lang w:val="zh-CN"/>
        </w:rPr>
        <w:t>委员会欢迎缔约国在《公约》相关领域采取了以下立法措施：</w:t>
      </w:r>
    </w:p>
    <w:p w:rsidR="001A579F" w:rsidRPr="003F47F0" w:rsidRDefault="001A579F" w:rsidP="003C6E59">
      <w:pPr>
        <w:pStyle w:val="SingleTxtGC"/>
        <w:tabs>
          <w:tab w:val="clear" w:pos="431"/>
          <w:tab w:val="clear" w:pos="1134"/>
          <w:tab w:val="clear" w:pos="1565"/>
          <w:tab w:val="clear" w:pos="1996"/>
          <w:tab w:val="clear" w:pos="2427"/>
          <w:tab w:val="left" w:pos="1701"/>
        </w:tabs>
        <w:spacing w:after="100"/>
      </w:pPr>
      <w:r>
        <w:tab/>
      </w:r>
      <w:r w:rsidRPr="003F47F0">
        <w:t>(a)</w:t>
      </w:r>
      <w:r w:rsidRPr="003F47F0">
        <w:tab/>
      </w:r>
      <w:r w:rsidRPr="0035522A">
        <w:rPr>
          <w:rFonts w:hint="eastAsia"/>
          <w:spacing w:val="-4"/>
        </w:rPr>
        <w:t>2017</w:t>
      </w:r>
      <w:r w:rsidRPr="0035522A">
        <w:rPr>
          <w:rFonts w:hint="eastAsia"/>
          <w:spacing w:val="-4"/>
        </w:rPr>
        <w:t>年</w:t>
      </w:r>
      <w:r w:rsidRPr="0035522A">
        <w:rPr>
          <w:rFonts w:hint="eastAsia"/>
          <w:spacing w:val="-4"/>
        </w:rPr>
        <w:t>6</w:t>
      </w:r>
      <w:r w:rsidRPr="0035522A">
        <w:rPr>
          <w:rFonts w:hint="eastAsia"/>
          <w:spacing w:val="-4"/>
        </w:rPr>
        <w:t>月</w:t>
      </w:r>
      <w:r w:rsidRPr="0035522A">
        <w:rPr>
          <w:rFonts w:hint="eastAsia"/>
          <w:spacing w:val="-4"/>
        </w:rPr>
        <w:t>26</w:t>
      </w:r>
      <w:r w:rsidRPr="0035522A">
        <w:rPr>
          <w:rFonts w:hint="eastAsia"/>
          <w:spacing w:val="-4"/>
        </w:rPr>
        <w:t>日公布了《防止、</w:t>
      </w:r>
      <w:r w:rsidRPr="00701429">
        <w:rPr>
          <w:rFonts w:hint="eastAsia"/>
        </w:rPr>
        <w:t>调查和</w:t>
      </w:r>
      <w:r>
        <w:rPr>
          <w:rFonts w:hint="eastAsia"/>
        </w:rPr>
        <w:t>惩治</w:t>
      </w:r>
      <w:r w:rsidRPr="00701429">
        <w:rPr>
          <w:rFonts w:hint="eastAsia"/>
        </w:rPr>
        <w:t>酷刑和其他残忍、不人道或有辱人格的待遇或处罚法》，该法除其他外，确立了</w:t>
      </w:r>
      <w:r>
        <w:rPr>
          <w:rFonts w:hint="eastAsia"/>
        </w:rPr>
        <w:t>对</w:t>
      </w:r>
      <w:r w:rsidRPr="00701429">
        <w:rPr>
          <w:rFonts w:hint="eastAsia"/>
        </w:rPr>
        <w:t>酷刑</w:t>
      </w:r>
      <w:r>
        <w:rPr>
          <w:rFonts w:hint="eastAsia"/>
        </w:rPr>
        <w:t>的绝对禁止</w:t>
      </w:r>
      <w:r w:rsidRPr="00701429">
        <w:rPr>
          <w:rFonts w:hint="eastAsia"/>
        </w:rPr>
        <w:t>，</w:t>
      </w:r>
      <w:r>
        <w:rPr>
          <w:rFonts w:hint="eastAsia"/>
        </w:rPr>
        <w:t>统一了国内对</w:t>
      </w:r>
      <w:r w:rsidRPr="00701429">
        <w:rPr>
          <w:rFonts w:hint="eastAsia"/>
        </w:rPr>
        <w:t>酷刑和虐待罪</w:t>
      </w:r>
      <w:r>
        <w:rPr>
          <w:rFonts w:hint="eastAsia"/>
        </w:rPr>
        <w:t>的</w:t>
      </w:r>
      <w:r w:rsidRPr="00701429">
        <w:rPr>
          <w:rFonts w:hint="eastAsia"/>
        </w:rPr>
        <w:t>定义，规定酷刑</w:t>
      </w:r>
      <w:r>
        <w:rPr>
          <w:rFonts w:hint="eastAsia"/>
        </w:rPr>
        <w:t>罪</w:t>
      </w:r>
      <w:r w:rsidRPr="00701429">
        <w:rPr>
          <w:rFonts w:hint="eastAsia"/>
        </w:rPr>
        <w:t>不受</w:t>
      </w:r>
      <w:r>
        <w:rPr>
          <w:rFonts w:hint="eastAsia"/>
        </w:rPr>
        <w:t>追诉</w:t>
      </w:r>
      <w:r w:rsidRPr="00701429">
        <w:rPr>
          <w:rFonts w:hint="eastAsia"/>
        </w:rPr>
        <w:t>时效限制，重申通过酷刑</w:t>
      </w:r>
      <w:r>
        <w:rPr>
          <w:rFonts w:hint="eastAsia"/>
        </w:rPr>
        <w:t>取得</w:t>
      </w:r>
      <w:r w:rsidRPr="00701429">
        <w:rPr>
          <w:rFonts w:hint="eastAsia"/>
        </w:rPr>
        <w:t>的证据不可</w:t>
      </w:r>
      <w:r>
        <w:rPr>
          <w:rFonts w:hint="eastAsia"/>
        </w:rPr>
        <w:t>采纳且</w:t>
      </w:r>
      <w:r w:rsidRPr="00701429">
        <w:rPr>
          <w:rFonts w:hint="eastAsia"/>
        </w:rPr>
        <w:t>无效，并禁止对因酷刑行为被起诉或定罪</w:t>
      </w:r>
      <w:r>
        <w:rPr>
          <w:rFonts w:hint="eastAsia"/>
        </w:rPr>
        <w:t>者予以</w:t>
      </w:r>
      <w:r w:rsidRPr="00701429">
        <w:rPr>
          <w:rFonts w:hint="eastAsia"/>
        </w:rPr>
        <w:t>赦免、大赦或豁免；</w:t>
      </w:r>
    </w:p>
    <w:p w:rsidR="001A579F" w:rsidRPr="003F47F0" w:rsidRDefault="001A579F" w:rsidP="003C6E59">
      <w:pPr>
        <w:pStyle w:val="SingleTxtGC"/>
        <w:tabs>
          <w:tab w:val="clear" w:pos="431"/>
          <w:tab w:val="clear" w:pos="1134"/>
          <w:tab w:val="clear" w:pos="1565"/>
          <w:tab w:val="clear" w:pos="1996"/>
          <w:tab w:val="clear" w:pos="2427"/>
          <w:tab w:val="left" w:pos="1701"/>
        </w:tabs>
        <w:spacing w:after="100"/>
      </w:pPr>
      <w:r>
        <w:tab/>
      </w:r>
      <w:r w:rsidRPr="003F47F0">
        <w:t>(b)</w:t>
      </w:r>
      <w:r w:rsidRPr="003F47F0">
        <w:tab/>
      </w:r>
      <w:r>
        <w:t>2017</w:t>
      </w:r>
      <w:r>
        <w:t>年</w:t>
      </w:r>
      <w:r>
        <w:t>11</w:t>
      </w:r>
      <w:r>
        <w:t>月</w:t>
      </w:r>
      <w:r>
        <w:t>17</w:t>
      </w:r>
      <w:r>
        <w:t>日公布了</w:t>
      </w:r>
      <w:r w:rsidRPr="0043707C">
        <w:rPr>
          <w:rFonts w:hint="eastAsia"/>
        </w:rPr>
        <w:t>《强迫失踪、个人造成的失踪和失踪人员全国搜寻系统法》</w:t>
      </w:r>
      <w:r>
        <w:t>；</w:t>
      </w:r>
    </w:p>
    <w:p w:rsidR="001A579F" w:rsidRPr="003F47F0" w:rsidRDefault="001A579F" w:rsidP="003C6E59">
      <w:pPr>
        <w:pStyle w:val="SingleTxtGC"/>
        <w:tabs>
          <w:tab w:val="clear" w:pos="431"/>
          <w:tab w:val="clear" w:pos="1134"/>
          <w:tab w:val="clear" w:pos="1565"/>
          <w:tab w:val="clear" w:pos="1996"/>
          <w:tab w:val="clear" w:pos="2427"/>
          <w:tab w:val="left" w:pos="1701"/>
        </w:tabs>
        <w:spacing w:after="100"/>
      </w:pPr>
      <w:r>
        <w:tab/>
      </w:r>
      <w:r w:rsidRPr="003F47F0">
        <w:t>(c)</w:t>
      </w:r>
      <w:r w:rsidRPr="003F47F0">
        <w:tab/>
      </w:r>
      <w:r>
        <w:t>2016</w:t>
      </w:r>
      <w:r>
        <w:t>年</w:t>
      </w:r>
      <w:r>
        <w:t>6</w:t>
      </w:r>
      <w:r>
        <w:t>月</w:t>
      </w:r>
      <w:r>
        <w:t>16</w:t>
      </w:r>
      <w:r>
        <w:t>日公布了《联邦刑事处罚执行法》，该法为被剥夺自由者建立了申诉机制，并</w:t>
      </w:r>
      <w:r>
        <w:rPr>
          <w:rFonts w:hint="eastAsia"/>
        </w:rPr>
        <w:t>规定</w:t>
      </w:r>
      <w:r>
        <w:t>对拘留条件进行司法监督；</w:t>
      </w:r>
    </w:p>
    <w:p w:rsidR="001A579F" w:rsidRPr="003F47F0" w:rsidRDefault="001A579F" w:rsidP="003C6E59">
      <w:pPr>
        <w:pStyle w:val="SingleTxtGC"/>
        <w:tabs>
          <w:tab w:val="clear" w:pos="431"/>
          <w:tab w:val="clear" w:pos="1134"/>
          <w:tab w:val="clear" w:pos="1565"/>
          <w:tab w:val="clear" w:pos="1996"/>
          <w:tab w:val="clear" w:pos="2427"/>
          <w:tab w:val="left" w:pos="1701"/>
        </w:tabs>
        <w:spacing w:after="100"/>
      </w:pPr>
      <w:r>
        <w:tab/>
      </w:r>
      <w:r w:rsidRPr="003F47F0">
        <w:t>(d)</w:t>
      </w:r>
      <w:r w:rsidRPr="003F47F0">
        <w:tab/>
      </w:r>
      <w:r>
        <w:t>2013</w:t>
      </w:r>
      <w:r>
        <w:t>年</w:t>
      </w:r>
      <w:r>
        <w:t>1</w:t>
      </w:r>
      <w:r>
        <w:t>月</w:t>
      </w:r>
      <w:r>
        <w:t>9</w:t>
      </w:r>
      <w:r>
        <w:t>日公布了《受害</w:t>
      </w:r>
      <w:r>
        <w:rPr>
          <w:rFonts w:hint="eastAsia"/>
        </w:rPr>
        <w:t>人</w:t>
      </w:r>
      <w:r>
        <w:t>法》</w:t>
      </w:r>
      <w:r>
        <w:rPr>
          <w:rFonts w:hint="eastAsia"/>
        </w:rPr>
        <w:t>，</w:t>
      </w:r>
      <w:r>
        <w:t>2017</w:t>
      </w:r>
      <w:r>
        <w:t>年</w:t>
      </w:r>
      <w:r>
        <w:t>1</w:t>
      </w:r>
      <w:r>
        <w:t>月</w:t>
      </w:r>
      <w:r>
        <w:t>3</w:t>
      </w:r>
      <w:r>
        <w:t>日</w:t>
      </w:r>
      <w:r>
        <w:rPr>
          <w:rFonts w:hint="eastAsia"/>
        </w:rPr>
        <w:t>作出</w:t>
      </w:r>
      <w:r>
        <w:t>修订，并于</w:t>
      </w:r>
      <w:r>
        <w:t>2014</w:t>
      </w:r>
      <w:r>
        <w:t>年</w:t>
      </w:r>
      <w:r>
        <w:t>11</w:t>
      </w:r>
      <w:r>
        <w:t>月</w:t>
      </w:r>
      <w:r>
        <w:t>28</w:t>
      </w:r>
      <w:r>
        <w:t>日公布了《受害</w:t>
      </w:r>
      <w:r>
        <w:rPr>
          <w:rFonts w:hint="eastAsia"/>
        </w:rPr>
        <w:t>人</w:t>
      </w:r>
      <w:r>
        <w:t>法》的</w:t>
      </w:r>
      <w:r>
        <w:rPr>
          <w:rFonts w:hint="eastAsia"/>
        </w:rPr>
        <w:t>实施</w:t>
      </w:r>
      <w:r>
        <w:t>条例</w:t>
      </w:r>
      <w:r w:rsidR="00735A22">
        <w:rPr>
          <w:rFonts w:hint="eastAsia"/>
        </w:rPr>
        <w:t>；</w:t>
      </w:r>
    </w:p>
    <w:p w:rsidR="001A579F" w:rsidRPr="003F47F0" w:rsidRDefault="001A579F" w:rsidP="003C6E59">
      <w:pPr>
        <w:pStyle w:val="SingleTxtGC"/>
        <w:tabs>
          <w:tab w:val="clear" w:pos="431"/>
          <w:tab w:val="clear" w:pos="1134"/>
          <w:tab w:val="clear" w:pos="1565"/>
          <w:tab w:val="clear" w:pos="1996"/>
          <w:tab w:val="clear" w:pos="2427"/>
          <w:tab w:val="left" w:pos="1701"/>
        </w:tabs>
        <w:spacing w:after="100"/>
      </w:pPr>
      <w:r>
        <w:tab/>
      </w:r>
      <w:r w:rsidRPr="003F47F0">
        <w:t>(e)</w:t>
      </w:r>
      <w:r w:rsidRPr="003F47F0">
        <w:tab/>
      </w:r>
      <w:r w:rsidRPr="00701429">
        <w:rPr>
          <w:rFonts w:hint="eastAsia"/>
        </w:rPr>
        <w:t>2016</w:t>
      </w:r>
      <w:r w:rsidRPr="00701429">
        <w:rPr>
          <w:rFonts w:hint="eastAsia"/>
        </w:rPr>
        <w:t>年</w:t>
      </w:r>
      <w:r w:rsidRPr="00701429">
        <w:rPr>
          <w:rFonts w:hint="eastAsia"/>
        </w:rPr>
        <w:t>8</w:t>
      </w:r>
      <w:r w:rsidRPr="00701429">
        <w:rPr>
          <w:rFonts w:hint="eastAsia"/>
        </w:rPr>
        <w:t>月</w:t>
      </w:r>
      <w:r w:rsidRPr="00701429">
        <w:rPr>
          <w:rFonts w:hint="eastAsia"/>
        </w:rPr>
        <w:t>15</w:t>
      </w:r>
      <w:r w:rsidRPr="00701429">
        <w:rPr>
          <w:rFonts w:hint="eastAsia"/>
        </w:rPr>
        <w:t>日公布了修订《宪法》第</w:t>
      </w:r>
      <w:r w:rsidRPr="00701429">
        <w:rPr>
          <w:rFonts w:hint="eastAsia"/>
        </w:rPr>
        <w:t>11</w:t>
      </w:r>
      <w:r w:rsidR="00A401F8" w:rsidRPr="00A401F8">
        <w:rPr>
          <w:sz w:val="10"/>
          <w:szCs w:val="10"/>
        </w:rPr>
        <w:t xml:space="preserve"> </w:t>
      </w:r>
      <w:r w:rsidRPr="00701429">
        <w:rPr>
          <w:rFonts w:hint="eastAsia"/>
        </w:rPr>
        <w:t>(2)</w:t>
      </w:r>
      <w:r w:rsidRPr="00701429">
        <w:rPr>
          <w:rFonts w:hint="eastAsia"/>
        </w:rPr>
        <w:t>条的法令，该法令确立了寻求和获得庇护的权利；</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(f)</w:t>
      </w:r>
      <w:r w:rsidRPr="003F47F0">
        <w:tab/>
      </w:r>
      <w:r>
        <w:t>2014</w:t>
      </w:r>
      <w:r>
        <w:t>年</w:t>
      </w:r>
      <w:r>
        <w:t>6</w:t>
      </w:r>
      <w:r>
        <w:t>月</w:t>
      </w:r>
      <w:r>
        <w:t>13</w:t>
      </w:r>
      <w:r>
        <w:t>日公布了修订、废除和补充《军事司法法》若干条款的法令，该法令修订了《军事司法法》第</w:t>
      </w:r>
      <w:r>
        <w:t>57</w:t>
      </w:r>
      <w:r>
        <w:t>条，将</w:t>
      </w:r>
      <w:r>
        <w:rPr>
          <w:rFonts w:hint="eastAsia"/>
        </w:rPr>
        <w:t>涉及平民人权受</w:t>
      </w:r>
      <w:r>
        <w:t>侵犯</w:t>
      </w:r>
      <w:r>
        <w:rPr>
          <w:rFonts w:hint="eastAsia"/>
        </w:rPr>
        <w:t>的案件</w:t>
      </w:r>
      <w:r>
        <w:t>排除在军事管辖范围之外。</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lastRenderedPageBreak/>
        <w:t>4.</w:t>
      </w:r>
      <w:r>
        <w:rPr>
          <w:lang w:val="zh-CN"/>
        </w:rPr>
        <w:tab/>
      </w:r>
      <w:r>
        <w:rPr>
          <w:lang w:val="zh-CN"/>
        </w:rPr>
        <w:t>委员会赞赏地注意到缔约国为修订其政策和程序采取</w:t>
      </w:r>
      <w:r>
        <w:rPr>
          <w:rFonts w:hint="eastAsia"/>
          <w:lang w:val="zh-CN"/>
        </w:rPr>
        <w:t>了</w:t>
      </w:r>
      <w:r>
        <w:rPr>
          <w:lang w:val="zh-CN"/>
        </w:rPr>
        <w:t>以下举措，以便更好地保护人权和适用《公约》，特别是：</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(a)</w:t>
      </w:r>
      <w:r w:rsidRPr="003F47F0">
        <w:tab/>
      </w:r>
      <w:r>
        <w:t>2015</w:t>
      </w:r>
      <w:r>
        <w:t>年设立了</w:t>
      </w:r>
      <w:r>
        <w:rPr>
          <w:rFonts w:hint="eastAsia"/>
        </w:rPr>
        <w:t>共和国</w:t>
      </w:r>
      <w:r>
        <w:t>总检察长办公室酷刑罪</w:t>
      </w:r>
      <w:r>
        <w:rPr>
          <w:rFonts w:hint="eastAsia"/>
        </w:rPr>
        <w:t>行</w:t>
      </w:r>
      <w:r>
        <w:t>特别调查股；</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(b)</w:t>
      </w:r>
      <w:r w:rsidRPr="003F47F0">
        <w:tab/>
      </w:r>
      <w:r>
        <w:t>最高法院</w:t>
      </w:r>
      <w:r>
        <w:t>2014</w:t>
      </w:r>
      <w:r>
        <w:t>年</w:t>
      </w:r>
      <w:r>
        <w:t>12</w:t>
      </w:r>
      <w:r>
        <w:t>月通过了司法人员</w:t>
      </w:r>
      <w:r>
        <w:rPr>
          <w:rFonts w:hint="eastAsia"/>
        </w:rPr>
        <w:t>处理涉及</w:t>
      </w:r>
      <w:r>
        <w:t>酷刑或虐待</w:t>
      </w:r>
      <w:r>
        <w:rPr>
          <w:rFonts w:hint="eastAsia"/>
        </w:rPr>
        <w:t>行为的</w:t>
      </w:r>
      <w:r>
        <w:t>案件</w:t>
      </w:r>
      <w:r>
        <w:rPr>
          <w:rFonts w:hint="eastAsia"/>
        </w:rPr>
        <w:t>的程序准则</w:t>
      </w:r>
      <w:r>
        <w:t>；</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(c)</w:t>
      </w:r>
      <w:r w:rsidRPr="003F47F0">
        <w:tab/>
      </w:r>
      <w:r>
        <w:t>2015</w:t>
      </w:r>
      <w:r>
        <w:t>年设立了调查强迫失踪罪</w:t>
      </w:r>
      <w:r>
        <w:rPr>
          <w:rFonts w:hint="eastAsia"/>
        </w:rPr>
        <w:t>的</w:t>
      </w:r>
      <w:r>
        <w:t>特别检察官办公室；</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(d)</w:t>
      </w:r>
      <w:r w:rsidRPr="003F47F0">
        <w:tab/>
      </w:r>
      <w:r>
        <w:t>2016</w:t>
      </w:r>
      <w:r>
        <w:t>年设立了</w:t>
      </w:r>
      <w:r>
        <w:rPr>
          <w:rFonts w:hint="eastAsia"/>
        </w:rPr>
        <w:t>共和国</w:t>
      </w:r>
      <w:r>
        <w:t>总检察长办公室</w:t>
      </w:r>
      <w:r w:rsidRPr="00245ACF">
        <w:rPr>
          <w:rFonts w:hint="eastAsia"/>
        </w:rPr>
        <w:t>侵害移民罪</w:t>
      </w:r>
      <w:r>
        <w:rPr>
          <w:rFonts w:hint="eastAsia"/>
          <w:noProof/>
        </w:rPr>
        <w:t>行</w:t>
      </w:r>
      <w:r>
        <w:t>调查股，并设立了墨西哥海外搜寻和调查</w:t>
      </w:r>
      <w:r>
        <w:rPr>
          <w:rFonts w:hint="eastAsia"/>
        </w:rPr>
        <w:t>支持</w:t>
      </w:r>
      <w:r>
        <w:t>机制，以协调对</w:t>
      </w:r>
      <w:r>
        <w:rPr>
          <w:rFonts w:hint="eastAsia"/>
        </w:rPr>
        <w:t>侵害移民罪行的</w:t>
      </w:r>
      <w:r>
        <w:t>调查；</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(e)</w:t>
      </w:r>
      <w:r w:rsidRPr="003F47F0">
        <w:tab/>
      </w:r>
      <w:r>
        <w:t>2017</w:t>
      </w:r>
      <w:r>
        <w:t>年</w:t>
      </w:r>
      <w:r>
        <w:t>7</w:t>
      </w:r>
      <w:r>
        <w:t>月公布了国家统计和地理研究所</w:t>
      </w:r>
      <w:r>
        <w:t>2016</w:t>
      </w:r>
      <w:r>
        <w:t>年根据《联邦刑事处罚执行法》第</w:t>
      </w:r>
      <w:r>
        <w:t>29(3)</w:t>
      </w:r>
      <w:r>
        <w:t>条开展的被剥夺自由者</w:t>
      </w:r>
      <w:r>
        <w:rPr>
          <w:rFonts w:hint="eastAsia"/>
        </w:rPr>
        <w:t>全国</w:t>
      </w:r>
      <w:r>
        <w:t>调查的结果；</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(f)</w:t>
      </w:r>
      <w:r w:rsidRPr="003F47F0">
        <w:tab/>
      </w:r>
      <w:r>
        <w:t>2018</w:t>
      </w:r>
      <w:r>
        <w:t>年</w:t>
      </w:r>
      <w:r>
        <w:t>10</w:t>
      </w:r>
      <w:r>
        <w:t>月，总检察长</w:t>
      </w:r>
      <w:r>
        <w:rPr>
          <w:rFonts w:hint="eastAsia"/>
        </w:rPr>
        <w:t>全国大会</w:t>
      </w:r>
      <w:r>
        <w:t>第四十届全体会议通过了《调查侵犯</w:t>
      </w:r>
      <w:r>
        <w:rPr>
          <w:rFonts w:hint="eastAsia"/>
        </w:rPr>
        <w:t>表达</w:t>
      </w:r>
      <w:r>
        <w:t>自由罪</w:t>
      </w:r>
      <w:r>
        <w:rPr>
          <w:rFonts w:hint="eastAsia"/>
        </w:rPr>
        <w:t>的协调规程</w:t>
      </w:r>
      <w:r>
        <w:t>》；</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ab/>
      </w:r>
      <w:r>
        <w:rPr>
          <w:lang w:val="zh-CN"/>
        </w:rPr>
        <w:t>(g)</w:t>
      </w:r>
      <w:r w:rsidR="00766C9F">
        <w:rPr>
          <w:lang w:val="zh-CN"/>
        </w:rPr>
        <w:tab/>
      </w:r>
      <w:r>
        <w:rPr>
          <w:lang w:val="zh-CN"/>
        </w:rPr>
        <w:t>2015</w:t>
      </w:r>
      <w:r>
        <w:rPr>
          <w:lang w:val="zh-CN"/>
        </w:rPr>
        <w:t>年建立</w:t>
      </w:r>
      <w:r>
        <w:rPr>
          <w:rFonts w:hint="eastAsia"/>
          <w:lang w:val="zh-CN"/>
        </w:rPr>
        <w:t>了</w:t>
      </w:r>
      <w:r>
        <w:rPr>
          <w:lang w:val="zh-CN"/>
        </w:rPr>
        <w:t>全面保护儿童和青少年国家制度；</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(h)</w:t>
      </w:r>
      <w:r w:rsidRPr="003F47F0">
        <w:tab/>
      </w:r>
      <w:r w:rsidRPr="009D4391">
        <w:rPr>
          <w:rFonts w:hint="eastAsia"/>
        </w:rPr>
        <w:t>2008</w:t>
      </w:r>
      <w:r w:rsidRPr="009D4391">
        <w:rPr>
          <w:rFonts w:hint="eastAsia"/>
        </w:rPr>
        <w:t>年启动的刑事司法制度改革于</w:t>
      </w:r>
      <w:r w:rsidRPr="009D4391">
        <w:rPr>
          <w:rFonts w:hint="eastAsia"/>
        </w:rPr>
        <w:t>2016</w:t>
      </w:r>
      <w:r w:rsidRPr="009D4391">
        <w:rPr>
          <w:rFonts w:hint="eastAsia"/>
        </w:rPr>
        <w:t>年</w:t>
      </w:r>
      <w:r w:rsidRPr="009D4391">
        <w:rPr>
          <w:rFonts w:hint="eastAsia"/>
        </w:rPr>
        <w:t>6</w:t>
      </w:r>
      <w:r w:rsidRPr="009D4391">
        <w:rPr>
          <w:rFonts w:hint="eastAsia"/>
        </w:rPr>
        <w:t>月全面生效，这意味着刑事司法制度从审问</w:t>
      </w:r>
      <w:r>
        <w:rPr>
          <w:rFonts w:hint="eastAsia"/>
        </w:rPr>
        <w:t>制转变为辩护制</w:t>
      </w:r>
      <w:r w:rsidRPr="009D4391">
        <w:rPr>
          <w:rFonts w:hint="eastAsia"/>
        </w:rPr>
        <w:t>；</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(i)</w:t>
      </w:r>
      <w:r w:rsidRPr="003F47F0">
        <w:tab/>
      </w:r>
      <w:r>
        <w:t>2014</w:t>
      </w:r>
      <w:r>
        <w:t>年</w:t>
      </w:r>
      <w:r>
        <w:t>4</w:t>
      </w:r>
      <w:r>
        <w:t>月</w:t>
      </w:r>
      <w:r>
        <w:t>30</w:t>
      </w:r>
      <w:r>
        <w:t>日公布了《</w:t>
      </w:r>
      <w:r>
        <w:t>2014-2018</w:t>
      </w:r>
      <w:r>
        <w:t>年国家人权方案》；</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(j)</w:t>
      </w:r>
      <w:r w:rsidRPr="003F47F0">
        <w:tab/>
      </w:r>
      <w:r>
        <w:t>2014</w:t>
      </w:r>
      <w:r>
        <w:t>年</w:t>
      </w:r>
      <w:r>
        <w:t>4</w:t>
      </w:r>
      <w:r>
        <w:t>月</w:t>
      </w:r>
      <w:r>
        <w:t>30</w:t>
      </w:r>
      <w:r>
        <w:t>日公布了《</w:t>
      </w:r>
      <w:r>
        <w:t>2014-2018</w:t>
      </w:r>
      <w:r>
        <w:t>年预防、</w:t>
      </w:r>
      <w:r>
        <w:rPr>
          <w:rFonts w:hint="eastAsia"/>
        </w:rPr>
        <w:t>惩治</w:t>
      </w:r>
      <w:r>
        <w:t>和根除人口贩运及保护和援助受害者国家方案》，并建立了</w:t>
      </w:r>
      <w:r>
        <w:rPr>
          <w:rFonts w:hint="eastAsia"/>
        </w:rPr>
        <w:t>申诉</w:t>
      </w:r>
      <w:r>
        <w:t>机制，包括公民</w:t>
      </w:r>
      <w:r>
        <w:rPr>
          <w:rFonts w:hint="eastAsia"/>
        </w:rPr>
        <w:t>申诉</w:t>
      </w:r>
      <w:r>
        <w:t>和帮助中心以及帮助热线；</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ab/>
      </w:r>
      <w:r>
        <w:rPr>
          <w:lang w:val="zh-CN"/>
        </w:rPr>
        <w:t>(k)</w:t>
      </w:r>
      <w:r w:rsidR="00832D37">
        <w:rPr>
          <w:lang w:val="zh-CN"/>
        </w:rPr>
        <w:tab/>
      </w:r>
      <w:r>
        <w:rPr>
          <w:lang w:val="zh-CN"/>
        </w:rPr>
        <w:t>2014</w:t>
      </w:r>
      <w:r>
        <w:rPr>
          <w:lang w:val="zh-CN"/>
        </w:rPr>
        <w:t>年</w:t>
      </w:r>
      <w:r>
        <w:rPr>
          <w:rFonts w:hint="eastAsia"/>
          <w:lang w:val="zh-CN"/>
        </w:rPr>
        <w:t>4</w:t>
      </w:r>
      <w:r>
        <w:rPr>
          <w:rFonts w:hint="eastAsia"/>
          <w:lang w:val="zh-CN"/>
        </w:rPr>
        <w:t>月</w:t>
      </w:r>
      <w:r>
        <w:rPr>
          <w:rFonts w:hint="eastAsia"/>
          <w:lang w:val="zh-CN"/>
        </w:rPr>
        <w:t>3</w:t>
      </w:r>
      <w:r>
        <w:rPr>
          <w:lang w:val="zh-CN"/>
        </w:rPr>
        <w:t>0</w:t>
      </w:r>
      <w:r>
        <w:rPr>
          <w:rFonts w:hint="eastAsia"/>
          <w:lang w:val="zh-CN"/>
        </w:rPr>
        <w:t>日公布了</w:t>
      </w:r>
      <w:r>
        <w:rPr>
          <w:lang w:val="zh-CN"/>
        </w:rPr>
        <w:t>《</w:t>
      </w:r>
      <w:r>
        <w:rPr>
          <w:lang w:val="zh-CN"/>
        </w:rPr>
        <w:t>2014-2018</w:t>
      </w:r>
      <w:r>
        <w:rPr>
          <w:lang w:val="zh-CN"/>
        </w:rPr>
        <w:t>年预防、处理、惩治和根除暴力侵害妇女行为综合方案》；</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(l)</w:t>
      </w:r>
      <w:r w:rsidRPr="003F47F0">
        <w:tab/>
      </w:r>
      <w:r>
        <w:t>2014</w:t>
      </w:r>
      <w:r>
        <w:t>年</w:t>
      </w:r>
      <w:r>
        <w:t>1</w:t>
      </w:r>
      <w:r>
        <w:t>月</w:t>
      </w:r>
      <w:r>
        <w:t>8</w:t>
      </w:r>
      <w:r>
        <w:t>日设立了受害者支助执行委员会，</w:t>
      </w:r>
      <w:r>
        <w:t>2015</w:t>
      </w:r>
      <w:r>
        <w:t>年通过了受害者综合保健模式，并通过了《</w:t>
      </w:r>
      <w:r>
        <w:t>2014-2018</w:t>
      </w:r>
      <w:r>
        <w:t>年受害者综合支助方案》；</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(m)</w:t>
      </w:r>
      <w:r w:rsidRPr="003F47F0">
        <w:tab/>
      </w:r>
      <w:r w:rsidRPr="00374FA0">
        <w:rPr>
          <w:rFonts w:hint="eastAsia"/>
          <w:spacing w:val="-4"/>
        </w:rPr>
        <w:t>2018</w:t>
      </w:r>
      <w:r w:rsidRPr="00374FA0">
        <w:rPr>
          <w:rFonts w:hint="eastAsia"/>
          <w:spacing w:val="-4"/>
        </w:rPr>
        <w:t>年</w:t>
      </w:r>
      <w:r w:rsidRPr="00374FA0">
        <w:rPr>
          <w:rFonts w:hint="eastAsia"/>
          <w:spacing w:val="-4"/>
        </w:rPr>
        <w:t>12</w:t>
      </w:r>
      <w:r w:rsidRPr="00374FA0">
        <w:rPr>
          <w:rFonts w:hint="eastAsia"/>
          <w:spacing w:val="-4"/>
        </w:rPr>
        <w:t>月</w:t>
      </w:r>
      <w:r w:rsidRPr="00374FA0">
        <w:rPr>
          <w:rFonts w:hint="eastAsia"/>
          <w:spacing w:val="-4"/>
        </w:rPr>
        <w:t>4</w:t>
      </w:r>
      <w:r w:rsidRPr="00374FA0">
        <w:rPr>
          <w:rFonts w:hint="eastAsia"/>
          <w:spacing w:val="-4"/>
        </w:rPr>
        <w:t>日总统令设立了阿约齐纳</w:t>
      </w:r>
      <w:r w:rsidRPr="003C75F7">
        <w:rPr>
          <w:rFonts w:hint="eastAsia"/>
        </w:rPr>
        <w:t>帕</w:t>
      </w:r>
      <w:r w:rsidRPr="001A5ACF">
        <w:rPr>
          <w:rFonts w:hint="eastAsia"/>
        </w:rPr>
        <w:t>案真相和</w:t>
      </w:r>
      <w:r>
        <w:rPr>
          <w:rFonts w:hint="eastAsia"/>
        </w:rPr>
        <w:t>正义</w:t>
      </w:r>
      <w:r w:rsidRPr="001A5ACF">
        <w:rPr>
          <w:rFonts w:hint="eastAsia"/>
        </w:rPr>
        <w:t>委员会，外交部和联合国人权事务高级专员办事处</w:t>
      </w:r>
      <w:r w:rsidRPr="001A5ACF">
        <w:rPr>
          <w:rFonts w:hint="eastAsia"/>
        </w:rPr>
        <w:t>(</w:t>
      </w:r>
      <w:r w:rsidRPr="001A5ACF">
        <w:rPr>
          <w:rFonts w:hint="eastAsia"/>
        </w:rPr>
        <w:t>人权高专办</w:t>
      </w:r>
      <w:r w:rsidRPr="001A5ACF">
        <w:rPr>
          <w:rFonts w:hint="eastAsia"/>
        </w:rPr>
        <w:t>)</w:t>
      </w:r>
      <w:r>
        <w:rPr>
          <w:rFonts w:hint="eastAsia"/>
        </w:rPr>
        <w:t>于</w:t>
      </w:r>
      <w:r w:rsidRPr="001A5ACF">
        <w:rPr>
          <w:rFonts w:hint="eastAsia"/>
        </w:rPr>
        <w:t>2019</w:t>
      </w:r>
      <w:r w:rsidRPr="001A5ACF">
        <w:rPr>
          <w:rFonts w:hint="eastAsia"/>
        </w:rPr>
        <w:t>年</w:t>
      </w:r>
      <w:r w:rsidRPr="001A5ACF">
        <w:rPr>
          <w:rFonts w:hint="eastAsia"/>
        </w:rPr>
        <w:t>4</w:t>
      </w:r>
      <w:r w:rsidRPr="001A5ACF">
        <w:rPr>
          <w:rFonts w:hint="eastAsia"/>
        </w:rPr>
        <w:t>月</w:t>
      </w:r>
      <w:r w:rsidRPr="001A5ACF">
        <w:rPr>
          <w:rFonts w:hint="eastAsia"/>
        </w:rPr>
        <w:t>8</w:t>
      </w:r>
      <w:r w:rsidRPr="001A5ACF">
        <w:rPr>
          <w:rFonts w:hint="eastAsia"/>
        </w:rPr>
        <w:t>日签署</w:t>
      </w:r>
      <w:r>
        <w:rPr>
          <w:rFonts w:hint="eastAsia"/>
        </w:rPr>
        <w:t>了</w:t>
      </w:r>
      <w:r w:rsidRPr="001A5ACF">
        <w:rPr>
          <w:rFonts w:hint="eastAsia"/>
        </w:rPr>
        <w:t>关于向该委员会提供咨询</w:t>
      </w:r>
      <w:r>
        <w:rPr>
          <w:rFonts w:hint="eastAsia"/>
        </w:rPr>
        <w:t>服务</w:t>
      </w:r>
      <w:r w:rsidRPr="001A5ACF">
        <w:rPr>
          <w:rFonts w:hint="eastAsia"/>
        </w:rPr>
        <w:t>和技术援助的协议；</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(n)</w:t>
      </w:r>
      <w:r w:rsidRPr="003F47F0">
        <w:tab/>
      </w:r>
      <w:r>
        <w:t>墨西哥政府和人权高专办于</w:t>
      </w:r>
      <w:r>
        <w:t>2019</w:t>
      </w:r>
      <w:r>
        <w:t>年</w:t>
      </w:r>
      <w:r>
        <w:t>4</w:t>
      </w:r>
      <w:r>
        <w:t>月</w:t>
      </w:r>
      <w:r>
        <w:t>9</w:t>
      </w:r>
      <w:r>
        <w:t>日缔结了一项框架协议，人权高专办将向国民警卫队提供咨询服务和技术援助</w:t>
      </w:r>
      <w:r>
        <w:rPr>
          <w:rFonts w:hint="eastAsia"/>
        </w:rPr>
        <w:t>，以开展关于</w:t>
      </w:r>
      <w:r>
        <w:t>人权</w:t>
      </w:r>
      <w:r>
        <w:rPr>
          <w:rFonts w:hint="eastAsia"/>
        </w:rPr>
        <w:t>和</w:t>
      </w:r>
      <w:r>
        <w:t>按照国际人权标准</w:t>
      </w:r>
      <w:r>
        <w:rPr>
          <w:rFonts w:hint="eastAsia"/>
        </w:rPr>
        <w:t>行事的培训；</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(o)</w:t>
      </w:r>
      <w:r w:rsidRPr="003F47F0">
        <w:tab/>
      </w:r>
      <w:r>
        <w:rPr>
          <w:rFonts w:hint="eastAsia"/>
        </w:rPr>
        <w:t>推行了</w:t>
      </w:r>
      <w:r w:rsidRPr="001A5ACF">
        <w:rPr>
          <w:rFonts w:hint="eastAsia"/>
        </w:rPr>
        <w:t>宪法改革，并于</w:t>
      </w:r>
      <w:r w:rsidRPr="001A5ACF">
        <w:rPr>
          <w:rFonts w:hint="eastAsia"/>
        </w:rPr>
        <w:t>2018</w:t>
      </w:r>
      <w:r w:rsidRPr="001A5ACF">
        <w:rPr>
          <w:rFonts w:hint="eastAsia"/>
        </w:rPr>
        <w:t>年</w:t>
      </w:r>
      <w:r w:rsidRPr="001A5ACF">
        <w:rPr>
          <w:rFonts w:hint="eastAsia"/>
        </w:rPr>
        <w:t>12</w:t>
      </w:r>
      <w:r w:rsidRPr="001A5ACF">
        <w:rPr>
          <w:rFonts w:hint="eastAsia"/>
        </w:rPr>
        <w:t>月</w:t>
      </w:r>
      <w:r w:rsidRPr="001A5ACF">
        <w:rPr>
          <w:rFonts w:hint="eastAsia"/>
        </w:rPr>
        <w:t>14</w:t>
      </w:r>
      <w:r w:rsidRPr="001A5ACF">
        <w:rPr>
          <w:rFonts w:hint="eastAsia"/>
        </w:rPr>
        <w:t>日公布了《</w:t>
      </w:r>
      <w:r>
        <w:rPr>
          <w:rFonts w:hint="eastAsia"/>
        </w:rPr>
        <w:t>总</w:t>
      </w:r>
      <w:r w:rsidRPr="001A5ACF">
        <w:rPr>
          <w:rFonts w:hint="eastAsia"/>
        </w:rPr>
        <w:t>检察长办公室组织法》，以期彻底改革该国的检察</w:t>
      </w:r>
      <w:r>
        <w:rPr>
          <w:rFonts w:hint="eastAsia"/>
        </w:rPr>
        <w:t>机关</w:t>
      </w:r>
      <w:r w:rsidRPr="001A5ACF">
        <w:rPr>
          <w:rFonts w:hint="eastAsia"/>
        </w:rPr>
        <w:t>；</w:t>
      </w:r>
    </w:p>
    <w:p w:rsidR="001A579F" w:rsidRPr="003F47F0" w:rsidRDefault="001A579F" w:rsidP="001A579F">
      <w:pPr>
        <w:pStyle w:val="SingleTxtGC"/>
        <w:tabs>
          <w:tab w:val="clear" w:pos="431"/>
          <w:tab w:val="clear" w:pos="1134"/>
          <w:tab w:val="clear" w:pos="1565"/>
          <w:tab w:val="clear" w:pos="1996"/>
          <w:tab w:val="clear" w:pos="2427"/>
          <w:tab w:val="left" w:pos="1701"/>
        </w:tabs>
      </w:pPr>
      <w:r>
        <w:tab/>
      </w:r>
      <w:r w:rsidRPr="003F47F0">
        <w:t>(p)</w:t>
      </w:r>
      <w:r w:rsidRPr="003F47F0">
        <w:tab/>
      </w:r>
      <w:r>
        <w:t>2016</w:t>
      </w:r>
      <w:r>
        <w:t>年</w:t>
      </w:r>
      <w:r>
        <w:t>6</w:t>
      </w:r>
      <w:r>
        <w:t>月</w:t>
      </w:r>
      <w:r>
        <w:t>16</w:t>
      </w:r>
      <w:r>
        <w:t>日公布了</w:t>
      </w:r>
      <w:r w:rsidRPr="003B35A8">
        <w:rPr>
          <w:spacing w:val="4"/>
          <w:szCs w:val="21"/>
          <w:lang w:val="zh-CN"/>
        </w:rPr>
        <w:t>《国家少年刑事司法</w:t>
      </w:r>
      <w:r w:rsidRPr="003B35A8">
        <w:rPr>
          <w:rFonts w:hint="eastAsia"/>
          <w:spacing w:val="4"/>
          <w:szCs w:val="21"/>
          <w:lang w:val="zh-CN"/>
        </w:rPr>
        <w:t>综合制度</w:t>
      </w:r>
      <w:r w:rsidRPr="003B35A8">
        <w:rPr>
          <w:spacing w:val="4"/>
          <w:szCs w:val="21"/>
          <w:lang w:val="zh-CN"/>
        </w:rPr>
        <w:t>法》</w:t>
      </w:r>
      <w:r>
        <w:t>。</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5.</w:t>
      </w:r>
      <w:r>
        <w:rPr>
          <w:lang w:val="zh-CN"/>
        </w:rPr>
        <w:tab/>
      </w:r>
      <w:r w:rsidRPr="003B35A8">
        <w:rPr>
          <w:spacing w:val="4"/>
          <w:szCs w:val="21"/>
          <w:lang w:val="zh-CN"/>
        </w:rPr>
        <w:t>委员会赞赏缔约国</w:t>
      </w:r>
      <w:r w:rsidRPr="003B35A8">
        <w:rPr>
          <w:rFonts w:hint="eastAsia"/>
          <w:spacing w:val="4"/>
          <w:szCs w:val="21"/>
          <w:lang w:val="zh-CN"/>
        </w:rPr>
        <w:t>于</w:t>
      </w:r>
      <w:r w:rsidRPr="003B35A8">
        <w:rPr>
          <w:spacing w:val="4"/>
          <w:szCs w:val="21"/>
          <w:lang w:val="zh-CN"/>
        </w:rPr>
        <w:t>2018</w:t>
      </w:r>
      <w:r w:rsidRPr="003B35A8">
        <w:rPr>
          <w:spacing w:val="4"/>
          <w:szCs w:val="21"/>
          <w:lang w:val="zh-CN"/>
        </w:rPr>
        <w:t>年</w:t>
      </w:r>
      <w:r w:rsidRPr="003B35A8">
        <w:rPr>
          <w:spacing w:val="4"/>
          <w:szCs w:val="21"/>
          <w:lang w:val="zh-CN"/>
        </w:rPr>
        <w:t>3</w:t>
      </w:r>
      <w:r w:rsidRPr="003B35A8">
        <w:rPr>
          <w:spacing w:val="4"/>
          <w:szCs w:val="21"/>
          <w:lang w:val="zh-CN"/>
        </w:rPr>
        <w:t>月</w:t>
      </w:r>
      <w:r w:rsidRPr="003B35A8">
        <w:rPr>
          <w:spacing w:val="4"/>
          <w:szCs w:val="21"/>
          <w:lang w:val="zh-CN"/>
        </w:rPr>
        <w:t>6</w:t>
      </w:r>
      <w:r w:rsidRPr="003B35A8">
        <w:rPr>
          <w:spacing w:val="4"/>
          <w:szCs w:val="21"/>
          <w:lang w:val="zh-CN"/>
        </w:rPr>
        <w:t>日要求发布防范酷刑</w:t>
      </w:r>
      <w:r w:rsidRPr="00240F8E">
        <w:rPr>
          <w:szCs w:val="21"/>
          <w:lang w:val="zh-CN"/>
        </w:rPr>
        <w:t>和其他残忍、不人道或有辱人格的待遇或处罚小组委员会</w:t>
      </w:r>
      <w:r w:rsidRPr="00240F8E">
        <w:rPr>
          <w:szCs w:val="21"/>
          <w:lang w:val="zh-CN"/>
        </w:rPr>
        <w:t>2016</w:t>
      </w:r>
      <w:r w:rsidRPr="00240F8E">
        <w:rPr>
          <w:szCs w:val="21"/>
          <w:lang w:val="zh-CN"/>
        </w:rPr>
        <w:t>年</w:t>
      </w:r>
      <w:r w:rsidRPr="00240F8E">
        <w:rPr>
          <w:szCs w:val="21"/>
          <w:lang w:val="zh-CN"/>
        </w:rPr>
        <w:t>12</w:t>
      </w:r>
      <w:r w:rsidRPr="00240F8E">
        <w:rPr>
          <w:szCs w:val="21"/>
          <w:lang w:val="zh-CN"/>
        </w:rPr>
        <w:t>月访问墨西哥的报告</w:t>
      </w:r>
      <w:r w:rsidRPr="00240F8E">
        <w:rPr>
          <w:szCs w:val="21"/>
          <w:lang w:val="zh-CN"/>
        </w:rPr>
        <w:t>(CAT/OP/MEX/2)</w:t>
      </w:r>
      <w:r>
        <w:rPr>
          <w:lang w:val="zh-CN"/>
        </w:rPr>
        <w:t>。</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6.</w:t>
      </w:r>
      <w:r>
        <w:rPr>
          <w:lang w:val="zh-CN"/>
        </w:rPr>
        <w:tab/>
      </w:r>
      <w:r>
        <w:rPr>
          <w:lang w:val="zh-CN"/>
        </w:rPr>
        <w:t>委员会还赞赏缔约国继续向人权理事会特别程序机制发出长期邀请，该机制使独立专家得以在本报告</w:t>
      </w:r>
      <w:r>
        <w:rPr>
          <w:rFonts w:hint="eastAsia"/>
          <w:lang w:val="zh-CN"/>
        </w:rPr>
        <w:t>所涉</w:t>
      </w:r>
      <w:r>
        <w:rPr>
          <w:lang w:val="zh-CN"/>
        </w:rPr>
        <w:t>期间访问该国。</w:t>
      </w:r>
    </w:p>
    <w:p w:rsidR="001A579F" w:rsidRPr="003F47F0" w:rsidRDefault="00240F8E" w:rsidP="008D4943">
      <w:pPr>
        <w:pStyle w:val="H1GC"/>
      </w:pPr>
      <w:r>
        <w:rPr>
          <w:lang w:val="zh-CN"/>
        </w:rPr>
        <w:tab/>
      </w:r>
      <w:r w:rsidR="001A579F">
        <w:rPr>
          <w:lang w:val="zh-CN"/>
        </w:rPr>
        <w:t>C.</w:t>
      </w:r>
      <w:r w:rsidR="001A579F">
        <w:rPr>
          <w:lang w:val="zh-CN"/>
        </w:rPr>
        <w:tab/>
      </w:r>
      <w:r w:rsidR="001A579F">
        <w:rPr>
          <w:lang w:val="zh-CN"/>
        </w:rPr>
        <w:t>关注的主要问题及建议</w:t>
      </w:r>
    </w:p>
    <w:p w:rsidR="001A579F" w:rsidRPr="003F47F0" w:rsidRDefault="001A579F" w:rsidP="008D4943">
      <w:pPr>
        <w:pStyle w:val="H23GC"/>
      </w:pPr>
      <w:r>
        <w:rPr>
          <w:lang w:val="zh-CN"/>
        </w:rPr>
        <w:tab/>
      </w:r>
      <w:r>
        <w:rPr>
          <w:lang w:val="zh-CN"/>
        </w:rPr>
        <w:tab/>
      </w:r>
      <w:r>
        <w:rPr>
          <w:lang w:val="zh-CN"/>
        </w:rPr>
        <w:t>上一报告周期遗留的后续行动问题</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7.</w:t>
      </w:r>
      <w:r w:rsidRPr="001A2762">
        <w:tab/>
      </w:r>
      <w:r>
        <w:t>委员会在</w:t>
      </w:r>
      <w:r>
        <w:rPr>
          <w:rFonts w:hint="eastAsia"/>
        </w:rPr>
        <w:t>上一次</w:t>
      </w:r>
      <w:r>
        <w:t>结论性意见</w:t>
      </w:r>
      <w:r>
        <w:t>(CAT/C/MEX/CO/5-6)</w:t>
      </w:r>
      <w:r>
        <w:t>第</w:t>
      </w:r>
      <w:r>
        <w:t>27</w:t>
      </w:r>
      <w:r>
        <w:t>段中，请缔约国提供资料，说明</w:t>
      </w:r>
      <w:r>
        <w:rPr>
          <w:rFonts w:hint="eastAsia"/>
        </w:rPr>
        <w:t>就</w:t>
      </w:r>
      <w:r>
        <w:t>委员会认为</w:t>
      </w:r>
      <w:r>
        <w:rPr>
          <w:rFonts w:hint="eastAsia"/>
        </w:rPr>
        <w:t>应</w:t>
      </w:r>
      <w:r>
        <w:t>优先执行的一些建议</w:t>
      </w:r>
      <w:r>
        <w:rPr>
          <w:rFonts w:hint="eastAsia"/>
        </w:rPr>
        <w:t>所</w:t>
      </w:r>
      <w:r>
        <w:t>采取的后续行动。这些建议载于第</w:t>
      </w:r>
      <w:r>
        <w:t>9</w:t>
      </w:r>
      <w:r>
        <w:t>段</w:t>
      </w:r>
      <w:r>
        <w:rPr>
          <w:rFonts w:hint="eastAsia"/>
        </w:rPr>
        <w:t>(</w:t>
      </w:r>
      <w:r>
        <w:t>基本法律保障</w:t>
      </w:r>
      <w:r>
        <w:rPr>
          <w:rFonts w:hint="eastAsia"/>
        </w:rPr>
        <w:t>)</w:t>
      </w:r>
      <w:r>
        <w:rPr>
          <w:rFonts w:hint="eastAsia"/>
        </w:rPr>
        <w:t>、</w:t>
      </w:r>
      <w:r>
        <w:t>第</w:t>
      </w:r>
      <w:r>
        <w:t>10</w:t>
      </w:r>
      <w:r w:rsidR="00240F8E" w:rsidRPr="00240F8E">
        <w:rPr>
          <w:sz w:val="10"/>
          <w:szCs w:val="10"/>
        </w:rPr>
        <w:t xml:space="preserve"> </w:t>
      </w:r>
      <w:r>
        <w:t>(d)</w:t>
      </w:r>
      <w:r>
        <w:t>段</w:t>
      </w:r>
      <w:r>
        <w:rPr>
          <w:rFonts w:hint="eastAsia"/>
        </w:rPr>
        <w:t>(</w:t>
      </w:r>
      <w:r>
        <w:rPr>
          <w:rFonts w:hint="eastAsia"/>
        </w:rPr>
        <w:t>羁押工作</w:t>
      </w:r>
      <w:r>
        <w:t>日志</w:t>
      </w:r>
      <w:r>
        <w:rPr>
          <w:rFonts w:hint="eastAsia"/>
        </w:rPr>
        <w:t>)</w:t>
      </w:r>
      <w:r>
        <w:rPr>
          <w:rFonts w:hint="eastAsia"/>
        </w:rPr>
        <w:t>和第</w:t>
      </w:r>
      <w:r>
        <w:rPr>
          <w:rFonts w:hint="eastAsia"/>
        </w:rPr>
        <w:t>1</w:t>
      </w:r>
      <w:r>
        <w:t>6</w:t>
      </w:r>
      <w:r w:rsidR="00240F8E" w:rsidRPr="00240F8E">
        <w:rPr>
          <w:sz w:val="10"/>
          <w:szCs w:val="10"/>
        </w:rPr>
        <w:t xml:space="preserve"> </w:t>
      </w:r>
      <w:r>
        <w:t>(a)</w:t>
      </w:r>
      <w:r>
        <w:rPr>
          <w:rFonts w:hint="eastAsia"/>
        </w:rPr>
        <w:t>段</w:t>
      </w:r>
      <w:r>
        <w:rPr>
          <w:rFonts w:hint="eastAsia"/>
        </w:rPr>
        <w:t>(</w:t>
      </w:r>
      <w:r w:rsidRPr="00B65B5E">
        <w:rPr>
          <w:rFonts w:hint="eastAsia"/>
        </w:rPr>
        <w:t>监督和监视缔约国</w:t>
      </w:r>
      <w:r>
        <w:rPr>
          <w:rFonts w:hint="eastAsia"/>
        </w:rPr>
        <w:t>安全</w:t>
      </w:r>
      <w:r w:rsidRPr="00B65B5E">
        <w:rPr>
          <w:rFonts w:hint="eastAsia"/>
        </w:rPr>
        <w:t>部队和机构</w:t>
      </w:r>
      <w:r>
        <w:rPr>
          <w:rFonts w:hint="eastAsia"/>
        </w:rPr>
        <w:t>的机制</w:t>
      </w:r>
      <w:r>
        <w:rPr>
          <w:rFonts w:hint="eastAsia"/>
        </w:rPr>
        <w:t>)</w:t>
      </w:r>
      <w:r>
        <w:t>。委员会注意到缔约国</w:t>
      </w:r>
      <w:r>
        <w:t>2014</w:t>
      </w:r>
      <w:r>
        <w:t>年</w:t>
      </w:r>
      <w:r>
        <w:t>2</w:t>
      </w:r>
      <w:r>
        <w:t>月</w:t>
      </w:r>
      <w:r>
        <w:t>10</w:t>
      </w:r>
      <w:r>
        <w:t>日根据后续程序提交的答复</w:t>
      </w:r>
      <w:r w:rsidRPr="002B1321">
        <w:t>(CAT/C/MEX/CO/5-6/Add.1)</w:t>
      </w:r>
      <w:r>
        <w:t>，但认为第</w:t>
      </w:r>
      <w:r>
        <w:t>9</w:t>
      </w:r>
      <w:r>
        <w:t>和第</w:t>
      </w:r>
      <w:r>
        <w:t>10</w:t>
      </w:r>
      <w:r w:rsidRPr="00240F8E">
        <w:rPr>
          <w:sz w:val="10"/>
          <w:szCs w:val="10"/>
        </w:rPr>
        <w:t xml:space="preserve"> </w:t>
      </w:r>
      <w:r>
        <w:t>(d)</w:t>
      </w:r>
      <w:r>
        <w:t>段所载建议没有得到执行</w:t>
      </w:r>
      <w:r>
        <w:t>(</w:t>
      </w:r>
      <w:r>
        <w:t>见本文件第</w:t>
      </w:r>
      <w:r>
        <w:t>15</w:t>
      </w:r>
      <w:r>
        <w:t>和第</w:t>
      </w:r>
      <w:r>
        <w:t>16</w:t>
      </w:r>
      <w:r>
        <w:t>段</w:t>
      </w:r>
      <w:r>
        <w:t>)</w:t>
      </w:r>
      <w:r>
        <w:t>，</w:t>
      </w:r>
      <w:r>
        <w:rPr>
          <w:rFonts w:hint="eastAsia"/>
        </w:rPr>
        <w:t>认为上一次</w:t>
      </w:r>
      <w:r>
        <w:t>结论性意见第</w:t>
      </w:r>
      <w:r>
        <w:t>16</w:t>
      </w:r>
      <w:r w:rsidR="00240F8E" w:rsidRPr="00240F8E">
        <w:rPr>
          <w:sz w:val="10"/>
          <w:szCs w:val="10"/>
        </w:rPr>
        <w:t xml:space="preserve"> </w:t>
      </w:r>
      <w:r>
        <w:t>(a)</w:t>
      </w:r>
      <w:r>
        <w:t>段所载建议仅部分得到执行</w:t>
      </w:r>
      <w:r>
        <w:t>(</w:t>
      </w:r>
      <w:r>
        <w:t>见本文件第</w:t>
      </w:r>
      <w:r>
        <w:t>23</w:t>
      </w:r>
      <w:r>
        <w:t>和第</w:t>
      </w:r>
      <w:r>
        <w:t>24</w:t>
      </w:r>
      <w:r w:rsidRPr="00EE1F4B">
        <w:rPr>
          <w:sz w:val="10"/>
          <w:szCs w:val="10"/>
        </w:rPr>
        <w:t xml:space="preserve"> </w:t>
      </w:r>
      <w:r>
        <w:t>(a)</w:t>
      </w:r>
      <w:r>
        <w:t>段</w:t>
      </w:r>
      <w:r>
        <w:t>)</w:t>
      </w:r>
      <w:r>
        <w:t>。</w:t>
      </w:r>
    </w:p>
    <w:p w:rsidR="001A579F" w:rsidRPr="003F47F0" w:rsidRDefault="001A579F" w:rsidP="008D4943">
      <w:pPr>
        <w:pStyle w:val="H23GC"/>
      </w:pPr>
      <w:r>
        <w:tab/>
      </w:r>
      <w:r>
        <w:tab/>
      </w:r>
      <w:r>
        <w:t>缔约国使用酷刑的</w:t>
      </w:r>
      <w:r>
        <w:rPr>
          <w:rFonts w:hint="eastAsia"/>
        </w:rPr>
        <w:t>情况</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8.</w:t>
      </w:r>
      <w:r w:rsidRPr="001A2762">
        <w:tab/>
      </w:r>
      <w:r w:rsidRPr="005E5874">
        <w:rPr>
          <w:spacing w:val="4"/>
        </w:rPr>
        <w:t>委员会注意到代表团声明酷刑</w:t>
      </w:r>
      <w:r w:rsidRPr="005E5874">
        <w:rPr>
          <w:rFonts w:hint="eastAsia"/>
          <w:spacing w:val="4"/>
        </w:rPr>
        <w:t>不是</w:t>
      </w:r>
      <w:r w:rsidRPr="005E5874">
        <w:rPr>
          <w:spacing w:val="4"/>
        </w:rPr>
        <w:t>国家政策</w:t>
      </w:r>
      <w:r>
        <w:t>，也</w:t>
      </w:r>
      <w:r>
        <w:rPr>
          <w:rFonts w:hint="eastAsia"/>
        </w:rPr>
        <w:t>非</w:t>
      </w:r>
      <w:r>
        <w:t>普遍做法，但委员会</w:t>
      </w:r>
      <w:r>
        <w:rPr>
          <w:rFonts w:hint="eastAsia"/>
        </w:rPr>
        <w:t>对一些</w:t>
      </w:r>
      <w:r>
        <w:t>国际人权机制在</w:t>
      </w:r>
      <w:r>
        <w:rPr>
          <w:rFonts w:hint="eastAsia"/>
        </w:rPr>
        <w:t>审议</w:t>
      </w:r>
      <w:r>
        <w:t>所涉期间分别访问墨西哥</w:t>
      </w:r>
      <w:r>
        <w:rPr>
          <w:rFonts w:hint="eastAsia"/>
        </w:rPr>
        <w:t>时观察到</w:t>
      </w:r>
      <w:r>
        <w:t>的情况</w:t>
      </w:r>
      <w:r>
        <w:rPr>
          <w:rFonts w:hint="eastAsia"/>
        </w:rPr>
        <w:t>深感关切</w:t>
      </w:r>
      <w:r>
        <w:t>，特别是联合国</w:t>
      </w:r>
      <w:r w:rsidRPr="00FB2366">
        <w:rPr>
          <w:rFonts w:hint="eastAsia"/>
        </w:rPr>
        <w:t>酷刑和其他残忍、不人道或有辱人格的待遇或处罚特别报告员</w:t>
      </w:r>
      <w:r>
        <w:t>2014</w:t>
      </w:r>
      <w:r>
        <w:t>年的访问</w:t>
      </w:r>
      <w:r w:rsidRPr="00FB2366">
        <w:t>(A/HRC/28/68/Add.3</w:t>
      </w:r>
      <w:r>
        <w:rPr>
          <w:rFonts w:hint="eastAsia"/>
        </w:rPr>
        <w:t>，第</w:t>
      </w:r>
      <w:r>
        <w:rPr>
          <w:rFonts w:hint="eastAsia"/>
        </w:rPr>
        <w:t>2</w:t>
      </w:r>
      <w:r>
        <w:t>3</w:t>
      </w:r>
      <w:r>
        <w:rPr>
          <w:rFonts w:hint="eastAsia"/>
        </w:rPr>
        <w:t>段，</w:t>
      </w:r>
      <w:r w:rsidRPr="00FB2366">
        <w:t>A/HRC/34/54/Add.4</w:t>
      </w:r>
      <w:r>
        <w:rPr>
          <w:rFonts w:hint="eastAsia"/>
        </w:rPr>
        <w:t>，第</w:t>
      </w:r>
      <w:r w:rsidRPr="00FB2366">
        <w:t>21</w:t>
      </w:r>
      <w:r>
        <w:rPr>
          <w:rFonts w:hint="eastAsia"/>
        </w:rPr>
        <w:t>段</w:t>
      </w:r>
      <w:r w:rsidRPr="00FB2366">
        <w:t>)</w:t>
      </w:r>
      <w:r>
        <w:rPr>
          <w:rFonts w:hint="eastAsia"/>
        </w:rPr>
        <w:t>、</w:t>
      </w:r>
      <w:r>
        <w:t>美洲人权委员会及其</w:t>
      </w:r>
      <w:r w:rsidRPr="004F5B8C">
        <w:rPr>
          <w:rFonts w:hint="eastAsia"/>
        </w:rPr>
        <w:t>被剥夺自由者</w:t>
      </w:r>
      <w:r>
        <w:rPr>
          <w:rFonts w:hint="eastAsia"/>
        </w:rPr>
        <w:t>权利</w:t>
      </w:r>
      <w:r w:rsidRPr="004F5B8C">
        <w:rPr>
          <w:rFonts w:hint="eastAsia"/>
        </w:rPr>
        <w:t>问题报告员</w:t>
      </w:r>
      <w:r>
        <w:t>2015</w:t>
      </w:r>
      <w:r>
        <w:t>年</w:t>
      </w:r>
      <w:r>
        <w:rPr>
          <w:rFonts w:hint="eastAsia"/>
        </w:rPr>
        <w:t>的访问</w:t>
      </w:r>
      <w:r w:rsidRPr="00D94D78">
        <w:t>(</w:t>
      </w:r>
      <w:r>
        <w:rPr>
          <w:rFonts w:hint="eastAsia"/>
        </w:rPr>
        <w:t>分别见</w:t>
      </w:r>
      <w:r w:rsidRPr="00D94D78">
        <w:t>OEA/Ser.L/V</w:t>
      </w:r>
      <w:r w:rsidR="004C21C8">
        <w:rPr>
          <w:rFonts w:hint="eastAsia"/>
        </w:rPr>
        <w:t>/</w:t>
      </w:r>
      <w:r w:rsidRPr="00D94D78">
        <w:t>II</w:t>
      </w:r>
      <w:r w:rsidRPr="004C21C8">
        <w:rPr>
          <w:sz w:val="10"/>
          <w:szCs w:val="10"/>
        </w:rPr>
        <w:t xml:space="preserve"> </w:t>
      </w:r>
      <w:r w:rsidRPr="00D94D78">
        <w:t>Doc</w:t>
      </w:r>
      <w:r w:rsidRPr="00B051FD">
        <w:rPr>
          <w:sz w:val="10"/>
          <w:szCs w:val="10"/>
        </w:rPr>
        <w:t xml:space="preserve"> </w:t>
      </w:r>
      <w:r w:rsidRPr="00D94D78">
        <w:t>44/15</w:t>
      </w:r>
      <w:r>
        <w:rPr>
          <w:rFonts w:hint="eastAsia"/>
        </w:rPr>
        <w:t>和第</w:t>
      </w:r>
      <w:r w:rsidRPr="00D94D78">
        <w:t>116/15</w:t>
      </w:r>
      <w:r>
        <w:rPr>
          <w:rFonts w:hint="eastAsia"/>
        </w:rPr>
        <w:t>号新闻稿</w:t>
      </w:r>
      <w:r w:rsidRPr="00D94D78">
        <w:t>)</w:t>
      </w:r>
      <w:r>
        <w:rPr>
          <w:rFonts w:hint="eastAsia"/>
        </w:rPr>
        <w:t>以及</w:t>
      </w:r>
      <w:r w:rsidRPr="00AB0FBF">
        <w:rPr>
          <w:rFonts w:hint="eastAsia"/>
        </w:rPr>
        <w:t>防范酷刑和其他残忍、不人道或</w:t>
      </w:r>
      <w:r w:rsidRPr="00B57795">
        <w:rPr>
          <w:rFonts w:hint="eastAsia"/>
          <w:spacing w:val="-4"/>
        </w:rPr>
        <w:t>有辱人格待遇或处罚小组委员会</w:t>
      </w:r>
      <w:r w:rsidRPr="00B57795">
        <w:rPr>
          <w:rFonts w:hint="eastAsia"/>
          <w:spacing w:val="-4"/>
        </w:rPr>
        <w:t>2</w:t>
      </w:r>
      <w:r w:rsidRPr="00B57795">
        <w:rPr>
          <w:spacing w:val="-4"/>
        </w:rPr>
        <w:t>016</w:t>
      </w:r>
      <w:r w:rsidRPr="00B57795">
        <w:rPr>
          <w:rFonts w:hint="eastAsia"/>
          <w:spacing w:val="-4"/>
        </w:rPr>
        <w:t>年的访问</w:t>
      </w:r>
      <w:r w:rsidRPr="00B57795">
        <w:rPr>
          <w:spacing w:val="-4"/>
        </w:rPr>
        <w:t>(CAT/OP/MEX/</w:t>
      </w:r>
      <w:r w:rsidRPr="00AB0FBF">
        <w:t>2</w:t>
      </w:r>
      <w:r>
        <w:rPr>
          <w:rFonts w:hint="eastAsia"/>
        </w:rPr>
        <w:t>，第</w:t>
      </w:r>
      <w:r w:rsidRPr="00AB0FBF">
        <w:t>20</w:t>
      </w:r>
      <w:r>
        <w:rPr>
          <w:rFonts w:hint="eastAsia"/>
        </w:rPr>
        <w:t>段</w:t>
      </w:r>
      <w:r>
        <w:t>)</w:t>
      </w:r>
      <w:r>
        <w:t>。</w:t>
      </w:r>
      <w:r>
        <w:rPr>
          <w:rFonts w:hint="eastAsia"/>
        </w:rPr>
        <w:t>委员会还对</w:t>
      </w:r>
      <w:r>
        <w:t>2016</w:t>
      </w:r>
      <w:r>
        <w:t>年被剥夺自由者全国调查的结果以及一些人权非政府组织和民间社会</w:t>
      </w:r>
      <w:r>
        <w:rPr>
          <w:rFonts w:hint="eastAsia"/>
        </w:rPr>
        <w:t>团体</w:t>
      </w:r>
      <w:r>
        <w:t>提交的替代报告</w:t>
      </w:r>
      <w:r>
        <w:rPr>
          <w:rFonts w:hint="eastAsia"/>
        </w:rPr>
        <w:t>表示关切</w:t>
      </w:r>
      <w:r>
        <w:t>，</w:t>
      </w:r>
      <w:r>
        <w:rPr>
          <w:rFonts w:hint="eastAsia"/>
        </w:rPr>
        <w:t>这些报告记录了非常多</w:t>
      </w:r>
      <w:r>
        <w:t>酷刑和虐待</w:t>
      </w:r>
      <w:r w:rsidR="009F1C3E">
        <w:rPr>
          <w:rFonts w:hint="eastAsia"/>
          <w:spacing w:val="-50"/>
        </w:rPr>
        <w:t>―</w:t>
      </w:r>
      <w:r w:rsidR="009F1C3E">
        <w:rPr>
          <w:rFonts w:hint="eastAsia"/>
        </w:rPr>
        <w:t>―</w:t>
      </w:r>
      <w:r>
        <w:t>包括性暴力</w:t>
      </w:r>
      <w:r w:rsidR="009F1C3E">
        <w:rPr>
          <w:rFonts w:hint="eastAsia"/>
          <w:spacing w:val="-50"/>
        </w:rPr>
        <w:t>―</w:t>
      </w:r>
      <w:r w:rsidR="009F1C3E">
        <w:rPr>
          <w:rFonts w:hint="eastAsia"/>
        </w:rPr>
        <w:t>―</w:t>
      </w:r>
      <w:r>
        <w:t>事件，特别是安全部队成员和调查人员在逮捕和拘留早期</w:t>
      </w:r>
      <w:r>
        <w:rPr>
          <w:rFonts w:hint="eastAsia"/>
        </w:rPr>
        <w:t>实施</w:t>
      </w:r>
      <w:r>
        <w:t>酷刑和虐待</w:t>
      </w:r>
      <w:r>
        <w:rPr>
          <w:rFonts w:hint="eastAsia"/>
        </w:rPr>
        <w:t>的</w:t>
      </w:r>
      <w:r>
        <w:t>事件</w:t>
      </w:r>
      <w:r>
        <w:t>(</w:t>
      </w:r>
      <w:r>
        <w:t>第</w:t>
      </w:r>
      <w:r>
        <w:t>2</w:t>
      </w:r>
      <w:r>
        <w:t>和</w:t>
      </w:r>
      <w:r>
        <w:rPr>
          <w:rFonts w:hint="eastAsia"/>
        </w:rPr>
        <w:t>第</w:t>
      </w:r>
      <w:r>
        <w:t>16</w:t>
      </w:r>
      <w:r>
        <w:rPr>
          <w:rFonts w:hint="eastAsia"/>
        </w:rPr>
        <w:t>条</w:t>
      </w:r>
      <w:r>
        <w:t>)</w:t>
      </w:r>
      <w:r>
        <w:t>。</w:t>
      </w:r>
    </w:p>
    <w:p w:rsidR="001A579F" w:rsidRPr="008248F9" w:rsidRDefault="001A579F" w:rsidP="001A579F">
      <w:pPr>
        <w:pStyle w:val="SingleTxtGC"/>
        <w:tabs>
          <w:tab w:val="clear" w:pos="431"/>
          <w:tab w:val="clear" w:pos="1134"/>
          <w:tab w:val="clear" w:pos="1565"/>
          <w:tab w:val="clear" w:pos="1996"/>
          <w:tab w:val="clear" w:pos="2427"/>
          <w:tab w:val="left" w:pos="1701"/>
        </w:tabs>
        <w:rPr>
          <w:rFonts w:eastAsia="黑体"/>
        </w:rPr>
      </w:pPr>
      <w:r w:rsidRPr="008248F9">
        <w:rPr>
          <w:rFonts w:eastAsia="黑体"/>
          <w:lang w:val="zh-CN"/>
        </w:rPr>
        <w:t>9.</w:t>
      </w:r>
      <w:r w:rsidRPr="008248F9">
        <w:rPr>
          <w:rFonts w:eastAsia="黑体"/>
          <w:lang w:val="zh-CN"/>
        </w:rPr>
        <w:tab/>
      </w:r>
      <w:r w:rsidRPr="008248F9">
        <w:rPr>
          <w:rFonts w:eastAsia="黑体"/>
          <w:lang w:val="zh-CN"/>
        </w:rPr>
        <w:t>缔约国应：</w:t>
      </w:r>
    </w:p>
    <w:p w:rsidR="001A579F" w:rsidRPr="008248F9" w:rsidRDefault="001A579F" w:rsidP="001A579F">
      <w:pPr>
        <w:pStyle w:val="SingleTxtGC"/>
        <w:tabs>
          <w:tab w:val="clear" w:pos="431"/>
          <w:tab w:val="clear" w:pos="1134"/>
          <w:tab w:val="clear" w:pos="1565"/>
          <w:tab w:val="clear" w:pos="1996"/>
          <w:tab w:val="clear" w:pos="2427"/>
          <w:tab w:val="left" w:pos="1701"/>
        </w:tabs>
        <w:rPr>
          <w:rFonts w:eastAsia="黑体"/>
        </w:rPr>
      </w:pPr>
      <w:r w:rsidRPr="008248F9">
        <w:rPr>
          <w:rFonts w:eastAsia="黑体"/>
          <w:lang w:val="zh-CN"/>
        </w:rPr>
        <w:tab/>
        <w:t>(a)</w:t>
      </w:r>
      <w:r w:rsidR="008248F9">
        <w:rPr>
          <w:rFonts w:eastAsia="黑体"/>
          <w:lang w:val="zh-CN"/>
        </w:rPr>
        <w:tab/>
      </w:r>
      <w:r w:rsidRPr="008248F9">
        <w:rPr>
          <w:rFonts w:eastAsia="黑体"/>
          <w:lang w:val="zh-CN"/>
        </w:rPr>
        <w:t>毫不含糊地重申支持绝对禁止酷刑和虐待，并宣布，对实施此类行为或被认定以其他方式共谋或默许此类行为的人，将追究其个人的法律责任，提起刑事起诉并予以适当</w:t>
      </w:r>
      <w:r w:rsidRPr="008248F9">
        <w:rPr>
          <w:rFonts w:eastAsia="黑体" w:hint="eastAsia"/>
          <w:lang w:val="zh-CN"/>
        </w:rPr>
        <w:t>处罚</w:t>
      </w:r>
      <w:r w:rsidRPr="008248F9">
        <w:rPr>
          <w:rFonts w:eastAsia="黑体"/>
          <w:lang w:val="zh-CN"/>
        </w:rPr>
        <w:t>；</w:t>
      </w:r>
    </w:p>
    <w:p w:rsidR="001A579F" w:rsidRPr="008248F9" w:rsidRDefault="001A579F" w:rsidP="001A579F">
      <w:pPr>
        <w:pStyle w:val="SingleTxtGC"/>
        <w:tabs>
          <w:tab w:val="clear" w:pos="431"/>
          <w:tab w:val="clear" w:pos="1134"/>
          <w:tab w:val="clear" w:pos="1565"/>
          <w:tab w:val="clear" w:pos="1996"/>
          <w:tab w:val="clear" w:pos="2427"/>
          <w:tab w:val="left" w:pos="1701"/>
        </w:tabs>
        <w:rPr>
          <w:rFonts w:eastAsia="黑体"/>
        </w:rPr>
      </w:pPr>
      <w:r w:rsidRPr="008248F9">
        <w:rPr>
          <w:rFonts w:eastAsia="黑体"/>
          <w:lang w:val="zh-CN"/>
        </w:rPr>
        <w:tab/>
      </w:r>
      <w:r w:rsidRPr="008248F9">
        <w:rPr>
          <w:rFonts w:eastAsia="黑体"/>
        </w:rPr>
        <w:t>(b)</w:t>
      </w:r>
      <w:r w:rsidR="008248F9">
        <w:rPr>
          <w:rFonts w:eastAsia="黑体"/>
        </w:rPr>
        <w:tab/>
      </w:r>
      <w:r w:rsidRPr="008248F9">
        <w:rPr>
          <w:rFonts w:eastAsia="黑体"/>
        </w:rPr>
        <w:t>确保定期对被剥夺自由者进行全国调查，并公布调查结果</w:t>
      </w:r>
      <w:r w:rsidRPr="008248F9">
        <w:rPr>
          <w:rFonts w:eastAsia="黑体" w:hint="eastAsia"/>
        </w:rPr>
        <w:t>。</w:t>
      </w:r>
    </w:p>
    <w:p w:rsidR="001A579F" w:rsidRPr="008248F9" w:rsidRDefault="001A579F" w:rsidP="008D4943">
      <w:pPr>
        <w:pStyle w:val="H23GC"/>
      </w:pPr>
      <w:r w:rsidRPr="008248F9">
        <w:tab/>
      </w:r>
      <w:r w:rsidRPr="008248F9">
        <w:tab/>
      </w:r>
      <w:r w:rsidRPr="008248F9">
        <w:rPr>
          <w:lang w:val="zh-CN"/>
        </w:rPr>
        <w:t>酷刑罪的定义</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10.</w:t>
      </w:r>
      <w:r w:rsidRPr="001A2762">
        <w:tab/>
      </w:r>
      <w:r>
        <w:t>委员会</w:t>
      </w:r>
      <w:r>
        <w:rPr>
          <w:rFonts w:hint="eastAsia"/>
        </w:rPr>
        <w:t>认为</w:t>
      </w:r>
      <w:r>
        <w:t>《酷刑法》提出的酷刑罪的新定义</w:t>
      </w:r>
      <w:r>
        <w:t>(</w:t>
      </w:r>
      <w:r>
        <w:t>第</w:t>
      </w:r>
      <w:r>
        <w:t>24</w:t>
      </w:r>
      <w:r>
        <w:t>和第</w:t>
      </w:r>
      <w:r>
        <w:t>25</w:t>
      </w:r>
      <w:r>
        <w:t>条</w:t>
      </w:r>
      <w:r>
        <w:t>)</w:t>
      </w:r>
      <w:r>
        <w:rPr>
          <w:rFonts w:hint="eastAsia"/>
        </w:rPr>
        <w:t>基本</w:t>
      </w:r>
      <w:r>
        <w:t>符合《公约》第</w:t>
      </w:r>
      <w:r>
        <w:t>1</w:t>
      </w:r>
      <w:r>
        <w:t>条的规定，</w:t>
      </w:r>
      <w:r>
        <w:rPr>
          <w:rFonts w:hint="eastAsia"/>
        </w:rPr>
        <w:t>不过</w:t>
      </w:r>
      <w:r>
        <w:t>委员会感到关切的是，该</w:t>
      </w:r>
      <w:r>
        <w:rPr>
          <w:rFonts w:hint="eastAsia"/>
        </w:rPr>
        <w:t>定义</w:t>
      </w:r>
      <w:r>
        <w:t>没有明确涉及以从第三方获取信息或供词为目的的酷刑行为，或旨在恐吓或胁迫受害者以外的</w:t>
      </w:r>
      <w:r>
        <w:rPr>
          <w:rFonts w:hint="eastAsia"/>
        </w:rPr>
        <w:t>其他</w:t>
      </w:r>
      <w:r>
        <w:t>人的行为</w:t>
      </w:r>
      <w:r>
        <w:t>(</w:t>
      </w:r>
      <w:r>
        <w:t>第</w:t>
      </w:r>
      <w:r>
        <w:t>1</w:t>
      </w:r>
      <w:r>
        <w:t>条</w:t>
      </w:r>
      <w:r>
        <w:t>)</w:t>
      </w:r>
      <w:r>
        <w:t>。</w:t>
      </w:r>
    </w:p>
    <w:p w:rsidR="001A579F" w:rsidRPr="006B30C7" w:rsidRDefault="001A579F" w:rsidP="001A579F">
      <w:pPr>
        <w:pStyle w:val="SingleTxtGC"/>
        <w:tabs>
          <w:tab w:val="clear" w:pos="431"/>
          <w:tab w:val="clear" w:pos="1134"/>
          <w:tab w:val="clear" w:pos="1565"/>
          <w:tab w:val="clear" w:pos="1996"/>
          <w:tab w:val="clear" w:pos="2427"/>
          <w:tab w:val="left" w:pos="1701"/>
        </w:tabs>
        <w:rPr>
          <w:rFonts w:eastAsia="黑体"/>
          <w:b/>
        </w:rPr>
      </w:pPr>
      <w:r w:rsidRPr="006B30C7">
        <w:rPr>
          <w:rFonts w:eastAsia="黑体"/>
        </w:rPr>
        <w:t>11.</w:t>
      </w:r>
      <w:r w:rsidRPr="006B30C7">
        <w:rPr>
          <w:rFonts w:eastAsia="黑体"/>
        </w:rPr>
        <w:tab/>
      </w:r>
      <w:r w:rsidRPr="006B30C7">
        <w:rPr>
          <w:rFonts w:eastAsia="黑体"/>
        </w:rPr>
        <w:t>委员会敦促缔约国</w:t>
      </w:r>
      <w:r w:rsidRPr="00255E1F">
        <w:rPr>
          <w:rFonts w:eastAsia="黑体"/>
          <w:spacing w:val="-6"/>
        </w:rPr>
        <w:t>修订《酷刑法》第</w:t>
      </w:r>
      <w:r w:rsidRPr="00255E1F">
        <w:rPr>
          <w:rFonts w:eastAsia="黑体"/>
          <w:spacing w:val="-6"/>
        </w:rPr>
        <w:t>24</w:t>
      </w:r>
      <w:r w:rsidRPr="00255E1F">
        <w:rPr>
          <w:rFonts w:eastAsia="黑体"/>
          <w:spacing w:val="-6"/>
        </w:rPr>
        <w:t>和</w:t>
      </w:r>
      <w:r w:rsidRPr="00255E1F">
        <w:rPr>
          <w:rFonts w:eastAsia="黑体" w:hint="eastAsia"/>
          <w:spacing w:val="-6"/>
        </w:rPr>
        <w:t>第</w:t>
      </w:r>
      <w:r w:rsidRPr="00255E1F">
        <w:rPr>
          <w:rFonts w:eastAsia="黑体"/>
          <w:spacing w:val="-6"/>
        </w:rPr>
        <w:t>25</w:t>
      </w:r>
      <w:r w:rsidRPr="00255E1F">
        <w:rPr>
          <w:rFonts w:eastAsia="黑体"/>
          <w:spacing w:val="-6"/>
        </w:rPr>
        <w:t>条所</w:t>
      </w:r>
      <w:r w:rsidRPr="006B30C7">
        <w:rPr>
          <w:rFonts w:eastAsia="黑体"/>
        </w:rPr>
        <w:t>载的酷刑罪定义，明确包括以恐吓、胁迫或</w:t>
      </w:r>
      <w:r w:rsidRPr="006B30C7">
        <w:rPr>
          <w:rFonts w:eastAsia="黑体" w:hint="eastAsia"/>
        </w:rPr>
        <w:t>从</w:t>
      </w:r>
      <w:r w:rsidRPr="006B30C7">
        <w:rPr>
          <w:rFonts w:eastAsia="黑体"/>
        </w:rPr>
        <w:t>第三人</w:t>
      </w:r>
      <w:r w:rsidRPr="006B30C7">
        <w:rPr>
          <w:rFonts w:eastAsia="黑体" w:hint="eastAsia"/>
        </w:rPr>
        <w:t>获取</w:t>
      </w:r>
      <w:r w:rsidRPr="006B30C7">
        <w:rPr>
          <w:rFonts w:eastAsia="黑体"/>
        </w:rPr>
        <w:t>信息或供词为目的的酷刑行为。</w:t>
      </w:r>
    </w:p>
    <w:p w:rsidR="001A579F" w:rsidRPr="003F47F0" w:rsidRDefault="001A579F" w:rsidP="00725B61">
      <w:pPr>
        <w:pStyle w:val="H23GC"/>
      </w:pPr>
      <w:r>
        <w:tab/>
      </w:r>
      <w:r>
        <w:tab/>
      </w:r>
      <w:r w:rsidRPr="00604A9B">
        <w:rPr>
          <w:rFonts w:hint="eastAsia"/>
        </w:rPr>
        <w:t>国家禁止酷刑方案</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12.</w:t>
      </w:r>
      <w:r w:rsidRPr="001A2762">
        <w:tab/>
      </w:r>
      <w:r>
        <w:t>委员会感到遗憾的是，缔约国尚未适用《酷刑法》第</w:t>
      </w:r>
      <w:r>
        <w:t>69</w:t>
      </w:r>
      <w:r>
        <w:t>至</w:t>
      </w:r>
      <w:r>
        <w:rPr>
          <w:rFonts w:hint="eastAsia"/>
        </w:rPr>
        <w:t>第</w:t>
      </w:r>
      <w:r>
        <w:t>71</w:t>
      </w:r>
      <w:r>
        <w:t>条的</w:t>
      </w:r>
      <w:r>
        <w:rPr>
          <w:rFonts w:hint="eastAsia"/>
        </w:rPr>
        <w:t>规定，通过一项</w:t>
      </w:r>
      <w:r>
        <w:t>防止和</w:t>
      </w:r>
      <w:r>
        <w:rPr>
          <w:rFonts w:hint="eastAsia"/>
        </w:rPr>
        <w:t>惩治</w:t>
      </w:r>
      <w:r>
        <w:t>酷刑和虐待</w:t>
      </w:r>
      <w:r>
        <w:rPr>
          <w:rFonts w:hint="eastAsia"/>
        </w:rPr>
        <w:t>行为</w:t>
      </w:r>
      <w:r>
        <w:t>的国家方案。</w:t>
      </w:r>
      <w:r>
        <w:rPr>
          <w:rFonts w:hint="eastAsia"/>
        </w:rPr>
        <w:t>不过</w:t>
      </w:r>
      <w:r>
        <w:t>，委员会注意到</w:t>
      </w:r>
      <w:r>
        <w:rPr>
          <w:rFonts w:hint="eastAsia"/>
        </w:rPr>
        <w:t>该国</w:t>
      </w:r>
      <w:r>
        <w:t>正在开展的工作以及</w:t>
      </w:r>
      <w:r>
        <w:t>2019</w:t>
      </w:r>
      <w:r>
        <w:t>年</w:t>
      </w:r>
      <w:r>
        <w:t>4</w:t>
      </w:r>
      <w:r>
        <w:t>月</w:t>
      </w:r>
      <w:r>
        <w:t>30</w:t>
      </w:r>
      <w:r>
        <w:t>日与非政府组织、政府机构和国际组织举行的磋商</w:t>
      </w:r>
      <w:r>
        <w:t>(</w:t>
      </w:r>
      <w:r>
        <w:t>第</w:t>
      </w:r>
      <w:r>
        <w:rPr>
          <w:rFonts w:hint="eastAsia"/>
        </w:rPr>
        <w:t>2</w:t>
      </w:r>
      <w:r>
        <w:t>条</w:t>
      </w:r>
      <w:r>
        <w:t>)</w:t>
      </w:r>
      <w:r>
        <w:t>。</w:t>
      </w:r>
    </w:p>
    <w:p w:rsidR="001A579F" w:rsidRPr="00421716" w:rsidRDefault="001A579F" w:rsidP="001A579F">
      <w:pPr>
        <w:pStyle w:val="SingleTxtGC"/>
        <w:tabs>
          <w:tab w:val="clear" w:pos="431"/>
          <w:tab w:val="clear" w:pos="1134"/>
          <w:tab w:val="clear" w:pos="1565"/>
          <w:tab w:val="clear" w:pos="1996"/>
          <w:tab w:val="clear" w:pos="2427"/>
          <w:tab w:val="left" w:pos="1701"/>
        </w:tabs>
        <w:rPr>
          <w:rFonts w:eastAsia="黑体"/>
          <w:b/>
        </w:rPr>
      </w:pPr>
      <w:r w:rsidRPr="00421716">
        <w:rPr>
          <w:rFonts w:eastAsia="黑体"/>
        </w:rPr>
        <w:t>13.</w:t>
      </w:r>
      <w:r w:rsidRPr="00421716">
        <w:rPr>
          <w:rFonts w:eastAsia="黑体"/>
        </w:rPr>
        <w:tab/>
      </w:r>
      <w:r w:rsidRPr="00421716">
        <w:rPr>
          <w:rFonts w:eastAsia="黑体"/>
        </w:rPr>
        <w:t>委员会鼓励缔约国按照《酷刑法》第</w:t>
      </w:r>
      <w:r w:rsidRPr="00421716">
        <w:rPr>
          <w:rFonts w:eastAsia="黑体"/>
        </w:rPr>
        <w:t>70</w:t>
      </w:r>
      <w:r w:rsidRPr="00421716">
        <w:rPr>
          <w:rFonts w:eastAsia="黑体"/>
        </w:rPr>
        <w:t>条的</w:t>
      </w:r>
      <w:r w:rsidRPr="00421716">
        <w:rPr>
          <w:rFonts w:eastAsia="黑体" w:hint="eastAsia"/>
        </w:rPr>
        <w:t>规定</w:t>
      </w:r>
      <w:r w:rsidRPr="00421716">
        <w:rPr>
          <w:rFonts w:eastAsia="黑体"/>
        </w:rPr>
        <w:t>，制定</w:t>
      </w:r>
      <w:r w:rsidRPr="00421716">
        <w:rPr>
          <w:rFonts w:eastAsia="黑体" w:hint="eastAsia"/>
        </w:rPr>
        <w:t>并</w:t>
      </w:r>
      <w:r w:rsidRPr="00421716">
        <w:rPr>
          <w:rFonts w:eastAsia="黑体"/>
        </w:rPr>
        <w:t>通过</w:t>
      </w:r>
      <w:r w:rsidRPr="00421716">
        <w:rPr>
          <w:rFonts w:eastAsia="黑体" w:hint="eastAsia"/>
        </w:rPr>
        <w:t>一项</w:t>
      </w:r>
      <w:r w:rsidRPr="00421716">
        <w:rPr>
          <w:rFonts w:eastAsia="黑体"/>
        </w:rPr>
        <w:t>防止和惩治酷刑和虐待</w:t>
      </w:r>
      <w:r w:rsidRPr="00421716">
        <w:rPr>
          <w:rFonts w:eastAsia="黑体" w:hint="eastAsia"/>
        </w:rPr>
        <w:t>行为</w:t>
      </w:r>
      <w:r w:rsidRPr="00421716">
        <w:rPr>
          <w:rFonts w:eastAsia="黑体"/>
        </w:rPr>
        <w:t>的国家方案</w:t>
      </w:r>
      <w:r w:rsidRPr="00421716">
        <w:rPr>
          <w:rFonts w:eastAsia="黑体" w:hint="eastAsia"/>
        </w:rPr>
        <w:t>以及</w:t>
      </w:r>
      <w:r w:rsidRPr="00421716">
        <w:rPr>
          <w:rFonts w:eastAsia="黑体"/>
        </w:rPr>
        <w:t>相应的预算</w:t>
      </w:r>
      <w:r w:rsidRPr="00421716">
        <w:rPr>
          <w:rFonts w:eastAsia="黑体" w:hint="eastAsia"/>
        </w:rPr>
        <w:t>项目</w:t>
      </w:r>
      <w:r w:rsidRPr="00421716">
        <w:rPr>
          <w:rFonts w:eastAsia="黑体"/>
        </w:rPr>
        <w:t>，</w:t>
      </w:r>
      <w:r w:rsidRPr="00421716">
        <w:rPr>
          <w:rFonts w:eastAsia="黑体" w:hint="eastAsia"/>
        </w:rPr>
        <w:t>同时</w:t>
      </w:r>
      <w:r w:rsidRPr="00421716">
        <w:rPr>
          <w:rFonts w:eastAsia="黑体"/>
        </w:rPr>
        <w:t>确保专门记录酷刑案件和</w:t>
      </w:r>
      <w:r w:rsidRPr="00421716">
        <w:rPr>
          <w:rFonts w:eastAsia="黑体"/>
        </w:rPr>
        <w:t>/</w:t>
      </w:r>
      <w:r w:rsidRPr="00421716">
        <w:rPr>
          <w:rFonts w:eastAsia="黑体"/>
        </w:rPr>
        <w:t>或援助受害者的民间社会组织参与</w:t>
      </w:r>
      <w:r w:rsidRPr="00421716">
        <w:rPr>
          <w:rFonts w:eastAsia="黑体" w:hint="eastAsia"/>
        </w:rPr>
        <w:t>其中</w:t>
      </w:r>
      <w:r w:rsidRPr="00421716">
        <w:rPr>
          <w:rFonts w:eastAsia="黑体"/>
        </w:rPr>
        <w:t>。</w:t>
      </w:r>
    </w:p>
    <w:p w:rsidR="001A579F" w:rsidRPr="003F47F0" w:rsidRDefault="001A579F" w:rsidP="00725B61">
      <w:pPr>
        <w:pStyle w:val="H23GC"/>
      </w:pPr>
      <w:r w:rsidRPr="001A2762">
        <w:tab/>
      </w:r>
      <w:r w:rsidRPr="001A2762">
        <w:tab/>
      </w:r>
      <w:r>
        <w:rPr>
          <w:lang w:val="zh-CN"/>
        </w:rPr>
        <w:t>基本法律保障</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14.</w:t>
      </w:r>
      <w:r w:rsidRPr="001A2762">
        <w:tab/>
      </w:r>
      <w:r>
        <w:t>委员会虽然熟悉《宪法》第</w:t>
      </w:r>
      <w:r>
        <w:t>20</w:t>
      </w:r>
      <w:r w:rsidRPr="00725B61">
        <w:rPr>
          <w:sz w:val="10"/>
          <w:szCs w:val="10"/>
        </w:rPr>
        <w:t xml:space="preserve"> </w:t>
      </w:r>
      <w:r>
        <w:t>(b)</w:t>
      </w:r>
      <w:r w:rsidRPr="001C3A5C">
        <w:t>(VIII)</w:t>
      </w:r>
      <w:r>
        <w:t>条的规定</w:t>
      </w:r>
      <w:r w:rsidR="00725B61">
        <w:rPr>
          <w:rFonts w:hint="eastAsia"/>
          <w:spacing w:val="-50"/>
        </w:rPr>
        <w:t>―</w:t>
      </w:r>
      <w:r w:rsidR="00725B61">
        <w:rPr>
          <w:rFonts w:hint="eastAsia"/>
        </w:rPr>
        <w:t>―</w:t>
      </w:r>
      <w:r>
        <w:t>所有面临刑事指控的人都有辩护权，</w:t>
      </w:r>
      <w:r>
        <w:rPr>
          <w:rFonts w:hint="eastAsia"/>
        </w:rPr>
        <w:t>也</w:t>
      </w:r>
      <w:r>
        <w:t>熟悉最高法院的相关判例法，但委员会感到关切的是，不断有报告表明，</w:t>
      </w:r>
      <w:r>
        <w:rPr>
          <w:rFonts w:hint="eastAsia"/>
        </w:rPr>
        <w:t>部级</w:t>
      </w:r>
      <w:r>
        <w:t>官员经常阻碍被剥夺自由者获得法律援助，公设辩护人，特别是地方一级的公设辩护人，</w:t>
      </w:r>
      <w:r>
        <w:rPr>
          <w:rFonts w:hint="eastAsia"/>
        </w:rPr>
        <w:t>未必总是</w:t>
      </w:r>
      <w:r>
        <w:t>采取行动处理其委托人</w:t>
      </w:r>
      <w:r>
        <w:rPr>
          <w:rFonts w:hint="eastAsia"/>
        </w:rPr>
        <w:t>在拘留期间</w:t>
      </w:r>
      <w:r>
        <w:t>可能</w:t>
      </w:r>
      <w:r>
        <w:rPr>
          <w:rFonts w:hint="eastAsia"/>
        </w:rPr>
        <w:t>遭受</w:t>
      </w:r>
      <w:r>
        <w:t>的虐待。委员会还感到关切的是，有报告称，被剥夺自由者往往无法立即获得独立医生的</w:t>
      </w:r>
      <w:r>
        <w:rPr>
          <w:rFonts w:hint="eastAsia"/>
        </w:rPr>
        <w:t>检查</w:t>
      </w:r>
      <w:r>
        <w:t>，</w:t>
      </w:r>
      <w:r>
        <w:rPr>
          <w:rFonts w:hint="eastAsia"/>
        </w:rPr>
        <w:t>而且</w:t>
      </w:r>
      <w:r>
        <w:t>并非所有逮捕都得到及时报告。此外，委员会</w:t>
      </w:r>
      <w:r>
        <w:rPr>
          <w:rFonts w:hint="eastAsia"/>
        </w:rPr>
        <w:t>还对</w:t>
      </w:r>
      <w:r>
        <w:t>2016</w:t>
      </w:r>
      <w:r>
        <w:t>年被剥夺自由者全国调查收集</w:t>
      </w:r>
      <w:r>
        <w:rPr>
          <w:rFonts w:hint="eastAsia"/>
        </w:rPr>
        <w:t>到</w:t>
      </w:r>
      <w:r>
        <w:t>的关于</w:t>
      </w:r>
      <w:r>
        <w:rPr>
          <w:rFonts w:hint="eastAsia"/>
        </w:rPr>
        <w:t>这些措施以及</w:t>
      </w:r>
      <w:r>
        <w:t>其他</w:t>
      </w:r>
      <w:r>
        <w:rPr>
          <w:rFonts w:hint="eastAsia"/>
        </w:rPr>
        <w:t>防止</w:t>
      </w:r>
      <w:r>
        <w:t>酷刑和虐待的基本保障措施</w:t>
      </w:r>
      <w:r>
        <w:rPr>
          <w:rFonts w:hint="eastAsia"/>
        </w:rPr>
        <w:t>的数据表示严重关切</w:t>
      </w:r>
      <w:r>
        <w:t>。因此，委员会感到遗憾的是，缔约国没有提供资料</w:t>
      </w:r>
      <w:r>
        <w:rPr>
          <w:rFonts w:hint="eastAsia"/>
        </w:rPr>
        <w:t>，</w:t>
      </w:r>
      <w:r>
        <w:t>说明</w:t>
      </w:r>
      <w:r>
        <w:rPr>
          <w:rFonts w:hint="eastAsia"/>
        </w:rPr>
        <w:t>审议</w:t>
      </w:r>
      <w:r>
        <w:t>所涉期间提出的</w:t>
      </w:r>
      <w:r>
        <w:rPr>
          <w:rFonts w:hint="eastAsia"/>
        </w:rPr>
        <w:t>申诉</w:t>
      </w:r>
      <w:r>
        <w:t>数量，以及</w:t>
      </w:r>
      <w:r>
        <w:rPr>
          <w:rFonts w:hint="eastAsia"/>
        </w:rPr>
        <w:t>有哪些程序可</w:t>
      </w:r>
      <w:r>
        <w:t>确保在实践中尊重</w:t>
      </w:r>
      <w:r>
        <w:rPr>
          <w:rFonts w:hint="eastAsia"/>
        </w:rPr>
        <w:t>该国法律</w:t>
      </w:r>
      <w:r>
        <w:t>承认的被剥夺自由者</w:t>
      </w:r>
      <w:r>
        <w:rPr>
          <w:rFonts w:hint="eastAsia"/>
        </w:rPr>
        <w:t>享有</w:t>
      </w:r>
      <w:r>
        <w:t>的基本保障</w:t>
      </w:r>
      <w:r>
        <w:t>(</w:t>
      </w:r>
      <w:r>
        <w:t>第</w:t>
      </w:r>
      <w:r>
        <w:rPr>
          <w:rFonts w:hint="eastAsia"/>
        </w:rPr>
        <w:t>2</w:t>
      </w:r>
      <w:r>
        <w:t>条</w:t>
      </w:r>
      <w:r>
        <w:t>)</w:t>
      </w:r>
      <w:r>
        <w:t>。</w:t>
      </w:r>
    </w:p>
    <w:p w:rsidR="001A579F" w:rsidRPr="005C0791" w:rsidRDefault="001A579F" w:rsidP="001A579F">
      <w:pPr>
        <w:pStyle w:val="SingleTxtGC"/>
        <w:tabs>
          <w:tab w:val="clear" w:pos="431"/>
          <w:tab w:val="clear" w:pos="1134"/>
          <w:tab w:val="clear" w:pos="1565"/>
          <w:tab w:val="clear" w:pos="1996"/>
          <w:tab w:val="clear" w:pos="2427"/>
          <w:tab w:val="left" w:pos="1701"/>
        </w:tabs>
        <w:rPr>
          <w:rFonts w:eastAsia="黑体"/>
        </w:rPr>
      </w:pPr>
      <w:r w:rsidRPr="005C0791">
        <w:rPr>
          <w:rFonts w:eastAsia="黑体"/>
        </w:rPr>
        <w:t>15.</w:t>
      </w:r>
      <w:r w:rsidRPr="005C0791">
        <w:rPr>
          <w:rFonts w:eastAsia="黑体"/>
        </w:rPr>
        <w:tab/>
      </w:r>
      <w:r w:rsidRPr="005C0791">
        <w:rPr>
          <w:rFonts w:eastAsia="黑体"/>
          <w:lang w:val="zh-CN"/>
        </w:rPr>
        <w:t>缔约国应</w:t>
      </w:r>
      <w:r w:rsidRPr="005C0791">
        <w:rPr>
          <w:rFonts w:eastAsia="黑体"/>
        </w:rPr>
        <w:t>：</w:t>
      </w:r>
    </w:p>
    <w:p w:rsidR="001A579F" w:rsidRPr="005C0791" w:rsidRDefault="001A579F" w:rsidP="001A579F">
      <w:pPr>
        <w:pStyle w:val="SingleTxtGC"/>
        <w:tabs>
          <w:tab w:val="clear" w:pos="431"/>
          <w:tab w:val="clear" w:pos="1134"/>
          <w:tab w:val="clear" w:pos="1565"/>
          <w:tab w:val="clear" w:pos="1996"/>
          <w:tab w:val="clear" w:pos="2427"/>
          <w:tab w:val="left" w:pos="1701"/>
        </w:tabs>
        <w:rPr>
          <w:rFonts w:eastAsia="黑体"/>
        </w:rPr>
      </w:pPr>
      <w:r w:rsidRPr="005C0791">
        <w:rPr>
          <w:rFonts w:eastAsia="黑体"/>
        </w:rPr>
        <w:tab/>
        <w:t>(a)</w:t>
      </w:r>
      <w:r w:rsidR="00F130B6">
        <w:rPr>
          <w:rFonts w:eastAsia="黑体"/>
        </w:rPr>
        <w:tab/>
      </w:r>
      <w:r w:rsidRPr="005C0791">
        <w:rPr>
          <w:rFonts w:eastAsia="黑体"/>
          <w:lang w:val="zh-CN"/>
        </w:rPr>
        <w:t>采取</w:t>
      </w:r>
      <w:r w:rsidRPr="00F130B6">
        <w:rPr>
          <w:rFonts w:eastAsia="黑体"/>
          <w:spacing w:val="4"/>
          <w:lang w:val="zh-CN"/>
        </w:rPr>
        <w:t>有效措施</w:t>
      </w:r>
      <w:r w:rsidRPr="00F130B6">
        <w:rPr>
          <w:rFonts w:eastAsia="黑体"/>
          <w:spacing w:val="4"/>
        </w:rPr>
        <w:t>，</w:t>
      </w:r>
      <w:r w:rsidRPr="00F130B6">
        <w:rPr>
          <w:rFonts w:eastAsia="黑体"/>
          <w:spacing w:val="4"/>
          <w:lang w:val="zh-CN"/>
        </w:rPr>
        <w:t>确保在实践中</w:t>
      </w:r>
      <w:r w:rsidRPr="00F130B6">
        <w:rPr>
          <w:rFonts w:eastAsia="黑体" w:hint="eastAsia"/>
          <w:spacing w:val="4"/>
          <w:lang w:val="zh-CN"/>
        </w:rPr>
        <w:t>遵守</w:t>
      </w:r>
      <w:r w:rsidRPr="00F130B6">
        <w:rPr>
          <w:rFonts w:eastAsia="黑体"/>
          <w:spacing w:val="4"/>
          <w:lang w:val="zh-CN"/>
        </w:rPr>
        <w:t>国际标准</w:t>
      </w:r>
      <w:r w:rsidRPr="00F130B6">
        <w:rPr>
          <w:rFonts w:eastAsia="黑体"/>
          <w:spacing w:val="4"/>
        </w:rPr>
        <w:t>，</w:t>
      </w:r>
      <w:r w:rsidRPr="00F130B6">
        <w:rPr>
          <w:rFonts w:eastAsia="黑体" w:hint="eastAsia"/>
          <w:spacing w:val="4"/>
        </w:rPr>
        <w:t>让</w:t>
      </w:r>
      <w:r w:rsidRPr="00F130B6">
        <w:rPr>
          <w:rFonts w:eastAsia="黑体"/>
          <w:spacing w:val="4"/>
          <w:lang w:val="zh-CN"/>
        </w:rPr>
        <w:t>被拘留者从被剥夺自由</w:t>
      </w:r>
      <w:r w:rsidRPr="00F130B6">
        <w:rPr>
          <w:rFonts w:eastAsia="黑体" w:hint="eastAsia"/>
          <w:spacing w:val="4"/>
          <w:lang w:val="zh-CN"/>
        </w:rPr>
        <w:t>之时起</w:t>
      </w:r>
      <w:r w:rsidRPr="00F130B6">
        <w:rPr>
          <w:rFonts w:eastAsia="黑体"/>
          <w:spacing w:val="4"/>
          <w:lang w:val="zh-CN"/>
        </w:rPr>
        <w:t>就享有所有基本保障</w:t>
      </w:r>
      <w:r w:rsidRPr="00F130B6">
        <w:rPr>
          <w:rFonts w:eastAsia="黑体"/>
          <w:spacing w:val="4"/>
        </w:rPr>
        <w:t>，</w:t>
      </w:r>
      <w:r w:rsidRPr="00F130B6">
        <w:rPr>
          <w:rFonts w:eastAsia="黑体"/>
          <w:spacing w:val="4"/>
          <w:lang w:val="zh-CN"/>
        </w:rPr>
        <w:t>特别包括</w:t>
      </w:r>
      <w:r w:rsidRPr="00F130B6">
        <w:rPr>
          <w:rFonts w:eastAsia="黑体"/>
          <w:spacing w:val="4"/>
        </w:rPr>
        <w:t>：</w:t>
      </w:r>
      <w:r w:rsidRPr="00F130B6">
        <w:rPr>
          <w:rFonts w:eastAsia="黑体"/>
          <w:spacing w:val="4"/>
          <w:lang w:val="zh-CN"/>
        </w:rPr>
        <w:t>尽快获得法律援助的权利以及如有需要免费获得法律援助的</w:t>
      </w:r>
      <w:r w:rsidRPr="005C0791">
        <w:rPr>
          <w:rFonts w:eastAsia="黑体"/>
          <w:lang w:val="zh-CN"/>
        </w:rPr>
        <w:t>权利</w:t>
      </w:r>
      <w:r w:rsidRPr="005C0791">
        <w:rPr>
          <w:rFonts w:eastAsia="黑体"/>
        </w:rPr>
        <w:t>；</w:t>
      </w:r>
      <w:r w:rsidRPr="005C0791">
        <w:rPr>
          <w:rFonts w:eastAsia="黑体"/>
          <w:lang w:val="zh-CN"/>
        </w:rPr>
        <w:t>除在当局要求下可能进行的任何体检外</w:t>
      </w:r>
      <w:r w:rsidRPr="005C0791">
        <w:rPr>
          <w:rFonts w:eastAsia="黑体"/>
        </w:rPr>
        <w:t>，</w:t>
      </w:r>
      <w:r w:rsidRPr="005C0791">
        <w:rPr>
          <w:rFonts w:eastAsia="黑体"/>
          <w:lang w:val="zh-CN"/>
        </w:rPr>
        <w:t>要求并立即得到独立医生检查的权利</w:t>
      </w:r>
      <w:r w:rsidRPr="005C0791">
        <w:rPr>
          <w:rFonts w:eastAsia="黑体"/>
        </w:rPr>
        <w:t>；</w:t>
      </w:r>
      <w:r w:rsidRPr="00F130B6">
        <w:rPr>
          <w:rFonts w:eastAsia="黑体"/>
          <w:spacing w:val="4"/>
          <w:lang w:val="zh-CN"/>
        </w:rPr>
        <w:t>以他们懂得的语言被告知拘留原因和对其指控的性质；</w:t>
      </w:r>
      <w:r w:rsidRPr="00F130B6">
        <w:rPr>
          <w:rFonts w:eastAsia="黑体" w:hint="eastAsia"/>
          <w:spacing w:val="4"/>
          <w:lang w:val="zh-CN"/>
        </w:rPr>
        <w:t>将被拘留一事登记在册的</w:t>
      </w:r>
      <w:r w:rsidRPr="005C0791">
        <w:rPr>
          <w:rFonts w:eastAsia="黑体" w:hint="eastAsia"/>
          <w:lang w:val="zh-CN"/>
        </w:rPr>
        <w:t>权利</w:t>
      </w:r>
      <w:r w:rsidRPr="005C0791">
        <w:rPr>
          <w:rFonts w:eastAsia="黑体" w:hint="eastAsia"/>
        </w:rPr>
        <w:t>；毫不拖延地将其被拘留一事通知其家人或另一人的权利；</w:t>
      </w:r>
      <w:r w:rsidRPr="005C0791">
        <w:rPr>
          <w:rFonts w:eastAsia="黑体"/>
        </w:rPr>
        <w:t>向法院质疑拘留合法性的权利；以及被</w:t>
      </w:r>
      <w:r w:rsidRPr="005C0791">
        <w:rPr>
          <w:rFonts w:eastAsia="黑体" w:hint="eastAsia"/>
        </w:rPr>
        <w:t>迅速</w:t>
      </w:r>
      <w:r w:rsidRPr="005C0791">
        <w:rPr>
          <w:rFonts w:eastAsia="黑体"/>
        </w:rPr>
        <w:t>带见法官的权利；</w:t>
      </w:r>
    </w:p>
    <w:p w:rsidR="001A579F" w:rsidRPr="005C0791" w:rsidRDefault="001A579F" w:rsidP="001A579F">
      <w:pPr>
        <w:pStyle w:val="SingleTxtGC"/>
        <w:tabs>
          <w:tab w:val="clear" w:pos="431"/>
          <w:tab w:val="clear" w:pos="1134"/>
          <w:tab w:val="clear" w:pos="1565"/>
          <w:tab w:val="clear" w:pos="1996"/>
          <w:tab w:val="clear" w:pos="2427"/>
          <w:tab w:val="left" w:pos="1701"/>
        </w:tabs>
        <w:rPr>
          <w:rFonts w:eastAsia="黑体"/>
        </w:rPr>
      </w:pPr>
      <w:r w:rsidRPr="005C0791">
        <w:rPr>
          <w:rFonts w:eastAsia="黑体"/>
        </w:rPr>
        <w:tab/>
        <w:t>(b)</w:t>
      </w:r>
      <w:r w:rsidRPr="005C0791">
        <w:rPr>
          <w:rFonts w:eastAsia="黑体"/>
        </w:rPr>
        <w:tab/>
      </w:r>
      <w:r w:rsidRPr="005C0791">
        <w:rPr>
          <w:rFonts w:eastAsia="黑体"/>
        </w:rPr>
        <w:t>加强</w:t>
      </w:r>
      <w:r w:rsidRPr="005C0791">
        <w:rPr>
          <w:rFonts w:eastAsia="黑体" w:hint="eastAsia"/>
        </w:rPr>
        <w:t>公设</w:t>
      </w:r>
      <w:r w:rsidRPr="005C0791">
        <w:rPr>
          <w:rFonts w:eastAsia="黑体"/>
        </w:rPr>
        <w:t>辩护机构</w:t>
      </w:r>
      <w:r w:rsidRPr="005C0791">
        <w:rPr>
          <w:rFonts w:eastAsia="黑体" w:hint="eastAsia"/>
        </w:rPr>
        <w:t>；</w:t>
      </w:r>
    </w:p>
    <w:p w:rsidR="001A579F" w:rsidRPr="005C0791" w:rsidRDefault="001A579F" w:rsidP="001A579F">
      <w:pPr>
        <w:pStyle w:val="SingleTxtGC"/>
        <w:tabs>
          <w:tab w:val="clear" w:pos="431"/>
          <w:tab w:val="clear" w:pos="1134"/>
          <w:tab w:val="clear" w:pos="1565"/>
          <w:tab w:val="clear" w:pos="1996"/>
          <w:tab w:val="clear" w:pos="2427"/>
          <w:tab w:val="left" w:pos="1701"/>
        </w:tabs>
        <w:rPr>
          <w:rFonts w:eastAsia="黑体"/>
        </w:rPr>
      </w:pPr>
      <w:r w:rsidRPr="005C0791">
        <w:rPr>
          <w:rFonts w:eastAsia="黑体"/>
        </w:rPr>
        <w:tab/>
        <w:t>(c)</w:t>
      </w:r>
      <w:r w:rsidRPr="005C0791">
        <w:rPr>
          <w:rFonts w:eastAsia="黑体"/>
        </w:rPr>
        <w:tab/>
      </w:r>
      <w:r w:rsidRPr="004A76F4">
        <w:rPr>
          <w:rFonts w:eastAsia="黑体"/>
          <w:spacing w:val="-4"/>
        </w:rPr>
        <w:t>通过关于《宪法》第</w:t>
      </w:r>
      <w:r w:rsidRPr="004A76F4">
        <w:rPr>
          <w:rFonts w:eastAsia="黑体"/>
          <w:spacing w:val="-4"/>
        </w:rPr>
        <w:t>73</w:t>
      </w:r>
      <w:r w:rsidR="00AD462D" w:rsidRPr="004A76F4">
        <w:rPr>
          <w:rFonts w:eastAsia="黑体"/>
          <w:spacing w:val="-4"/>
          <w:sz w:val="10"/>
          <w:szCs w:val="10"/>
        </w:rPr>
        <w:t xml:space="preserve"> </w:t>
      </w:r>
      <w:r w:rsidRPr="004A76F4">
        <w:rPr>
          <w:rFonts w:eastAsia="黑体"/>
          <w:spacing w:val="-4"/>
        </w:rPr>
        <w:t>(XXIII)</w:t>
      </w:r>
      <w:r w:rsidRPr="004A76F4">
        <w:rPr>
          <w:rFonts w:eastAsia="黑体"/>
          <w:spacing w:val="-4"/>
        </w:rPr>
        <w:t>条</w:t>
      </w:r>
      <w:r w:rsidRPr="004A76F4">
        <w:rPr>
          <w:rFonts w:eastAsia="黑体" w:hint="eastAsia"/>
          <w:spacing w:val="-4"/>
        </w:rPr>
        <w:t>提出</w:t>
      </w:r>
      <w:r w:rsidRPr="004A76F4">
        <w:rPr>
          <w:rFonts w:eastAsia="黑体"/>
          <w:spacing w:val="-4"/>
        </w:rPr>
        <w:t>的拘留登记</w:t>
      </w:r>
      <w:r w:rsidRPr="004A76F4">
        <w:rPr>
          <w:rFonts w:eastAsia="黑体" w:hint="eastAsia"/>
          <w:spacing w:val="-4"/>
        </w:rPr>
        <w:t>册</w:t>
      </w:r>
      <w:r w:rsidRPr="005C0791">
        <w:rPr>
          <w:rFonts w:eastAsia="黑体"/>
        </w:rPr>
        <w:t>的国家立法，该法应适用于所有剥夺自由的</w:t>
      </w:r>
      <w:r w:rsidRPr="005C0791">
        <w:rPr>
          <w:rFonts w:eastAsia="黑体" w:hint="eastAsia"/>
        </w:rPr>
        <w:t>场所。</w:t>
      </w:r>
    </w:p>
    <w:p w:rsidR="001A579F" w:rsidRPr="005C0791" w:rsidRDefault="001A579F" w:rsidP="00F46933">
      <w:pPr>
        <w:pStyle w:val="H23GC"/>
      </w:pPr>
      <w:r w:rsidRPr="005C0791">
        <w:tab/>
      </w:r>
      <w:r w:rsidRPr="005C0791">
        <w:tab/>
      </w:r>
      <w:r w:rsidRPr="005C0791">
        <w:t>审查审讯和逮捕程序</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16.</w:t>
      </w:r>
      <w:r>
        <w:rPr>
          <w:lang w:val="zh-CN"/>
        </w:rPr>
        <w:tab/>
      </w:r>
      <w:r>
        <w:rPr>
          <w:lang w:val="zh-CN"/>
        </w:rPr>
        <w:t>委员会感到遗憾的是，尽管多次要求，缔约国仍然没有提供信息，说明自上次定期</w:t>
      </w:r>
      <w:r w:rsidRPr="00034146">
        <w:rPr>
          <w:spacing w:val="-4"/>
          <w:lang w:val="zh-CN"/>
        </w:rPr>
        <w:t>报告审议以来采取了哪些举措，审查审讯规则、指示</w:t>
      </w:r>
      <w:r w:rsidRPr="00034146">
        <w:rPr>
          <w:rFonts w:hint="eastAsia"/>
          <w:spacing w:val="-4"/>
          <w:lang w:val="zh-CN"/>
        </w:rPr>
        <w:t>、</w:t>
      </w:r>
      <w:r w:rsidRPr="00034146">
        <w:rPr>
          <w:spacing w:val="-4"/>
          <w:lang w:val="zh-CN"/>
        </w:rPr>
        <w:t>方法</w:t>
      </w:r>
      <w:r>
        <w:rPr>
          <w:lang w:val="zh-CN"/>
        </w:rPr>
        <w:t>和惯例，以及</w:t>
      </w:r>
      <w:r>
        <w:rPr>
          <w:rFonts w:hint="eastAsia"/>
          <w:lang w:val="zh-CN"/>
        </w:rPr>
        <w:t>关于</w:t>
      </w:r>
      <w:r w:rsidRPr="000558DF">
        <w:rPr>
          <w:rFonts w:hint="eastAsia"/>
          <w:lang w:val="zh-CN"/>
        </w:rPr>
        <w:t>遭到任何形式逮捕、</w:t>
      </w:r>
      <w:r>
        <w:rPr>
          <w:rFonts w:hint="eastAsia"/>
          <w:lang w:val="zh-CN"/>
        </w:rPr>
        <w:t>拘留</w:t>
      </w:r>
      <w:r w:rsidRPr="000558DF">
        <w:rPr>
          <w:rFonts w:hint="eastAsia"/>
          <w:lang w:val="zh-CN"/>
        </w:rPr>
        <w:t>或监禁</w:t>
      </w:r>
      <w:r>
        <w:rPr>
          <w:rFonts w:hint="eastAsia"/>
          <w:lang w:val="zh-CN"/>
        </w:rPr>
        <w:t>者的羁押</w:t>
      </w:r>
      <w:r>
        <w:rPr>
          <w:lang w:val="zh-CN"/>
        </w:rPr>
        <w:t>和待遇</w:t>
      </w:r>
      <w:r>
        <w:rPr>
          <w:rFonts w:hint="eastAsia"/>
          <w:lang w:val="zh-CN"/>
        </w:rPr>
        <w:t>规定</w:t>
      </w:r>
      <w:r>
        <w:rPr>
          <w:lang w:val="zh-CN"/>
        </w:rPr>
        <w:t>，以防止酷刑和其他残忍、不人道或有辱人格的待遇或处罚</w:t>
      </w:r>
      <w:r>
        <w:rPr>
          <w:lang w:val="zh-CN"/>
        </w:rPr>
        <w:t>(</w:t>
      </w:r>
      <w:r>
        <w:rPr>
          <w:lang w:val="zh-CN"/>
        </w:rPr>
        <w:t>第</w:t>
      </w:r>
      <w:r>
        <w:rPr>
          <w:lang w:val="zh-CN"/>
        </w:rPr>
        <w:t>11</w:t>
      </w:r>
      <w:r>
        <w:rPr>
          <w:lang w:val="zh-CN"/>
        </w:rPr>
        <w:t>条</w:t>
      </w:r>
      <w:r>
        <w:rPr>
          <w:lang w:val="zh-CN"/>
        </w:rPr>
        <w:t>)</w:t>
      </w:r>
      <w:r>
        <w:rPr>
          <w:lang w:val="zh-CN"/>
        </w:rPr>
        <w:t>。</w:t>
      </w:r>
    </w:p>
    <w:p w:rsidR="001A579F" w:rsidRPr="00634E92" w:rsidRDefault="001A579F" w:rsidP="001A579F">
      <w:pPr>
        <w:pStyle w:val="SingleTxtGC"/>
        <w:tabs>
          <w:tab w:val="clear" w:pos="431"/>
          <w:tab w:val="clear" w:pos="1134"/>
          <w:tab w:val="clear" w:pos="1565"/>
          <w:tab w:val="clear" w:pos="1996"/>
          <w:tab w:val="clear" w:pos="2427"/>
          <w:tab w:val="left" w:pos="1701"/>
        </w:tabs>
        <w:rPr>
          <w:rFonts w:eastAsia="黑体"/>
          <w:b/>
        </w:rPr>
      </w:pPr>
      <w:r w:rsidRPr="00634E92">
        <w:rPr>
          <w:rFonts w:eastAsia="黑体"/>
        </w:rPr>
        <w:t>17.</w:t>
      </w:r>
      <w:r w:rsidRPr="00634E92">
        <w:rPr>
          <w:rFonts w:eastAsia="黑体"/>
        </w:rPr>
        <w:tab/>
      </w:r>
      <w:r w:rsidRPr="00634E92">
        <w:rPr>
          <w:rFonts w:eastAsia="黑体"/>
        </w:rPr>
        <w:t>缔约国应确保根据《公约》第</w:t>
      </w:r>
      <w:r w:rsidRPr="00634E92">
        <w:rPr>
          <w:rFonts w:eastAsia="黑体"/>
        </w:rPr>
        <w:t>11</w:t>
      </w:r>
      <w:r w:rsidRPr="00634E92">
        <w:rPr>
          <w:rFonts w:eastAsia="黑体"/>
        </w:rPr>
        <w:t>条系统</w:t>
      </w:r>
      <w:r w:rsidRPr="00634E92">
        <w:rPr>
          <w:rFonts w:eastAsia="黑体" w:hint="eastAsia"/>
        </w:rPr>
        <w:t>地</w:t>
      </w:r>
      <w:r w:rsidRPr="00634E92">
        <w:rPr>
          <w:rFonts w:eastAsia="黑体"/>
        </w:rPr>
        <w:t>审查审讯和逮捕程序。</w:t>
      </w:r>
    </w:p>
    <w:p w:rsidR="001A579F" w:rsidRPr="003F47F0" w:rsidRDefault="001A579F" w:rsidP="00CA488E">
      <w:pPr>
        <w:pStyle w:val="H23GC"/>
      </w:pPr>
      <w:r>
        <w:tab/>
      </w:r>
      <w:r>
        <w:tab/>
      </w:r>
      <w:r>
        <w:t>未经指控的预防性拘留</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18.</w:t>
      </w:r>
      <w:r w:rsidRPr="001A2762">
        <w:tab/>
      </w:r>
      <w:r>
        <w:t>委员会感到遗憾的是，缔约国</w:t>
      </w:r>
      <w:r>
        <w:rPr>
          <w:rFonts w:hint="eastAsia"/>
        </w:rPr>
        <w:t>没有删除</w:t>
      </w:r>
      <w:r>
        <w:t>国内立法中允许</w:t>
      </w:r>
      <w:r>
        <w:rPr>
          <w:rFonts w:hint="eastAsia"/>
        </w:rPr>
        <w:t>未经</w:t>
      </w:r>
      <w:r>
        <w:t>指控</w:t>
      </w:r>
      <w:r>
        <w:rPr>
          <w:rFonts w:hint="eastAsia"/>
        </w:rPr>
        <w:t>进行</w:t>
      </w:r>
      <w:r>
        <w:t>预防性</w:t>
      </w:r>
      <w:r w:rsidRPr="006B3752">
        <w:rPr>
          <w:spacing w:val="4"/>
        </w:rPr>
        <w:t>拘留的条款，尽管</w:t>
      </w:r>
      <w:r w:rsidRPr="006B3752">
        <w:rPr>
          <w:rFonts w:hint="eastAsia"/>
          <w:spacing w:val="4"/>
        </w:rPr>
        <w:t>委员会</w:t>
      </w:r>
      <w:r w:rsidRPr="006B3752">
        <w:rPr>
          <w:spacing w:val="4"/>
        </w:rPr>
        <w:t>知道</w:t>
      </w:r>
      <w:r w:rsidRPr="006B3752">
        <w:rPr>
          <w:rFonts w:hint="eastAsia"/>
          <w:spacing w:val="4"/>
        </w:rPr>
        <w:t>该国</w:t>
      </w:r>
      <w:r w:rsidRPr="006B3752">
        <w:rPr>
          <w:spacing w:val="4"/>
        </w:rPr>
        <w:t>起草了一项</w:t>
      </w:r>
      <w:r>
        <w:t>宪法修正案，如果获得批准，将废除</w:t>
      </w:r>
      <w:r>
        <w:rPr>
          <w:rFonts w:hint="eastAsia"/>
        </w:rPr>
        <w:t>这些</w:t>
      </w:r>
      <w:r w:rsidRPr="005C42A4">
        <w:rPr>
          <w:spacing w:val="4"/>
        </w:rPr>
        <w:t>条款。委员会注意到代表团对这一预防</w:t>
      </w:r>
      <w:r>
        <w:t>措施的例外性质</w:t>
      </w:r>
      <w:r>
        <w:rPr>
          <w:rFonts w:hint="eastAsia"/>
        </w:rPr>
        <w:t>的解释以及该措施使用的</w:t>
      </w:r>
      <w:r>
        <w:t>减少，但认为</w:t>
      </w:r>
      <w:r>
        <w:rPr>
          <w:rFonts w:hint="eastAsia"/>
        </w:rPr>
        <w:t>该措施会造成这样一种局面：为</w:t>
      </w:r>
      <w:r>
        <w:t>确保调查</w:t>
      </w:r>
      <w:r>
        <w:rPr>
          <w:rFonts w:hint="eastAsia"/>
        </w:rPr>
        <w:t>顺利进行，保护人员</w:t>
      </w:r>
      <w:r>
        <w:t>或财产</w:t>
      </w:r>
      <w:r>
        <w:rPr>
          <w:rFonts w:hint="eastAsia"/>
        </w:rPr>
        <w:t>，或是存在有明显逃逸风险时，</w:t>
      </w:r>
      <w:r>
        <w:t>司法当局</w:t>
      </w:r>
      <w:r>
        <w:rPr>
          <w:rFonts w:hint="eastAsia"/>
        </w:rPr>
        <w:t>可</w:t>
      </w:r>
      <w:r>
        <w:t>应检察机关的</w:t>
      </w:r>
      <w:r>
        <w:rPr>
          <w:rFonts w:hint="eastAsia"/>
        </w:rPr>
        <w:t>要求</w:t>
      </w:r>
      <w:r>
        <w:t>，</w:t>
      </w:r>
      <w:r>
        <w:rPr>
          <w:rFonts w:hint="eastAsia"/>
        </w:rPr>
        <w:t>在不</w:t>
      </w:r>
      <w:r>
        <w:t>提出任何正式指控</w:t>
      </w:r>
      <w:r>
        <w:rPr>
          <w:rFonts w:hint="eastAsia"/>
        </w:rPr>
        <w:t>的情况下，</w:t>
      </w:r>
      <w:r>
        <w:t>下令剥夺涉嫌属于犯罪组织的人的自由，期限</w:t>
      </w:r>
      <w:r>
        <w:rPr>
          <w:rFonts w:hint="eastAsia"/>
        </w:rPr>
        <w:t>可长</w:t>
      </w:r>
      <w:r w:rsidRPr="005C42A4">
        <w:rPr>
          <w:rFonts w:hint="eastAsia"/>
          <w:spacing w:val="-4"/>
        </w:rPr>
        <w:t>达</w:t>
      </w:r>
      <w:r w:rsidRPr="005C42A4">
        <w:rPr>
          <w:spacing w:val="-6"/>
        </w:rPr>
        <w:t>40</w:t>
      </w:r>
      <w:r w:rsidRPr="005C42A4">
        <w:rPr>
          <w:spacing w:val="-6"/>
        </w:rPr>
        <w:t>天，最多可延长至</w:t>
      </w:r>
      <w:r w:rsidRPr="005C42A4">
        <w:rPr>
          <w:spacing w:val="-6"/>
        </w:rPr>
        <w:t>80</w:t>
      </w:r>
      <w:r w:rsidRPr="005C42A4">
        <w:rPr>
          <w:spacing w:val="-6"/>
        </w:rPr>
        <w:t>天</w:t>
      </w:r>
      <w:r w:rsidRPr="005C42A4">
        <w:rPr>
          <w:spacing w:val="-6"/>
        </w:rPr>
        <w:t>(</w:t>
      </w:r>
      <w:r w:rsidRPr="005C42A4">
        <w:rPr>
          <w:spacing w:val="-6"/>
        </w:rPr>
        <w:t>《宪法》第</w:t>
      </w:r>
      <w:r w:rsidRPr="005C42A4">
        <w:rPr>
          <w:spacing w:val="-6"/>
        </w:rPr>
        <w:t>16</w:t>
      </w:r>
      <w:r w:rsidRPr="005C42A4">
        <w:rPr>
          <w:spacing w:val="-6"/>
        </w:rPr>
        <w:t>条</w:t>
      </w:r>
      <w:r w:rsidRPr="005C42A4">
        <w:rPr>
          <w:spacing w:val="-6"/>
        </w:rPr>
        <w:t>)</w:t>
      </w:r>
      <w:r w:rsidRPr="005C42A4">
        <w:rPr>
          <w:spacing w:val="-6"/>
        </w:rPr>
        <w:t>。委员会回顾，它</w:t>
      </w:r>
      <w:r w:rsidRPr="005C42A4">
        <w:rPr>
          <w:rFonts w:hint="eastAsia"/>
          <w:spacing w:val="-6"/>
        </w:rPr>
        <w:t>曾</w:t>
      </w:r>
      <w:r>
        <w:t>在</w:t>
      </w:r>
      <w:r>
        <w:rPr>
          <w:rFonts w:hint="eastAsia"/>
        </w:rPr>
        <w:t>2</w:t>
      </w:r>
      <w:r>
        <w:t>015</w:t>
      </w:r>
      <w:r>
        <w:rPr>
          <w:rFonts w:hint="eastAsia"/>
        </w:rPr>
        <w:t>年</w:t>
      </w:r>
      <w:r>
        <w:rPr>
          <w:rFonts w:hint="eastAsia"/>
        </w:rPr>
        <w:t>8</w:t>
      </w:r>
      <w:r>
        <w:rPr>
          <w:rFonts w:hint="eastAsia"/>
        </w:rPr>
        <w:t>月</w:t>
      </w:r>
      <w:r>
        <w:rPr>
          <w:rFonts w:hint="eastAsia"/>
        </w:rPr>
        <w:t>4</w:t>
      </w:r>
      <w:r>
        <w:rPr>
          <w:rFonts w:hint="eastAsia"/>
        </w:rPr>
        <w:t>日</w:t>
      </w:r>
      <w:r>
        <w:t>关于</w:t>
      </w:r>
      <w:r w:rsidRPr="00A60FE3">
        <w:t>Ramiro Ramírez Martínez</w:t>
      </w:r>
      <w:r w:rsidRPr="00F24F6C">
        <w:rPr>
          <w:rFonts w:ascii="Time New Roman" w:eastAsia="楷体" w:hAnsi="Time New Roman"/>
        </w:rPr>
        <w:t>等人诉墨西哥</w:t>
      </w:r>
      <w:r>
        <w:t>案的决定中</w:t>
      </w:r>
      <w:r>
        <w:t>(CAT/C/55/D/</w:t>
      </w:r>
      <w:r w:rsidR="00CA488E">
        <w:t xml:space="preserve"> </w:t>
      </w:r>
      <w:r>
        <w:t>500/2012</w:t>
      </w:r>
      <w:r>
        <w:t>，第</w:t>
      </w:r>
      <w:r>
        <w:t>17.5</w:t>
      </w:r>
      <w:r>
        <w:t>段</w:t>
      </w:r>
      <w:r>
        <w:t>)</w:t>
      </w:r>
      <w:r>
        <w:t>重申</w:t>
      </w:r>
      <w:r w:rsidRPr="00C86E37">
        <w:t>对这些法律条款</w:t>
      </w:r>
      <w:r w:rsidRPr="00647D8A">
        <w:rPr>
          <w:spacing w:val="4"/>
        </w:rPr>
        <w:t>的关切，特别是缺乏监督</w:t>
      </w:r>
      <w:r w:rsidRPr="00647D8A">
        <w:rPr>
          <w:rFonts w:hint="eastAsia"/>
          <w:spacing w:val="4"/>
        </w:rPr>
        <w:t>且</w:t>
      </w:r>
      <w:r w:rsidRPr="00647D8A">
        <w:rPr>
          <w:spacing w:val="4"/>
        </w:rPr>
        <w:t>预防性拘留时间</w:t>
      </w:r>
      <w:r w:rsidRPr="00C86E37">
        <w:t>过长；有时</w:t>
      </w:r>
      <w:r w:rsidRPr="00647D8A">
        <w:rPr>
          <w:spacing w:val="4"/>
        </w:rPr>
        <w:t>使用军事设</w:t>
      </w:r>
      <w:r>
        <w:t>施</w:t>
      </w:r>
      <w:r>
        <w:rPr>
          <w:rFonts w:hint="eastAsia"/>
        </w:rPr>
        <w:t>进行</w:t>
      </w:r>
      <w:r>
        <w:t>预防性拘留；遭受这种形式拘留的人</w:t>
      </w:r>
      <w:r w:rsidRPr="00C86E37">
        <w:t>提出</w:t>
      </w:r>
      <w:r w:rsidRPr="00C86E37">
        <w:rPr>
          <w:rFonts w:hint="eastAsia"/>
        </w:rPr>
        <w:t>了</w:t>
      </w:r>
      <w:r w:rsidRPr="00C86E37">
        <w:t>酷刑</w:t>
      </w:r>
      <w:r w:rsidRPr="00C86E37">
        <w:rPr>
          <w:rFonts w:hint="eastAsia"/>
        </w:rPr>
        <w:t>申诉</w:t>
      </w:r>
      <w:r w:rsidRPr="00C86E37">
        <w:t>；预防性拘留可</w:t>
      </w:r>
      <w:r w:rsidRPr="00C86E37">
        <w:rPr>
          <w:rFonts w:hint="eastAsia"/>
        </w:rPr>
        <w:t>能</w:t>
      </w:r>
      <w:r w:rsidRPr="00C86E37">
        <w:t>使通过酷刑</w:t>
      </w:r>
      <w:r w:rsidRPr="00C86E37">
        <w:rPr>
          <w:rFonts w:hint="eastAsia"/>
        </w:rPr>
        <w:t>取得</w:t>
      </w:r>
      <w:r w:rsidRPr="00C86E37">
        <w:t>的供词更容易被</w:t>
      </w:r>
      <w:r w:rsidRPr="00C86E37">
        <w:rPr>
          <w:rFonts w:hint="eastAsia"/>
        </w:rPr>
        <w:t>采纳</w:t>
      </w:r>
      <w:r w:rsidRPr="00C86E37">
        <w:t>为证据</w:t>
      </w:r>
      <w:r w:rsidRPr="00C86E37">
        <w:t>(</w:t>
      </w:r>
      <w:r w:rsidRPr="00C86E37">
        <w:rPr>
          <w:rFonts w:hint="eastAsia"/>
        </w:rPr>
        <w:t>第</w:t>
      </w:r>
      <w:r>
        <w:t>2</w:t>
      </w:r>
      <w:r>
        <w:t>、</w:t>
      </w:r>
      <w:r>
        <w:rPr>
          <w:rFonts w:hint="eastAsia"/>
        </w:rPr>
        <w:t>第</w:t>
      </w:r>
      <w:r>
        <w:t>11</w:t>
      </w:r>
      <w:r>
        <w:t>和</w:t>
      </w:r>
      <w:r>
        <w:rPr>
          <w:rFonts w:hint="eastAsia"/>
        </w:rPr>
        <w:t>第</w:t>
      </w:r>
      <w:r>
        <w:t>16</w:t>
      </w:r>
      <w:r>
        <w:rPr>
          <w:rFonts w:hint="eastAsia"/>
        </w:rPr>
        <w:t>条</w:t>
      </w:r>
      <w:r>
        <w:t>)</w:t>
      </w:r>
      <w:r>
        <w:t>。</w:t>
      </w:r>
    </w:p>
    <w:p w:rsidR="001A579F" w:rsidRPr="00B71AD7" w:rsidRDefault="001A579F" w:rsidP="001A579F">
      <w:pPr>
        <w:pStyle w:val="SingleTxtGC"/>
        <w:tabs>
          <w:tab w:val="clear" w:pos="431"/>
          <w:tab w:val="clear" w:pos="1134"/>
          <w:tab w:val="clear" w:pos="1565"/>
          <w:tab w:val="clear" w:pos="1996"/>
          <w:tab w:val="clear" w:pos="2427"/>
          <w:tab w:val="left" w:pos="1701"/>
        </w:tabs>
        <w:rPr>
          <w:rFonts w:eastAsia="黑体"/>
          <w:b/>
        </w:rPr>
      </w:pPr>
      <w:r w:rsidRPr="00B71AD7">
        <w:rPr>
          <w:rFonts w:eastAsia="黑体"/>
        </w:rPr>
        <w:t>19.</w:t>
      </w:r>
      <w:r w:rsidRPr="00B71AD7">
        <w:rPr>
          <w:rFonts w:eastAsia="黑体"/>
        </w:rPr>
        <w:tab/>
      </w:r>
      <w:r w:rsidRPr="00B71AD7">
        <w:rPr>
          <w:rFonts w:eastAsia="黑体"/>
          <w:spacing w:val="-4"/>
        </w:rPr>
        <w:t>委员会重申先前的建议</w:t>
      </w:r>
      <w:r w:rsidRPr="00B71AD7">
        <w:rPr>
          <w:rFonts w:eastAsia="黑体"/>
          <w:spacing w:val="-4"/>
        </w:rPr>
        <w:t>(CAT/C/MEX/CO/5-6</w:t>
      </w:r>
      <w:r w:rsidRPr="00B71AD7">
        <w:rPr>
          <w:rFonts w:eastAsia="黑体"/>
          <w:spacing w:val="-4"/>
        </w:rPr>
        <w:t>，第</w:t>
      </w:r>
      <w:r w:rsidRPr="00B71AD7">
        <w:rPr>
          <w:rFonts w:eastAsia="黑体"/>
          <w:spacing w:val="-4"/>
        </w:rPr>
        <w:t>11</w:t>
      </w:r>
      <w:r w:rsidRPr="00B71AD7">
        <w:rPr>
          <w:rFonts w:eastAsia="黑体"/>
          <w:spacing w:val="-4"/>
        </w:rPr>
        <w:t>段</w:t>
      </w:r>
      <w:r w:rsidRPr="00B71AD7">
        <w:rPr>
          <w:rFonts w:eastAsia="黑体" w:hint="eastAsia"/>
          <w:spacing w:val="-4"/>
        </w:rPr>
        <w:t>，</w:t>
      </w:r>
      <w:r w:rsidRPr="00B71AD7">
        <w:rPr>
          <w:rFonts w:eastAsia="黑体"/>
          <w:spacing w:val="-4"/>
        </w:rPr>
        <w:t>CAT/C/MEX/CO/4</w:t>
      </w:r>
      <w:r w:rsidRPr="00B71AD7">
        <w:rPr>
          <w:rFonts w:eastAsia="黑体"/>
          <w:spacing w:val="-4"/>
        </w:rPr>
        <w:t>，</w:t>
      </w:r>
      <w:r w:rsidRPr="00B71AD7">
        <w:rPr>
          <w:rFonts w:eastAsia="黑体"/>
        </w:rPr>
        <w:t>第</w:t>
      </w:r>
      <w:r w:rsidRPr="00B71AD7">
        <w:rPr>
          <w:rFonts w:eastAsia="黑体"/>
        </w:rPr>
        <w:t>15</w:t>
      </w:r>
      <w:r w:rsidRPr="00B71AD7">
        <w:rPr>
          <w:rFonts w:eastAsia="黑体"/>
        </w:rPr>
        <w:t>段和</w:t>
      </w:r>
      <w:r w:rsidRPr="00B71AD7">
        <w:rPr>
          <w:rFonts w:eastAsia="黑体"/>
        </w:rPr>
        <w:t>CAT/C/55/D/500/2012</w:t>
      </w:r>
      <w:r w:rsidRPr="00B71AD7">
        <w:rPr>
          <w:rFonts w:eastAsia="黑体"/>
        </w:rPr>
        <w:t>，第</w:t>
      </w:r>
      <w:r w:rsidRPr="00B71AD7">
        <w:rPr>
          <w:rFonts w:eastAsia="黑体"/>
        </w:rPr>
        <w:t>19</w:t>
      </w:r>
      <w:r w:rsidRPr="00B71AD7">
        <w:rPr>
          <w:rFonts w:eastAsia="黑体"/>
        </w:rPr>
        <w:t>段</w:t>
      </w:r>
      <w:r w:rsidRPr="00B71AD7">
        <w:rPr>
          <w:rFonts w:eastAsia="黑体"/>
        </w:rPr>
        <w:t>)</w:t>
      </w:r>
      <w:r w:rsidRPr="00B71AD7">
        <w:rPr>
          <w:rFonts w:eastAsia="黑体" w:hint="eastAsia"/>
        </w:rPr>
        <w:t>，</w:t>
      </w:r>
      <w:r w:rsidRPr="00B71AD7">
        <w:rPr>
          <w:rFonts w:eastAsia="黑体"/>
        </w:rPr>
        <w:t>敦促缔约国</w:t>
      </w:r>
      <w:r w:rsidRPr="00B71AD7">
        <w:rPr>
          <w:rFonts w:eastAsia="黑体" w:hint="eastAsia"/>
        </w:rPr>
        <w:t>删除国内立法中</w:t>
      </w:r>
      <w:r w:rsidRPr="00B71AD7">
        <w:rPr>
          <w:rFonts w:eastAsia="黑体"/>
        </w:rPr>
        <w:t>允许</w:t>
      </w:r>
      <w:r w:rsidRPr="00B71AD7">
        <w:rPr>
          <w:rFonts w:eastAsia="黑体" w:hint="eastAsia"/>
        </w:rPr>
        <w:t>未经指控进行</w:t>
      </w:r>
      <w:r w:rsidRPr="00B71AD7">
        <w:rPr>
          <w:rFonts w:eastAsia="黑体"/>
        </w:rPr>
        <w:t>预防性拘留的条款。</w:t>
      </w:r>
    </w:p>
    <w:p w:rsidR="001A579F" w:rsidRPr="003F47F0" w:rsidRDefault="001A579F" w:rsidP="00E017C6">
      <w:pPr>
        <w:pStyle w:val="H23GC"/>
      </w:pPr>
      <w:r w:rsidRPr="001A2762">
        <w:tab/>
      </w:r>
      <w:r w:rsidRPr="001A2762">
        <w:tab/>
      </w:r>
      <w:r>
        <w:rPr>
          <w:lang w:val="zh-CN"/>
        </w:rPr>
        <w:t>通过酷刑取得的供词</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20.</w:t>
      </w:r>
      <w:r w:rsidRPr="001A2762">
        <w:tab/>
      </w:r>
      <w:r>
        <w:t>委员会注意到《国家刑事诉讼法》第</w:t>
      </w:r>
      <w:r>
        <w:t>264</w:t>
      </w:r>
      <w:r>
        <w:t>条和《酷刑法》第</w:t>
      </w:r>
      <w:r>
        <w:t>50</w:t>
      </w:r>
      <w:r>
        <w:t>至</w:t>
      </w:r>
      <w:r>
        <w:rPr>
          <w:rFonts w:hint="eastAsia"/>
        </w:rPr>
        <w:t>第</w:t>
      </w:r>
      <w:r>
        <w:t>54</w:t>
      </w:r>
      <w:r>
        <w:t>条的规定</w:t>
      </w:r>
      <w:r w:rsidR="00AD51D6">
        <w:rPr>
          <w:rFonts w:hint="eastAsia"/>
          <w:spacing w:val="-50"/>
        </w:rPr>
        <w:t>―</w:t>
      </w:r>
      <w:r w:rsidR="00AD51D6">
        <w:rPr>
          <w:rFonts w:hint="eastAsia"/>
        </w:rPr>
        <w:t>―</w:t>
      </w:r>
      <w:r>
        <w:t>通过酷刑或侵犯基本权利</w:t>
      </w:r>
      <w:r>
        <w:rPr>
          <w:rFonts w:hint="eastAsia"/>
        </w:rPr>
        <w:t>取得</w:t>
      </w:r>
      <w:r>
        <w:t>的证据不可</w:t>
      </w:r>
      <w:r>
        <w:rPr>
          <w:rFonts w:hint="eastAsia"/>
        </w:rPr>
        <w:t>采纳且</w:t>
      </w:r>
      <w:r>
        <w:t>无效，</w:t>
      </w:r>
      <w:r>
        <w:rPr>
          <w:rFonts w:hint="eastAsia"/>
        </w:rPr>
        <w:t>以及</w:t>
      </w:r>
      <w:r>
        <w:t>最高法院相应</w:t>
      </w:r>
      <w:r>
        <w:rPr>
          <w:rFonts w:hint="eastAsia"/>
        </w:rPr>
        <w:t>的</w:t>
      </w:r>
      <w:r>
        <w:t>判例法。然而，委员会感到遗憾的是，缔约国</w:t>
      </w:r>
      <w:r>
        <w:rPr>
          <w:rFonts w:hint="eastAsia"/>
        </w:rPr>
        <w:t>没有提供任何关于</w:t>
      </w:r>
      <w:r>
        <w:t>法院判决的资料，</w:t>
      </w:r>
      <w:r>
        <w:rPr>
          <w:rFonts w:hint="eastAsia"/>
        </w:rPr>
        <w:t>表明</w:t>
      </w:r>
      <w:r>
        <w:t>通过酷刑或虐待</w:t>
      </w:r>
      <w:r>
        <w:rPr>
          <w:rFonts w:hint="eastAsia"/>
        </w:rPr>
        <w:t>取得</w:t>
      </w:r>
      <w:r>
        <w:t>的供词</w:t>
      </w:r>
      <w:r>
        <w:rPr>
          <w:rFonts w:hint="eastAsia"/>
        </w:rPr>
        <w:t>未</w:t>
      </w:r>
      <w:r>
        <w:t>被</w:t>
      </w:r>
      <w:r>
        <w:rPr>
          <w:rFonts w:hint="eastAsia"/>
        </w:rPr>
        <w:t>采纳为</w:t>
      </w:r>
      <w:r>
        <w:t>证据。因此，委员会重申其</w:t>
      </w:r>
      <w:r>
        <w:rPr>
          <w:rFonts w:hint="eastAsia"/>
        </w:rPr>
        <w:t>感到</w:t>
      </w:r>
      <w:r>
        <w:t>关切的是，不断有报告称，法院不调查此类</w:t>
      </w:r>
      <w:r>
        <w:rPr>
          <w:rFonts w:hint="eastAsia"/>
        </w:rPr>
        <w:t>申诉</w:t>
      </w:r>
      <w:r>
        <w:t>，而是将举证责任转移给据称受害人。委员会还感到关切的是，有报告</w:t>
      </w:r>
      <w:r>
        <w:rPr>
          <w:rFonts w:hint="eastAsia"/>
        </w:rPr>
        <w:t>称</w:t>
      </w:r>
      <w:r>
        <w:t>，</w:t>
      </w:r>
      <w:r>
        <w:rPr>
          <w:rFonts w:hint="eastAsia"/>
        </w:rPr>
        <w:t>缔约国经常使用</w:t>
      </w:r>
      <w:r>
        <w:t>酷刑逼供，通过酷刑</w:t>
      </w:r>
      <w:r>
        <w:rPr>
          <w:rFonts w:hint="eastAsia"/>
        </w:rPr>
        <w:t>取得</w:t>
      </w:r>
      <w:r>
        <w:t>的供词在法庭上被用作</w:t>
      </w:r>
      <w:r>
        <w:rPr>
          <w:rFonts w:hint="eastAsia"/>
        </w:rPr>
        <w:t>证明</w:t>
      </w:r>
      <w:r>
        <w:t>被告有罪的证据。委员会还回顾联合国人权事务高级专员办事处</w:t>
      </w:r>
      <w:r>
        <w:t>2018</w:t>
      </w:r>
      <w:r>
        <w:t>年</w:t>
      </w:r>
      <w:r>
        <w:t>3</w:t>
      </w:r>
      <w:r>
        <w:t>月</w:t>
      </w:r>
      <w:r>
        <w:t>15</w:t>
      </w:r>
      <w:r>
        <w:t>日在墨西哥发布的题为</w:t>
      </w:r>
      <w:r>
        <w:rPr>
          <w:rFonts w:hint="eastAsia"/>
        </w:rPr>
        <w:t>《</w:t>
      </w:r>
      <w:r>
        <w:t>双重不公正</w:t>
      </w:r>
      <w:r>
        <w:rPr>
          <w:rFonts w:hint="eastAsia"/>
        </w:rPr>
        <w:t>》</w:t>
      </w:r>
      <w:r>
        <w:t>的报告中</w:t>
      </w:r>
      <w:r>
        <w:rPr>
          <w:rFonts w:hint="eastAsia"/>
        </w:rPr>
        <w:t>得出</w:t>
      </w:r>
      <w:r>
        <w:t>的</w:t>
      </w:r>
      <w:r>
        <w:rPr>
          <w:rFonts w:hint="eastAsia"/>
        </w:rPr>
        <w:t>结论</w:t>
      </w:r>
      <w:r>
        <w:t>，该报告详细记录了</w:t>
      </w:r>
      <w:r>
        <w:rPr>
          <w:rFonts w:hint="eastAsia"/>
        </w:rPr>
        <w:t>对</w:t>
      </w:r>
      <w:r>
        <w:t>2014</w:t>
      </w:r>
      <w:r>
        <w:t>年</w:t>
      </w:r>
      <w:r>
        <w:t>9</w:t>
      </w:r>
      <w:r>
        <w:t>月</w:t>
      </w:r>
      <w:r w:rsidRPr="00FE60E8">
        <w:rPr>
          <w:rFonts w:hint="eastAsia"/>
        </w:rPr>
        <w:t>阿约齐纳帕</w:t>
      </w:r>
      <w:r>
        <w:t>43</w:t>
      </w:r>
      <w:r>
        <w:t>名学生失踪</w:t>
      </w:r>
      <w:r>
        <w:rPr>
          <w:rFonts w:hint="eastAsia"/>
        </w:rPr>
        <w:t>案</w:t>
      </w:r>
      <w:r>
        <w:t>的调查和审判期间犯下、容忍和掩盖的酷刑行为和其他侵犯嫌疑人人权的行为。在这方面，委员会注意到，缔约国没有提供所要求的资料，说明对</w:t>
      </w:r>
      <w:r w:rsidRPr="008D6692">
        <w:t>Emmanuel Alejandro Blas Patiño</w:t>
      </w:r>
      <w:r>
        <w:rPr>
          <w:rFonts w:hint="eastAsia"/>
        </w:rPr>
        <w:t>死亡一事</w:t>
      </w:r>
      <w:r>
        <w:t>的调查进展，据报告，他在</w:t>
      </w:r>
      <w:r>
        <w:t>2014</w:t>
      </w:r>
      <w:r>
        <w:t>年</w:t>
      </w:r>
      <w:r>
        <w:t>10</w:t>
      </w:r>
      <w:r>
        <w:t>月</w:t>
      </w:r>
      <w:r>
        <w:t>27</w:t>
      </w:r>
      <w:r>
        <w:t>日被捕后</w:t>
      </w:r>
      <w:r>
        <w:rPr>
          <w:rFonts w:hint="eastAsia"/>
        </w:rPr>
        <w:t>，</w:t>
      </w:r>
      <w:r>
        <w:t>死于海军</w:t>
      </w:r>
      <w:r>
        <w:rPr>
          <w:rFonts w:hint="eastAsia"/>
        </w:rPr>
        <w:t>事务</w:t>
      </w:r>
      <w:r>
        <w:t>部</w:t>
      </w:r>
      <w:r>
        <w:rPr>
          <w:rFonts w:hint="eastAsia"/>
        </w:rPr>
        <w:t>官员</w:t>
      </w:r>
      <w:r>
        <w:t>施加的酷刑</w:t>
      </w:r>
      <w:r>
        <w:t>(</w:t>
      </w:r>
      <w:r>
        <w:t>第</w:t>
      </w:r>
      <w:r>
        <w:t>2</w:t>
      </w:r>
      <w:r>
        <w:t>、</w:t>
      </w:r>
      <w:r>
        <w:rPr>
          <w:rFonts w:hint="eastAsia"/>
        </w:rPr>
        <w:t>第</w:t>
      </w:r>
      <w:r>
        <w:t>15</w:t>
      </w:r>
      <w:r>
        <w:t>和</w:t>
      </w:r>
      <w:r>
        <w:rPr>
          <w:rFonts w:hint="eastAsia"/>
        </w:rPr>
        <w:t>第</w:t>
      </w:r>
      <w:r>
        <w:t>16</w:t>
      </w:r>
      <w:r>
        <w:rPr>
          <w:rFonts w:hint="eastAsia"/>
        </w:rPr>
        <w:t>条</w:t>
      </w:r>
      <w:r>
        <w:t>)</w:t>
      </w:r>
      <w:r>
        <w:t>。</w:t>
      </w:r>
    </w:p>
    <w:p w:rsidR="001A579F" w:rsidRPr="00E017C6" w:rsidRDefault="001A579F" w:rsidP="001A579F">
      <w:pPr>
        <w:pStyle w:val="SingleTxtGC"/>
        <w:tabs>
          <w:tab w:val="clear" w:pos="431"/>
          <w:tab w:val="clear" w:pos="1134"/>
          <w:tab w:val="clear" w:pos="1565"/>
          <w:tab w:val="clear" w:pos="1996"/>
          <w:tab w:val="clear" w:pos="2427"/>
          <w:tab w:val="left" w:pos="1701"/>
        </w:tabs>
        <w:rPr>
          <w:rFonts w:eastAsia="黑体"/>
        </w:rPr>
      </w:pPr>
      <w:r w:rsidRPr="00E017C6">
        <w:rPr>
          <w:rFonts w:eastAsia="黑体"/>
        </w:rPr>
        <w:t>21.</w:t>
      </w:r>
      <w:r w:rsidRPr="00E017C6">
        <w:rPr>
          <w:rFonts w:eastAsia="黑体"/>
        </w:rPr>
        <w:tab/>
      </w:r>
      <w:r w:rsidRPr="00E017C6">
        <w:rPr>
          <w:rFonts w:eastAsia="黑体"/>
          <w:lang w:val="zh-CN"/>
        </w:rPr>
        <w:t>缔约国应</w:t>
      </w:r>
      <w:r w:rsidRPr="00E017C6">
        <w:rPr>
          <w:rFonts w:eastAsia="黑体"/>
        </w:rPr>
        <w:t>：</w:t>
      </w:r>
    </w:p>
    <w:p w:rsidR="001A579F" w:rsidRPr="00E017C6" w:rsidRDefault="001A579F" w:rsidP="001A579F">
      <w:pPr>
        <w:pStyle w:val="SingleTxtGC"/>
        <w:tabs>
          <w:tab w:val="clear" w:pos="431"/>
          <w:tab w:val="clear" w:pos="1134"/>
          <w:tab w:val="clear" w:pos="1565"/>
          <w:tab w:val="clear" w:pos="1996"/>
          <w:tab w:val="clear" w:pos="2427"/>
          <w:tab w:val="left" w:pos="1701"/>
        </w:tabs>
        <w:rPr>
          <w:rFonts w:eastAsia="黑体"/>
        </w:rPr>
      </w:pPr>
      <w:r w:rsidRPr="00E017C6">
        <w:rPr>
          <w:rFonts w:eastAsia="黑体"/>
        </w:rPr>
        <w:tab/>
        <w:t>(a)</w:t>
      </w:r>
      <w:r w:rsidRPr="00E017C6">
        <w:rPr>
          <w:rFonts w:eastAsia="黑体"/>
        </w:rPr>
        <w:tab/>
      </w:r>
      <w:r w:rsidRPr="00E017C6">
        <w:rPr>
          <w:rFonts w:eastAsia="黑体"/>
        </w:rPr>
        <w:t>采取有效措施，确保通过酷刑或虐待</w:t>
      </w:r>
      <w:r w:rsidR="00AD51D6">
        <w:rPr>
          <w:rFonts w:eastAsia="黑体"/>
        </w:rPr>
        <w:tab/>
      </w:r>
      <w:r w:rsidRPr="00E017C6">
        <w:rPr>
          <w:rFonts w:eastAsia="黑体" w:hint="eastAsia"/>
        </w:rPr>
        <w:t>取得</w:t>
      </w:r>
      <w:r w:rsidRPr="00E017C6">
        <w:rPr>
          <w:rFonts w:eastAsia="黑体"/>
        </w:rPr>
        <w:t>的供词和陈述在实践中不被</w:t>
      </w:r>
      <w:r w:rsidRPr="00E017C6">
        <w:rPr>
          <w:rFonts w:eastAsia="黑体" w:hint="eastAsia"/>
        </w:rPr>
        <w:t>采纳</w:t>
      </w:r>
      <w:r w:rsidRPr="00E017C6">
        <w:rPr>
          <w:rFonts w:eastAsia="黑体"/>
        </w:rPr>
        <w:t>为证据，除非</w:t>
      </w:r>
      <w:r w:rsidRPr="00E017C6">
        <w:rPr>
          <w:rFonts w:eastAsia="黑体" w:hint="eastAsia"/>
        </w:rPr>
        <w:t>是用来提出酷刑指控</w:t>
      </w:r>
      <w:r w:rsidRPr="00E017C6">
        <w:rPr>
          <w:rFonts w:eastAsia="黑体"/>
        </w:rPr>
        <w:t>，</w:t>
      </w:r>
      <w:r w:rsidRPr="00E017C6">
        <w:rPr>
          <w:rFonts w:eastAsia="黑体" w:hint="eastAsia"/>
        </w:rPr>
        <w:t>证明陈述是通过酷刑取得的；</w:t>
      </w:r>
    </w:p>
    <w:p w:rsidR="001A579F" w:rsidRPr="00E017C6" w:rsidRDefault="001A579F" w:rsidP="001A579F">
      <w:pPr>
        <w:pStyle w:val="SingleTxtGC"/>
        <w:tabs>
          <w:tab w:val="clear" w:pos="431"/>
          <w:tab w:val="clear" w:pos="1134"/>
          <w:tab w:val="clear" w:pos="1565"/>
          <w:tab w:val="clear" w:pos="1996"/>
          <w:tab w:val="clear" w:pos="2427"/>
          <w:tab w:val="left" w:pos="1701"/>
        </w:tabs>
        <w:rPr>
          <w:rFonts w:eastAsia="黑体"/>
        </w:rPr>
      </w:pPr>
      <w:r w:rsidRPr="00E017C6">
        <w:rPr>
          <w:rFonts w:eastAsia="黑体"/>
        </w:rPr>
        <w:tab/>
        <w:t>(b)</w:t>
      </w:r>
      <w:r w:rsidRPr="00E017C6">
        <w:rPr>
          <w:rFonts w:eastAsia="黑体"/>
        </w:rPr>
        <w:tab/>
      </w:r>
      <w:r w:rsidRPr="00006EF9">
        <w:rPr>
          <w:rFonts w:eastAsia="黑体"/>
          <w:spacing w:val="4"/>
        </w:rPr>
        <w:t>确保在</w:t>
      </w:r>
      <w:r w:rsidRPr="00006EF9">
        <w:rPr>
          <w:rFonts w:eastAsia="黑体" w:hint="eastAsia"/>
          <w:spacing w:val="4"/>
        </w:rPr>
        <w:t>陈诉据称是</w:t>
      </w:r>
      <w:r w:rsidRPr="00006EF9">
        <w:rPr>
          <w:rFonts w:eastAsia="黑体"/>
          <w:spacing w:val="4"/>
        </w:rPr>
        <w:t>通过</w:t>
      </w:r>
      <w:r w:rsidRPr="00006EF9">
        <w:rPr>
          <w:rFonts w:eastAsia="黑体" w:hint="eastAsia"/>
          <w:spacing w:val="4"/>
        </w:rPr>
        <w:t>酷刑取得</w:t>
      </w:r>
      <w:r w:rsidRPr="00E017C6">
        <w:rPr>
          <w:rFonts w:eastAsia="黑体"/>
        </w:rPr>
        <w:t>时，立即对</w:t>
      </w:r>
      <w:r w:rsidRPr="00E017C6">
        <w:rPr>
          <w:rFonts w:eastAsia="黑体" w:hint="eastAsia"/>
        </w:rPr>
        <w:t>该酷刑指控</w:t>
      </w:r>
      <w:r w:rsidRPr="00E017C6">
        <w:rPr>
          <w:rFonts w:eastAsia="黑体"/>
        </w:rPr>
        <w:t>进行调查，</w:t>
      </w:r>
      <w:r w:rsidRPr="00E017C6">
        <w:rPr>
          <w:rFonts w:eastAsia="黑体" w:hint="eastAsia"/>
        </w:rPr>
        <w:t>并确保</w:t>
      </w:r>
      <w:r w:rsidRPr="00E017C6">
        <w:rPr>
          <w:rFonts w:eastAsia="黑体"/>
        </w:rPr>
        <w:t>举证责任不在受害者，而在国家</w:t>
      </w:r>
      <w:r w:rsidRPr="00E017C6">
        <w:rPr>
          <w:rFonts w:eastAsia="黑体" w:hint="eastAsia"/>
        </w:rPr>
        <w:t>；</w:t>
      </w:r>
    </w:p>
    <w:p w:rsidR="001A579F" w:rsidRPr="00E017C6" w:rsidRDefault="001A579F" w:rsidP="001A579F">
      <w:pPr>
        <w:pStyle w:val="SingleTxtGC"/>
        <w:tabs>
          <w:tab w:val="clear" w:pos="431"/>
          <w:tab w:val="clear" w:pos="1134"/>
          <w:tab w:val="clear" w:pos="1565"/>
          <w:tab w:val="clear" w:pos="1996"/>
          <w:tab w:val="clear" w:pos="2427"/>
          <w:tab w:val="left" w:pos="1701"/>
        </w:tabs>
        <w:rPr>
          <w:rFonts w:eastAsia="黑体"/>
        </w:rPr>
      </w:pPr>
      <w:r w:rsidRPr="00E017C6">
        <w:rPr>
          <w:rFonts w:eastAsia="黑体"/>
        </w:rPr>
        <w:tab/>
        <w:t>(c)</w:t>
      </w:r>
      <w:r w:rsidRPr="00E017C6">
        <w:rPr>
          <w:rFonts w:eastAsia="黑体"/>
        </w:rPr>
        <w:tab/>
      </w:r>
      <w:r w:rsidRPr="00E017C6">
        <w:rPr>
          <w:rFonts w:eastAsia="黑体" w:hint="eastAsia"/>
        </w:rPr>
        <w:t>增加</w:t>
      </w:r>
      <w:r w:rsidRPr="00E017C6">
        <w:rPr>
          <w:rFonts w:eastAsia="黑体"/>
        </w:rPr>
        <w:t>法官和检察官培训方案，以便向他们提供发现</w:t>
      </w:r>
      <w:r w:rsidRPr="00E017C6">
        <w:rPr>
          <w:rFonts w:eastAsia="黑体" w:hint="eastAsia"/>
        </w:rPr>
        <w:t>并有效</w:t>
      </w:r>
      <w:r w:rsidRPr="00E017C6">
        <w:rPr>
          <w:rFonts w:eastAsia="黑体"/>
        </w:rPr>
        <w:t>调查所有酷刑和虐待</w:t>
      </w:r>
      <w:r w:rsidRPr="00E017C6">
        <w:rPr>
          <w:rFonts w:eastAsia="黑体" w:hint="eastAsia"/>
        </w:rPr>
        <w:t>申诉</w:t>
      </w:r>
      <w:r w:rsidRPr="00E017C6">
        <w:rPr>
          <w:rFonts w:eastAsia="黑体"/>
        </w:rPr>
        <w:t>所需的技能，特别是建设机构能力，使</w:t>
      </w:r>
      <w:r w:rsidRPr="00E017C6">
        <w:rPr>
          <w:rFonts w:eastAsia="黑体" w:hint="eastAsia"/>
        </w:rPr>
        <w:t>法官和检察官</w:t>
      </w:r>
      <w:r w:rsidRPr="00E017C6">
        <w:rPr>
          <w:rFonts w:eastAsia="黑体"/>
        </w:rPr>
        <w:t>能够</w:t>
      </w:r>
      <w:r w:rsidRPr="00E017C6">
        <w:rPr>
          <w:rFonts w:eastAsia="黑体" w:hint="eastAsia"/>
        </w:rPr>
        <w:t>拒绝采纳</w:t>
      </w:r>
      <w:r w:rsidRPr="00E017C6">
        <w:rPr>
          <w:rFonts w:eastAsia="黑体"/>
        </w:rPr>
        <w:t>通过酷刑</w:t>
      </w:r>
      <w:r w:rsidRPr="00E017C6">
        <w:rPr>
          <w:rFonts w:eastAsia="黑体" w:hint="eastAsia"/>
        </w:rPr>
        <w:t>取得</w:t>
      </w:r>
      <w:r w:rsidRPr="00E017C6">
        <w:rPr>
          <w:rFonts w:eastAsia="黑体"/>
        </w:rPr>
        <w:t>的陈述</w:t>
      </w:r>
      <w:r w:rsidRPr="00E017C6">
        <w:rPr>
          <w:rFonts w:eastAsia="黑体" w:hint="eastAsia"/>
        </w:rPr>
        <w:t>；</w:t>
      </w:r>
    </w:p>
    <w:p w:rsidR="001A579F" w:rsidRPr="00F130B6" w:rsidRDefault="001A579F" w:rsidP="001A579F">
      <w:pPr>
        <w:pStyle w:val="SingleTxtGC"/>
        <w:tabs>
          <w:tab w:val="clear" w:pos="431"/>
          <w:tab w:val="clear" w:pos="1134"/>
          <w:tab w:val="clear" w:pos="1565"/>
          <w:tab w:val="clear" w:pos="1996"/>
          <w:tab w:val="clear" w:pos="2427"/>
          <w:tab w:val="left" w:pos="1701"/>
        </w:tabs>
        <w:rPr>
          <w:rFonts w:eastAsia="黑体" w:hint="eastAsia"/>
          <w:spacing w:val="2"/>
        </w:rPr>
      </w:pPr>
      <w:r w:rsidRPr="00E017C6">
        <w:rPr>
          <w:rFonts w:eastAsia="黑体"/>
        </w:rPr>
        <w:tab/>
      </w:r>
      <w:r w:rsidRPr="00E017C6">
        <w:rPr>
          <w:rFonts w:eastAsia="黑体"/>
          <w:lang w:val="zh-CN"/>
        </w:rPr>
        <w:t>(d)</w:t>
      </w:r>
      <w:r w:rsidR="00AD51D6">
        <w:rPr>
          <w:rFonts w:eastAsia="黑体"/>
          <w:lang w:val="zh-CN"/>
        </w:rPr>
        <w:tab/>
      </w:r>
      <w:r w:rsidRPr="00F130B6">
        <w:rPr>
          <w:rFonts w:eastAsia="黑体"/>
          <w:spacing w:val="6"/>
          <w:lang w:val="zh-CN"/>
        </w:rPr>
        <w:t>确保</w:t>
      </w:r>
      <w:r w:rsidRPr="00F130B6">
        <w:rPr>
          <w:rFonts w:eastAsia="黑体"/>
          <w:spacing w:val="2"/>
          <w:lang w:val="zh-CN"/>
        </w:rPr>
        <w:t>所有执法人员、法官和检察官接受强制培训，</w:t>
      </w:r>
      <w:r w:rsidRPr="00F130B6">
        <w:rPr>
          <w:rFonts w:eastAsia="黑体" w:hint="eastAsia"/>
          <w:spacing w:val="2"/>
          <w:lang w:val="zh-CN"/>
        </w:rPr>
        <w:t>侧重</w:t>
      </w:r>
      <w:r w:rsidRPr="00F130B6">
        <w:rPr>
          <w:rFonts w:eastAsia="黑体"/>
          <w:spacing w:val="2"/>
          <w:lang w:val="zh-CN"/>
        </w:rPr>
        <w:t>非高压式审讯技巧、禁止酷刑和虐待，以及司法机关不接受刑讯逼供供词的义务之间的联系</w:t>
      </w:r>
      <w:r w:rsidR="004B7D57">
        <w:rPr>
          <w:rFonts w:eastAsia="黑体" w:hint="eastAsia"/>
          <w:spacing w:val="2"/>
          <w:lang w:val="zh-CN"/>
        </w:rPr>
        <w:t>；</w:t>
      </w:r>
    </w:p>
    <w:p w:rsidR="001A579F" w:rsidRPr="00E017C6" w:rsidRDefault="001A579F" w:rsidP="001A579F">
      <w:pPr>
        <w:pStyle w:val="SingleTxtGC"/>
        <w:tabs>
          <w:tab w:val="clear" w:pos="431"/>
          <w:tab w:val="clear" w:pos="1134"/>
          <w:tab w:val="clear" w:pos="1565"/>
          <w:tab w:val="clear" w:pos="1996"/>
          <w:tab w:val="clear" w:pos="2427"/>
          <w:tab w:val="left" w:pos="1701"/>
        </w:tabs>
        <w:rPr>
          <w:rFonts w:eastAsia="黑体"/>
        </w:rPr>
      </w:pPr>
      <w:r w:rsidRPr="00E017C6">
        <w:rPr>
          <w:rFonts w:eastAsia="黑体"/>
          <w:lang w:val="zh-CN"/>
        </w:rPr>
        <w:tab/>
        <w:t>(e)</w:t>
      </w:r>
      <w:r w:rsidR="00AD51D6">
        <w:rPr>
          <w:rFonts w:eastAsia="黑体"/>
          <w:lang w:val="zh-CN"/>
        </w:rPr>
        <w:tab/>
      </w:r>
      <w:r w:rsidRPr="00E017C6">
        <w:rPr>
          <w:rFonts w:eastAsia="黑体" w:hint="eastAsia"/>
          <w:lang w:val="zh-CN"/>
        </w:rPr>
        <w:t>对于在</w:t>
      </w:r>
      <w:r w:rsidRPr="00E017C6">
        <w:rPr>
          <w:rFonts w:eastAsia="黑体"/>
          <w:lang w:val="zh-CN"/>
        </w:rPr>
        <w:t>司法程序中</w:t>
      </w:r>
      <w:r w:rsidRPr="00E017C6">
        <w:rPr>
          <w:rFonts w:eastAsia="黑体" w:hint="eastAsia"/>
          <w:lang w:val="zh-CN"/>
        </w:rPr>
        <w:t>提出</w:t>
      </w:r>
      <w:r w:rsidRPr="00E017C6">
        <w:rPr>
          <w:rFonts w:eastAsia="黑体"/>
          <w:lang w:val="zh-CN"/>
        </w:rPr>
        <w:t>的酷刑指控</w:t>
      </w:r>
      <w:r w:rsidRPr="00E017C6">
        <w:rPr>
          <w:rFonts w:eastAsia="黑体" w:hint="eastAsia"/>
          <w:lang w:val="zh-CN"/>
        </w:rPr>
        <w:t>，法官未作出</w:t>
      </w:r>
      <w:r w:rsidRPr="00E017C6">
        <w:rPr>
          <w:rFonts w:eastAsia="黑体"/>
          <w:lang w:val="zh-CN"/>
        </w:rPr>
        <w:t>适当反应的</w:t>
      </w:r>
      <w:r w:rsidRPr="00E017C6">
        <w:rPr>
          <w:rFonts w:eastAsia="黑体" w:hint="eastAsia"/>
          <w:lang w:val="zh-CN"/>
        </w:rPr>
        <w:t>，确保对</w:t>
      </w:r>
      <w:r w:rsidRPr="00E017C6">
        <w:rPr>
          <w:rFonts w:eastAsia="黑体"/>
          <w:lang w:val="zh-CN"/>
        </w:rPr>
        <w:t>法官予以惩处；此外，缔约国还应确保立即将</w:t>
      </w:r>
      <w:r w:rsidRPr="00E017C6">
        <w:rPr>
          <w:rFonts w:eastAsia="黑体" w:hint="eastAsia"/>
          <w:lang w:val="zh-CN"/>
        </w:rPr>
        <w:t>刑讯</w:t>
      </w:r>
      <w:r w:rsidRPr="00E017C6">
        <w:rPr>
          <w:rFonts w:eastAsia="黑体"/>
          <w:lang w:val="zh-CN"/>
        </w:rPr>
        <w:t>逼供的官员绳之以法；</w:t>
      </w:r>
    </w:p>
    <w:p w:rsidR="001A579F" w:rsidRPr="00E017C6" w:rsidRDefault="001A579F" w:rsidP="001A579F">
      <w:pPr>
        <w:pStyle w:val="SingleTxtGC"/>
        <w:tabs>
          <w:tab w:val="clear" w:pos="431"/>
          <w:tab w:val="clear" w:pos="1134"/>
          <w:tab w:val="clear" w:pos="1565"/>
          <w:tab w:val="clear" w:pos="1996"/>
          <w:tab w:val="clear" w:pos="2427"/>
          <w:tab w:val="left" w:pos="1701"/>
        </w:tabs>
        <w:rPr>
          <w:rFonts w:eastAsia="黑体"/>
        </w:rPr>
      </w:pPr>
      <w:r w:rsidRPr="00E017C6">
        <w:rPr>
          <w:rFonts w:eastAsia="黑体"/>
        </w:rPr>
        <w:tab/>
        <w:t>(f)</w:t>
      </w:r>
      <w:r w:rsidRPr="00E017C6">
        <w:rPr>
          <w:rFonts w:eastAsia="黑体"/>
        </w:rPr>
        <w:tab/>
      </w:r>
      <w:r w:rsidRPr="00E017C6">
        <w:rPr>
          <w:rFonts w:eastAsia="黑体"/>
        </w:rPr>
        <w:t>汇编</w:t>
      </w:r>
      <w:r w:rsidRPr="00E017C6">
        <w:rPr>
          <w:rFonts w:eastAsia="黑体" w:hint="eastAsia"/>
        </w:rPr>
        <w:t>并</w:t>
      </w:r>
      <w:r w:rsidRPr="00E017C6">
        <w:rPr>
          <w:rFonts w:eastAsia="黑体"/>
        </w:rPr>
        <w:t>公布法官主动或应案件当事方</w:t>
      </w:r>
      <w:r w:rsidRPr="00E017C6">
        <w:rPr>
          <w:rFonts w:eastAsia="黑体" w:hint="eastAsia"/>
        </w:rPr>
        <w:t>要求</w:t>
      </w:r>
      <w:r w:rsidRPr="00E017C6">
        <w:rPr>
          <w:rFonts w:eastAsia="黑体"/>
        </w:rPr>
        <w:t>裁定通过酷刑</w:t>
      </w:r>
      <w:r w:rsidRPr="00E017C6">
        <w:rPr>
          <w:rFonts w:eastAsia="黑体" w:hint="eastAsia"/>
        </w:rPr>
        <w:t>取得</w:t>
      </w:r>
      <w:r w:rsidRPr="00E017C6">
        <w:rPr>
          <w:rFonts w:eastAsia="黑体"/>
        </w:rPr>
        <w:t>的证据不可</w:t>
      </w:r>
      <w:r w:rsidRPr="00E017C6">
        <w:rPr>
          <w:rFonts w:eastAsia="黑体" w:hint="eastAsia"/>
        </w:rPr>
        <w:t>采纳</w:t>
      </w:r>
      <w:r w:rsidRPr="00E017C6">
        <w:rPr>
          <w:rFonts w:eastAsia="黑体"/>
        </w:rPr>
        <w:t>的刑事诉讼信息，以及在这方面采取的措施。</w:t>
      </w:r>
    </w:p>
    <w:p w:rsidR="001A579F" w:rsidRPr="00E017C6" w:rsidRDefault="001A579F" w:rsidP="00F46933">
      <w:pPr>
        <w:pStyle w:val="H23GC"/>
      </w:pPr>
      <w:r w:rsidRPr="00E017C6">
        <w:tab/>
      </w:r>
      <w:r w:rsidRPr="00E017C6">
        <w:tab/>
      </w:r>
      <w:r w:rsidRPr="00E017C6">
        <w:rPr>
          <w:lang w:val="zh-CN"/>
        </w:rPr>
        <w:t>关于酷刑和虐待的指控</w:t>
      </w:r>
    </w:p>
    <w:p w:rsidR="001A579F" w:rsidRPr="003F47F0" w:rsidRDefault="001A579F" w:rsidP="003805C4">
      <w:pPr>
        <w:pStyle w:val="SingleTxtGC"/>
        <w:tabs>
          <w:tab w:val="clear" w:pos="431"/>
          <w:tab w:val="clear" w:pos="1134"/>
          <w:tab w:val="clear" w:pos="1565"/>
          <w:tab w:val="clear" w:pos="1996"/>
          <w:tab w:val="clear" w:pos="2427"/>
          <w:tab w:val="left" w:pos="1701"/>
        </w:tabs>
        <w:spacing w:after="160"/>
      </w:pPr>
      <w:r w:rsidRPr="001A2762">
        <w:t>22.</w:t>
      </w:r>
      <w:r w:rsidRPr="001A2762">
        <w:tab/>
      </w:r>
      <w:r>
        <w:t>委员会感到遗憾的是，没有收到缔约国关于</w:t>
      </w:r>
      <w:r>
        <w:rPr>
          <w:rFonts w:hint="eastAsia"/>
        </w:rPr>
        <w:t>审议所涉</w:t>
      </w:r>
      <w:r>
        <w:t>期间登记的酷刑或虐待</w:t>
      </w:r>
      <w:r>
        <w:rPr>
          <w:rFonts w:hint="eastAsia"/>
        </w:rPr>
        <w:t>申诉</w:t>
      </w:r>
      <w:r>
        <w:t>数量的全面资料。代表团提供的有限数据</w:t>
      </w:r>
      <w:r>
        <w:rPr>
          <w:rFonts w:hint="eastAsia"/>
        </w:rPr>
        <w:t>显示</w:t>
      </w:r>
      <w:r>
        <w:t>，</w:t>
      </w:r>
      <w:r>
        <w:t>2013</w:t>
      </w:r>
      <w:r>
        <w:t>年提出了据称</w:t>
      </w:r>
      <w:r>
        <w:rPr>
          <w:rFonts w:hint="eastAsia"/>
        </w:rPr>
        <w:t>是</w:t>
      </w:r>
      <w:r>
        <w:t>联邦警察实施</w:t>
      </w:r>
      <w:r>
        <w:rPr>
          <w:rFonts w:hint="eastAsia"/>
        </w:rPr>
        <w:t>的</w:t>
      </w:r>
      <w:r>
        <w:t>870</w:t>
      </w:r>
      <w:r>
        <w:t>起酷刑</w:t>
      </w:r>
      <w:r>
        <w:rPr>
          <w:rFonts w:hint="eastAsia"/>
        </w:rPr>
        <w:t>申诉</w:t>
      </w:r>
      <w:r>
        <w:t>和</w:t>
      </w:r>
      <w:r>
        <w:t>360</w:t>
      </w:r>
      <w:r>
        <w:t>起虐待</w:t>
      </w:r>
      <w:r>
        <w:rPr>
          <w:rFonts w:hint="eastAsia"/>
        </w:rPr>
        <w:t>申诉</w:t>
      </w:r>
      <w:r>
        <w:t>，</w:t>
      </w:r>
      <w:r>
        <w:t>2018</w:t>
      </w:r>
      <w:r>
        <w:rPr>
          <w:rFonts w:hint="eastAsia"/>
        </w:rPr>
        <w:t>年提出了</w:t>
      </w:r>
      <w:r>
        <w:t>466</w:t>
      </w:r>
      <w:r>
        <w:t>起酷刑</w:t>
      </w:r>
      <w:r>
        <w:rPr>
          <w:rFonts w:hint="eastAsia"/>
        </w:rPr>
        <w:t>申诉</w:t>
      </w:r>
      <w:r>
        <w:t>和</w:t>
      </w:r>
      <w:r>
        <w:t>40</w:t>
      </w:r>
      <w:r>
        <w:t>起虐待</w:t>
      </w:r>
      <w:r>
        <w:rPr>
          <w:rFonts w:hint="eastAsia"/>
        </w:rPr>
        <w:t>申诉</w:t>
      </w:r>
      <w:r>
        <w:t>。</w:t>
      </w:r>
      <w:r>
        <w:t>2013</w:t>
      </w:r>
      <w:r>
        <w:t>年，</w:t>
      </w:r>
      <w:r>
        <w:rPr>
          <w:rFonts w:hint="eastAsia"/>
        </w:rPr>
        <w:t>针</w:t>
      </w:r>
      <w:r>
        <w:t>对共和国总检察长办公室官员</w:t>
      </w:r>
      <w:r>
        <w:rPr>
          <w:rFonts w:hint="eastAsia"/>
        </w:rPr>
        <w:t>提出的</w:t>
      </w:r>
      <w:r>
        <w:t>酷刑</w:t>
      </w:r>
      <w:r>
        <w:rPr>
          <w:rFonts w:hint="eastAsia"/>
        </w:rPr>
        <w:t>申诉</w:t>
      </w:r>
      <w:r>
        <w:t>为</w:t>
      </w:r>
      <w:r>
        <w:t>42</w:t>
      </w:r>
      <w:r>
        <w:t>起，</w:t>
      </w:r>
      <w:r>
        <w:t>2018</w:t>
      </w:r>
      <w:r>
        <w:t>年为</w:t>
      </w:r>
      <w:r>
        <w:t>32</w:t>
      </w:r>
      <w:r>
        <w:t>起。</w:t>
      </w:r>
      <w:r>
        <w:t>2013</w:t>
      </w:r>
      <w:r>
        <w:t>年共登记了</w:t>
      </w:r>
      <w:r>
        <w:t>3</w:t>
      </w:r>
      <w:r>
        <w:rPr>
          <w:rFonts w:hint="eastAsia"/>
        </w:rPr>
        <w:t>,</w:t>
      </w:r>
      <w:r>
        <w:t>569</w:t>
      </w:r>
      <w:r>
        <w:t>起针对国家移民</w:t>
      </w:r>
      <w:r>
        <w:rPr>
          <w:rFonts w:hint="eastAsia"/>
        </w:rPr>
        <w:t>局</w:t>
      </w:r>
      <w:r>
        <w:t>官员的</w:t>
      </w:r>
      <w:r>
        <w:rPr>
          <w:rFonts w:hint="eastAsia"/>
        </w:rPr>
        <w:t>申诉</w:t>
      </w:r>
      <w:r>
        <w:t>(</w:t>
      </w:r>
      <w:r w:rsidRPr="00EF15AA">
        <w:t>性质不明</w:t>
      </w:r>
      <w:r w:rsidRPr="00EF15AA">
        <w:t>)</w:t>
      </w:r>
      <w:r w:rsidRPr="00EF15AA">
        <w:t>，</w:t>
      </w:r>
      <w:r w:rsidRPr="00EF15AA">
        <w:t>2018</w:t>
      </w:r>
      <w:r w:rsidRPr="0061217D">
        <w:rPr>
          <w:spacing w:val="-4"/>
        </w:rPr>
        <w:t>年登记了</w:t>
      </w:r>
      <w:r w:rsidRPr="0061217D">
        <w:rPr>
          <w:spacing w:val="-4"/>
        </w:rPr>
        <w:t>1</w:t>
      </w:r>
      <w:r w:rsidRPr="0061217D">
        <w:rPr>
          <w:rFonts w:hint="eastAsia"/>
          <w:spacing w:val="-4"/>
        </w:rPr>
        <w:t>,</w:t>
      </w:r>
      <w:r w:rsidRPr="0061217D">
        <w:rPr>
          <w:spacing w:val="-4"/>
        </w:rPr>
        <w:t>216</w:t>
      </w:r>
      <w:r w:rsidRPr="0061217D">
        <w:rPr>
          <w:spacing w:val="-4"/>
        </w:rPr>
        <w:t>起。关于国防部，缔约国仅表示</w:t>
      </w:r>
      <w:r>
        <w:t>，在</w:t>
      </w:r>
      <w:r>
        <w:t>2013</w:t>
      </w:r>
      <w:r>
        <w:t>年至</w:t>
      </w:r>
      <w:r w:rsidRPr="009304FF">
        <w:rPr>
          <w:spacing w:val="4"/>
        </w:rPr>
        <w:t>2018</w:t>
      </w:r>
      <w:r w:rsidRPr="009304FF">
        <w:rPr>
          <w:spacing w:val="4"/>
        </w:rPr>
        <w:t>年期间，国家人权委员会</w:t>
      </w:r>
      <w:r w:rsidRPr="009304FF">
        <w:rPr>
          <w:rFonts w:hint="eastAsia"/>
          <w:spacing w:val="4"/>
        </w:rPr>
        <w:t>有</w:t>
      </w:r>
      <w:r w:rsidRPr="009304FF">
        <w:rPr>
          <w:spacing w:val="4"/>
        </w:rPr>
        <w:t>22</w:t>
      </w:r>
      <w:r w:rsidRPr="009304FF">
        <w:rPr>
          <w:spacing w:val="4"/>
        </w:rPr>
        <w:t>项建议</w:t>
      </w:r>
      <w:r w:rsidRPr="009304FF">
        <w:rPr>
          <w:rFonts w:hint="eastAsia"/>
          <w:spacing w:val="4"/>
        </w:rPr>
        <w:t>涉及</w:t>
      </w:r>
      <w:r w:rsidRPr="009304FF">
        <w:rPr>
          <w:spacing w:val="4"/>
        </w:rPr>
        <w:t>国防部</w:t>
      </w:r>
      <w:r>
        <w:t>，其中</w:t>
      </w:r>
      <w:r>
        <w:t>11</w:t>
      </w:r>
      <w:r>
        <w:t>项涉及酷刑和虐待。虽然代表团申明，为联邦执法官员举办的培训</w:t>
      </w:r>
      <w:r>
        <w:rPr>
          <w:rFonts w:hint="eastAsia"/>
        </w:rPr>
        <w:t>有助于</w:t>
      </w:r>
      <w:r>
        <w:t>减少</w:t>
      </w:r>
      <w:r>
        <w:rPr>
          <w:rFonts w:hint="eastAsia"/>
        </w:rPr>
        <w:t>申诉</w:t>
      </w:r>
      <w:r>
        <w:t>数量，但委员会对这一</w:t>
      </w:r>
      <w:r>
        <w:rPr>
          <w:rFonts w:hint="eastAsia"/>
        </w:rPr>
        <w:t>申明</w:t>
      </w:r>
      <w:r>
        <w:t>持</w:t>
      </w:r>
      <w:r w:rsidRPr="009304FF">
        <w:t>严重保留</w:t>
      </w:r>
      <w:r w:rsidRPr="009304FF">
        <w:rPr>
          <w:rFonts w:hint="eastAsia"/>
        </w:rPr>
        <w:t>意见</w:t>
      </w:r>
      <w:r w:rsidRPr="009304FF">
        <w:t>，</w:t>
      </w:r>
      <w:r>
        <w:t>特别是</w:t>
      </w:r>
      <w:r>
        <w:rPr>
          <w:rFonts w:hint="eastAsia"/>
        </w:rPr>
        <w:t>鉴于</w:t>
      </w:r>
      <w:r>
        <w:t>缔约国没有提供</w:t>
      </w:r>
      <w:r>
        <w:t>2014-2017</w:t>
      </w:r>
      <w:r>
        <w:t>年期间的任何信息，也没有提供任何关于</w:t>
      </w:r>
      <w:r>
        <w:rPr>
          <w:rFonts w:hint="eastAsia"/>
        </w:rPr>
        <w:t>申诉内容</w:t>
      </w:r>
      <w:r>
        <w:t>、</w:t>
      </w:r>
      <w:r>
        <w:rPr>
          <w:rFonts w:hint="eastAsia"/>
        </w:rPr>
        <w:t>申诉接收</w:t>
      </w:r>
      <w:r>
        <w:t>机构和调查机构的分类统计信息。委员会也没有收到所要求的资料，说明缔约国</w:t>
      </w:r>
      <w:r>
        <w:rPr>
          <w:rFonts w:hint="eastAsia"/>
        </w:rPr>
        <w:t>针对</w:t>
      </w:r>
      <w:r>
        <w:t>国家人权委员会在</w:t>
      </w:r>
      <w:r w:rsidRPr="001E5530">
        <w:rPr>
          <w:rFonts w:hint="eastAsia"/>
          <w:spacing w:val="4"/>
        </w:rPr>
        <w:t>审议所涉</w:t>
      </w:r>
      <w:r w:rsidRPr="001E5530">
        <w:rPr>
          <w:spacing w:val="4"/>
        </w:rPr>
        <w:t>期间就酷刑和虐待案件提出</w:t>
      </w:r>
      <w:r>
        <w:t>的</w:t>
      </w:r>
      <w:r w:rsidRPr="001E5530">
        <w:rPr>
          <w:spacing w:val="4"/>
        </w:rPr>
        <w:t>18</w:t>
      </w:r>
      <w:r w:rsidRPr="001E5530">
        <w:rPr>
          <w:spacing w:val="4"/>
        </w:rPr>
        <w:t>项建议</w:t>
      </w:r>
      <w:r w:rsidRPr="001E5530">
        <w:rPr>
          <w:rFonts w:hint="eastAsia"/>
          <w:spacing w:val="4"/>
        </w:rPr>
        <w:t>(</w:t>
      </w:r>
      <w:r w:rsidRPr="001E5530">
        <w:rPr>
          <w:rFonts w:hint="eastAsia"/>
          <w:spacing w:val="4"/>
        </w:rPr>
        <w:t>涉及严重侵犯人权</w:t>
      </w:r>
      <w:r>
        <w:rPr>
          <w:rFonts w:hint="eastAsia"/>
        </w:rPr>
        <w:t>行为</w:t>
      </w:r>
      <w:r>
        <w:t>)</w:t>
      </w:r>
      <w:r>
        <w:t>采取了哪些行动，</w:t>
      </w:r>
      <w:r>
        <w:rPr>
          <w:rFonts w:hint="eastAsia"/>
        </w:rPr>
        <w:t>这些建议大多</w:t>
      </w:r>
      <w:r>
        <w:t>针对国家安全委员会、海军事务部和总检察长办公室。最后，委员会感到遗憾的是，缔约国尚未建立《酷刑法》</w:t>
      </w:r>
      <w:r>
        <w:rPr>
          <w:rFonts w:hint="eastAsia"/>
        </w:rPr>
        <w:t>提出</w:t>
      </w:r>
      <w:r>
        <w:t>的酷刑</w:t>
      </w:r>
      <w:r>
        <w:rPr>
          <w:rFonts w:hint="eastAsia"/>
        </w:rPr>
        <w:t>案件国家</w:t>
      </w:r>
      <w:r>
        <w:t>登记册</w:t>
      </w:r>
      <w:r>
        <w:t>(</w:t>
      </w:r>
      <w:r>
        <w:t>第</w:t>
      </w:r>
      <w:r>
        <w:t>2</w:t>
      </w:r>
      <w:r>
        <w:t>和</w:t>
      </w:r>
      <w:r>
        <w:rPr>
          <w:rFonts w:hint="eastAsia"/>
        </w:rPr>
        <w:t>第</w:t>
      </w:r>
      <w:r>
        <w:t>13</w:t>
      </w:r>
      <w:r>
        <w:rPr>
          <w:rFonts w:hint="eastAsia"/>
        </w:rPr>
        <w:t>条</w:t>
      </w:r>
      <w:r>
        <w:t>)</w:t>
      </w:r>
      <w:r>
        <w:t>。</w:t>
      </w:r>
    </w:p>
    <w:p w:rsidR="001A579F" w:rsidRPr="004A48BA" w:rsidRDefault="001A579F" w:rsidP="003805C4">
      <w:pPr>
        <w:pStyle w:val="SingleTxtGC"/>
        <w:tabs>
          <w:tab w:val="clear" w:pos="431"/>
          <w:tab w:val="clear" w:pos="1134"/>
          <w:tab w:val="clear" w:pos="1565"/>
          <w:tab w:val="clear" w:pos="1996"/>
          <w:tab w:val="clear" w:pos="2427"/>
          <w:tab w:val="left" w:pos="1701"/>
        </w:tabs>
        <w:spacing w:after="160"/>
        <w:rPr>
          <w:rFonts w:eastAsia="黑体"/>
          <w:b/>
        </w:rPr>
      </w:pPr>
      <w:r w:rsidRPr="004A48BA">
        <w:rPr>
          <w:rFonts w:eastAsia="黑体"/>
        </w:rPr>
        <w:t>23.</w:t>
      </w:r>
      <w:r w:rsidRPr="004A48BA">
        <w:rPr>
          <w:rFonts w:eastAsia="黑体"/>
        </w:rPr>
        <w:tab/>
      </w:r>
      <w:r w:rsidRPr="004A48BA">
        <w:rPr>
          <w:rFonts w:eastAsia="黑体"/>
        </w:rPr>
        <w:t>缔约国应</w:t>
      </w:r>
      <w:r w:rsidRPr="004A48BA">
        <w:rPr>
          <w:rFonts w:eastAsia="黑体" w:hint="eastAsia"/>
        </w:rPr>
        <w:t>：</w:t>
      </w:r>
    </w:p>
    <w:p w:rsidR="001A579F" w:rsidRPr="004A48BA" w:rsidRDefault="001A579F" w:rsidP="003805C4">
      <w:pPr>
        <w:pStyle w:val="SingleTxtGC"/>
        <w:tabs>
          <w:tab w:val="clear" w:pos="431"/>
          <w:tab w:val="clear" w:pos="1134"/>
          <w:tab w:val="clear" w:pos="1565"/>
          <w:tab w:val="clear" w:pos="1996"/>
          <w:tab w:val="clear" w:pos="2427"/>
          <w:tab w:val="left" w:pos="1701"/>
        </w:tabs>
        <w:spacing w:after="160"/>
        <w:rPr>
          <w:rFonts w:eastAsia="黑体"/>
          <w:b/>
        </w:rPr>
      </w:pPr>
      <w:r w:rsidRPr="004A48BA">
        <w:rPr>
          <w:rFonts w:eastAsia="黑体"/>
        </w:rPr>
        <w:tab/>
        <w:t>(a)</w:t>
      </w:r>
      <w:r w:rsidRPr="004A48BA">
        <w:rPr>
          <w:rFonts w:eastAsia="黑体"/>
        </w:rPr>
        <w:tab/>
      </w:r>
      <w:r w:rsidRPr="004A48BA">
        <w:rPr>
          <w:rFonts w:eastAsia="黑体"/>
        </w:rPr>
        <w:t>采取必要措施，确保</w:t>
      </w:r>
      <w:r w:rsidRPr="004A48BA">
        <w:rPr>
          <w:rFonts w:eastAsia="黑体" w:hint="eastAsia"/>
        </w:rPr>
        <w:t>举报</w:t>
      </w:r>
      <w:r w:rsidRPr="004A48BA">
        <w:rPr>
          <w:rFonts w:eastAsia="黑体"/>
        </w:rPr>
        <w:t>系统对受害者有效、独立、无障碍和完全安全</w:t>
      </w:r>
      <w:r w:rsidRPr="004A48BA">
        <w:rPr>
          <w:rFonts w:eastAsia="黑体" w:hint="eastAsia"/>
        </w:rPr>
        <w:t>；</w:t>
      </w:r>
    </w:p>
    <w:p w:rsidR="001A579F" w:rsidRPr="004A48BA" w:rsidRDefault="001A579F" w:rsidP="003805C4">
      <w:pPr>
        <w:pStyle w:val="SingleTxtGC"/>
        <w:tabs>
          <w:tab w:val="clear" w:pos="431"/>
          <w:tab w:val="clear" w:pos="1134"/>
          <w:tab w:val="clear" w:pos="1565"/>
          <w:tab w:val="clear" w:pos="1996"/>
          <w:tab w:val="clear" w:pos="2427"/>
          <w:tab w:val="left" w:pos="1701"/>
        </w:tabs>
        <w:spacing w:after="160"/>
        <w:rPr>
          <w:rFonts w:eastAsia="黑体"/>
          <w:b/>
        </w:rPr>
      </w:pPr>
      <w:r w:rsidRPr="004A48BA">
        <w:rPr>
          <w:rFonts w:eastAsia="黑体"/>
        </w:rPr>
        <w:tab/>
        <w:t>(b)</w:t>
      </w:r>
      <w:r w:rsidRPr="004A48BA">
        <w:rPr>
          <w:rFonts w:eastAsia="黑体"/>
        </w:rPr>
        <w:tab/>
      </w:r>
      <w:r w:rsidRPr="004A48BA">
        <w:rPr>
          <w:rFonts w:eastAsia="黑体"/>
        </w:rPr>
        <w:t>按照《酷刑法》的规定，建立并不断更新酷刑案件</w:t>
      </w:r>
      <w:r w:rsidRPr="004A48BA">
        <w:rPr>
          <w:rFonts w:eastAsia="黑体" w:hint="eastAsia"/>
        </w:rPr>
        <w:t>国家</w:t>
      </w:r>
      <w:r w:rsidRPr="004A48BA">
        <w:rPr>
          <w:rFonts w:eastAsia="黑体"/>
        </w:rPr>
        <w:t>登记册，汇编并公布所有机构登记的酷刑和虐待</w:t>
      </w:r>
      <w:r w:rsidRPr="004A48BA">
        <w:rPr>
          <w:rFonts w:eastAsia="黑体" w:hint="eastAsia"/>
        </w:rPr>
        <w:t>申诉</w:t>
      </w:r>
      <w:r w:rsidRPr="004A48BA">
        <w:rPr>
          <w:rFonts w:eastAsia="黑体"/>
        </w:rPr>
        <w:t>数量的统计数据</w:t>
      </w:r>
      <w:r w:rsidRPr="004A48BA">
        <w:rPr>
          <w:rFonts w:eastAsia="黑体" w:hint="eastAsia"/>
        </w:rPr>
        <w:t>；</w:t>
      </w:r>
    </w:p>
    <w:p w:rsidR="001A579F" w:rsidRPr="004A48BA" w:rsidRDefault="001A579F" w:rsidP="003805C4">
      <w:pPr>
        <w:pStyle w:val="SingleTxtGC"/>
        <w:tabs>
          <w:tab w:val="clear" w:pos="431"/>
          <w:tab w:val="clear" w:pos="1134"/>
          <w:tab w:val="clear" w:pos="1565"/>
          <w:tab w:val="clear" w:pos="1996"/>
          <w:tab w:val="clear" w:pos="2427"/>
          <w:tab w:val="left" w:pos="1701"/>
        </w:tabs>
        <w:spacing w:after="160"/>
        <w:rPr>
          <w:rFonts w:eastAsia="黑体"/>
          <w:b/>
        </w:rPr>
      </w:pPr>
      <w:r w:rsidRPr="004A48BA">
        <w:rPr>
          <w:rFonts w:eastAsia="黑体"/>
        </w:rPr>
        <w:tab/>
        <w:t>(c)</w:t>
      </w:r>
      <w:r w:rsidRPr="004A48BA">
        <w:rPr>
          <w:rFonts w:eastAsia="黑体"/>
        </w:rPr>
        <w:tab/>
      </w:r>
      <w:r w:rsidRPr="004A48BA">
        <w:rPr>
          <w:rFonts w:eastAsia="黑体"/>
        </w:rPr>
        <w:t>提供资料，说明为落实国家人权委员会</w:t>
      </w:r>
      <w:r w:rsidRPr="004A48BA">
        <w:rPr>
          <w:rFonts w:eastAsia="黑体" w:hint="eastAsia"/>
        </w:rPr>
        <w:t>就酷刑和虐待案件提出</w:t>
      </w:r>
      <w:r w:rsidRPr="004A48BA">
        <w:rPr>
          <w:rFonts w:eastAsia="黑体"/>
        </w:rPr>
        <w:t>的建议</w:t>
      </w:r>
      <w:r w:rsidRPr="004A48BA">
        <w:rPr>
          <w:rFonts w:eastAsia="黑体" w:hint="eastAsia"/>
        </w:rPr>
        <w:t>所</w:t>
      </w:r>
      <w:r w:rsidRPr="004A48BA">
        <w:rPr>
          <w:rFonts w:eastAsia="黑体"/>
        </w:rPr>
        <w:t>采取的</w:t>
      </w:r>
      <w:r w:rsidRPr="004A48BA">
        <w:rPr>
          <w:rFonts w:eastAsia="黑体" w:hint="eastAsia"/>
        </w:rPr>
        <w:t>行动。</w:t>
      </w:r>
    </w:p>
    <w:p w:rsidR="001A579F" w:rsidRPr="003F47F0" w:rsidRDefault="001A579F" w:rsidP="00F46933">
      <w:pPr>
        <w:pStyle w:val="H23GC"/>
      </w:pPr>
      <w:r>
        <w:tab/>
      </w:r>
      <w:r>
        <w:tab/>
      </w:r>
      <w:r w:rsidRPr="002F4D2C">
        <w:rPr>
          <w:rFonts w:hint="eastAsia"/>
        </w:rPr>
        <w:t>调查酷刑和虐待行为，起诉和</w:t>
      </w:r>
      <w:r>
        <w:rPr>
          <w:rFonts w:hint="eastAsia"/>
        </w:rPr>
        <w:t>惩处施害者</w:t>
      </w:r>
    </w:p>
    <w:p w:rsidR="001A579F" w:rsidRPr="003F47F0" w:rsidRDefault="001A579F" w:rsidP="003805C4">
      <w:pPr>
        <w:pStyle w:val="SingleTxtGC"/>
        <w:tabs>
          <w:tab w:val="clear" w:pos="431"/>
          <w:tab w:val="clear" w:pos="1134"/>
          <w:tab w:val="clear" w:pos="1565"/>
          <w:tab w:val="clear" w:pos="1996"/>
          <w:tab w:val="clear" w:pos="2427"/>
          <w:tab w:val="left" w:pos="1701"/>
        </w:tabs>
        <w:spacing w:after="160"/>
      </w:pPr>
      <w:r w:rsidRPr="001A2762">
        <w:t>24.</w:t>
      </w:r>
      <w:r w:rsidRPr="001A2762">
        <w:tab/>
      </w:r>
      <w:r>
        <w:t>委员会对墨西哥酷刑和虐待调查存在的严重缺陷以及此类罪行</w:t>
      </w:r>
      <w:r>
        <w:rPr>
          <w:rFonts w:hint="eastAsia"/>
        </w:rPr>
        <w:t>严重的有罪不罚现象</w:t>
      </w:r>
      <w:r>
        <w:t>表示关切。代表团提供的数据</w:t>
      </w:r>
      <w:r>
        <w:rPr>
          <w:rFonts w:hint="eastAsia"/>
        </w:rPr>
        <w:t>显示</w:t>
      </w:r>
      <w:r>
        <w:t>，截至</w:t>
      </w:r>
      <w:r>
        <w:t>2019</w:t>
      </w:r>
      <w:r>
        <w:t>年</w:t>
      </w:r>
      <w:r>
        <w:t>1</w:t>
      </w:r>
      <w:r>
        <w:t>月，总检察长办公室</w:t>
      </w:r>
      <w:r>
        <w:rPr>
          <w:rFonts w:hint="eastAsia"/>
        </w:rPr>
        <w:t>有</w:t>
      </w:r>
      <w:r>
        <w:t>4</w:t>
      </w:r>
      <w:r>
        <w:rPr>
          <w:rFonts w:hint="eastAsia"/>
        </w:rPr>
        <w:t>,</w:t>
      </w:r>
      <w:r>
        <w:t>296</w:t>
      </w:r>
      <w:r>
        <w:rPr>
          <w:rFonts w:hint="eastAsia"/>
        </w:rPr>
        <w:t>起</w:t>
      </w:r>
      <w:r>
        <w:t>与酷刑罪有关的案件</w:t>
      </w:r>
      <w:r>
        <w:rPr>
          <w:rFonts w:hint="eastAsia"/>
        </w:rPr>
        <w:t>正在</w:t>
      </w:r>
      <w:r>
        <w:t>初步调查，</w:t>
      </w:r>
      <w:r>
        <w:t>645</w:t>
      </w:r>
      <w:r>
        <w:rPr>
          <w:rFonts w:hint="eastAsia"/>
        </w:rPr>
        <w:t>起开始审理</w:t>
      </w:r>
      <w:r>
        <w:t>。然而，委员会感到遗憾的是，没有收到全面资料，说明在</w:t>
      </w:r>
      <w:r>
        <w:rPr>
          <w:rFonts w:hint="eastAsia"/>
        </w:rPr>
        <w:t>审议</w:t>
      </w:r>
      <w:r>
        <w:t>所涉期间</w:t>
      </w:r>
      <w:r>
        <w:rPr>
          <w:rFonts w:hint="eastAsia"/>
        </w:rPr>
        <w:t>进入刑事诉讼程序的这类案件的数量，</w:t>
      </w:r>
      <w:r>
        <w:t>以及对酷刑和虐待行为提起</w:t>
      </w:r>
      <w:r>
        <w:rPr>
          <w:rFonts w:hint="eastAsia"/>
        </w:rPr>
        <w:t>的</w:t>
      </w:r>
      <w:r>
        <w:t>起诉和纪律诉讼</w:t>
      </w:r>
      <w:r>
        <w:rPr>
          <w:rFonts w:hint="eastAsia"/>
        </w:rPr>
        <w:t>数量</w:t>
      </w:r>
      <w:r>
        <w:t>。委员会也没有收到所要求的关于特别检察官办公室工作人员工作量的资料。代表团提供的简要信息</w:t>
      </w:r>
      <w:r>
        <w:rPr>
          <w:rFonts w:hint="eastAsia"/>
        </w:rPr>
        <w:t>显示</w:t>
      </w:r>
      <w:r>
        <w:t>，联邦法院在</w:t>
      </w:r>
      <w:r>
        <w:t>2013</w:t>
      </w:r>
      <w:r>
        <w:t>年至</w:t>
      </w:r>
      <w:r>
        <w:t>2018</w:t>
      </w:r>
      <w:r>
        <w:t>年期间</w:t>
      </w:r>
      <w:r>
        <w:rPr>
          <w:rFonts w:hint="eastAsia"/>
        </w:rPr>
        <w:t>对</w:t>
      </w:r>
      <w:r>
        <w:rPr>
          <w:rFonts w:hint="eastAsia"/>
        </w:rPr>
        <w:t>4</w:t>
      </w:r>
      <w:r>
        <w:t>5</w:t>
      </w:r>
      <w:r>
        <w:rPr>
          <w:rFonts w:hint="eastAsia"/>
        </w:rPr>
        <w:t>起案件作出了酷刑罪判决</w:t>
      </w:r>
      <w:r>
        <w:t>。然而，没有提供关于定罪</w:t>
      </w:r>
      <w:r>
        <w:rPr>
          <w:rFonts w:hint="eastAsia"/>
        </w:rPr>
        <w:t>情况</w:t>
      </w:r>
      <w:r>
        <w:t>和性质或</w:t>
      </w:r>
      <w:r>
        <w:rPr>
          <w:rFonts w:hint="eastAsia"/>
        </w:rPr>
        <w:t>量刑</w:t>
      </w:r>
      <w:r>
        <w:t>的信息。委员会也没有收到关于</w:t>
      </w:r>
      <w:r>
        <w:rPr>
          <w:rFonts w:hint="eastAsia"/>
        </w:rPr>
        <w:t>州一级法院</w:t>
      </w:r>
      <w:r>
        <w:t>判决的信息，尽管国家统计和地理研究所</w:t>
      </w:r>
      <w:r>
        <w:t>2017</w:t>
      </w:r>
      <w:r>
        <w:t>年全国司法调查收集的数据</w:t>
      </w:r>
      <w:r>
        <w:rPr>
          <w:rFonts w:hint="eastAsia"/>
        </w:rPr>
        <w:t>显示</w:t>
      </w:r>
      <w:r>
        <w:t>，仅</w:t>
      </w:r>
      <w:r>
        <w:t>2016</w:t>
      </w:r>
      <w:r>
        <w:t>年就有</w:t>
      </w:r>
      <w:r>
        <w:t>3,214</w:t>
      </w:r>
      <w:r>
        <w:t>起酷刑和虐待</w:t>
      </w:r>
      <w:r>
        <w:rPr>
          <w:rFonts w:hint="eastAsia"/>
        </w:rPr>
        <w:t>申诉</w:t>
      </w:r>
      <w:r>
        <w:t>，但只有</w:t>
      </w:r>
      <w:r>
        <w:t>8</w:t>
      </w:r>
      <w:r>
        <w:t>起</w:t>
      </w:r>
      <w:r>
        <w:rPr>
          <w:rFonts w:hint="eastAsia"/>
        </w:rPr>
        <w:t>进入</w:t>
      </w:r>
      <w:r>
        <w:t>刑事诉讼</w:t>
      </w:r>
      <w:r>
        <w:rPr>
          <w:rFonts w:hint="eastAsia"/>
        </w:rPr>
        <w:t>程序</w:t>
      </w:r>
      <w:r>
        <w:t>(</w:t>
      </w:r>
      <w:r>
        <w:t>见国家人权委员会</w:t>
      </w:r>
      <w:r>
        <w:t>2018</w:t>
      </w:r>
      <w:r>
        <w:t>年年度报告</w:t>
      </w:r>
      <w:r>
        <w:t>)</w:t>
      </w:r>
      <w:r>
        <w:t>。最后，委员会注意到代表团对</w:t>
      </w:r>
      <w:r>
        <w:rPr>
          <w:rFonts w:hint="eastAsia"/>
        </w:rPr>
        <w:t>执行</w:t>
      </w:r>
      <w:r>
        <w:t>《调查酷刑罪</w:t>
      </w:r>
      <w:r>
        <w:rPr>
          <w:rFonts w:hint="eastAsia"/>
        </w:rPr>
        <w:t>的</w:t>
      </w:r>
      <w:r>
        <w:t>协调</w:t>
      </w:r>
      <w:r>
        <w:rPr>
          <w:rFonts w:hint="eastAsia"/>
        </w:rPr>
        <w:t>规程</w:t>
      </w:r>
      <w:r>
        <w:t>》的解释，但</w:t>
      </w:r>
      <w:r>
        <w:rPr>
          <w:rFonts w:hint="eastAsia"/>
        </w:rPr>
        <w:t>仍然感到</w:t>
      </w:r>
      <w:r>
        <w:t>关切的是，有报告</w:t>
      </w:r>
      <w:r>
        <w:rPr>
          <w:rFonts w:hint="eastAsia"/>
        </w:rPr>
        <w:t>称</w:t>
      </w:r>
      <w:r>
        <w:t>，检察机关按照</w:t>
      </w:r>
      <w:r>
        <w:rPr>
          <w:rFonts w:hint="eastAsia"/>
        </w:rPr>
        <w:t>《</w:t>
      </w:r>
      <w:r>
        <w:t>协调</w:t>
      </w:r>
      <w:r>
        <w:rPr>
          <w:rFonts w:hint="eastAsia"/>
        </w:rPr>
        <w:t>规程》</w:t>
      </w:r>
      <w:r>
        <w:t>的要求</w:t>
      </w:r>
      <w:r>
        <w:rPr>
          <w:rFonts w:hint="eastAsia"/>
        </w:rPr>
        <w:t>，</w:t>
      </w:r>
      <w:r>
        <w:t>在将案件移交给特别检察官办公室之前采取的行动妨碍了受害者诉诸司法，</w:t>
      </w:r>
      <w:r>
        <w:rPr>
          <w:rFonts w:hint="eastAsia"/>
        </w:rPr>
        <w:t>不过</w:t>
      </w:r>
      <w:r>
        <w:t>缔约国坚持认为这些</w:t>
      </w:r>
      <w:r>
        <w:rPr>
          <w:rFonts w:hint="eastAsia"/>
        </w:rPr>
        <w:t>行动</w:t>
      </w:r>
      <w:r>
        <w:t>旨在确保据称受害者</w:t>
      </w:r>
      <w:r>
        <w:rPr>
          <w:rFonts w:hint="eastAsia"/>
        </w:rPr>
        <w:t>得到及时援助</w:t>
      </w:r>
      <w:r>
        <w:t>(</w:t>
      </w:r>
      <w:r>
        <w:t>第</w:t>
      </w:r>
      <w:r>
        <w:t>2</w:t>
      </w:r>
      <w:r>
        <w:t>、</w:t>
      </w:r>
      <w:r>
        <w:rPr>
          <w:rFonts w:hint="eastAsia"/>
        </w:rPr>
        <w:t>第</w:t>
      </w:r>
      <w:r>
        <w:t>12</w:t>
      </w:r>
      <w:r>
        <w:t>、</w:t>
      </w:r>
      <w:r>
        <w:rPr>
          <w:rFonts w:hint="eastAsia"/>
        </w:rPr>
        <w:t>第</w:t>
      </w:r>
      <w:r>
        <w:t>13</w:t>
      </w:r>
      <w:r>
        <w:t>和</w:t>
      </w:r>
      <w:r>
        <w:rPr>
          <w:rFonts w:hint="eastAsia"/>
        </w:rPr>
        <w:t>第</w:t>
      </w:r>
      <w:r>
        <w:t>16</w:t>
      </w:r>
      <w:r>
        <w:rPr>
          <w:rFonts w:hint="eastAsia"/>
        </w:rPr>
        <w:t>条</w:t>
      </w:r>
      <w:r>
        <w:t>)</w:t>
      </w:r>
      <w:r>
        <w:t>。</w:t>
      </w:r>
    </w:p>
    <w:p w:rsidR="001A579F" w:rsidRPr="000E000A" w:rsidRDefault="001A579F" w:rsidP="00AB772D">
      <w:pPr>
        <w:pStyle w:val="SingleTxtGC"/>
        <w:keepNext/>
        <w:keepLines/>
        <w:tabs>
          <w:tab w:val="clear" w:pos="431"/>
          <w:tab w:val="clear" w:pos="1134"/>
          <w:tab w:val="clear" w:pos="1565"/>
          <w:tab w:val="clear" w:pos="1996"/>
          <w:tab w:val="clear" w:pos="2427"/>
          <w:tab w:val="left" w:pos="1701"/>
        </w:tabs>
        <w:spacing w:after="100"/>
        <w:rPr>
          <w:rFonts w:eastAsia="黑体"/>
        </w:rPr>
      </w:pPr>
      <w:r w:rsidRPr="000E000A">
        <w:rPr>
          <w:rFonts w:eastAsia="黑体"/>
          <w:lang w:val="zh-CN"/>
        </w:rPr>
        <w:t>25.</w:t>
      </w:r>
      <w:r w:rsidRPr="000E000A">
        <w:rPr>
          <w:rFonts w:eastAsia="黑体"/>
          <w:lang w:val="zh-CN"/>
        </w:rPr>
        <w:tab/>
      </w:r>
      <w:r w:rsidRPr="000E000A">
        <w:rPr>
          <w:rFonts w:eastAsia="黑体"/>
          <w:lang w:val="zh-CN"/>
        </w:rPr>
        <w:t>委员会敦促缔约国：</w:t>
      </w:r>
    </w:p>
    <w:p w:rsidR="001A579F" w:rsidRPr="008F2610" w:rsidRDefault="001A579F" w:rsidP="00AB772D">
      <w:pPr>
        <w:pStyle w:val="SingleTxtGC"/>
        <w:tabs>
          <w:tab w:val="clear" w:pos="431"/>
          <w:tab w:val="clear" w:pos="1134"/>
          <w:tab w:val="clear" w:pos="1565"/>
          <w:tab w:val="clear" w:pos="1996"/>
          <w:tab w:val="clear" w:pos="2427"/>
          <w:tab w:val="left" w:pos="1701"/>
        </w:tabs>
        <w:spacing w:after="100"/>
        <w:rPr>
          <w:rFonts w:eastAsia="黑体"/>
          <w:spacing w:val="-4"/>
        </w:rPr>
      </w:pPr>
      <w:r w:rsidRPr="000E000A">
        <w:rPr>
          <w:rFonts w:eastAsia="黑体"/>
          <w:lang w:val="zh-CN"/>
        </w:rPr>
        <w:tab/>
        <w:t>(a)</w:t>
      </w:r>
      <w:r w:rsidR="000E000A">
        <w:rPr>
          <w:rFonts w:eastAsia="黑体"/>
          <w:lang w:val="zh-CN"/>
        </w:rPr>
        <w:tab/>
      </w:r>
      <w:r w:rsidRPr="008F2610">
        <w:rPr>
          <w:rFonts w:eastAsia="黑体"/>
          <w:spacing w:val="-4"/>
          <w:lang w:val="zh-CN"/>
        </w:rPr>
        <w:t>确保所有关于酷刑和虐待的申诉都能得到独立机构迅速和公正的调查；</w:t>
      </w:r>
    </w:p>
    <w:p w:rsidR="001A579F" w:rsidRPr="008F2610" w:rsidRDefault="001A579F" w:rsidP="00AB772D">
      <w:pPr>
        <w:pStyle w:val="SingleTxtGC"/>
        <w:tabs>
          <w:tab w:val="clear" w:pos="431"/>
          <w:tab w:val="clear" w:pos="1134"/>
          <w:tab w:val="clear" w:pos="1565"/>
          <w:tab w:val="clear" w:pos="1996"/>
          <w:tab w:val="clear" w:pos="2427"/>
          <w:tab w:val="left" w:pos="1701"/>
        </w:tabs>
        <w:spacing w:after="100"/>
        <w:rPr>
          <w:rFonts w:eastAsia="黑体"/>
          <w:spacing w:val="-6"/>
          <w:lang w:val="zh-CN"/>
        </w:rPr>
      </w:pPr>
      <w:r w:rsidRPr="000E000A">
        <w:rPr>
          <w:rFonts w:eastAsia="黑体"/>
          <w:lang w:val="zh-CN"/>
        </w:rPr>
        <w:tab/>
        <w:t>(b)</w:t>
      </w:r>
      <w:r w:rsidR="000E000A">
        <w:rPr>
          <w:rFonts w:eastAsia="黑体"/>
          <w:lang w:val="zh-CN"/>
        </w:rPr>
        <w:tab/>
      </w:r>
      <w:r w:rsidRPr="008F2610">
        <w:rPr>
          <w:rFonts w:eastAsia="黑体"/>
          <w:spacing w:val="-6"/>
          <w:lang w:val="zh-CN"/>
        </w:rPr>
        <w:t>确保凡有合理理由相信已实施酷刑或虐待行为时，当局依职权启动调查；</w:t>
      </w:r>
    </w:p>
    <w:p w:rsidR="001A579F" w:rsidRPr="000E000A" w:rsidRDefault="001A579F" w:rsidP="001A579F">
      <w:pPr>
        <w:pStyle w:val="SingleTxtGC"/>
        <w:tabs>
          <w:tab w:val="clear" w:pos="431"/>
          <w:tab w:val="clear" w:pos="1134"/>
          <w:tab w:val="clear" w:pos="1565"/>
          <w:tab w:val="clear" w:pos="1996"/>
          <w:tab w:val="clear" w:pos="2427"/>
          <w:tab w:val="left" w:pos="1701"/>
        </w:tabs>
        <w:rPr>
          <w:rFonts w:eastAsia="黑体"/>
        </w:rPr>
      </w:pPr>
      <w:r w:rsidRPr="000E000A">
        <w:rPr>
          <w:rFonts w:eastAsia="黑体"/>
          <w:lang w:val="zh-CN"/>
        </w:rPr>
        <w:tab/>
        <w:t>(c)</w:t>
      </w:r>
      <w:r w:rsidR="000E000A">
        <w:rPr>
          <w:rFonts w:eastAsia="黑体"/>
          <w:lang w:val="zh-CN"/>
        </w:rPr>
        <w:tab/>
      </w:r>
      <w:r w:rsidRPr="000E000A">
        <w:rPr>
          <w:rFonts w:eastAsia="黑体"/>
          <w:lang w:val="zh-CN"/>
        </w:rPr>
        <w:t>确保在发生酷刑和</w:t>
      </w:r>
      <w:r w:rsidRPr="000E000A">
        <w:rPr>
          <w:rFonts w:eastAsia="黑体"/>
          <w:lang w:val="zh-CN"/>
        </w:rPr>
        <w:t>/</w:t>
      </w:r>
      <w:r w:rsidRPr="000E000A">
        <w:rPr>
          <w:rFonts w:eastAsia="黑体"/>
          <w:lang w:val="zh-CN"/>
        </w:rPr>
        <w:t>或虐待的情况下，涉嫌施害者在整个调查期间立即停职，特别是在如果不停职，他们有可能重复所指控的行为、对据称受害人进行报复或阻挠调查的情况下；</w:t>
      </w:r>
    </w:p>
    <w:p w:rsidR="001A579F" w:rsidRPr="000E000A" w:rsidRDefault="001A579F" w:rsidP="001A579F">
      <w:pPr>
        <w:pStyle w:val="SingleTxtGC"/>
        <w:tabs>
          <w:tab w:val="clear" w:pos="431"/>
          <w:tab w:val="clear" w:pos="1134"/>
          <w:tab w:val="clear" w:pos="1565"/>
          <w:tab w:val="clear" w:pos="1996"/>
          <w:tab w:val="clear" w:pos="2427"/>
          <w:tab w:val="left" w:pos="1701"/>
        </w:tabs>
        <w:rPr>
          <w:rFonts w:eastAsia="黑体"/>
        </w:rPr>
      </w:pPr>
      <w:r w:rsidRPr="000E000A">
        <w:rPr>
          <w:rFonts w:eastAsia="黑体"/>
        </w:rPr>
        <w:tab/>
        <w:t>(d)</w:t>
      </w:r>
      <w:r w:rsidRPr="000E000A">
        <w:rPr>
          <w:rFonts w:eastAsia="黑体"/>
        </w:rPr>
        <w:tab/>
      </w:r>
      <w:r w:rsidRPr="000E000A">
        <w:rPr>
          <w:rFonts w:eastAsia="黑体"/>
        </w:rPr>
        <w:t>通过提供适当的法律援助，包括必要时免费</w:t>
      </w:r>
      <w:r w:rsidRPr="000E000A">
        <w:rPr>
          <w:rFonts w:eastAsia="黑体" w:hint="eastAsia"/>
        </w:rPr>
        <w:t>提供</w:t>
      </w:r>
      <w:r w:rsidRPr="000E000A">
        <w:rPr>
          <w:rFonts w:eastAsia="黑体"/>
        </w:rPr>
        <w:t>法律援助，</w:t>
      </w:r>
      <w:r w:rsidRPr="000E000A">
        <w:rPr>
          <w:rFonts w:eastAsia="黑体" w:hint="eastAsia"/>
        </w:rPr>
        <w:t>方便</w:t>
      </w:r>
      <w:r w:rsidRPr="000E000A">
        <w:rPr>
          <w:rFonts w:eastAsia="黑体"/>
        </w:rPr>
        <w:t>受害者诉诸司法。委员会尤其敦促缔约国审查</w:t>
      </w:r>
      <w:r w:rsidRPr="000E000A">
        <w:rPr>
          <w:rFonts w:eastAsia="黑体" w:hint="eastAsia"/>
        </w:rPr>
        <w:t>《协调规程》</w:t>
      </w:r>
      <w:r w:rsidRPr="000E000A">
        <w:rPr>
          <w:rFonts w:eastAsia="黑体"/>
        </w:rPr>
        <w:t>的内容，以保证受害者能够诉诸司法；</w:t>
      </w:r>
    </w:p>
    <w:p w:rsidR="001A579F" w:rsidRPr="000E000A" w:rsidRDefault="001A579F" w:rsidP="001A579F">
      <w:pPr>
        <w:pStyle w:val="SingleTxtGC"/>
        <w:tabs>
          <w:tab w:val="clear" w:pos="431"/>
          <w:tab w:val="clear" w:pos="1134"/>
          <w:tab w:val="clear" w:pos="1565"/>
          <w:tab w:val="clear" w:pos="1996"/>
          <w:tab w:val="clear" w:pos="2427"/>
          <w:tab w:val="left" w:pos="1701"/>
        </w:tabs>
        <w:rPr>
          <w:rFonts w:eastAsia="黑体"/>
        </w:rPr>
      </w:pPr>
      <w:r w:rsidRPr="000E000A">
        <w:rPr>
          <w:rFonts w:eastAsia="黑体"/>
        </w:rPr>
        <w:tab/>
      </w:r>
      <w:r w:rsidRPr="000E000A">
        <w:rPr>
          <w:rFonts w:eastAsia="黑体"/>
          <w:lang w:val="zh-CN"/>
        </w:rPr>
        <w:t>(e)</w:t>
      </w:r>
      <w:r w:rsidR="000E000A">
        <w:rPr>
          <w:rFonts w:eastAsia="黑体"/>
          <w:lang w:val="zh-CN"/>
        </w:rPr>
        <w:tab/>
      </w:r>
      <w:r w:rsidRPr="000E000A">
        <w:rPr>
          <w:rFonts w:eastAsia="黑体"/>
          <w:lang w:val="zh-CN"/>
        </w:rPr>
        <w:t>确保涉嫌实施酷刑和虐待行为的人以及下令实施或容忍此类行为的上级受到应有的审判，如认定有罪，应按照其罪行的严重程度判处相应的刑罚；</w:t>
      </w:r>
    </w:p>
    <w:p w:rsidR="001A579F" w:rsidRPr="000E000A" w:rsidRDefault="001A579F" w:rsidP="001A579F">
      <w:pPr>
        <w:pStyle w:val="SingleTxtGC"/>
        <w:tabs>
          <w:tab w:val="clear" w:pos="431"/>
          <w:tab w:val="clear" w:pos="1134"/>
          <w:tab w:val="clear" w:pos="1565"/>
          <w:tab w:val="clear" w:pos="1996"/>
          <w:tab w:val="clear" w:pos="2427"/>
          <w:tab w:val="left" w:pos="1701"/>
        </w:tabs>
        <w:rPr>
          <w:rFonts w:eastAsia="黑体"/>
        </w:rPr>
      </w:pPr>
      <w:r w:rsidRPr="000E000A">
        <w:rPr>
          <w:rFonts w:eastAsia="黑体"/>
        </w:rPr>
        <w:tab/>
        <w:t>(f)</w:t>
      </w:r>
      <w:r w:rsidRPr="000E000A">
        <w:rPr>
          <w:rFonts w:eastAsia="黑体"/>
        </w:rPr>
        <w:tab/>
      </w:r>
      <w:r w:rsidRPr="000E000A">
        <w:rPr>
          <w:rFonts w:eastAsia="黑体"/>
        </w:rPr>
        <w:t>确保实施和执行《酷刑法》的规定，特别是在调查和起诉酷刑和虐待行为</w:t>
      </w:r>
      <w:r w:rsidRPr="000E000A">
        <w:rPr>
          <w:rFonts w:eastAsia="黑体" w:hint="eastAsia"/>
        </w:rPr>
        <w:t>时</w:t>
      </w:r>
      <w:r w:rsidRPr="000E000A">
        <w:rPr>
          <w:rFonts w:eastAsia="黑体"/>
        </w:rPr>
        <w:t>。缔约国应监督所有特别检察官办公室的建立和有效运作，</w:t>
      </w:r>
      <w:r w:rsidRPr="000E000A">
        <w:rPr>
          <w:rFonts w:eastAsia="黑体" w:hint="eastAsia"/>
        </w:rPr>
        <w:t>保障其自主性，划拨</w:t>
      </w:r>
      <w:r w:rsidRPr="000E000A">
        <w:rPr>
          <w:rFonts w:eastAsia="黑体"/>
        </w:rPr>
        <w:t>充足资源</w:t>
      </w:r>
      <w:r w:rsidRPr="000E000A">
        <w:rPr>
          <w:rFonts w:eastAsia="黑体" w:hint="eastAsia"/>
        </w:rPr>
        <w:t>并</w:t>
      </w:r>
      <w:r w:rsidRPr="000E000A">
        <w:rPr>
          <w:rFonts w:eastAsia="黑体"/>
        </w:rPr>
        <w:t>培训其</w:t>
      </w:r>
      <w:r w:rsidRPr="000E000A">
        <w:rPr>
          <w:rFonts w:eastAsia="黑体" w:hint="eastAsia"/>
        </w:rPr>
        <w:t>工作</w:t>
      </w:r>
      <w:r w:rsidRPr="000E000A">
        <w:rPr>
          <w:rFonts w:eastAsia="黑体"/>
        </w:rPr>
        <w:t>人员</w:t>
      </w:r>
      <w:r w:rsidRPr="000E000A">
        <w:rPr>
          <w:rFonts w:eastAsia="黑体" w:hint="eastAsia"/>
        </w:rPr>
        <w:t>；</w:t>
      </w:r>
    </w:p>
    <w:p w:rsidR="001A579F" w:rsidRPr="000E000A" w:rsidRDefault="001A579F" w:rsidP="001A579F">
      <w:pPr>
        <w:pStyle w:val="SingleTxtGC"/>
        <w:tabs>
          <w:tab w:val="clear" w:pos="431"/>
          <w:tab w:val="clear" w:pos="1134"/>
          <w:tab w:val="clear" w:pos="1565"/>
          <w:tab w:val="clear" w:pos="1996"/>
          <w:tab w:val="clear" w:pos="2427"/>
          <w:tab w:val="left" w:pos="1701"/>
        </w:tabs>
        <w:rPr>
          <w:rFonts w:eastAsia="黑体"/>
        </w:rPr>
      </w:pPr>
      <w:r w:rsidRPr="000E000A">
        <w:rPr>
          <w:rFonts w:eastAsia="黑体"/>
        </w:rPr>
        <w:tab/>
        <w:t>(g)</w:t>
      </w:r>
      <w:r w:rsidRPr="000E000A">
        <w:rPr>
          <w:rFonts w:eastAsia="黑体"/>
        </w:rPr>
        <w:tab/>
      </w:r>
      <w:r w:rsidRPr="000E000A">
        <w:rPr>
          <w:rFonts w:eastAsia="黑体"/>
        </w:rPr>
        <w:t>确保司法官员接受必要的培训，</w:t>
      </w:r>
      <w:r w:rsidRPr="000E000A">
        <w:rPr>
          <w:rFonts w:eastAsia="黑体" w:hint="eastAsia"/>
        </w:rPr>
        <w:t>以便</w:t>
      </w:r>
      <w:r w:rsidRPr="000E000A">
        <w:rPr>
          <w:rFonts w:eastAsia="黑体"/>
        </w:rPr>
        <w:t>能够</w:t>
      </w:r>
      <w:r w:rsidRPr="000E000A">
        <w:rPr>
          <w:rFonts w:eastAsia="黑体" w:hint="eastAsia"/>
        </w:rPr>
        <w:t>在酷刑和虐待案件中正确地适用《刑法》条款；</w:t>
      </w:r>
    </w:p>
    <w:p w:rsidR="001A579F" w:rsidRPr="000E000A" w:rsidRDefault="001A579F" w:rsidP="001A579F">
      <w:pPr>
        <w:pStyle w:val="SingleTxtGC"/>
        <w:tabs>
          <w:tab w:val="clear" w:pos="431"/>
          <w:tab w:val="clear" w:pos="1134"/>
          <w:tab w:val="clear" w:pos="1565"/>
          <w:tab w:val="clear" w:pos="1996"/>
          <w:tab w:val="clear" w:pos="2427"/>
          <w:tab w:val="left" w:pos="1701"/>
        </w:tabs>
        <w:rPr>
          <w:rFonts w:eastAsia="黑体"/>
        </w:rPr>
      </w:pPr>
      <w:r w:rsidRPr="000E000A">
        <w:rPr>
          <w:rFonts w:eastAsia="黑体"/>
        </w:rPr>
        <w:tab/>
        <w:t>(h)</w:t>
      </w:r>
      <w:r w:rsidRPr="000E000A">
        <w:rPr>
          <w:rFonts w:eastAsia="黑体"/>
        </w:rPr>
        <w:tab/>
      </w:r>
      <w:r w:rsidRPr="000E000A">
        <w:rPr>
          <w:rFonts w:eastAsia="黑体"/>
        </w:rPr>
        <w:t>汇编</w:t>
      </w:r>
      <w:r w:rsidRPr="000E000A">
        <w:rPr>
          <w:rFonts w:eastAsia="黑体" w:hint="eastAsia"/>
        </w:rPr>
        <w:t>并</w:t>
      </w:r>
      <w:r w:rsidRPr="000E000A">
        <w:rPr>
          <w:rFonts w:eastAsia="黑体"/>
        </w:rPr>
        <w:t>公布联邦和州一级对酷刑或虐待案件进行调查和起诉、定罪和处罚的统计数字</w:t>
      </w:r>
      <w:r w:rsidRPr="000E000A">
        <w:rPr>
          <w:rFonts w:eastAsia="黑体" w:hint="eastAsia"/>
        </w:rPr>
        <w:t>。</w:t>
      </w:r>
    </w:p>
    <w:p w:rsidR="001A579F" w:rsidRPr="000E000A" w:rsidRDefault="001A579F" w:rsidP="00F46933">
      <w:pPr>
        <w:pStyle w:val="H23GC"/>
      </w:pPr>
      <w:r w:rsidRPr="000E000A">
        <w:tab/>
      </w:r>
      <w:r w:rsidRPr="000E000A">
        <w:tab/>
      </w:r>
      <w:r w:rsidRPr="000E000A">
        <w:t>对据称酷刑受害者的身心评估</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26.</w:t>
      </w:r>
      <w:r w:rsidRPr="001A2762">
        <w:tab/>
      </w:r>
      <w:r>
        <w:t>委员会注意到缔约国于</w:t>
      </w:r>
      <w:r>
        <w:t>2015</w:t>
      </w:r>
      <w:r>
        <w:t>年</w:t>
      </w:r>
      <w:r>
        <w:t>10</w:t>
      </w:r>
      <w:r>
        <w:t>月</w:t>
      </w:r>
      <w:r>
        <w:t>5</w:t>
      </w:r>
      <w:r>
        <w:t>日公布了第</w:t>
      </w:r>
      <w:r>
        <w:t>A/085/15</w:t>
      </w:r>
      <w:r>
        <w:t>号协议，确立了共和国总检察长办公室工作人员在调查指称的酷刑行为时应遵循的机构准则，但委员会感到关切的是，有报告显示，</w:t>
      </w:r>
      <w:r>
        <w:rPr>
          <w:rFonts w:hint="eastAsia"/>
        </w:rPr>
        <w:t>在适用医学</w:t>
      </w:r>
      <w:r>
        <w:t>和心理</w:t>
      </w:r>
      <w:r>
        <w:rPr>
          <w:rFonts w:hint="eastAsia"/>
        </w:rPr>
        <w:t>学意见评估据称</w:t>
      </w:r>
      <w:r>
        <w:t>受害者</w:t>
      </w:r>
      <w:r>
        <w:rPr>
          <w:rFonts w:hint="eastAsia"/>
        </w:rPr>
        <w:t>的</w:t>
      </w:r>
      <w:r>
        <w:t>身心</w:t>
      </w:r>
      <w:r>
        <w:rPr>
          <w:rFonts w:hint="eastAsia"/>
        </w:rPr>
        <w:t>状况方面</w:t>
      </w:r>
      <w:r>
        <w:t>存在严重缺陷。委员会收到的资料</w:t>
      </w:r>
      <w:r>
        <w:rPr>
          <w:rFonts w:hint="eastAsia"/>
        </w:rPr>
        <w:t>表明</w:t>
      </w:r>
      <w:r>
        <w:t>，总检察长办公室下属的医学专家和心理学家发布</w:t>
      </w:r>
      <w:r>
        <w:rPr>
          <w:rFonts w:hint="eastAsia"/>
        </w:rPr>
        <w:t>评估</w:t>
      </w:r>
      <w:r>
        <w:t>意见存在重大延误，且意见</w:t>
      </w:r>
      <w:r>
        <w:rPr>
          <w:rFonts w:hint="eastAsia"/>
        </w:rPr>
        <w:t>不够全面</w:t>
      </w:r>
      <w:r>
        <w:t>。这些问题</w:t>
      </w:r>
      <w:r>
        <w:rPr>
          <w:rFonts w:hint="eastAsia"/>
        </w:rPr>
        <w:t>让</w:t>
      </w:r>
      <w:r>
        <w:t>人怀疑</w:t>
      </w:r>
      <w:r>
        <w:rPr>
          <w:rFonts w:hint="eastAsia"/>
        </w:rPr>
        <w:t>意见发布</w:t>
      </w:r>
      <w:r>
        <w:t>者的公正性。另一个令人关切的问题是，有报告表明，</w:t>
      </w:r>
      <w:r>
        <w:rPr>
          <w:rFonts w:hint="eastAsia"/>
        </w:rPr>
        <w:t>对于</w:t>
      </w:r>
      <w:r>
        <w:t>独立医学专家</w:t>
      </w:r>
      <w:r>
        <w:rPr>
          <w:rFonts w:hint="eastAsia"/>
        </w:rPr>
        <w:t>作出</w:t>
      </w:r>
      <w:r>
        <w:t>的评估</w:t>
      </w:r>
      <w:r>
        <w:rPr>
          <w:rFonts w:hint="eastAsia"/>
        </w:rPr>
        <w:t>，</w:t>
      </w:r>
      <w:r>
        <w:t>法院拒绝</w:t>
      </w:r>
      <w:r>
        <w:rPr>
          <w:rFonts w:hint="eastAsia"/>
        </w:rPr>
        <w:t>给予</w:t>
      </w:r>
      <w:r>
        <w:t>证据价值仍然是惯例，这违反了《酷刑法》第</w:t>
      </w:r>
      <w:r>
        <w:t>37</w:t>
      </w:r>
      <w:r>
        <w:t>条。委员会还感到关切的是，当医</w:t>
      </w:r>
      <w:r>
        <w:rPr>
          <w:rFonts w:hint="eastAsia"/>
        </w:rPr>
        <w:t>学</w:t>
      </w:r>
      <w:r>
        <w:t>和心理</w:t>
      </w:r>
      <w:r>
        <w:rPr>
          <w:rFonts w:hint="eastAsia"/>
        </w:rPr>
        <w:t>学</w:t>
      </w:r>
      <w:r>
        <w:t>意见为</w:t>
      </w:r>
      <w:r w:rsidR="007B0C64">
        <w:rPr>
          <w:rFonts w:hint="eastAsia"/>
        </w:rPr>
        <w:t>“</w:t>
      </w:r>
      <w:r>
        <w:rPr>
          <w:rFonts w:hint="eastAsia"/>
        </w:rPr>
        <w:t>否定</w:t>
      </w:r>
      <w:r w:rsidR="007B0C64">
        <w:rPr>
          <w:rFonts w:hint="eastAsia"/>
        </w:rPr>
        <w:t>”</w:t>
      </w:r>
      <w:r>
        <w:t>，即不</w:t>
      </w:r>
      <w:r>
        <w:rPr>
          <w:rFonts w:hint="eastAsia"/>
        </w:rPr>
        <w:t>能</w:t>
      </w:r>
      <w:r>
        <w:t>证实酷刑指控时，调查自动中止</w:t>
      </w:r>
      <w:r>
        <w:t>(</w:t>
      </w:r>
      <w:r>
        <w:rPr>
          <w:rFonts w:hint="eastAsia"/>
        </w:rPr>
        <w:t>第</w:t>
      </w:r>
      <w:r>
        <w:t>2</w:t>
      </w:r>
      <w:r>
        <w:t>、</w:t>
      </w:r>
      <w:r>
        <w:rPr>
          <w:rFonts w:hint="eastAsia"/>
        </w:rPr>
        <w:t>第</w:t>
      </w:r>
      <w:r>
        <w:t>12</w:t>
      </w:r>
      <w:r>
        <w:t>、</w:t>
      </w:r>
      <w:r>
        <w:rPr>
          <w:rFonts w:hint="eastAsia"/>
        </w:rPr>
        <w:t>第</w:t>
      </w:r>
      <w:r>
        <w:t>13</w:t>
      </w:r>
      <w:r>
        <w:t>和</w:t>
      </w:r>
      <w:r>
        <w:rPr>
          <w:rFonts w:hint="eastAsia"/>
        </w:rPr>
        <w:t>第</w:t>
      </w:r>
      <w:r>
        <w:t>16</w:t>
      </w:r>
      <w:r>
        <w:rPr>
          <w:rFonts w:hint="eastAsia"/>
        </w:rPr>
        <w:t>条</w:t>
      </w:r>
      <w:r>
        <w:t>)</w:t>
      </w:r>
      <w:r>
        <w:t>。</w:t>
      </w:r>
    </w:p>
    <w:p w:rsidR="001A579F" w:rsidRPr="008F2610" w:rsidRDefault="001A579F" w:rsidP="008F2610">
      <w:pPr>
        <w:pStyle w:val="SingleTxtGC"/>
        <w:tabs>
          <w:tab w:val="clear" w:pos="431"/>
          <w:tab w:val="clear" w:pos="1134"/>
          <w:tab w:val="clear" w:pos="1565"/>
          <w:tab w:val="clear" w:pos="1996"/>
          <w:tab w:val="clear" w:pos="2427"/>
          <w:tab w:val="left" w:pos="1701"/>
        </w:tabs>
        <w:spacing w:after="100"/>
        <w:rPr>
          <w:rFonts w:eastAsia="黑体"/>
        </w:rPr>
      </w:pPr>
      <w:r w:rsidRPr="008F2610">
        <w:rPr>
          <w:rFonts w:eastAsia="黑体"/>
        </w:rPr>
        <w:t>27.</w:t>
      </w:r>
      <w:r w:rsidRPr="008F2610">
        <w:rPr>
          <w:rFonts w:eastAsia="黑体"/>
        </w:rPr>
        <w:tab/>
      </w:r>
      <w:r w:rsidRPr="008F2610">
        <w:rPr>
          <w:rFonts w:eastAsia="黑体"/>
        </w:rPr>
        <w:t>委员会敦促缔约国</w:t>
      </w:r>
      <w:r w:rsidR="000E000A" w:rsidRPr="008F2610">
        <w:rPr>
          <w:rFonts w:eastAsia="黑体" w:hint="eastAsia"/>
        </w:rPr>
        <w:t>：</w:t>
      </w:r>
    </w:p>
    <w:p w:rsidR="001A579F" w:rsidRPr="008F2610" w:rsidRDefault="001A579F" w:rsidP="001A579F">
      <w:pPr>
        <w:pStyle w:val="SingleTxtGC"/>
        <w:tabs>
          <w:tab w:val="clear" w:pos="431"/>
          <w:tab w:val="clear" w:pos="1134"/>
          <w:tab w:val="clear" w:pos="1565"/>
          <w:tab w:val="clear" w:pos="1996"/>
          <w:tab w:val="clear" w:pos="2427"/>
          <w:tab w:val="left" w:pos="1701"/>
        </w:tabs>
        <w:rPr>
          <w:rFonts w:eastAsia="黑体"/>
        </w:rPr>
      </w:pPr>
      <w:r w:rsidRPr="008F2610">
        <w:rPr>
          <w:rFonts w:eastAsia="黑体"/>
        </w:rPr>
        <w:tab/>
        <w:t>(a)</w:t>
      </w:r>
      <w:r w:rsidRPr="008F2610">
        <w:rPr>
          <w:rFonts w:eastAsia="黑体"/>
        </w:rPr>
        <w:tab/>
      </w:r>
      <w:r w:rsidRPr="008F2610">
        <w:rPr>
          <w:rFonts w:eastAsia="黑体"/>
        </w:rPr>
        <w:t>考虑建立完全独立</w:t>
      </w:r>
      <w:r w:rsidRPr="008F2610">
        <w:rPr>
          <w:rFonts w:eastAsia="黑体" w:hint="eastAsia"/>
        </w:rPr>
        <w:t>且纯粹基于法医学标准</w:t>
      </w:r>
      <w:r w:rsidRPr="008F2610">
        <w:rPr>
          <w:rFonts w:eastAsia="黑体"/>
        </w:rPr>
        <w:t>运作的法律医学和法医学</w:t>
      </w:r>
      <w:r w:rsidRPr="008F2610">
        <w:rPr>
          <w:rFonts w:eastAsia="黑体" w:hint="eastAsia"/>
        </w:rPr>
        <w:t>机构</w:t>
      </w:r>
      <w:r w:rsidRPr="008F2610">
        <w:rPr>
          <w:rFonts w:eastAsia="黑体"/>
        </w:rPr>
        <w:t>，承担总检察长办公室目前</w:t>
      </w:r>
      <w:r w:rsidRPr="008F2610">
        <w:rPr>
          <w:rFonts w:eastAsia="黑体" w:hint="eastAsia"/>
        </w:rPr>
        <w:t>在出具用于评估</w:t>
      </w:r>
      <w:r w:rsidRPr="008F2610">
        <w:rPr>
          <w:rFonts w:eastAsia="黑体"/>
        </w:rPr>
        <w:t>据称酷刑受害者</w:t>
      </w:r>
      <w:r w:rsidRPr="008F2610">
        <w:rPr>
          <w:rFonts w:eastAsia="黑体" w:hint="eastAsia"/>
        </w:rPr>
        <w:t>身心状况的意见方面的责任，并考虑认证</w:t>
      </w:r>
      <w:r w:rsidRPr="008F2610">
        <w:rPr>
          <w:rFonts w:eastAsia="黑体"/>
        </w:rPr>
        <w:t>所有</w:t>
      </w:r>
      <w:r w:rsidRPr="008F2610">
        <w:rPr>
          <w:rFonts w:eastAsia="黑体" w:hint="eastAsia"/>
        </w:rPr>
        <w:t>出具意见</w:t>
      </w:r>
      <w:r w:rsidRPr="008F2610">
        <w:rPr>
          <w:rFonts w:eastAsia="黑体"/>
        </w:rPr>
        <w:t>的医学专家和心理学家</w:t>
      </w:r>
      <w:r w:rsidRPr="008F2610">
        <w:rPr>
          <w:rFonts w:eastAsia="黑体" w:hint="eastAsia"/>
        </w:rPr>
        <w:t>；</w:t>
      </w:r>
    </w:p>
    <w:p w:rsidR="001A579F" w:rsidRPr="008F2610" w:rsidRDefault="001A579F" w:rsidP="001A579F">
      <w:pPr>
        <w:pStyle w:val="SingleTxtGC"/>
        <w:tabs>
          <w:tab w:val="clear" w:pos="431"/>
          <w:tab w:val="clear" w:pos="1134"/>
          <w:tab w:val="clear" w:pos="1565"/>
          <w:tab w:val="clear" w:pos="1996"/>
          <w:tab w:val="clear" w:pos="2427"/>
          <w:tab w:val="left" w:pos="1701"/>
        </w:tabs>
        <w:rPr>
          <w:rFonts w:eastAsia="黑体"/>
        </w:rPr>
      </w:pPr>
      <w:r w:rsidRPr="008F2610">
        <w:rPr>
          <w:rFonts w:eastAsia="黑体"/>
        </w:rPr>
        <w:tab/>
        <w:t>(b)</w:t>
      </w:r>
      <w:r w:rsidRPr="008F2610">
        <w:rPr>
          <w:rFonts w:eastAsia="黑体"/>
        </w:rPr>
        <w:tab/>
      </w:r>
      <w:r w:rsidRPr="008F2610">
        <w:rPr>
          <w:rFonts w:eastAsia="黑体"/>
        </w:rPr>
        <w:t>确保对据称酷刑受害者</w:t>
      </w:r>
      <w:r w:rsidRPr="008F2610">
        <w:rPr>
          <w:rFonts w:eastAsia="黑体" w:hint="eastAsia"/>
        </w:rPr>
        <w:t>的</w:t>
      </w:r>
      <w:r w:rsidRPr="008F2610">
        <w:rPr>
          <w:rFonts w:eastAsia="黑体"/>
        </w:rPr>
        <w:t>所有</w:t>
      </w:r>
      <w:r w:rsidRPr="008F2610">
        <w:rPr>
          <w:rFonts w:eastAsia="黑体" w:hint="eastAsia"/>
        </w:rPr>
        <w:t>身心</w:t>
      </w:r>
      <w:r w:rsidRPr="008F2610">
        <w:rPr>
          <w:rFonts w:eastAsia="黑体"/>
        </w:rPr>
        <w:t>评估</w:t>
      </w:r>
      <w:r w:rsidRPr="008F2610">
        <w:rPr>
          <w:rFonts w:eastAsia="黑体" w:hint="eastAsia"/>
        </w:rPr>
        <w:t>均依据《酷刑和其他残忍、不人道或有辱人格的待遇或处罚的有效调查和文件记录手册》</w:t>
      </w:r>
      <w:r w:rsidRPr="008F2610">
        <w:rPr>
          <w:rFonts w:eastAsia="黑体"/>
        </w:rPr>
        <w:t>(</w:t>
      </w:r>
      <w:r w:rsidRPr="008F2610">
        <w:rPr>
          <w:rFonts w:eastAsia="黑体"/>
        </w:rPr>
        <w:t>《伊斯坦布尔</w:t>
      </w:r>
      <w:r w:rsidRPr="008F2610">
        <w:rPr>
          <w:rFonts w:eastAsia="黑体" w:hint="eastAsia"/>
        </w:rPr>
        <w:t>规程</w:t>
      </w:r>
      <w:r w:rsidRPr="008F2610">
        <w:rPr>
          <w:rFonts w:eastAsia="黑体"/>
        </w:rPr>
        <w:t>》</w:t>
      </w:r>
      <w:r w:rsidRPr="008F2610">
        <w:rPr>
          <w:rFonts w:eastAsia="黑体"/>
        </w:rPr>
        <w:t>)</w:t>
      </w:r>
      <w:r w:rsidRPr="008F2610">
        <w:rPr>
          <w:rFonts w:eastAsia="黑体"/>
        </w:rPr>
        <w:t>所载原则、程序和准则</w:t>
      </w:r>
      <w:r w:rsidRPr="008F2610">
        <w:rPr>
          <w:rFonts w:eastAsia="黑体" w:hint="eastAsia"/>
        </w:rPr>
        <w:t>进行</w:t>
      </w:r>
      <w:r w:rsidRPr="008F2610">
        <w:rPr>
          <w:rFonts w:eastAsia="黑体"/>
        </w:rPr>
        <w:t>，并对违规行为实施处罚</w:t>
      </w:r>
      <w:r w:rsidRPr="008F2610">
        <w:rPr>
          <w:rFonts w:eastAsia="黑体" w:hint="eastAsia"/>
        </w:rPr>
        <w:t>；</w:t>
      </w:r>
    </w:p>
    <w:p w:rsidR="001A579F" w:rsidRPr="008F2610" w:rsidRDefault="001A579F" w:rsidP="001A579F">
      <w:pPr>
        <w:pStyle w:val="SingleTxtGC"/>
        <w:tabs>
          <w:tab w:val="clear" w:pos="431"/>
          <w:tab w:val="clear" w:pos="1134"/>
          <w:tab w:val="clear" w:pos="1565"/>
          <w:tab w:val="clear" w:pos="1996"/>
          <w:tab w:val="clear" w:pos="2427"/>
          <w:tab w:val="left" w:pos="1701"/>
        </w:tabs>
        <w:rPr>
          <w:rFonts w:eastAsia="黑体"/>
        </w:rPr>
      </w:pPr>
      <w:r w:rsidRPr="008F2610">
        <w:rPr>
          <w:rFonts w:eastAsia="黑体"/>
        </w:rPr>
        <w:tab/>
      </w:r>
      <w:r w:rsidRPr="008F2610">
        <w:rPr>
          <w:rFonts w:eastAsia="黑体"/>
          <w:lang w:val="zh-CN"/>
        </w:rPr>
        <w:t>(c)</w:t>
      </w:r>
      <w:r w:rsidR="00A47CDF">
        <w:rPr>
          <w:rFonts w:eastAsia="黑体"/>
          <w:lang w:val="zh-CN"/>
        </w:rPr>
        <w:tab/>
      </w:r>
      <w:r w:rsidRPr="008F2610">
        <w:rPr>
          <w:rFonts w:eastAsia="黑体"/>
          <w:lang w:val="zh-CN"/>
        </w:rPr>
        <w:t>继续确保所有相关工作人员接受专门培训，以便根据《伊斯坦布尔规程》确认和记录酷刑和虐待案件；</w:t>
      </w:r>
    </w:p>
    <w:p w:rsidR="001A579F" w:rsidRPr="008F2610" w:rsidRDefault="001A579F" w:rsidP="001A579F">
      <w:pPr>
        <w:pStyle w:val="SingleTxtGC"/>
        <w:tabs>
          <w:tab w:val="clear" w:pos="431"/>
          <w:tab w:val="clear" w:pos="1134"/>
          <w:tab w:val="clear" w:pos="1565"/>
          <w:tab w:val="clear" w:pos="1996"/>
          <w:tab w:val="clear" w:pos="2427"/>
          <w:tab w:val="left" w:pos="1701"/>
        </w:tabs>
        <w:rPr>
          <w:rFonts w:eastAsia="黑体"/>
        </w:rPr>
      </w:pPr>
      <w:r w:rsidRPr="008F2610">
        <w:rPr>
          <w:rFonts w:eastAsia="黑体"/>
        </w:rPr>
        <w:tab/>
        <w:t>(d)</w:t>
      </w:r>
      <w:r w:rsidRPr="008F2610">
        <w:rPr>
          <w:rFonts w:eastAsia="黑体"/>
        </w:rPr>
        <w:tab/>
      </w:r>
      <w:r w:rsidRPr="008F2610">
        <w:rPr>
          <w:rFonts w:eastAsia="黑体" w:hint="eastAsia"/>
        </w:rPr>
        <w:t>根据《酷刑法》第</w:t>
      </w:r>
      <w:r w:rsidRPr="008F2610">
        <w:rPr>
          <w:rFonts w:eastAsia="黑体" w:hint="eastAsia"/>
        </w:rPr>
        <w:t>37</w:t>
      </w:r>
      <w:r w:rsidRPr="008F2610">
        <w:rPr>
          <w:rFonts w:eastAsia="黑体" w:hint="eastAsia"/>
        </w:rPr>
        <w:t>条，确保在实践中给予经认证的独立医学专家和心理学家的报告适当的证据价值。</w:t>
      </w:r>
    </w:p>
    <w:p w:rsidR="001A579F" w:rsidRPr="008F2610" w:rsidRDefault="001A579F" w:rsidP="00F46933">
      <w:pPr>
        <w:pStyle w:val="H23GC"/>
      </w:pPr>
      <w:r w:rsidRPr="008F2610">
        <w:tab/>
      </w:r>
      <w:r w:rsidRPr="008F2610">
        <w:tab/>
      </w:r>
      <w:r w:rsidRPr="008F2610">
        <w:rPr>
          <w:lang w:val="zh-CN"/>
        </w:rPr>
        <w:t>强迫失踪</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28.</w:t>
      </w:r>
      <w:r w:rsidRPr="001A2762">
        <w:tab/>
      </w:r>
      <w:r w:rsidRPr="00A96BCD">
        <w:t>委员会注意到</w:t>
      </w:r>
      <w:r>
        <w:t>，代表团宣布恢复建立《强迫失踪</w:t>
      </w:r>
      <w:r>
        <w:rPr>
          <w:rFonts w:hint="eastAsia"/>
        </w:rPr>
        <w:t>问题</w:t>
      </w:r>
      <w:r>
        <w:t>法》</w:t>
      </w:r>
      <w:r>
        <w:rPr>
          <w:rFonts w:hint="eastAsia"/>
        </w:rPr>
        <w:t>提出</w:t>
      </w:r>
      <w:r>
        <w:t>的失踪人员</w:t>
      </w:r>
      <w:r>
        <w:rPr>
          <w:rFonts w:hint="eastAsia"/>
        </w:rPr>
        <w:t>全国搜寻系统</w:t>
      </w:r>
      <w:r>
        <w:t>的工作，</w:t>
      </w:r>
      <w:r>
        <w:rPr>
          <w:rFonts w:hint="eastAsia"/>
        </w:rPr>
        <w:t>并</w:t>
      </w:r>
      <w:r>
        <w:t>发布</w:t>
      </w:r>
      <w:r>
        <w:rPr>
          <w:rFonts w:hint="eastAsia"/>
        </w:rPr>
        <w:t>搜寻</w:t>
      </w:r>
      <w:r>
        <w:t>失踪人员的</w:t>
      </w:r>
      <w:r>
        <w:rPr>
          <w:rFonts w:hint="eastAsia"/>
        </w:rPr>
        <w:t>协调规程</w:t>
      </w:r>
      <w:r>
        <w:t>。关于《调查强迫失踪</w:t>
      </w:r>
      <w:r>
        <w:rPr>
          <w:rFonts w:hint="eastAsia"/>
        </w:rPr>
        <w:t>罪</w:t>
      </w:r>
      <w:r>
        <w:t>和个人</w:t>
      </w:r>
      <w:r>
        <w:rPr>
          <w:rFonts w:hint="eastAsia"/>
        </w:rPr>
        <w:t>所犯</w:t>
      </w:r>
      <w:r>
        <w:t>失踪罪</w:t>
      </w:r>
      <w:r>
        <w:rPr>
          <w:rFonts w:hint="eastAsia"/>
        </w:rPr>
        <w:t>的</w:t>
      </w:r>
      <w:r>
        <w:t>协调</w:t>
      </w:r>
      <w:r>
        <w:rPr>
          <w:rFonts w:hint="eastAsia"/>
        </w:rPr>
        <w:t>规程</w:t>
      </w:r>
      <w:r>
        <w:t>》的执行情况，委员会感到关切的是，掌握的资料</w:t>
      </w:r>
      <w:r>
        <w:rPr>
          <w:rFonts w:hint="eastAsia"/>
        </w:rPr>
        <w:t>显示</w:t>
      </w:r>
      <w:r>
        <w:t>，</w:t>
      </w:r>
      <w:r>
        <w:rPr>
          <w:rFonts w:hint="eastAsia"/>
        </w:rPr>
        <w:t>规程</w:t>
      </w:r>
      <w:r>
        <w:t>草案在通过之前没有与非政府组织进行适当讨论，民间社会认为磋商不够充分。委员会感到遗憾的是，</w:t>
      </w:r>
      <w:r>
        <w:rPr>
          <w:rFonts w:hint="eastAsia"/>
        </w:rPr>
        <w:t>缔约国没有回应对缔约国未尽职</w:t>
      </w:r>
      <w:r>
        <w:t>调查强迫失踪案件</w:t>
      </w:r>
      <w:r>
        <w:rPr>
          <w:rFonts w:hint="eastAsia"/>
        </w:rPr>
        <w:t>的指控以及对</w:t>
      </w:r>
      <w:r>
        <w:t>现有法医鉴定机制效力</w:t>
      </w:r>
      <w:r>
        <w:rPr>
          <w:rFonts w:hint="eastAsia"/>
        </w:rPr>
        <w:t>的质疑</w:t>
      </w:r>
      <w:r>
        <w:t>。缔约国也没有向委员会提供</w:t>
      </w:r>
      <w:r>
        <w:rPr>
          <w:rFonts w:hint="eastAsia"/>
        </w:rPr>
        <w:t>关于</w:t>
      </w:r>
      <w:r>
        <w:t>仍未</w:t>
      </w:r>
      <w:r>
        <w:rPr>
          <w:rFonts w:hint="eastAsia"/>
        </w:rPr>
        <w:t>处理</w:t>
      </w:r>
      <w:r>
        <w:t>的强迫失踪案件数量和仍未查明的遗骸数量</w:t>
      </w:r>
      <w:r>
        <w:rPr>
          <w:rFonts w:hint="eastAsia"/>
        </w:rPr>
        <w:t>的</w:t>
      </w:r>
      <w:r>
        <w:t>最新统计资料，也没有提供所要求的关于</w:t>
      </w:r>
      <w:r>
        <w:t>2018</w:t>
      </w:r>
      <w:r>
        <w:t>年</w:t>
      </w:r>
      <w:r>
        <w:t>5</w:t>
      </w:r>
      <w:r>
        <w:t>月</w:t>
      </w:r>
      <w:r w:rsidRPr="000C0429">
        <w:rPr>
          <w:rFonts w:hint="eastAsia"/>
        </w:rPr>
        <w:t>塔毛利帕斯州</w:t>
      </w:r>
      <w:r>
        <w:t>23</w:t>
      </w:r>
      <w:r>
        <w:t>人失踪</w:t>
      </w:r>
      <w:r>
        <w:rPr>
          <w:rFonts w:hint="eastAsia"/>
        </w:rPr>
        <w:t>案</w:t>
      </w:r>
      <w:r>
        <w:t>的调查进展情况，据称这些人</w:t>
      </w:r>
      <w:r>
        <w:rPr>
          <w:rFonts w:hint="eastAsia"/>
        </w:rPr>
        <w:t>落在</w:t>
      </w:r>
      <w:r>
        <w:t>联邦警察手中</w:t>
      </w:r>
      <w:r>
        <w:t>(</w:t>
      </w:r>
      <w:r>
        <w:t>第</w:t>
      </w:r>
      <w:r>
        <w:t>2</w:t>
      </w:r>
      <w:r>
        <w:t>、</w:t>
      </w:r>
      <w:r>
        <w:rPr>
          <w:rFonts w:hint="eastAsia"/>
        </w:rPr>
        <w:t>第</w:t>
      </w:r>
      <w:r>
        <w:t>12</w:t>
      </w:r>
      <w:r>
        <w:t>、</w:t>
      </w:r>
      <w:r>
        <w:rPr>
          <w:rFonts w:hint="eastAsia"/>
        </w:rPr>
        <w:t>第</w:t>
      </w:r>
      <w:r>
        <w:t>13</w:t>
      </w:r>
      <w:r>
        <w:t>和</w:t>
      </w:r>
      <w:r>
        <w:rPr>
          <w:rFonts w:hint="eastAsia"/>
        </w:rPr>
        <w:t>第</w:t>
      </w:r>
      <w:r>
        <w:t>16</w:t>
      </w:r>
      <w:r>
        <w:rPr>
          <w:rFonts w:hint="eastAsia"/>
        </w:rPr>
        <w:t>条</w:t>
      </w:r>
      <w:r>
        <w:t>)</w:t>
      </w:r>
      <w:r>
        <w:t>。</w:t>
      </w:r>
    </w:p>
    <w:p w:rsidR="001A579F" w:rsidRPr="00F46933" w:rsidRDefault="001A579F" w:rsidP="001A579F">
      <w:pPr>
        <w:pStyle w:val="SingleTxtGC"/>
        <w:tabs>
          <w:tab w:val="clear" w:pos="431"/>
          <w:tab w:val="clear" w:pos="1134"/>
          <w:tab w:val="clear" w:pos="1565"/>
          <w:tab w:val="clear" w:pos="1996"/>
          <w:tab w:val="clear" w:pos="2427"/>
          <w:tab w:val="left" w:pos="1701"/>
        </w:tabs>
        <w:rPr>
          <w:rFonts w:eastAsia="黑体"/>
        </w:rPr>
      </w:pPr>
      <w:r w:rsidRPr="00F46933">
        <w:rPr>
          <w:rFonts w:eastAsia="黑体"/>
        </w:rPr>
        <w:t>29.</w:t>
      </w:r>
      <w:r w:rsidRPr="00F46933">
        <w:rPr>
          <w:rFonts w:eastAsia="黑体"/>
        </w:rPr>
        <w:tab/>
      </w:r>
      <w:r w:rsidRPr="00F46933">
        <w:rPr>
          <w:rFonts w:eastAsia="黑体"/>
          <w:lang w:val="zh-CN"/>
        </w:rPr>
        <w:t>委员会敦促缔约国</w:t>
      </w:r>
      <w:r w:rsidRPr="00F46933">
        <w:rPr>
          <w:rFonts w:eastAsia="黑体"/>
        </w:rPr>
        <w:t>：</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b/>
        </w:rPr>
      </w:pPr>
      <w:r w:rsidRPr="001150F6">
        <w:rPr>
          <w:rFonts w:eastAsia="黑体"/>
        </w:rPr>
        <w:tab/>
        <w:t>(a)</w:t>
      </w:r>
      <w:r w:rsidRPr="001150F6">
        <w:rPr>
          <w:rFonts w:eastAsia="黑体"/>
        </w:rPr>
        <w:tab/>
      </w:r>
      <w:r w:rsidRPr="001150F6">
        <w:rPr>
          <w:rFonts w:eastAsia="黑体"/>
        </w:rPr>
        <w:t>确保强迫失踪案件得到及时、有效和公正的调查，</w:t>
      </w:r>
      <w:r w:rsidRPr="001150F6">
        <w:rPr>
          <w:rFonts w:eastAsia="黑体" w:hint="eastAsia"/>
        </w:rPr>
        <w:t>被控施害者</w:t>
      </w:r>
      <w:r w:rsidRPr="001150F6">
        <w:rPr>
          <w:rFonts w:eastAsia="黑体"/>
        </w:rPr>
        <w:t>受到起诉，被判有罪的人受到适当的惩罚，所有受害者，包括所有因强迫失踪而直接</w:t>
      </w:r>
      <w:r w:rsidRPr="001150F6">
        <w:rPr>
          <w:rFonts w:eastAsia="黑体" w:hint="eastAsia"/>
        </w:rPr>
        <w:t>受到</w:t>
      </w:r>
      <w:r w:rsidRPr="001150F6">
        <w:rPr>
          <w:rFonts w:eastAsia="黑体"/>
        </w:rPr>
        <w:t>伤害的人，都得到有效的补救，包括适当的赔偿。在这方面，委员会再次要求提供关于</w:t>
      </w:r>
      <w:r w:rsidRPr="001150F6">
        <w:rPr>
          <w:rFonts w:eastAsia="黑体"/>
        </w:rPr>
        <w:t>2018</w:t>
      </w:r>
      <w:r w:rsidRPr="001150F6">
        <w:rPr>
          <w:rFonts w:eastAsia="黑体"/>
        </w:rPr>
        <w:t>年</w:t>
      </w:r>
      <w:r w:rsidRPr="001150F6">
        <w:rPr>
          <w:rFonts w:eastAsia="黑体"/>
        </w:rPr>
        <w:t>5</w:t>
      </w:r>
      <w:r w:rsidRPr="001150F6">
        <w:rPr>
          <w:rFonts w:eastAsia="黑体"/>
        </w:rPr>
        <w:t>月塔毛利帕斯</w:t>
      </w:r>
      <w:r w:rsidRPr="001150F6">
        <w:rPr>
          <w:rFonts w:eastAsia="黑体" w:hint="eastAsia"/>
        </w:rPr>
        <w:t>州</w:t>
      </w:r>
      <w:r w:rsidRPr="001150F6">
        <w:rPr>
          <w:rFonts w:eastAsia="黑体"/>
        </w:rPr>
        <w:t>失踪案</w:t>
      </w:r>
      <w:r w:rsidRPr="001150F6">
        <w:rPr>
          <w:rFonts w:eastAsia="黑体" w:hint="eastAsia"/>
        </w:rPr>
        <w:t>的</w:t>
      </w:r>
      <w:r w:rsidRPr="001150F6">
        <w:rPr>
          <w:rFonts w:eastAsia="黑体"/>
        </w:rPr>
        <w:t>调查资料；</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b/>
        </w:rPr>
      </w:pPr>
      <w:r w:rsidRPr="001150F6">
        <w:rPr>
          <w:rFonts w:eastAsia="黑体"/>
        </w:rPr>
        <w:tab/>
        <w:t>(b)</w:t>
      </w:r>
      <w:r w:rsidRPr="001150F6">
        <w:rPr>
          <w:rFonts w:eastAsia="黑体"/>
        </w:rPr>
        <w:tab/>
      </w:r>
      <w:r w:rsidRPr="001150F6">
        <w:rPr>
          <w:rFonts w:eastAsia="黑体"/>
        </w:rPr>
        <w:t>确保失踪人员</w:t>
      </w:r>
      <w:r w:rsidRPr="001150F6">
        <w:rPr>
          <w:rFonts w:eastAsia="黑体" w:hint="eastAsia"/>
        </w:rPr>
        <w:t>全国搜寻</w:t>
      </w:r>
      <w:r w:rsidRPr="001150F6">
        <w:rPr>
          <w:rFonts w:eastAsia="黑体"/>
        </w:rPr>
        <w:t>系统</w:t>
      </w:r>
      <w:r w:rsidR="001150F6">
        <w:rPr>
          <w:rFonts w:hint="eastAsia"/>
          <w:spacing w:val="-50"/>
        </w:rPr>
        <w:t>―</w:t>
      </w:r>
      <w:r w:rsidR="001150F6">
        <w:rPr>
          <w:rFonts w:hint="eastAsia"/>
        </w:rPr>
        <w:t>―</w:t>
      </w:r>
      <w:r w:rsidRPr="001150F6">
        <w:rPr>
          <w:rFonts w:eastAsia="黑体"/>
        </w:rPr>
        <w:t>包括《强迫失踪</w:t>
      </w:r>
      <w:r w:rsidRPr="001150F6">
        <w:rPr>
          <w:rFonts w:eastAsia="黑体" w:hint="eastAsia"/>
        </w:rPr>
        <w:t>问题</w:t>
      </w:r>
      <w:r w:rsidRPr="001150F6">
        <w:rPr>
          <w:rFonts w:eastAsia="黑体"/>
        </w:rPr>
        <w:t>法》</w:t>
      </w:r>
      <w:r w:rsidRPr="001150F6">
        <w:rPr>
          <w:rFonts w:eastAsia="黑体" w:hint="eastAsia"/>
        </w:rPr>
        <w:t>提出</w:t>
      </w:r>
      <w:r w:rsidRPr="001150F6">
        <w:rPr>
          <w:rFonts w:eastAsia="黑体"/>
        </w:rPr>
        <w:t>的电子记录和</w:t>
      </w:r>
      <w:r w:rsidRPr="001150F6">
        <w:rPr>
          <w:rFonts w:eastAsia="黑体" w:hint="eastAsia"/>
        </w:rPr>
        <w:t>搜寻</w:t>
      </w:r>
      <w:r w:rsidRPr="001150F6">
        <w:rPr>
          <w:rFonts w:eastAsia="黑体"/>
        </w:rPr>
        <w:t>工具</w:t>
      </w:r>
      <w:r w:rsidR="001150F6">
        <w:rPr>
          <w:rFonts w:hint="eastAsia"/>
          <w:spacing w:val="-50"/>
        </w:rPr>
        <w:t>―</w:t>
      </w:r>
      <w:r w:rsidR="001150F6">
        <w:rPr>
          <w:rFonts w:hint="eastAsia"/>
        </w:rPr>
        <w:t>―</w:t>
      </w:r>
      <w:r w:rsidRPr="001150F6">
        <w:rPr>
          <w:rFonts w:eastAsia="黑体"/>
        </w:rPr>
        <w:t>有效运作。还应赋予国家</w:t>
      </w:r>
      <w:r w:rsidRPr="001150F6">
        <w:rPr>
          <w:rFonts w:eastAsia="黑体" w:hint="eastAsia"/>
        </w:rPr>
        <w:t>搜寻</w:t>
      </w:r>
      <w:r w:rsidRPr="001150F6">
        <w:rPr>
          <w:rFonts w:eastAsia="黑体"/>
        </w:rPr>
        <w:t>委员会和地方失踪人员委员会</w:t>
      </w:r>
      <w:r w:rsidRPr="001150F6">
        <w:rPr>
          <w:rFonts w:eastAsia="黑体" w:hint="eastAsia"/>
        </w:rPr>
        <w:t>充足</w:t>
      </w:r>
      <w:r w:rsidRPr="001150F6">
        <w:rPr>
          <w:rFonts w:eastAsia="黑体"/>
        </w:rPr>
        <w:t>的资源，以保证其有效运作；</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b/>
        </w:rPr>
      </w:pPr>
      <w:r w:rsidRPr="001150F6">
        <w:rPr>
          <w:rFonts w:eastAsia="黑体"/>
        </w:rPr>
        <w:tab/>
        <w:t>(c)</w:t>
      </w:r>
      <w:r w:rsidRPr="001150F6">
        <w:rPr>
          <w:rFonts w:eastAsia="黑体"/>
        </w:rPr>
        <w:tab/>
      </w:r>
      <w:r w:rsidRPr="001150F6">
        <w:rPr>
          <w:rFonts w:eastAsia="黑体"/>
        </w:rPr>
        <w:t>紧急解决身份不明的遗骸问题，通过建立拥有</w:t>
      </w:r>
      <w:r w:rsidRPr="001150F6">
        <w:rPr>
          <w:rFonts w:eastAsia="黑体" w:hint="eastAsia"/>
        </w:rPr>
        <w:t>充足</w:t>
      </w:r>
      <w:r w:rsidRPr="001150F6">
        <w:rPr>
          <w:rFonts w:eastAsia="黑体"/>
        </w:rPr>
        <w:t>资源的机构加强国家在这</w:t>
      </w:r>
      <w:r w:rsidRPr="001150F6">
        <w:rPr>
          <w:rFonts w:eastAsia="黑体" w:hint="eastAsia"/>
        </w:rPr>
        <w:t>方面</w:t>
      </w:r>
      <w:r w:rsidRPr="001150F6">
        <w:rPr>
          <w:rFonts w:eastAsia="黑体"/>
        </w:rPr>
        <w:t>的能力，以便</w:t>
      </w:r>
      <w:r w:rsidRPr="001150F6">
        <w:rPr>
          <w:rFonts w:eastAsia="黑体" w:hint="eastAsia"/>
        </w:rPr>
        <w:t>能够将</w:t>
      </w:r>
      <w:r w:rsidRPr="001150F6">
        <w:rPr>
          <w:rFonts w:eastAsia="黑体"/>
        </w:rPr>
        <w:t>找到的所有遗骸归还给各自的家人。</w:t>
      </w:r>
    </w:p>
    <w:p w:rsidR="001A579F" w:rsidRPr="001150F6" w:rsidRDefault="001A579F" w:rsidP="00F46933">
      <w:pPr>
        <w:pStyle w:val="H23GC"/>
      </w:pPr>
      <w:r w:rsidRPr="001150F6">
        <w:tab/>
      </w:r>
      <w:r w:rsidRPr="001150F6">
        <w:tab/>
      </w:r>
      <w:r w:rsidRPr="001150F6">
        <w:rPr>
          <w:lang w:val="zh-CN"/>
        </w:rPr>
        <w:t>执法与安保</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30.</w:t>
      </w:r>
      <w:r w:rsidRPr="001A2762">
        <w:tab/>
      </w:r>
      <w:r>
        <w:t>根据代表团提供的关于武装部队参与打击有组织犯罪的安全行动的解释，缔约国认为目前不可能解除军队在安全领域的</w:t>
      </w:r>
      <w:r>
        <w:rPr>
          <w:rFonts w:hint="eastAsia"/>
        </w:rPr>
        <w:t>现有</w:t>
      </w:r>
      <w:r>
        <w:t>职责。委员会对此表示关切，并对</w:t>
      </w:r>
      <w:r>
        <w:rPr>
          <w:rFonts w:hint="eastAsia"/>
        </w:rPr>
        <w:t>有指控称</w:t>
      </w:r>
      <w:r>
        <w:t>军官在此类行动中犯下包括酷刑在内的严重侵犯人权行为表示关切。委员会注意到</w:t>
      </w:r>
      <w:r>
        <w:rPr>
          <w:rFonts w:hint="eastAsia"/>
        </w:rPr>
        <w:t>该国</w:t>
      </w:r>
      <w:r>
        <w:t>最近成立了国民警卫队</w:t>
      </w:r>
      <w:r w:rsidR="001150F6">
        <w:rPr>
          <w:rFonts w:hint="eastAsia"/>
          <w:spacing w:val="-50"/>
        </w:rPr>
        <w:t>―</w:t>
      </w:r>
      <w:r w:rsidR="001150F6">
        <w:rPr>
          <w:rFonts w:hint="eastAsia"/>
        </w:rPr>
        <w:t>―</w:t>
      </w:r>
      <w:r>
        <w:t>一个将取代联邦警察的新的民事执法机构</w:t>
      </w:r>
      <w:r>
        <w:rPr>
          <w:rFonts w:hint="eastAsia"/>
        </w:rPr>
        <w:t>，</w:t>
      </w:r>
      <w:r>
        <w:t>但对一名即将退休的军官被任命为</w:t>
      </w:r>
      <w:r>
        <w:rPr>
          <w:rFonts w:hint="eastAsia"/>
        </w:rPr>
        <w:t>这一新</w:t>
      </w:r>
      <w:r>
        <w:t>机构的</w:t>
      </w:r>
      <w:r>
        <w:rPr>
          <w:rFonts w:hint="eastAsia"/>
        </w:rPr>
        <w:t>指挥官</w:t>
      </w:r>
      <w:r>
        <w:t>感到关切。委员会还感到关切的是，关于使用武力和识别安全部队成员及其车辆的适用规则不明确</w:t>
      </w:r>
      <w:r>
        <w:t>(</w:t>
      </w:r>
      <w:r>
        <w:rPr>
          <w:rFonts w:hint="eastAsia"/>
        </w:rPr>
        <w:t>第</w:t>
      </w:r>
      <w:r>
        <w:t>2</w:t>
      </w:r>
      <w:r>
        <w:t>、</w:t>
      </w:r>
      <w:r>
        <w:rPr>
          <w:rFonts w:hint="eastAsia"/>
        </w:rPr>
        <w:t>第</w:t>
      </w:r>
      <w:r>
        <w:t>12</w:t>
      </w:r>
      <w:r>
        <w:t>、</w:t>
      </w:r>
      <w:r>
        <w:rPr>
          <w:rFonts w:hint="eastAsia"/>
        </w:rPr>
        <w:t>第</w:t>
      </w:r>
      <w:r>
        <w:t>13</w:t>
      </w:r>
      <w:r>
        <w:t>和</w:t>
      </w:r>
      <w:r>
        <w:rPr>
          <w:rFonts w:hint="eastAsia"/>
        </w:rPr>
        <w:t>第</w:t>
      </w:r>
      <w:r>
        <w:t>16</w:t>
      </w:r>
      <w:r>
        <w:rPr>
          <w:rFonts w:hint="eastAsia"/>
        </w:rPr>
        <w:t>条</w:t>
      </w:r>
      <w:r>
        <w:t>)</w:t>
      </w:r>
      <w:r>
        <w:rPr>
          <w:rFonts w:hint="eastAsia"/>
        </w:rPr>
        <w:t>。</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rPr>
      </w:pPr>
      <w:r w:rsidRPr="001150F6">
        <w:rPr>
          <w:rFonts w:eastAsia="黑体"/>
          <w:lang w:val="zh-CN"/>
        </w:rPr>
        <w:t>31.</w:t>
      </w:r>
      <w:r w:rsidRPr="001150F6">
        <w:rPr>
          <w:rFonts w:eastAsia="黑体"/>
          <w:lang w:val="zh-CN"/>
        </w:rPr>
        <w:tab/>
      </w:r>
      <w:r w:rsidRPr="001150F6">
        <w:rPr>
          <w:rFonts w:eastAsia="黑体"/>
          <w:lang w:val="zh-CN"/>
        </w:rPr>
        <w:t>缔约国应：</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rPr>
      </w:pPr>
      <w:r w:rsidRPr="001150F6">
        <w:rPr>
          <w:rFonts w:eastAsia="黑体"/>
          <w:lang w:val="zh-CN"/>
        </w:rPr>
        <w:tab/>
        <w:t>(a)</w:t>
      </w:r>
      <w:r w:rsidR="00F24906">
        <w:rPr>
          <w:rFonts w:eastAsia="黑体"/>
          <w:lang w:val="zh-CN"/>
        </w:rPr>
        <w:tab/>
      </w:r>
      <w:r w:rsidRPr="001150F6">
        <w:rPr>
          <w:rFonts w:eastAsia="黑体"/>
          <w:lang w:val="zh-CN"/>
        </w:rPr>
        <w:t>确保迅速、公正地调查所有关于执法人员和军事人员过度使用武力</w:t>
      </w:r>
      <w:r w:rsidR="00164BE6">
        <w:rPr>
          <w:rFonts w:hint="eastAsia"/>
          <w:spacing w:val="-50"/>
        </w:rPr>
        <w:t>―</w:t>
      </w:r>
      <w:r w:rsidR="00164BE6">
        <w:rPr>
          <w:rFonts w:hint="eastAsia"/>
        </w:rPr>
        <w:t>―</w:t>
      </w:r>
      <w:r w:rsidRPr="001150F6">
        <w:rPr>
          <w:rFonts w:eastAsia="黑体"/>
          <w:lang w:val="zh-CN"/>
        </w:rPr>
        <w:t>尤其是致命武力</w:t>
      </w:r>
      <w:r w:rsidR="00164BE6">
        <w:rPr>
          <w:rFonts w:hint="eastAsia"/>
          <w:spacing w:val="-50"/>
        </w:rPr>
        <w:t>―</w:t>
      </w:r>
      <w:r w:rsidR="00164BE6">
        <w:rPr>
          <w:rFonts w:hint="eastAsia"/>
        </w:rPr>
        <w:t>―</w:t>
      </w:r>
      <w:r w:rsidRPr="001150F6">
        <w:rPr>
          <w:rFonts w:eastAsia="黑体"/>
          <w:lang w:val="zh-CN"/>
        </w:rPr>
        <w:t>的申诉，起诉涉嫌施害者，如判其有罪，按行为的严重程度予以惩处，并予以受害人充分赔偿；</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rPr>
      </w:pPr>
      <w:r w:rsidRPr="001150F6">
        <w:rPr>
          <w:rFonts w:eastAsia="黑体"/>
        </w:rPr>
        <w:tab/>
        <w:t>(b)</w:t>
      </w:r>
      <w:r w:rsidRPr="001150F6">
        <w:rPr>
          <w:rFonts w:eastAsia="黑体"/>
        </w:rPr>
        <w:tab/>
      </w:r>
      <w:r w:rsidRPr="001150F6">
        <w:rPr>
          <w:rFonts w:eastAsia="黑体"/>
        </w:rPr>
        <w:t>公布</w:t>
      </w:r>
      <w:r w:rsidRPr="001150F6">
        <w:rPr>
          <w:rFonts w:eastAsia="黑体" w:hint="eastAsia"/>
        </w:rPr>
        <w:t>在</w:t>
      </w:r>
      <w:r w:rsidRPr="001150F6">
        <w:rPr>
          <w:rFonts w:eastAsia="黑体"/>
        </w:rPr>
        <w:t>执法行动中死亡、受伤或被拘留的人数；</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rPr>
      </w:pPr>
      <w:r w:rsidRPr="001150F6">
        <w:rPr>
          <w:rFonts w:eastAsia="黑体"/>
        </w:rPr>
        <w:tab/>
      </w:r>
      <w:r w:rsidRPr="001150F6">
        <w:rPr>
          <w:rFonts w:eastAsia="黑体"/>
          <w:lang w:val="zh-CN"/>
        </w:rPr>
        <w:t>(c)</w:t>
      </w:r>
      <w:r w:rsidR="00F24906">
        <w:rPr>
          <w:rFonts w:eastAsia="黑体"/>
          <w:lang w:val="zh-CN"/>
        </w:rPr>
        <w:tab/>
      </w:r>
      <w:r w:rsidRPr="001150F6">
        <w:rPr>
          <w:rFonts w:eastAsia="黑体"/>
          <w:lang w:val="zh-CN"/>
        </w:rPr>
        <w:t>尽最大可能确保由民事而不是军事当局维持法律和秩序。</w:t>
      </w:r>
      <w:r w:rsidRPr="001150F6">
        <w:rPr>
          <w:rFonts w:eastAsia="黑体"/>
        </w:rPr>
        <w:t>还应保证国民警卫队由文职人员指挥，以维护其独立性；</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rPr>
      </w:pPr>
      <w:r w:rsidRPr="001150F6">
        <w:rPr>
          <w:rFonts w:eastAsia="黑体"/>
        </w:rPr>
        <w:tab/>
        <w:t>(d)</w:t>
      </w:r>
      <w:r w:rsidRPr="001150F6">
        <w:rPr>
          <w:rFonts w:eastAsia="黑体"/>
        </w:rPr>
        <w:tab/>
      </w:r>
      <w:r w:rsidRPr="001150F6">
        <w:rPr>
          <w:rFonts w:eastAsia="黑体"/>
        </w:rPr>
        <w:t>根据《</w:t>
      </w:r>
      <w:r w:rsidRPr="001150F6">
        <w:rPr>
          <w:rFonts w:eastAsia="黑体" w:hint="eastAsia"/>
        </w:rPr>
        <w:t>执法人员使用武力和火器的基本原则</w:t>
      </w:r>
      <w:r w:rsidRPr="001150F6">
        <w:rPr>
          <w:rFonts w:eastAsia="黑体"/>
        </w:rPr>
        <w:t>》的内容，通过《宪法》第</w:t>
      </w:r>
      <w:r w:rsidRPr="001150F6">
        <w:rPr>
          <w:rFonts w:eastAsia="黑体"/>
        </w:rPr>
        <w:t>73</w:t>
      </w:r>
      <w:r w:rsidRPr="00F24906">
        <w:rPr>
          <w:rFonts w:eastAsia="黑体"/>
          <w:sz w:val="10"/>
          <w:szCs w:val="10"/>
        </w:rPr>
        <w:t xml:space="preserve"> </w:t>
      </w:r>
      <w:r w:rsidRPr="001150F6">
        <w:rPr>
          <w:rFonts w:eastAsia="黑体"/>
        </w:rPr>
        <w:t>(XXIII)</w:t>
      </w:r>
      <w:r w:rsidRPr="001150F6">
        <w:rPr>
          <w:rFonts w:eastAsia="黑体"/>
        </w:rPr>
        <w:t>条</w:t>
      </w:r>
      <w:r w:rsidRPr="001150F6">
        <w:rPr>
          <w:rFonts w:eastAsia="黑体" w:hint="eastAsia"/>
        </w:rPr>
        <w:t>提出</w:t>
      </w:r>
      <w:r w:rsidRPr="001150F6">
        <w:rPr>
          <w:rFonts w:eastAsia="黑体"/>
        </w:rPr>
        <w:t>的关于使用武力的国家立法</w:t>
      </w:r>
      <w:r w:rsidRPr="001150F6">
        <w:rPr>
          <w:rFonts w:eastAsia="黑体" w:hint="eastAsia"/>
        </w:rPr>
        <w:t>；</w:t>
      </w:r>
    </w:p>
    <w:p w:rsidR="001A579F" w:rsidRPr="001150F6" w:rsidRDefault="001A579F" w:rsidP="001A579F">
      <w:pPr>
        <w:pStyle w:val="SingleTxtGC"/>
        <w:tabs>
          <w:tab w:val="clear" w:pos="431"/>
          <w:tab w:val="clear" w:pos="1134"/>
          <w:tab w:val="clear" w:pos="1565"/>
          <w:tab w:val="clear" w:pos="1996"/>
          <w:tab w:val="clear" w:pos="2427"/>
          <w:tab w:val="left" w:pos="1701"/>
        </w:tabs>
        <w:rPr>
          <w:rFonts w:eastAsia="黑体"/>
        </w:rPr>
      </w:pPr>
      <w:r w:rsidRPr="001150F6">
        <w:rPr>
          <w:rFonts w:eastAsia="黑体"/>
        </w:rPr>
        <w:tab/>
        <w:t>(e)</w:t>
      </w:r>
      <w:r w:rsidRPr="001150F6">
        <w:rPr>
          <w:rFonts w:eastAsia="黑体"/>
        </w:rPr>
        <w:tab/>
      </w:r>
      <w:r w:rsidRPr="001150F6">
        <w:rPr>
          <w:rFonts w:eastAsia="黑体" w:hint="eastAsia"/>
        </w:rPr>
        <w:t>采取必要措施，确保安全部队成员在履行职责期间随时能够被识别。</w:t>
      </w:r>
    </w:p>
    <w:p w:rsidR="001A579F" w:rsidRPr="001150F6" w:rsidRDefault="001A579F" w:rsidP="00F46933">
      <w:pPr>
        <w:pStyle w:val="H23GC"/>
      </w:pPr>
      <w:r w:rsidRPr="001150F6">
        <w:tab/>
      </w:r>
      <w:r w:rsidRPr="001150F6">
        <w:tab/>
      </w:r>
      <w:r w:rsidRPr="001150F6">
        <w:rPr>
          <w:lang w:val="zh-CN"/>
        </w:rPr>
        <w:t>拘留条件</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32.</w:t>
      </w:r>
      <w:r w:rsidRPr="001A2762">
        <w:tab/>
      </w:r>
      <w:r>
        <w:t>代表团承认</w:t>
      </w:r>
      <w:r w:rsidRPr="00965CE9">
        <w:rPr>
          <w:spacing w:val="-4"/>
        </w:rPr>
        <w:t>，墨西哥监狱系统面临巨大挑战，尤其是在</w:t>
      </w:r>
      <w:r>
        <w:t>州一级。因此，委员会赞赏缔约国</w:t>
      </w:r>
      <w:r>
        <w:rPr>
          <w:rFonts w:hint="eastAsia"/>
        </w:rPr>
        <w:t>为</w:t>
      </w:r>
      <w:r>
        <w:t>减轻联邦监狱</w:t>
      </w:r>
      <w:r>
        <w:rPr>
          <w:rFonts w:hint="eastAsia"/>
        </w:rPr>
        <w:t>过度拥挤所做的努力</w:t>
      </w:r>
      <w:r>
        <w:t>，</w:t>
      </w:r>
      <w:r>
        <w:rPr>
          <w:rFonts w:hint="eastAsia"/>
        </w:rPr>
        <w:t>这些努力</w:t>
      </w:r>
      <w:r>
        <w:t>改善了拘留条件。</w:t>
      </w:r>
      <w:r>
        <w:rPr>
          <w:rFonts w:hint="eastAsia"/>
        </w:rPr>
        <w:t>不过</w:t>
      </w:r>
      <w:r>
        <w:t>，</w:t>
      </w:r>
      <w:r>
        <w:rPr>
          <w:rFonts w:hint="eastAsia"/>
        </w:rPr>
        <w:t>委员会仍然对</w:t>
      </w:r>
      <w:r>
        <w:t>有报告称一些州</w:t>
      </w:r>
      <w:r>
        <w:rPr>
          <w:rFonts w:hint="eastAsia"/>
        </w:rPr>
        <w:t>立</w:t>
      </w:r>
      <w:r>
        <w:t>和市</w:t>
      </w:r>
      <w:r>
        <w:rPr>
          <w:rFonts w:hint="eastAsia"/>
        </w:rPr>
        <w:t>立</w:t>
      </w:r>
      <w:r>
        <w:t>监狱</w:t>
      </w:r>
      <w:r w:rsidR="00292A31">
        <w:rPr>
          <w:rFonts w:hint="eastAsia"/>
          <w:spacing w:val="-50"/>
        </w:rPr>
        <w:t>―</w:t>
      </w:r>
      <w:r w:rsidR="00292A31">
        <w:rPr>
          <w:rFonts w:hint="eastAsia"/>
        </w:rPr>
        <w:t>―</w:t>
      </w:r>
      <w:r>
        <w:rPr>
          <w:rFonts w:hint="eastAsia"/>
        </w:rPr>
        <w:t>例如</w:t>
      </w:r>
      <w:r>
        <w:t>墨西哥州的</w:t>
      </w:r>
      <w:r w:rsidRPr="00B5636C">
        <w:t>Chalco</w:t>
      </w:r>
      <w:r>
        <w:rPr>
          <w:rFonts w:hint="eastAsia"/>
        </w:rPr>
        <w:t>、</w:t>
      </w:r>
      <w:r w:rsidRPr="00B5636C">
        <w:t>Lerma</w:t>
      </w:r>
      <w:r>
        <w:rPr>
          <w:rFonts w:hint="eastAsia"/>
        </w:rPr>
        <w:t>和</w:t>
      </w:r>
      <w:r w:rsidRPr="00B5636C">
        <w:t>Jilotepec</w:t>
      </w:r>
      <w:r>
        <w:t>监狱</w:t>
      </w:r>
      <w:r w:rsidR="00292A31">
        <w:rPr>
          <w:rFonts w:hint="eastAsia"/>
          <w:spacing w:val="-50"/>
        </w:rPr>
        <w:t>―</w:t>
      </w:r>
      <w:r w:rsidR="00292A31">
        <w:rPr>
          <w:rFonts w:hint="eastAsia"/>
        </w:rPr>
        <w:t>―</w:t>
      </w:r>
      <w:r>
        <w:t>人满为患</w:t>
      </w:r>
      <w:r>
        <w:rPr>
          <w:rFonts w:hint="eastAsia"/>
        </w:rPr>
        <w:t>感到关切</w:t>
      </w:r>
      <w:r>
        <w:t>。此外，委员会</w:t>
      </w:r>
      <w:r>
        <w:rPr>
          <w:rFonts w:hint="eastAsia"/>
        </w:rPr>
        <w:t>还</w:t>
      </w:r>
      <w:r>
        <w:t>感到关切的是，审前拘留的人数很多，有时拘留时间</w:t>
      </w:r>
      <w:r>
        <w:rPr>
          <w:rFonts w:hint="eastAsia"/>
        </w:rPr>
        <w:t>极长</w:t>
      </w:r>
      <w:r>
        <w:t>，而且缔约国不仅继续实行强制性审前拘留，而且</w:t>
      </w:r>
      <w:r>
        <w:rPr>
          <w:rFonts w:hint="eastAsia"/>
        </w:rPr>
        <w:t>这一</w:t>
      </w:r>
      <w:r>
        <w:t>违反国际标准的措施</w:t>
      </w:r>
      <w:r>
        <w:rPr>
          <w:rFonts w:hint="eastAsia"/>
        </w:rPr>
        <w:t>适用的</w:t>
      </w:r>
      <w:r>
        <w:t>罪行</w:t>
      </w:r>
      <w:r>
        <w:rPr>
          <w:rFonts w:hint="eastAsia"/>
        </w:rPr>
        <w:t>范围</w:t>
      </w:r>
      <w:r>
        <w:t>最近也</w:t>
      </w:r>
      <w:r>
        <w:rPr>
          <w:rFonts w:hint="eastAsia"/>
        </w:rPr>
        <w:t>不断扩大</w:t>
      </w:r>
      <w:r>
        <w:t>。委员会还注意到</w:t>
      </w:r>
      <w:r>
        <w:t>2016</w:t>
      </w:r>
      <w:r>
        <w:t>年</w:t>
      </w:r>
      <w:r>
        <w:t>6</w:t>
      </w:r>
      <w:r>
        <w:t>月</w:t>
      </w:r>
      <w:r>
        <w:t>16</w:t>
      </w:r>
      <w:r>
        <w:t>日《联邦刑事处罚执行法》的内容以及</w:t>
      </w:r>
      <w:r>
        <w:t>2016</w:t>
      </w:r>
      <w:r>
        <w:t>年</w:t>
      </w:r>
      <w:r>
        <w:t>11</w:t>
      </w:r>
      <w:r>
        <w:t>月通过的一系列监狱管理</w:t>
      </w:r>
      <w:r>
        <w:rPr>
          <w:rFonts w:hint="eastAsia"/>
        </w:rPr>
        <w:t>条例</w:t>
      </w:r>
      <w:r>
        <w:t>。</w:t>
      </w:r>
      <w:r>
        <w:rPr>
          <w:rFonts w:hint="eastAsia"/>
        </w:rPr>
        <w:t>但</w:t>
      </w:r>
      <w:r>
        <w:t>委员会仍然感到关切的是，有报告称，该国许多监狱</w:t>
      </w:r>
      <w:r>
        <w:rPr>
          <w:rFonts w:hint="eastAsia"/>
        </w:rPr>
        <w:t>因工作</w:t>
      </w:r>
      <w:r>
        <w:t>人员</w:t>
      </w:r>
      <w:r>
        <w:rPr>
          <w:rFonts w:hint="eastAsia"/>
        </w:rPr>
        <w:t>不足实行囚犯自治，</w:t>
      </w:r>
      <w:r>
        <w:t>经常发生导致死亡的骚乱</w:t>
      </w:r>
      <w:r>
        <w:rPr>
          <w:rFonts w:hint="eastAsia"/>
        </w:rPr>
        <w:t>，</w:t>
      </w:r>
      <w:r>
        <w:t>囚犯之间</w:t>
      </w:r>
      <w:r>
        <w:rPr>
          <w:rFonts w:hint="eastAsia"/>
        </w:rPr>
        <w:t>发生</w:t>
      </w:r>
      <w:r>
        <w:t>暴力</w:t>
      </w:r>
      <w:r>
        <w:rPr>
          <w:rFonts w:hint="eastAsia"/>
        </w:rPr>
        <w:t>，</w:t>
      </w:r>
      <w:r>
        <w:t>以及一些监狱安保措施不足。委员会还对监狱官员和其他监狱工作人员的腐败行为感到关切</w:t>
      </w:r>
      <w:r>
        <w:t>(</w:t>
      </w:r>
      <w:r>
        <w:t>第</w:t>
      </w:r>
      <w:r>
        <w:t>11</w:t>
      </w:r>
      <w:r>
        <w:t>和</w:t>
      </w:r>
      <w:r>
        <w:rPr>
          <w:rFonts w:hint="eastAsia"/>
        </w:rPr>
        <w:t>第</w:t>
      </w:r>
      <w:r>
        <w:t>16</w:t>
      </w:r>
      <w:r>
        <w:rPr>
          <w:rFonts w:hint="eastAsia"/>
        </w:rPr>
        <w:t>条</w:t>
      </w:r>
      <w:r>
        <w:t>)</w:t>
      </w:r>
      <w:r>
        <w:t>。</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33.</w:t>
      </w:r>
      <w:r w:rsidRPr="00292A31">
        <w:rPr>
          <w:rFonts w:eastAsia="黑体"/>
        </w:rPr>
        <w:tab/>
      </w:r>
      <w:r w:rsidRPr="00292A31">
        <w:rPr>
          <w:rFonts w:eastAsia="黑体"/>
        </w:rPr>
        <w:t>缔约国应</w:t>
      </w:r>
      <w:r w:rsidRPr="00292A31">
        <w:rPr>
          <w:rFonts w:eastAsia="黑体" w:hint="eastAsia"/>
        </w:rPr>
        <w:t>：</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ab/>
        <w:t>(a)</w:t>
      </w:r>
      <w:r w:rsidR="004B72E2">
        <w:rPr>
          <w:rFonts w:eastAsia="黑体"/>
        </w:rPr>
        <w:tab/>
      </w:r>
      <w:r w:rsidRPr="00440B35">
        <w:rPr>
          <w:rFonts w:eastAsia="黑体"/>
          <w:spacing w:val="4"/>
        </w:rPr>
        <w:t>继续努力消除所有拘留</w:t>
      </w:r>
      <w:r w:rsidRPr="00292A31">
        <w:rPr>
          <w:rFonts w:eastAsia="黑体"/>
        </w:rPr>
        <w:t>中心，特别是州</w:t>
      </w:r>
      <w:r w:rsidRPr="00292A31">
        <w:rPr>
          <w:rFonts w:eastAsia="黑体" w:hint="eastAsia"/>
        </w:rPr>
        <w:t>立</w:t>
      </w:r>
      <w:r w:rsidRPr="00292A31">
        <w:rPr>
          <w:rFonts w:eastAsia="黑体"/>
        </w:rPr>
        <w:t>和市</w:t>
      </w:r>
      <w:r w:rsidRPr="00292A31">
        <w:rPr>
          <w:rFonts w:eastAsia="黑体" w:hint="eastAsia"/>
        </w:rPr>
        <w:t>立</w:t>
      </w:r>
      <w:r w:rsidRPr="00292A31">
        <w:rPr>
          <w:rFonts w:eastAsia="黑体"/>
        </w:rPr>
        <w:t>拘留中心的过度拥挤现象，主要是通过使用替代监禁的措施。</w:t>
      </w:r>
      <w:r w:rsidRPr="00292A31">
        <w:rPr>
          <w:rFonts w:eastAsia="黑体"/>
          <w:lang w:val="zh-CN"/>
        </w:rPr>
        <w:t>在这方面</w:t>
      </w:r>
      <w:r w:rsidRPr="00292A31">
        <w:rPr>
          <w:rFonts w:eastAsia="黑体"/>
        </w:rPr>
        <w:t>，</w:t>
      </w:r>
      <w:r w:rsidRPr="00292A31">
        <w:rPr>
          <w:rFonts w:eastAsia="黑体"/>
          <w:lang w:val="zh-CN"/>
        </w:rPr>
        <w:t>委员会提请缔约国注意《联合国非拘禁措施最低限度标准规则》</w:t>
      </w:r>
      <w:r w:rsidRPr="00292A31">
        <w:rPr>
          <w:rFonts w:eastAsia="黑体"/>
        </w:rPr>
        <w:t>(</w:t>
      </w:r>
      <w:r w:rsidRPr="00292A31">
        <w:rPr>
          <w:rFonts w:eastAsia="黑体"/>
          <w:lang w:val="zh-CN"/>
        </w:rPr>
        <w:t>《东京规则》</w:t>
      </w:r>
      <w:r w:rsidRPr="00292A31">
        <w:rPr>
          <w:rFonts w:eastAsia="黑体"/>
        </w:rPr>
        <w:t>)</w:t>
      </w:r>
      <w:r w:rsidRPr="00292A31">
        <w:rPr>
          <w:rFonts w:eastAsia="黑体"/>
          <w:lang w:val="zh-CN"/>
        </w:rPr>
        <w:t>和《联合国关于女性囚犯待遇和女性罪犯非拘禁措施规则》</w:t>
      </w:r>
      <w:r w:rsidRPr="00292A31">
        <w:rPr>
          <w:rFonts w:eastAsia="黑体"/>
        </w:rPr>
        <w:t>(</w:t>
      </w:r>
      <w:r w:rsidRPr="00292A31">
        <w:rPr>
          <w:rFonts w:eastAsia="黑体"/>
          <w:lang w:val="zh-CN"/>
        </w:rPr>
        <w:t>《曼谷规则》</w:t>
      </w:r>
      <w:r w:rsidRPr="00292A31">
        <w:rPr>
          <w:rFonts w:eastAsia="黑体"/>
        </w:rPr>
        <w:t>)</w:t>
      </w:r>
      <w:r w:rsidRPr="00292A31">
        <w:rPr>
          <w:rFonts w:eastAsia="黑体"/>
          <w:lang w:val="zh-CN"/>
        </w:rPr>
        <w:t>。</w:t>
      </w:r>
      <w:r w:rsidRPr="00292A31">
        <w:rPr>
          <w:rFonts w:eastAsia="黑体"/>
        </w:rPr>
        <w:t>还应对监狱设施进行必要的改善，并应采取紧急措施补救监狱总体生活条件</w:t>
      </w:r>
      <w:r w:rsidRPr="00292A31">
        <w:rPr>
          <w:rFonts w:eastAsia="黑体" w:hint="eastAsia"/>
        </w:rPr>
        <w:t>方面</w:t>
      </w:r>
      <w:r w:rsidRPr="00292A31">
        <w:rPr>
          <w:rFonts w:eastAsia="黑体"/>
        </w:rPr>
        <w:t>的任何</w:t>
      </w:r>
      <w:r w:rsidRPr="00292A31">
        <w:rPr>
          <w:rFonts w:eastAsia="黑体" w:hint="eastAsia"/>
        </w:rPr>
        <w:t>不足；</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ab/>
        <w:t>(b)</w:t>
      </w:r>
      <w:r w:rsidRPr="00292A31">
        <w:rPr>
          <w:rFonts w:eastAsia="黑体"/>
        </w:rPr>
        <w:tab/>
      </w:r>
      <w:r w:rsidRPr="00292A31">
        <w:rPr>
          <w:rFonts w:eastAsia="黑体"/>
        </w:rPr>
        <w:t>确保在实践中不过度使用或长</w:t>
      </w:r>
      <w:r w:rsidRPr="00292A31">
        <w:rPr>
          <w:rFonts w:eastAsia="黑体" w:hint="eastAsia"/>
        </w:rPr>
        <w:t>时间使用</w:t>
      </w:r>
      <w:r w:rsidRPr="00292A31">
        <w:rPr>
          <w:rFonts w:eastAsia="黑体"/>
        </w:rPr>
        <w:t>审前拘留；</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ab/>
        <w:t>(c)</w:t>
      </w:r>
      <w:r w:rsidRPr="00292A31">
        <w:rPr>
          <w:rFonts w:eastAsia="黑体"/>
        </w:rPr>
        <w:tab/>
      </w:r>
      <w:r w:rsidRPr="00292A31">
        <w:rPr>
          <w:rFonts w:eastAsia="黑体"/>
        </w:rPr>
        <w:t>修订或废除规定对某些罪行</w:t>
      </w:r>
      <w:r w:rsidRPr="00292A31">
        <w:rPr>
          <w:rFonts w:eastAsia="黑体" w:hint="eastAsia"/>
        </w:rPr>
        <w:t>适用</w:t>
      </w:r>
      <w:r w:rsidRPr="00292A31">
        <w:rPr>
          <w:rFonts w:eastAsia="黑体"/>
        </w:rPr>
        <w:t>强制性审前拘留的宪法条款；</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ab/>
        <w:t>(d)</w:t>
      </w:r>
      <w:r w:rsidRPr="00292A31">
        <w:rPr>
          <w:rFonts w:eastAsia="黑体"/>
        </w:rPr>
        <w:tab/>
      </w:r>
      <w:r w:rsidRPr="00292A31">
        <w:rPr>
          <w:rFonts w:eastAsia="黑体"/>
        </w:rPr>
        <w:t>最终建立部门间委员会，使被剥夺自由者能够</w:t>
      </w:r>
      <w:r w:rsidRPr="00292A31">
        <w:rPr>
          <w:rFonts w:eastAsia="黑体" w:hint="eastAsia"/>
        </w:rPr>
        <w:t>被纳入</w:t>
      </w:r>
      <w:r w:rsidRPr="00292A31">
        <w:rPr>
          <w:rFonts w:eastAsia="黑体"/>
        </w:rPr>
        <w:t>公共卫生系统</w:t>
      </w:r>
      <w:r w:rsidRPr="00292A31">
        <w:rPr>
          <w:rFonts w:eastAsia="黑体" w:hint="eastAsia"/>
        </w:rPr>
        <w:t>；</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ab/>
        <w:t>(e)</w:t>
      </w:r>
      <w:r w:rsidRPr="00292A31">
        <w:rPr>
          <w:rFonts w:eastAsia="黑体"/>
        </w:rPr>
        <w:tab/>
      </w:r>
      <w:r w:rsidRPr="00292A31">
        <w:rPr>
          <w:rFonts w:eastAsia="黑体"/>
        </w:rPr>
        <w:t>确保有足够</w:t>
      </w:r>
      <w:r w:rsidRPr="00292A31">
        <w:rPr>
          <w:rFonts w:eastAsia="黑体" w:hint="eastAsia"/>
        </w:rPr>
        <w:t>多</w:t>
      </w:r>
      <w:r w:rsidRPr="00292A31">
        <w:rPr>
          <w:rFonts w:eastAsia="黑体"/>
        </w:rPr>
        <w:t>的监狱官员和</w:t>
      </w:r>
      <w:r w:rsidRPr="00292A31">
        <w:rPr>
          <w:rFonts w:eastAsia="黑体" w:hint="eastAsia"/>
        </w:rPr>
        <w:t>其他监管</w:t>
      </w:r>
      <w:r w:rsidRPr="00292A31">
        <w:rPr>
          <w:rFonts w:eastAsia="黑体"/>
        </w:rPr>
        <w:t>人员保障监狱内的安全</w:t>
      </w:r>
      <w:r w:rsidRPr="00292A31">
        <w:rPr>
          <w:rFonts w:eastAsia="黑体" w:hint="eastAsia"/>
        </w:rPr>
        <w:t>；</w:t>
      </w:r>
    </w:p>
    <w:p w:rsidR="001A579F" w:rsidRPr="00292A31" w:rsidRDefault="001A579F" w:rsidP="001A579F">
      <w:pPr>
        <w:pStyle w:val="SingleTxtGC"/>
        <w:tabs>
          <w:tab w:val="clear" w:pos="431"/>
          <w:tab w:val="clear" w:pos="1134"/>
          <w:tab w:val="clear" w:pos="1565"/>
          <w:tab w:val="clear" w:pos="1996"/>
          <w:tab w:val="clear" w:pos="2427"/>
          <w:tab w:val="left" w:pos="1701"/>
        </w:tabs>
        <w:rPr>
          <w:rFonts w:eastAsia="黑体"/>
        </w:rPr>
      </w:pPr>
      <w:r w:rsidRPr="00292A31">
        <w:rPr>
          <w:rFonts w:eastAsia="黑体"/>
        </w:rPr>
        <w:tab/>
        <w:t>(f)</w:t>
      </w:r>
      <w:r w:rsidRPr="00292A31">
        <w:rPr>
          <w:rFonts w:eastAsia="黑体"/>
        </w:rPr>
        <w:tab/>
      </w:r>
      <w:r w:rsidRPr="00292A31">
        <w:rPr>
          <w:rFonts w:eastAsia="黑体"/>
        </w:rPr>
        <w:t>对监狱系统</w:t>
      </w:r>
      <w:r w:rsidRPr="00292A31">
        <w:rPr>
          <w:rFonts w:eastAsia="黑体" w:hint="eastAsia"/>
        </w:rPr>
        <w:t>的</w:t>
      </w:r>
      <w:r w:rsidRPr="00292A31">
        <w:rPr>
          <w:rFonts w:eastAsia="黑体"/>
        </w:rPr>
        <w:t>腐败官员和其他监管人员提起司法和纪律诉讼</w:t>
      </w:r>
      <w:r w:rsidRPr="00292A31">
        <w:rPr>
          <w:rFonts w:eastAsia="黑体" w:hint="eastAsia"/>
        </w:rPr>
        <w:t>。</w:t>
      </w:r>
    </w:p>
    <w:p w:rsidR="001A579F" w:rsidRPr="00292A31" w:rsidRDefault="001A579F" w:rsidP="00F46933">
      <w:pPr>
        <w:pStyle w:val="H23GC"/>
      </w:pPr>
      <w:r w:rsidRPr="00292A31">
        <w:tab/>
      </w:r>
      <w:r w:rsidRPr="00292A31">
        <w:tab/>
      </w:r>
      <w:r w:rsidRPr="00292A31">
        <w:rPr>
          <w:lang w:val="zh-CN"/>
        </w:rPr>
        <w:t>少年司法</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34.</w:t>
      </w:r>
      <w:r w:rsidRPr="001A2762">
        <w:tab/>
      </w:r>
      <w:r w:rsidRPr="004B72E2">
        <w:rPr>
          <w:spacing w:val="-4"/>
        </w:rPr>
        <w:t>委员会注意到</w:t>
      </w:r>
      <w:r w:rsidRPr="004B72E2">
        <w:rPr>
          <w:rFonts w:hint="eastAsia"/>
          <w:spacing w:val="-4"/>
        </w:rPr>
        <w:t>缔约国</w:t>
      </w:r>
      <w:r w:rsidRPr="004B72E2">
        <w:rPr>
          <w:spacing w:val="-4"/>
        </w:rPr>
        <w:t>2016</w:t>
      </w:r>
      <w:r w:rsidRPr="004B72E2">
        <w:rPr>
          <w:spacing w:val="-4"/>
        </w:rPr>
        <w:t>年</w:t>
      </w:r>
      <w:r w:rsidRPr="004B72E2">
        <w:rPr>
          <w:spacing w:val="-4"/>
        </w:rPr>
        <w:t>6</w:t>
      </w:r>
      <w:r w:rsidRPr="004B72E2">
        <w:rPr>
          <w:spacing w:val="-4"/>
        </w:rPr>
        <w:t>月</w:t>
      </w:r>
      <w:r w:rsidRPr="004B72E2">
        <w:rPr>
          <w:spacing w:val="-4"/>
        </w:rPr>
        <w:t>16</w:t>
      </w:r>
      <w:r w:rsidRPr="004B72E2">
        <w:rPr>
          <w:spacing w:val="-4"/>
        </w:rPr>
        <w:t>日颁布了</w:t>
      </w:r>
      <w:r w:rsidRPr="004B72E2">
        <w:rPr>
          <w:rFonts w:hint="eastAsia"/>
          <w:spacing w:val="-4"/>
        </w:rPr>
        <w:t>《国家少年刑事司法综合制度法》</w:t>
      </w:r>
      <w:r w:rsidRPr="00255360">
        <w:rPr>
          <w:rFonts w:hint="eastAsia"/>
          <w:spacing w:val="-4"/>
        </w:rPr>
        <w:t>，</w:t>
      </w:r>
      <w:r w:rsidRPr="00255360">
        <w:rPr>
          <w:spacing w:val="-4"/>
        </w:rPr>
        <w:t>2014</w:t>
      </w:r>
      <w:r w:rsidRPr="00255360">
        <w:rPr>
          <w:spacing w:val="-4"/>
        </w:rPr>
        <w:t>年</w:t>
      </w:r>
      <w:r w:rsidRPr="00255360">
        <w:rPr>
          <w:spacing w:val="-4"/>
        </w:rPr>
        <w:t>12</w:t>
      </w:r>
      <w:r w:rsidRPr="00255360">
        <w:rPr>
          <w:spacing w:val="-4"/>
        </w:rPr>
        <w:t>月</w:t>
      </w:r>
      <w:r w:rsidRPr="00255360">
        <w:rPr>
          <w:spacing w:val="-4"/>
        </w:rPr>
        <w:t>4</w:t>
      </w:r>
      <w:r w:rsidRPr="00255360">
        <w:rPr>
          <w:spacing w:val="-4"/>
        </w:rPr>
        <w:t>日颁布了《儿童和青少年权利法》</w:t>
      </w:r>
      <w:r>
        <w:t>，并于</w:t>
      </w:r>
      <w:r>
        <w:t>2018</w:t>
      </w:r>
      <w:r>
        <w:t>年</w:t>
      </w:r>
      <w:r>
        <w:t>6</w:t>
      </w:r>
      <w:r>
        <w:t>月</w:t>
      </w:r>
      <w:r>
        <w:t>20</w:t>
      </w:r>
      <w:r>
        <w:t>日进行了最后一次修订，但委员会仍然</w:t>
      </w:r>
      <w:r>
        <w:rPr>
          <w:rFonts w:hint="eastAsia"/>
        </w:rPr>
        <w:t>感到</w:t>
      </w:r>
      <w:r>
        <w:t>关切</w:t>
      </w:r>
      <w:r>
        <w:rPr>
          <w:rFonts w:hint="eastAsia"/>
        </w:rPr>
        <w:t>的是，</w:t>
      </w:r>
      <w:r>
        <w:t>有报告称，</w:t>
      </w:r>
      <w:r>
        <w:rPr>
          <w:rFonts w:hint="eastAsia"/>
        </w:rPr>
        <w:t>该国过多</w:t>
      </w:r>
      <w:r>
        <w:t>和长期对违法未成年人使用审前拘留。酷刑问题特别报告员在</w:t>
      </w:r>
      <w:r>
        <w:t>2014</w:t>
      </w:r>
      <w:r>
        <w:t>年访问蒙特雷少年犯还押和康复中心</w:t>
      </w:r>
      <w:r>
        <w:rPr>
          <w:rFonts w:hint="eastAsia"/>
        </w:rPr>
        <w:t>时</w:t>
      </w:r>
      <w:r>
        <w:t>观察到的被剥夺自由的未成年人的待遇和长期单独监禁条件也令</w:t>
      </w:r>
      <w:r>
        <w:rPr>
          <w:rFonts w:hint="eastAsia"/>
        </w:rPr>
        <w:t>委员会</w:t>
      </w:r>
      <w:r>
        <w:t>关切</w:t>
      </w:r>
      <w:r w:rsidRPr="00515CBC">
        <w:t>(A/HRC/28/68/Add.3</w:t>
      </w:r>
      <w:r>
        <w:rPr>
          <w:rFonts w:hint="eastAsia"/>
        </w:rPr>
        <w:t>，第</w:t>
      </w:r>
      <w:r w:rsidRPr="00515CBC">
        <w:t>70</w:t>
      </w:r>
      <w:r>
        <w:rPr>
          <w:rFonts w:hint="eastAsia"/>
        </w:rPr>
        <w:t>和第</w:t>
      </w:r>
      <w:r w:rsidRPr="00515CBC">
        <w:t>71</w:t>
      </w:r>
      <w:r>
        <w:rPr>
          <w:rFonts w:hint="eastAsia"/>
        </w:rPr>
        <w:t>段</w:t>
      </w:r>
      <w:r>
        <w:t>)(</w:t>
      </w:r>
      <w:r>
        <w:t>第</w:t>
      </w:r>
      <w:r>
        <w:t>11</w:t>
      </w:r>
      <w:r>
        <w:t>和</w:t>
      </w:r>
      <w:r>
        <w:rPr>
          <w:rFonts w:hint="eastAsia"/>
        </w:rPr>
        <w:t>第</w:t>
      </w:r>
      <w:r>
        <w:t>16</w:t>
      </w:r>
      <w:r>
        <w:rPr>
          <w:rFonts w:hint="eastAsia"/>
        </w:rPr>
        <w:t>条</w:t>
      </w:r>
      <w:r>
        <w:t>)</w:t>
      </w:r>
      <w:r>
        <w:t>。</w:t>
      </w:r>
    </w:p>
    <w:p w:rsidR="00F46933" w:rsidRDefault="00F46933">
      <w:pPr>
        <w:tabs>
          <w:tab w:val="clear" w:pos="431"/>
        </w:tabs>
        <w:overflowPunct/>
        <w:adjustRightInd/>
        <w:snapToGrid/>
        <w:spacing w:line="240" w:lineRule="auto"/>
        <w:jc w:val="left"/>
        <w:rPr>
          <w:rFonts w:eastAsia="黑体"/>
        </w:rPr>
      </w:pPr>
      <w:r>
        <w:rPr>
          <w:rFonts w:eastAsia="黑体"/>
        </w:rPr>
        <w:br w:type="page"/>
      </w:r>
    </w:p>
    <w:p w:rsidR="001A579F" w:rsidRPr="003F7D8D" w:rsidRDefault="001A579F" w:rsidP="001A579F">
      <w:pPr>
        <w:pStyle w:val="SingleTxtGC"/>
        <w:tabs>
          <w:tab w:val="clear" w:pos="431"/>
          <w:tab w:val="clear" w:pos="1134"/>
          <w:tab w:val="clear" w:pos="1565"/>
          <w:tab w:val="clear" w:pos="1996"/>
          <w:tab w:val="clear" w:pos="2427"/>
          <w:tab w:val="left" w:pos="1701"/>
        </w:tabs>
        <w:rPr>
          <w:rFonts w:eastAsia="黑体"/>
          <w:b/>
        </w:rPr>
      </w:pPr>
      <w:r w:rsidRPr="003F7D8D">
        <w:rPr>
          <w:rFonts w:eastAsia="黑体"/>
        </w:rPr>
        <w:t>35.</w:t>
      </w:r>
      <w:r w:rsidRPr="003F7D8D">
        <w:rPr>
          <w:rFonts w:eastAsia="黑体"/>
        </w:rPr>
        <w:tab/>
      </w:r>
      <w:r w:rsidRPr="003F7D8D">
        <w:rPr>
          <w:rFonts w:eastAsia="黑体" w:hint="eastAsia"/>
        </w:rPr>
        <w:t>缔约国应：</w:t>
      </w:r>
    </w:p>
    <w:p w:rsidR="001A579F" w:rsidRPr="003F7D8D" w:rsidRDefault="001A579F" w:rsidP="001A579F">
      <w:pPr>
        <w:pStyle w:val="SingleTxtGC"/>
        <w:tabs>
          <w:tab w:val="clear" w:pos="431"/>
          <w:tab w:val="clear" w:pos="1134"/>
          <w:tab w:val="clear" w:pos="1565"/>
          <w:tab w:val="clear" w:pos="1996"/>
          <w:tab w:val="clear" w:pos="2427"/>
          <w:tab w:val="left" w:pos="1701"/>
        </w:tabs>
        <w:rPr>
          <w:rFonts w:eastAsia="黑体"/>
          <w:b/>
        </w:rPr>
      </w:pPr>
      <w:r w:rsidRPr="003F7D8D">
        <w:rPr>
          <w:rFonts w:eastAsia="黑体"/>
        </w:rPr>
        <w:tab/>
        <w:t>(a)</w:t>
      </w:r>
      <w:r w:rsidRPr="003F7D8D">
        <w:rPr>
          <w:rFonts w:eastAsia="黑体"/>
        </w:rPr>
        <w:tab/>
      </w:r>
      <w:r w:rsidRPr="003F7D8D">
        <w:rPr>
          <w:rFonts w:eastAsia="黑体"/>
        </w:rPr>
        <w:t>采取措施，确保所有被剥夺自由的未成年人得到有尊严的待遇，并在少年拘留中心</w:t>
      </w:r>
      <w:r w:rsidRPr="003F7D8D">
        <w:rPr>
          <w:rFonts w:eastAsia="黑体" w:hint="eastAsia"/>
        </w:rPr>
        <w:t>维持</w:t>
      </w:r>
      <w:r w:rsidRPr="003F7D8D">
        <w:rPr>
          <w:rFonts w:eastAsia="黑体"/>
        </w:rPr>
        <w:t>适当的拘留条件</w:t>
      </w:r>
      <w:r w:rsidRPr="003F7D8D">
        <w:rPr>
          <w:rFonts w:eastAsia="黑体" w:hint="eastAsia"/>
        </w:rPr>
        <w:t>；</w:t>
      </w:r>
    </w:p>
    <w:p w:rsidR="001A579F" w:rsidRPr="003F7D8D" w:rsidRDefault="001A579F" w:rsidP="001A579F">
      <w:pPr>
        <w:pStyle w:val="SingleTxtGC"/>
        <w:tabs>
          <w:tab w:val="clear" w:pos="431"/>
          <w:tab w:val="clear" w:pos="1134"/>
          <w:tab w:val="clear" w:pos="1565"/>
          <w:tab w:val="clear" w:pos="1996"/>
          <w:tab w:val="clear" w:pos="2427"/>
          <w:tab w:val="left" w:pos="1701"/>
        </w:tabs>
        <w:rPr>
          <w:rFonts w:eastAsia="黑体"/>
          <w:b/>
        </w:rPr>
      </w:pPr>
      <w:r w:rsidRPr="003F7D8D">
        <w:rPr>
          <w:rFonts w:eastAsia="黑体"/>
        </w:rPr>
        <w:tab/>
        <w:t>(b)</w:t>
      </w:r>
      <w:r w:rsidRPr="003F7D8D">
        <w:rPr>
          <w:rFonts w:eastAsia="黑体"/>
        </w:rPr>
        <w:tab/>
      </w:r>
      <w:r w:rsidRPr="003F7D8D">
        <w:rPr>
          <w:rFonts w:eastAsia="黑体"/>
        </w:rPr>
        <w:t>确保审前拘留</w:t>
      </w:r>
      <w:r w:rsidRPr="003F7D8D">
        <w:rPr>
          <w:rFonts w:eastAsia="黑体" w:hint="eastAsia"/>
        </w:rPr>
        <w:t>仅</w:t>
      </w:r>
      <w:r w:rsidRPr="00942D38">
        <w:rPr>
          <w:rFonts w:eastAsia="黑体"/>
          <w:spacing w:val="-6"/>
        </w:rPr>
        <w:t>作为最后手段使用，时间尽可能短，</w:t>
      </w:r>
      <w:r w:rsidRPr="00942D38">
        <w:rPr>
          <w:rFonts w:eastAsia="黑体" w:hint="eastAsia"/>
          <w:spacing w:val="-6"/>
        </w:rPr>
        <w:t>并</w:t>
      </w:r>
      <w:r w:rsidRPr="00942D38">
        <w:rPr>
          <w:rFonts w:eastAsia="黑体"/>
          <w:spacing w:val="-6"/>
        </w:rPr>
        <w:t>尽可能</w:t>
      </w:r>
      <w:r w:rsidRPr="003F7D8D">
        <w:rPr>
          <w:rFonts w:eastAsia="黑体"/>
        </w:rPr>
        <w:t>使用替代措施</w:t>
      </w:r>
      <w:r w:rsidRPr="003F7D8D">
        <w:rPr>
          <w:rFonts w:eastAsia="黑体"/>
        </w:rPr>
        <w:t>(</w:t>
      </w:r>
      <w:r w:rsidRPr="00817A0B">
        <w:rPr>
          <w:rFonts w:eastAsia="黑体"/>
          <w:spacing w:val="-4"/>
        </w:rPr>
        <w:t>见</w:t>
      </w:r>
      <w:r w:rsidRPr="00817A0B">
        <w:rPr>
          <w:rFonts w:eastAsia="黑体" w:hint="eastAsia"/>
          <w:spacing w:val="-4"/>
        </w:rPr>
        <w:t>《联合国少年司法最低限度标准规则》</w:t>
      </w:r>
      <w:r w:rsidRPr="00817A0B">
        <w:rPr>
          <w:rFonts w:eastAsia="黑体"/>
          <w:spacing w:val="-4"/>
        </w:rPr>
        <w:t>(</w:t>
      </w:r>
      <w:r w:rsidRPr="00817A0B">
        <w:rPr>
          <w:rFonts w:eastAsia="黑体"/>
          <w:spacing w:val="-4"/>
        </w:rPr>
        <w:t>《北京规则》</w:t>
      </w:r>
      <w:r w:rsidRPr="003F7D8D">
        <w:rPr>
          <w:rFonts w:eastAsia="黑体"/>
        </w:rPr>
        <w:t>)</w:t>
      </w:r>
      <w:r w:rsidRPr="003F7D8D">
        <w:rPr>
          <w:rFonts w:eastAsia="黑体"/>
        </w:rPr>
        <w:t>第</w:t>
      </w:r>
      <w:r w:rsidRPr="003F7D8D">
        <w:rPr>
          <w:rFonts w:eastAsia="黑体"/>
        </w:rPr>
        <w:t>13</w:t>
      </w:r>
      <w:r w:rsidRPr="003F7D8D">
        <w:rPr>
          <w:rFonts w:eastAsia="黑体"/>
        </w:rPr>
        <w:t>条和</w:t>
      </w:r>
      <w:r w:rsidRPr="003F7D8D">
        <w:rPr>
          <w:rFonts w:eastAsia="黑体" w:hint="eastAsia"/>
        </w:rPr>
        <w:t>《联合国保护被剥夺自由少年规则》</w:t>
      </w:r>
      <w:r w:rsidRPr="003F7D8D">
        <w:rPr>
          <w:rFonts w:eastAsia="黑体"/>
        </w:rPr>
        <w:t>第</w:t>
      </w:r>
      <w:r w:rsidRPr="003F7D8D">
        <w:rPr>
          <w:rFonts w:eastAsia="黑体"/>
        </w:rPr>
        <w:t>1</w:t>
      </w:r>
      <w:r w:rsidRPr="003F7D8D">
        <w:rPr>
          <w:rFonts w:eastAsia="黑体"/>
        </w:rPr>
        <w:t>、</w:t>
      </w:r>
      <w:r w:rsidRPr="003F7D8D">
        <w:rPr>
          <w:rFonts w:eastAsia="黑体" w:hint="eastAsia"/>
        </w:rPr>
        <w:t>第</w:t>
      </w:r>
      <w:r w:rsidRPr="003F7D8D">
        <w:rPr>
          <w:rFonts w:eastAsia="黑体"/>
        </w:rPr>
        <w:t>2</w:t>
      </w:r>
      <w:r w:rsidRPr="003F7D8D">
        <w:rPr>
          <w:rFonts w:eastAsia="黑体"/>
        </w:rPr>
        <w:t>、</w:t>
      </w:r>
      <w:r w:rsidRPr="003F7D8D">
        <w:rPr>
          <w:rFonts w:eastAsia="黑体" w:hint="eastAsia"/>
        </w:rPr>
        <w:t>第</w:t>
      </w:r>
      <w:r w:rsidRPr="003F7D8D">
        <w:rPr>
          <w:rFonts w:eastAsia="黑体"/>
        </w:rPr>
        <w:t>17</w:t>
      </w:r>
      <w:r w:rsidRPr="003F7D8D">
        <w:rPr>
          <w:rFonts w:eastAsia="黑体"/>
        </w:rPr>
        <w:t>和</w:t>
      </w:r>
      <w:r w:rsidRPr="003F7D8D">
        <w:rPr>
          <w:rFonts w:eastAsia="黑体" w:hint="eastAsia"/>
        </w:rPr>
        <w:t>第</w:t>
      </w:r>
      <w:r w:rsidRPr="003F7D8D">
        <w:rPr>
          <w:rFonts w:eastAsia="黑体"/>
        </w:rPr>
        <w:t>18</w:t>
      </w:r>
      <w:r w:rsidRPr="003F7D8D">
        <w:rPr>
          <w:rFonts w:eastAsia="黑体"/>
        </w:rPr>
        <w:t>条</w:t>
      </w:r>
      <w:r w:rsidRPr="003F7D8D">
        <w:rPr>
          <w:rFonts w:eastAsia="黑体" w:hint="eastAsia"/>
        </w:rPr>
        <w:t>)</w:t>
      </w:r>
      <w:r w:rsidRPr="003F7D8D">
        <w:rPr>
          <w:rFonts w:eastAsia="黑体" w:hint="eastAsia"/>
        </w:rPr>
        <w:t>；</w:t>
      </w:r>
    </w:p>
    <w:p w:rsidR="001A579F" w:rsidRPr="003F7D8D" w:rsidRDefault="001A579F" w:rsidP="001A579F">
      <w:pPr>
        <w:pStyle w:val="SingleTxtGC"/>
        <w:tabs>
          <w:tab w:val="clear" w:pos="431"/>
          <w:tab w:val="clear" w:pos="1134"/>
          <w:tab w:val="clear" w:pos="1565"/>
          <w:tab w:val="clear" w:pos="1996"/>
          <w:tab w:val="clear" w:pos="2427"/>
          <w:tab w:val="left" w:pos="1701"/>
        </w:tabs>
        <w:rPr>
          <w:rFonts w:eastAsia="黑体"/>
          <w:b/>
        </w:rPr>
      </w:pPr>
      <w:r w:rsidRPr="003F7D8D">
        <w:rPr>
          <w:rFonts w:eastAsia="黑体"/>
        </w:rPr>
        <w:tab/>
        <w:t>(c)</w:t>
      </w:r>
      <w:r w:rsidRPr="003F7D8D">
        <w:rPr>
          <w:rFonts w:eastAsia="黑体"/>
        </w:rPr>
        <w:tab/>
      </w:r>
      <w:r w:rsidRPr="003F7D8D">
        <w:rPr>
          <w:rFonts w:eastAsia="黑体"/>
        </w:rPr>
        <w:t>遵守禁止对未成年人实施单独监禁和类似措施</w:t>
      </w:r>
      <w:r w:rsidRPr="003F7D8D">
        <w:rPr>
          <w:rFonts w:eastAsia="黑体" w:hint="eastAsia"/>
        </w:rPr>
        <w:t>的规定</w:t>
      </w:r>
      <w:r w:rsidRPr="003F7D8D">
        <w:rPr>
          <w:rFonts w:eastAsia="黑体"/>
        </w:rPr>
        <w:t>(</w:t>
      </w:r>
      <w:r w:rsidRPr="003F7D8D">
        <w:rPr>
          <w:rFonts w:eastAsia="黑体"/>
        </w:rPr>
        <w:t>《联合国保护被剥夺自由少年规则》第</w:t>
      </w:r>
      <w:r w:rsidRPr="003F7D8D">
        <w:rPr>
          <w:rFonts w:eastAsia="黑体"/>
        </w:rPr>
        <w:t>67</w:t>
      </w:r>
      <w:r w:rsidRPr="003F7D8D">
        <w:rPr>
          <w:rFonts w:eastAsia="黑体"/>
        </w:rPr>
        <w:t>条和《联合国囚犯待遇最低限度标准规则》</w:t>
      </w:r>
      <w:r w:rsidRPr="003F7D8D">
        <w:rPr>
          <w:rFonts w:eastAsia="黑体"/>
        </w:rPr>
        <w:t>(</w:t>
      </w:r>
      <w:r w:rsidRPr="003F7D8D">
        <w:rPr>
          <w:rFonts w:eastAsia="黑体"/>
        </w:rPr>
        <w:t>《纳尔逊</w:t>
      </w:r>
      <w:r w:rsidR="00400347" w:rsidRPr="007D5FBB">
        <w:rPr>
          <w:rFonts w:eastAsiaTheme="minorEastAsia" w:hint="eastAsia"/>
        </w:rPr>
        <w:t>·</w:t>
      </w:r>
      <w:r w:rsidRPr="003F7D8D">
        <w:rPr>
          <w:rFonts w:eastAsia="黑体"/>
        </w:rPr>
        <w:t>曼德拉规则》</w:t>
      </w:r>
      <w:r w:rsidRPr="003F7D8D">
        <w:rPr>
          <w:rFonts w:eastAsia="黑体"/>
        </w:rPr>
        <w:t>)</w:t>
      </w:r>
      <w:r w:rsidRPr="003F7D8D">
        <w:rPr>
          <w:rFonts w:eastAsia="黑体"/>
        </w:rPr>
        <w:t>第</w:t>
      </w:r>
      <w:r w:rsidRPr="003F7D8D">
        <w:rPr>
          <w:rFonts w:eastAsia="黑体"/>
        </w:rPr>
        <w:t>45</w:t>
      </w:r>
      <w:r w:rsidRPr="003F7D8D">
        <w:rPr>
          <w:rFonts w:eastAsia="黑体"/>
          <w:sz w:val="10"/>
          <w:szCs w:val="10"/>
        </w:rPr>
        <w:t xml:space="preserve"> </w:t>
      </w:r>
      <w:r w:rsidRPr="003F7D8D">
        <w:rPr>
          <w:rFonts w:eastAsia="黑体"/>
        </w:rPr>
        <w:t>(2)</w:t>
      </w:r>
      <w:r w:rsidRPr="003F7D8D">
        <w:rPr>
          <w:rFonts w:eastAsia="黑体"/>
        </w:rPr>
        <w:t>条</w:t>
      </w:r>
      <w:r w:rsidRPr="003F7D8D">
        <w:rPr>
          <w:rFonts w:eastAsia="黑体"/>
        </w:rPr>
        <w:t>)</w:t>
      </w:r>
      <w:r w:rsidRPr="003F7D8D">
        <w:rPr>
          <w:rFonts w:eastAsia="黑体" w:hint="eastAsia"/>
        </w:rPr>
        <w:t>。</w:t>
      </w:r>
    </w:p>
    <w:p w:rsidR="001A579F" w:rsidRPr="003F47F0" w:rsidRDefault="001A579F" w:rsidP="00F46933">
      <w:pPr>
        <w:pStyle w:val="H23GC"/>
      </w:pPr>
      <w:r w:rsidRPr="001A2762">
        <w:tab/>
      </w:r>
      <w:r w:rsidRPr="001A2762">
        <w:tab/>
      </w:r>
      <w:r>
        <w:rPr>
          <w:lang w:val="zh-CN"/>
        </w:rPr>
        <w:t>惩戒措施</w:t>
      </w:r>
    </w:p>
    <w:p w:rsidR="001A579F" w:rsidRPr="003F47F0" w:rsidRDefault="001A579F" w:rsidP="00300F2B">
      <w:pPr>
        <w:pStyle w:val="SingleTxtGC"/>
        <w:tabs>
          <w:tab w:val="clear" w:pos="431"/>
          <w:tab w:val="clear" w:pos="1134"/>
          <w:tab w:val="clear" w:pos="1565"/>
          <w:tab w:val="clear" w:pos="1996"/>
          <w:tab w:val="clear" w:pos="2427"/>
          <w:tab w:val="left" w:pos="1701"/>
        </w:tabs>
        <w:spacing w:after="100"/>
      </w:pPr>
      <w:r w:rsidRPr="001A2762">
        <w:t>36.</w:t>
      </w:r>
      <w:r w:rsidRPr="001A2762">
        <w:tab/>
      </w:r>
      <w:r>
        <w:t>根据《联邦刑事处罚执行法》第</w:t>
      </w:r>
      <w:r>
        <w:t>41</w:t>
      </w:r>
      <w:r>
        <w:t>和第</w:t>
      </w:r>
      <w:r>
        <w:t>42</w:t>
      </w:r>
      <w:r>
        <w:t>条，作为纪律措施的临时单独监禁应作为最后手段使用，</w:t>
      </w:r>
      <w:r>
        <w:rPr>
          <w:rFonts w:hint="eastAsia"/>
        </w:rPr>
        <w:t>使用时间应受到严格限制</w:t>
      </w:r>
      <w:r>
        <w:t>，最长</w:t>
      </w:r>
      <w:r>
        <w:rPr>
          <w:rFonts w:hint="eastAsia"/>
        </w:rPr>
        <w:t>不超过</w:t>
      </w:r>
      <w:r>
        <w:t>连续</w:t>
      </w:r>
      <w:r>
        <w:t>15</w:t>
      </w:r>
      <w:r>
        <w:t>天。然而，委员会感到关切的是，国家防止酷刑机制和国家人权委员会的建议</w:t>
      </w:r>
      <w:r>
        <w:rPr>
          <w:rFonts w:hint="eastAsia"/>
        </w:rPr>
        <w:t>中提到此类措施的适用</w:t>
      </w:r>
      <w:r w:rsidRPr="003165CE">
        <w:rPr>
          <w:rFonts w:hint="eastAsia"/>
          <w:spacing w:val="2"/>
        </w:rPr>
        <w:t>长达</w:t>
      </w:r>
      <w:r w:rsidRPr="003165CE">
        <w:rPr>
          <w:rFonts w:hint="eastAsia"/>
          <w:spacing w:val="2"/>
        </w:rPr>
        <w:t>3</w:t>
      </w:r>
      <w:r w:rsidRPr="003165CE">
        <w:rPr>
          <w:spacing w:val="2"/>
        </w:rPr>
        <w:t>0</w:t>
      </w:r>
      <w:r w:rsidRPr="003165CE">
        <w:rPr>
          <w:rFonts w:hint="eastAsia"/>
          <w:spacing w:val="2"/>
        </w:rPr>
        <w:t>天，而且是不考虑既定程序</w:t>
      </w:r>
      <w:r>
        <w:rPr>
          <w:rFonts w:hint="eastAsia"/>
        </w:rPr>
        <w:t>的</w:t>
      </w:r>
      <w:r>
        <w:t>任意适用</w:t>
      </w:r>
      <w:r>
        <w:t>(</w:t>
      </w:r>
      <w:r>
        <w:t>见国家防止酷刑机制关于格雷罗州政府刑事拘留中心的</w:t>
      </w:r>
      <w:r>
        <w:t>M-02/2017</w:t>
      </w:r>
      <w:r>
        <w:t>号建议，第</w:t>
      </w:r>
      <w:r>
        <w:t>23</w:t>
      </w:r>
      <w:r>
        <w:rPr>
          <w:rFonts w:hint="eastAsia"/>
        </w:rPr>
        <w:t>段</w:t>
      </w:r>
      <w:r>
        <w:t>，以及国家人权委员会关于墨西哥共和国监狱单独监禁的第</w:t>
      </w:r>
      <w:r>
        <w:t>22</w:t>
      </w:r>
      <w:r>
        <w:t>号一般性建议</w:t>
      </w:r>
      <w:r>
        <w:t>(2015</w:t>
      </w:r>
      <w:r>
        <w:t>年</w:t>
      </w:r>
      <w:r>
        <w:t>)</w:t>
      </w:r>
      <w:r>
        <w:t>，第</w:t>
      </w:r>
      <w:r>
        <w:t>46</w:t>
      </w:r>
      <w:r>
        <w:rPr>
          <w:rFonts w:hint="eastAsia"/>
        </w:rPr>
        <w:t>段</w:t>
      </w:r>
      <w:r>
        <w:t>)</w:t>
      </w:r>
      <w:r>
        <w:t>。此外，</w:t>
      </w:r>
      <w:r>
        <w:t>2016</w:t>
      </w:r>
      <w:r>
        <w:t>年，美洲人权委员会指出，最常见的</w:t>
      </w:r>
      <w:r>
        <w:rPr>
          <w:rFonts w:hint="eastAsia"/>
        </w:rPr>
        <w:t>一种惩罚</w:t>
      </w:r>
      <w:r>
        <w:t>是单独监禁在小牢房</w:t>
      </w:r>
      <w:r>
        <w:rPr>
          <w:rFonts w:hint="eastAsia"/>
        </w:rPr>
        <w:t>，条件恶劣</w:t>
      </w:r>
      <w:r>
        <w:t>，时间</w:t>
      </w:r>
      <w:r>
        <w:rPr>
          <w:rFonts w:hint="eastAsia"/>
        </w:rPr>
        <w:t>极</w:t>
      </w:r>
      <w:r>
        <w:t>长，甚至长达数月，并限制</w:t>
      </w:r>
      <w:r>
        <w:rPr>
          <w:rFonts w:hint="eastAsia"/>
        </w:rPr>
        <w:t>探视</w:t>
      </w:r>
      <w:r>
        <w:t>和</w:t>
      </w:r>
      <w:r>
        <w:rPr>
          <w:rFonts w:hint="eastAsia"/>
        </w:rPr>
        <w:t>打电话给家人</w:t>
      </w:r>
      <w:r>
        <w:t>(</w:t>
      </w:r>
      <w:r>
        <w:t>《墨西哥人权状况》，</w:t>
      </w:r>
      <w:r w:rsidRPr="00177774">
        <w:t>OEA/Ser.L/V/II.44/15</w:t>
      </w:r>
      <w:r>
        <w:rPr>
          <w:rFonts w:hint="eastAsia"/>
        </w:rPr>
        <w:t>，第</w:t>
      </w:r>
      <w:r>
        <w:t>337</w:t>
      </w:r>
      <w:r>
        <w:rPr>
          <w:rFonts w:hint="eastAsia"/>
        </w:rPr>
        <w:t>段</w:t>
      </w:r>
      <w:r>
        <w:t>)(</w:t>
      </w:r>
      <w:r>
        <w:t>第</w:t>
      </w:r>
      <w:r>
        <w:t>11</w:t>
      </w:r>
      <w:r>
        <w:t>和</w:t>
      </w:r>
      <w:r>
        <w:rPr>
          <w:rFonts w:hint="eastAsia"/>
        </w:rPr>
        <w:t>第</w:t>
      </w:r>
      <w:r>
        <w:t>16</w:t>
      </w:r>
      <w:r>
        <w:rPr>
          <w:rFonts w:hint="eastAsia"/>
        </w:rPr>
        <w:t>条</w:t>
      </w:r>
      <w:r>
        <w:t>)</w:t>
      </w:r>
      <w:r>
        <w:t>。</w:t>
      </w:r>
    </w:p>
    <w:p w:rsidR="001A579F" w:rsidRPr="00413F9E" w:rsidRDefault="001A579F" w:rsidP="001A579F">
      <w:pPr>
        <w:pStyle w:val="SingleTxtGC"/>
        <w:tabs>
          <w:tab w:val="clear" w:pos="431"/>
          <w:tab w:val="clear" w:pos="1134"/>
          <w:tab w:val="clear" w:pos="1565"/>
          <w:tab w:val="clear" w:pos="1996"/>
          <w:tab w:val="clear" w:pos="2427"/>
          <w:tab w:val="left" w:pos="1701"/>
        </w:tabs>
        <w:rPr>
          <w:rFonts w:eastAsia="黑体"/>
          <w:b/>
        </w:rPr>
      </w:pPr>
      <w:r w:rsidRPr="00413F9E">
        <w:rPr>
          <w:rFonts w:eastAsia="黑体"/>
        </w:rPr>
        <w:t>37.</w:t>
      </w:r>
      <w:r w:rsidRPr="00413F9E">
        <w:rPr>
          <w:rFonts w:eastAsia="黑体"/>
        </w:rPr>
        <w:tab/>
      </w:r>
      <w:r w:rsidRPr="00413F9E">
        <w:rPr>
          <w:rFonts w:eastAsia="黑体"/>
        </w:rPr>
        <w:t>缔约国应</w:t>
      </w:r>
      <w:r w:rsidR="000A57B8" w:rsidRPr="00413F9E">
        <w:rPr>
          <w:rFonts w:eastAsia="黑体" w:hint="eastAsia"/>
        </w:rPr>
        <w:t>：</w:t>
      </w:r>
    </w:p>
    <w:p w:rsidR="001A579F" w:rsidRPr="00413F9E" w:rsidRDefault="001A579F" w:rsidP="001A579F">
      <w:pPr>
        <w:pStyle w:val="SingleTxtGC"/>
        <w:tabs>
          <w:tab w:val="clear" w:pos="431"/>
          <w:tab w:val="clear" w:pos="1134"/>
          <w:tab w:val="clear" w:pos="1565"/>
          <w:tab w:val="clear" w:pos="1996"/>
          <w:tab w:val="clear" w:pos="2427"/>
          <w:tab w:val="left" w:pos="1701"/>
        </w:tabs>
        <w:rPr>
          <w:rFonts w:eastAsia="黑体"/>
          <w:b/>
        </w:rPr>
      </w:pPr>
      <w:r w:rsidRPr="00413F9E">
        <w:rPr>
          <w:rFonts w:eastAsia="黑体"/>
        </w:rPr>
        <w:tab/>
        <w:t>(a)</w:t>
      </w:r>
      <w:r w:rsidRPr="00413F9E">
        <w:rPr>
          <w:rFonts w:eastAsia="黑体"/>
        </w:rPr>
        <w:tab/>
      </w:r>
      <w:r w:rsidRPr="00413F9E">
        <w:rPr>
          <w:rFonts w:eastAsia="黑体"/>
        </w:rPr>
        <w:t>根据《纳尔逊</w:t>
      </w:r>
      <w:r w:rsidR="00400347" w:rsidRPr="00413F9E">
        <w:rPr>
          <w:rFonts w:eastAsiaTheme="minorEastAsia" w:hint="eastAsia"/>
        </w:rPr>
        <w:t>·</w:t>
      </w:r>
      <w:r w:rsidRPr="00413F9E">
        <w:rPr>
          <w:rFonts w:eastAsia="黑体"/>
        </w:rPr>
        <w:t>曼德拉规则》第</w:t>
      </w:r>
      <w:r w:rsidRPr="00413F9E">
        <w:rPr>
          <w:rFonts w:eastAsia="黑体"/>
        </w:rPr>
        <w:t>43</w:t>
      </w:r>
      <w:r w:rsidRPr="00413F9E">
        <w:rPr>
          <w:rFonts w:eastAsia="黑体"/>
        </w:rPr>
        <w:t>至</w:t>
      </w:r>
      <w:r w:rsidRPr="00413F9E">
        <w:rPr>
          <w:rFonts w:eastAsia="黑体" w:hint="eastAsia"/>
        </w:rPr>
        <w:t>第</w:t>
      </w:r>
      <w:r w:rsidRPr="00413F9E">
        <w:rPr>
          <w:rFonts w:eastAsia="黑体"/>
        </w:rPr>
        <w:t>46</w:t>
      </w:r>
      <w:r w:rsidRPr="00413F9E">
        <w:rPr>
          <w:rFonts w:eastAsia="黑体"/>
        </w:rPr>
        <w:t>条，确保仅在</w:t>
      </w:r>
      <w:r w:rsidRPr="00413F9E">
        <w:rPr>
          <w:rFonts w:eastAsia="黑体" w:hint="eastAsia"/>
        </w:rPr>
        <w:t>特殊</w:t>
      </w:r>
      <w:r w:rsidRPr="00413F9E">
        <w:rPr>
          <w:rFonts w:eastAsia="黑体"/>
        </w:rPr>
        <w:t>情况下</w:t>
      </w:r>
      <w:r w:rsidRPr="00413F9E">
        <w:rPr>
          <w:rFonts w:eastAsia="黑体" w:hint="eastAsia"/>
        </w:rPr>
        <w:t>作为最后手段</w:t>
      </w:r>
      <w:r w:rsidRPr="00413F9E">
        <w:rPr>
          <w:rFonts w:eastAsia="黑体"/>
        </w:rPr>
        <w:t>使用单独监禁，</w:t>
      </w:r>
      <w:r w:rsidRPr="00413F9E">
        <w:rPr>
          <w:rFonts w:eastAsia="黑体" w:hint="eastAsia"/>
        </w:rPr>
        <w:t>使用时间应尽可能短</w:t>
      </w:r>
      <w:r w:rsidRPr="00413F9E">
        <w:rPr>
          <w:rFonts w:eastAsia="黑体"/>
        </w:rPr>
        <w:t>(</w:t>
      </w:r>
      <w:r w:rsidRPr="00413F9E">
        <w:rPr>
          <w:rFonts w:eastAsia="黑体"/>
        </w:rPr>
        <w:t>不超过连续</w:t>
      </w:r>
      <w:r w:rsidRPr="00413F9E">
        <w:rPr>
          <w:rFonts w:eastAsia="黑体"/>
        </w:rPr>
        <w:t>15</w:t>
      </w:r>
      <w:r w:rsidRPr="00413F9E">
        <w:rPr>
          <w:rFonts w:eastAsia="黑体"/>
        </w:rPr>
        <w:t>天</w:t>
      </w:r>
      <w:r w:rsidRPr="00413F9E">
        <w:rPr>
          <w:rFonts w:eastAsia="黑体"/>
        </w:rPr>
        <w:t>)</w:t>
      </w:r>
      <w:r w:rsidRPr="00413F9E">
        <w:rPr>
          <w:rFonts w:eastAsia="黑体"/>
        </w:rPr>
        <w:t>，并接受独立审查，</w:t>
      </w:r>
      <w:r w:rsidRPr="00413F9E">
        <w:rPr>
          <w:rFonts w:eastAsia="黑体" w:hint="eastAsia"/>
        </w:rPr>
        <w:t>只有在</w:t>
      </w:r>
      <w:r w:rsidRPr="00413F9E">
        <w:rPr>
          <w:rFonts w:eastAsia="黑体"/>
        </w:rPr>
        <w:t>主管当局</w:t>
      </w:r>
      <w:r w:rsidRPr="00413F9E">
        <w:rPr>
          <w:rFonts w:eastAsia="黑体" w:hint="eastAsia"/>
        </w:rPr>
        <w:t>允许</w:t>
      </w:r>
      <w:r w:rsidRPr="00413F9E">
        <w:rPr>
          <w:rFonts w:eastAsia="黑体"/>
        </w:rPr>
        <w:t>的情况下</w:t>
      </w:r>
      <w:r w:rsidRPr="00413F9E">
        <w:rPr>
          <w:rFonts w:eastAsia="黑体" w:hint="eastAsia"/>
        </w:rPr>
        <w:t>才可以</w:t>
      </w:r>
      <w:r w:rsidRPr="00413F9E">
        <w:rPr>
          <w:rFonts w:eastAsia="黑体"/>
        </w:rPr>
        <w:t>实施</w:t>
      </w:r>
      <w:r w:rsidRPr="00413F9E">
        <w:rPr>
          <w:rFonts w:eastAsia="黑体" w:hint="eastAsia"/>
        </w:rPr>
        <w:t>；</w:t>
      </w:r>
    </w:p>
    <w:p w:rsidR="001A579F" w:rsidRPr="00413F9E" w:rsidRDefault="001A579F" w:rsidP="001A579F">
      <w:pPr>
        <w:pStyle w:val="SingleTxtGC"/>
        <w:tabs>
          <w:tab w:val="clear" w:pos="431"/>
          <w:tab w:val="clear" w:pos="1134"/>
          <w:tab w:val="clear" w:pos="1565"/>
          <w:tab w:val="clear" w:pos="1996"/>
          <w:tab w:val="clear" w:pos="2427"/>
          <w:tab w:val="left" w:pos="1701"/>
        </w:tabs>
        <w:rPr>
          <w:rFonts w:eastAsia="黑体"/>
          <w:b/>
        </w:rPr>
      </w:pPr>
      <w:r w:rsidRPr="00413F9E">
        <w:rPr>
          <w:rFonts w:eastAsia="黑体"/>
        </w:rPr>
        <w:tab/>
        <w:t>(b)</w:t>
      </w:r>
      <w:r w:rsidRPr="00413F9E">
        <w:rPr>
          <w:rFonts w:eastAsia="黑体"/>
        </w:rPr>
        <w:tab/>
      </w:r>
      <w:r w:rsidRPr="00413F9E">
        <w:rPr>
          <w:rFonts w:eastAsia="黑体"/>
        </w:rPr>
        <w:t>确保实施纪律制裁</w:t>
      </w:r>
      <w:r w:rsidRPr="00413F9E">
        <w:rPr>
          <w:rFonts w:eastAsia="黑体" w:hint="eastAsia"/>
        </w:rPr>
        <w:t>时遵守适当程序</w:t>
      </w:r>
      <w:r w:rsidRPr="00413F9E">
        <w:rPr>
          <w:rFonts w:eastAsia="黑体"/>
        </w:rPr>
        <w:t>(</w:t>
      </w:r>
      <w:r w:rsidRPr="00413F9E">
        <w:rPr>
          <w:rFonts w:eastAsia="黑体"/>
        </w:rPr>
        <w:t>见《纳尔逊</w:t>
      </w:r>
      <w:r w:rsidR="00400347" w:rsidRPr="00436EAD">
        <w:rPr>
          <w:rFonts w:eastAsiaTheme="minorEastAsia" w:hint="eastAsia"/>
        </w:rPr>
        <w:t>·</w:t>
      </w:r>
      <w:r w:rsidRPr="00413F9E">
        <w:rPr>
          <w:rFonts w:eastAsia="黑体"/>
        </w:rPr>
        <w:t>曼德拉规则》第</w:t>
      </w:r>
      <w:r w:rsidRPr="00413F9E">
        <w:rPr>
          <w:rFonts w:eastAsia="黑体"/>
        </w:rPr>
        <w:t>41</w:t>
      </w:r>
      <w:r w:rsidRPr="00413F9E">
        <w:rPr>
          <w:rFonts w:eastAsia="黑体"/>
        </w:rPr>
        <w:t>条</w:t>
      </w:r>
      <w:r w:rsidRPr="00413F9E">
        <w:rPr>
          <w:rFonts w:eastAsia="黑体"/>
        </w:rPr>
        <w:t>)</w:t>
      </w:r>
      <w:r w:rsidRPr="00413F9E">
        <w:rPr>
          <w:rFonts w:eastAsia="黑体"/>
        </w:rPr>
        <w:t>。纪律制裁和限制性措施</w:t>
      </w:r>
      <w:r w:rsidRPr="00413F9E">
        <w:rPr>
          <w:rFonts w:eastAsia="黑体" w:hint="eastAsia"/>
        </w:rPr>
        <w:t>不得</w:t>
      </w:r>
      <w:r w:rsidRPr="00413F9E">
        <w:rPr>
          <w:rFonts w:eastAsia="黑体"/>
        </w:rPr>
        <w:t>包括禁止</w:t>
      </w:r>
      <w:r w:rsidRPr="00413F9E">
        <w:rPr>
          <w:rFonts w:eastAsia="黑体" w:hint="eastAsia"/>
        </w:rPr>
        <w:t>与家人联络</w:t>
      </w:r>
      <w:r w:rsidRPr="00413F9E">
        <w:rPr>
          <w:rFonts w:eastAsia="黑体"/>
        </w:rPr>
        <w:t>(</w:t>
      </w:r>
      <w:r w:rsidRPr="00413F9E">
        <w:rPr>
          <w:rFonts w:eastAsia="黑体"/>
        </w:rPr>
        <w:t>《纳尔逊</w:t>
      </w:r>
      <w:r w:rsidR="00400347" w:rsidRPr="00436EAD">
        <w:rPr>
          <w:rFonts w:eastAsiaTheme="minorEastAsia" w:hint="eastAsia"/>
        </w:rPr>
        <w:t>·</w:t>
      </w:r>
      <w:r w:rsidRPr="00413F9E">
        <w:rPr>
          <w:rFonts w:eastAsia="黑体"/>
        </w:rPr>
        <w:t>曼德拉规则》第</w:t>
      </w:r>
      <w:r w:rsidRPr="00413F9E">
        <w:rPr>
          <w:rFonts w:eastAsia="黑体"/>
        </w:rPr>
        <w:t>43</w:t>
      </w:r>
      <w:r w:rsidRPr="00413F9E">
        <w:rPr>
          <w:rFonts w:eastAsia="黑体"/>
          <w:sz w:val="10"/>
          <w:szCs w:val="10"/>
        </w:rPr>
        <w:t xml:space="preserve"> </w:t>
      </w:r>
      <w:r w:rsidRPr="00413F9E">
        <w:rPr>
          <w:rFonts w:eastAsia="黑体"/>
        </w:rPr>
        <w:t>(3)</w:t>
      </w:r>
      <w:r w:rsidRPr="00413F9E">
        <w:rPr>
          <w:rFonts w:eastAsia="黑体"/>
        </w:rPr>
        <w:t>条</w:t>
      </w:r>
      <w:r w:rsidRPr="00413F9E">
        <w:rPr>
          <w:rFonts w:eastAsia="黑体"/>
        </w:rPr>
        <w:t>)</w:t>
      </w:r>
      <w:r w:rsidRPr="00413F9E">
        <w:rPr>
          <w:rFonts w:eastAsia="黑体" w:hint="eastAsia"/>
        </w:rPr>
        <w:t>；</w:t>
      </w:r>
    </w:p>
    <w:p w:rsidR="001A579F" w:rsidRPr="00413F9E" w:rsidRDefault="001A579F" w:rsidP="001A579F">
      <w:pPr>
        <w:pStyle w:val="SingleTxtGC"/>
        <w:tabs>
          <w:tab w:val="clear" w:pos="431"/>
          <w:tab w:val="clear" w:pos="1134"/>
          <w:tab w:val="clear" w:pos="1565"/>
          <w:tab w:val="clear" w:pos="1996"/>
          <w:tab w:val="clear" w:pos="2427"/>
          <w:tab w:val="left" w:pos="1701"/>
        </w:tabs>
        <w:rPr>
          <w:rFonts w:eastAsia="黑体"/>
          <w:b/>
        </w:rPr>
      </w:pPr>
      <w:r w:rsidRPr="00413F9E">
        <w:rPr>
          <w:rFonts w:eastAsia="黑体"/>
        </w:rPr>
        <w:tab/>
        <w:t>(c)</w:t>
      </w:r>
      <w:r w:rsidRPr="00413F9E">
        <w:rPr>
          <w:rFonts w:eastAsia="黑体"/>
        </w:rPr>
        <w:tab/>
      </w:r>
      <w:r w:rsidRPr="00413F9E">
        <w:rPr>
          <w:rFonts w:eastAsia="黑体"/>
        </w:rPr>
        <w:t>确保无一例外地向所有囚犯提供</w:t>
      </w:r>
      <w:r w:rsidRPr="00413F9E">
        <w:rPr>
          <w:rFonts w:eastAsia="黑体" w:hint="eastAsia"/>
        </w:rPr>
        <w:t>上述</w:t>
      </w:r>
      <w:r w:rsidRPr="00413F9E">
        <w:rPr>
          <w:rFonts w:eastAsia="黑体"/>
        </w:rPr>
        <w:t>国际文书中提到的一般生活条件，包括与光</w:t>
      </w:r>
      <w:r w:rsidRPr="00413F9E">
        <w:rPr>
          <w:rFonts w:eastAsia="黑体" w:hint="eastAsia"/>
        </w:rPr>
        <w:t>线</w:t>
      </w:r>
      <w:r w:rsidRPr="00413F9E">
        <w:rPr>
          <w:rFonts w:eastAsia="黑体"/>
        </w:rPr>
        <w:t>、通风、温度、卫生</w:t>
      </w:r>
      <w:r w:rsidRPr="00413F9E">
        <w:rPr>
          <w:rFonts w:eastAsia="黑体" w:hint="eastAsia"/>
        </w:rPr>
        <w:t>设施</w:t>
      </w:r>
      <w:r w:rsidRPr="00413F9E">
        <w:rPr>
          <w:rFonts w:eastAsia="黑体"/>
        </w:rPr>
        <w:t>、营养和饮用水等有关的条件</w:t>
      </w:r>
      <w:r w:rsidRPr="00413F9E">
        <w:rPr>
          <w:rFonts w:eastAsia="黑体"/>
        </w:rPr>
        <w:t>(</w:t>
      </w:r>
      <w:r w:rsidRPr="00413F9E">
        <w:rPr>
          <w:rFonts w:eastAsia="黑体"/>
        </w:rPr>
        <w:t>《纳尔逊</w:t>
      </w:r>
      <w:r w:rsidR="00400347" w:rsidRPr="00413F9E">
        <w:rPr>
          <w:rFonts w:eastAsiaTheme="minorEastAsia" w:hint="eastAsia"/>
        </w:rPr>
        <w:t>·</w:t>
      </w:r>
      <w:r w:rsidRPr="00413F9E">
        <w:rPr>
          <w:rFonts w:eastAsia="黑体"/>
        </w:rPr>
        <w:t>曼德拉规则》第</w:t>
      </w:r>
      <w:r w:rsidRPr="00413F9E">
        <w:rPr>
          <w:rFonts w:eastAsia="黑体"/>
        </w:rPr>
        <w:t>42</w:t>
      </w:r>
      <w:r w:rsidRPr="00413F9E">
        <w:rPr>
          <w:rFonts w:eastAsia="黑体"/>
        </w:rPr>
        <w:t>条</w:t>
      </w:r>
      <w:r w:rsidRPr="00413F9E">
        <w:rPr>
          <w:rFonts w:eastAsia="黑体"/>
        </w:rPr>
        <w:t>)</w:t>
      </w:r>
      <w:r w:rsidRPr="00413F9E">
        <w:rPr>
          <w:rFonts w:eastAsia="黑体"/>
        </w:rPr>
        <w:t>。</w:t>
      </w:r>
    </w:p>
    <w:p w:rsidR="001A579F" w:rsidRPr="003F47F0" w:rsidRDefault="001A579F" w:rsidP="00F46933">
      <w:pPr>
        <w:pStyle w:val="H23GC"/>
      </w:pPr>
      <w:r w:rsidRPr="001A2762">
        <w:tab/>
      </w:r>
      <w:r w:rsidRPr="001A2762">
        <w:tab/>
      </w:r>
      <w:r>
        <w:rPr>
          <w:lang w:val="zh-CN"/>
        </w:rPr>
        <w:t>行政隔离</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38.</w:t>
      </w:r>
      <w:r w:rsidRPr="001A2762">
        <w:tab/>
      </w:r>
      <w:r>
        <w:rPr>
          <w:rFonts w:hint="eastAsia"/>
        </w:rPr>
        <w:t>对于</w:t>
      </w:r>
      <w:r>
        <w:t>根据《宪法》第</w:t>
      </w:r>
      <w:r>
        <w:t>18</w:t>
      </w:r>
      <w:r>
        <w:t>条</w:t>
      </w:r>
      <w:r>
        <w:rPr>
          <w:rFonts w:hint="eastAsia"/>
        </w:rPr>
        <w:t>(</w:t>
      </w:r>
      <w:r>
        <w:t>预防性拘留</w:t>
      </w:r>
      <w:r>
        <w:rPr>
          <w:rFonts w:hint="eastAsia"/>
        </w:rPr>
        <w:t>以及执行</w:t>
      </w:r>
      <w:r>
        <w:t>有组织犯罪判决</w:t>
      </w:r>
      <w:r>
        <w:rPr>
          <w:rFonts w:hint="eastAsia"/>
        </w:rPr>
        <w:t>)</w:t>
      </w:r>
      <w:r>
        <w:rPr>
          <w:rFonts w:hint="eastAsia"/>
        </w:rPr>
        <w:t>以</w:t>
      </w:r>
      <w:r>
        <w:t>行政隔离</w:t>
      </w:r>
      <w:r>
        <w:rPr>
          <w:rFonts w:hint="eastAsia"/>
        </w:rPr>
        <w:t>形式</w:t>
      </w:r>
      <w:r>
        <w:t>被剥夺自由的人，委员会感到关切的是，</w:t>
      </w:r>
      <w:r>
        <w:rPr>
          <w:rFonts w:hint="eastAsia"/>
        </w:rPr>
        <w:t>行政隔离具有长期性</w:t>
      </w:r>
      <w:r>
        <w:t>，囚犯每天被关在牢房里长达</w:t>
      </w:r>
      <w:r>
        <w:t>23</w:t>
      </w:r>
      <w:r>
        <w:t>小时，与其他囚犯的社会关系和与外界的联系</w:t>
      </w:r>
      <w:r>
        <w:rPr>
          <w:rFonts w:hint="eastAsia"/>
        </w:rPr>
        <w:t>受到严重限制</w:t>
      </w:r>
      <w:r>
        <w:t>。委员会还感到关切的是，有报告称，一些联邦监狱和联邦实体的监狱建立了</w:t>
      </w:r>
      <w:r>
        <w:rPr>
          <w:rFonts w:hint="eastAsia"/>
        </w:rPr>
        <w:t>如下监禁模式</w:t>
      </w:r>
      <w:r>
        <w:t>，</w:t>
      </w:r>
      <w:r>
        <w:rPr>
          <w:rFonts w:hint="eastAsia"/>
        </w:rPr>
        <w:t>即</w:t>
      </w:r>
      <w:r>
        <w:t>囚犯大部分时间都呆在牢房里，拘留条件相当于长期单独监禁</w:t>
      </w:r>
      <w:r>
        <w:t>(</w:t>
      </w:r>
      <w:r>
        <w:t>第</w:t>
      </w:r>
      <w:r>
        <w:t>11</w:t>
      </w:r>
      <w:r>
        <w:t>和</w:t>
      </w:r>
      <w:r>
        <w:rPr>
          <w:rFonts w:hint="eastAsia"/>
        </w:rPr>
        <w:t>第</w:t>
      </w:r>
      <w:r>
        <w:t>16)</w:t>
      </w:r>
      <w:r>
        <w:t>。</w:t>
      </w:r>
    </w:p>
    <w:p w:rsidR="001A579F" w:rsidRPr="00436EAD" w:rsidRDefault="001A579F" w:rsidP="001A579F">
      <w:pPr>
        <w:pStyle w:val="SingleTxtGC"/>
        <w:tabs>
          <w:tab w:val="clear" w:pos="431"/>
          <w:tab w:val="clear" w:pos="1134"/>
          <w:tab w:val="clear" w:pos="1565"/>
          <w:tab w:val="clear" w:pos="1996"/>
          <w:tab w:val="clear" w:pos="2427"/>
          <w:tab w:val="left" w:pos="1701"/>
        </w:tabs>
        <w:rPr>
          <w:rFonts w:eastAsia="黑体"/>
        </w:rPr>
      </w:pPr>
      <w:r w:rsidRPr="00436EAD">
        <w:rPr>
          <w:rFonts w:eastAsia="黑体"/>
        </w:rPr>
        <w:t>39.</w:t>
      </w:r>
      <w:r w:rsidRPr="00436EAD">
        <w:rPr>
          <w:rFonts w:eastAsia="黑体"/>
        </w:rPr>
        <w:tab/>
      </w:r>
      <w:r w:rsidRPr="00436EAD">
        <w:rPr>
          <w:rFonts w:eastAsia="黑体"/>
        </w:rPr>
        <w:t>缔约国应确保</w:t>
      </w:r>
      <w:r w:rsidRPr="00436EAD">
        <w:rPr>
          <w:rFonts w:eastAsia="黑体" w:hint="eastAsia"/>
        </w:rPr>
        <w:t>遵守《</w:t>
      </w:r>
      <w:r w:rsidRPr="00436EAD">
        <w:rPr>
          <w:rFonts w:eastAsia="黑体"/>
        </w:rPr>
        <w:t>纳尔逊</w:t>
      </w:r>
      <w:r w:rsidR="00400347" w:rsidRPr="00436EAD">
        <w:rPr>
          <w:rFonts w:eastAsiaTheme="minorEastAsia" w:hint="eastAsia"/>
        </w:rPr>
        <w:t>·</w:t>
      </w:r>
      <w:r w:rsidRPr="00436EAD">
        <w:rPr>
          <w:rFonts w:eastAsia="黑体"/>
        </w:rPr>
        <w:t>曼德拉规则</w:t>
      </w:r>
      <w:r w:rsidRPr="00436EAD">
        <w:rPr>
          <w:rFonts w:eastAsia="黑体" w:hint="eastAsia"/>
        </w:rPr>
        <w:t>》</w:t>
      </w:r>
      <w:r w:rsidRPr="00436EAD">
        <w:rPr>
          <w:rFonts w:eastAsia="黑体"/>
        </w:rPr>
        <w:t>等国际标准</w:t>
      </w:r>
      <w:r w:rsidRPr="00436EAD">
        <w:rPr>
          <w:rFonts w:eastAsia="黑体" w:hint="eastAsia"/>
        </w:rPr>
        <w:t>，</w:t>
      </w:r>
      <w:r w:rsidRPr="00436EAD">
        <w:rPr>
          <w:rFonts w:eastAsia="黑体"/>
        </w:rPr>
        <w:t>仅作为预防措施</w:t>
      </w:r>
      <w:r w:rsidRPr="00436EAD">
        <w:rPr>
          <w:rFonts w:eastAsia="黑体" w:hint="eastAsia"/>
        </w:rPr>
        <w:t>使用</w:t>
      </w:r>
      <w:r w:rsidRPr="00436EAD">
        <w:rPr>
          <w:rFonts w:eastAsia="黑体"/>
        </w:rPr>
        <w:t>行政隔离，并</w:t>
      </w:r>
      <w:r w:rsidRPr="00436EAD">
        <w:rPr>
          <w:rFonts w:eastAsia="黑体" w:hint="eastAsia"/>
        </w:rPr>
        <w:t>规定使用时间。</w:t>
      </w:r>
    </w:p>
    <w:p w:rsidR="001A579F" w:rsidRPr="003F47F0" w:rsidRDefault="001A579F" w:rsidP="00F46933">
      <w:pPr>
        <w:pStyle w:val="H23GC"/>
      </w:pPr>
      <w:r w:rsidRPr="001A2762">
        <w:tab/>
      </w:r>
      <w:r w:rsidRPr="001A2762">
        <w:tab/>
      </w:r>
      <w:r>
        <w:rPr>
          <w:lang w:val="zh-CN"/>
        </w:rPr>
        <w:t>羁押期间死亡</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40.</w:t>
      </w:r>
      <w:r w:rsidRPr="001A2762">
        <w:tab/>
      </w:r>
      <w:r>
        <w:t>根据</w:t>
      </w:r>
      <w:r>
        <w:rPr>
          <w:rFonts w:hint="eastAsia"/>
        </w:rPr>
        <w:t>仅有的</w:t>
      </w:r>
      <w:r>
        <w:t>官方数据，</w:t>
      </w:r>
      <w:r>
        <w:t>2013</w:t>
      </w:r>
      <w:r>
        <w:t>年至</w:t>
      </w:r>
      <w:r>
        <w:t>2018</w:t>
      </w:r>
      <w:r>
        <w:t>年期间，联邦监狱中有</w:t>
      </w:r>
      <w:r>
        <w:t>220</w:t>
      </w:r>
      <w:r>
        <w:t>名被剥夺自由者</w:t>
      </w:r>
      <w:r w:rsidRPr="00FC7833">
        <w:rPr>
          <w:spacing w:val="-4"/>
        </w:rPr>
        <w:t>死亡，联邦实体</w:t>
      </w:r>
      <w:r w:rsidRPr="00FC7833">
        <w:rPr>
          <w:rFonts w:hint="eastAsia"/>
          <w:spacing w:val="-4"/>
        </w:rPr>
        <w:t>的</w:t>
      </w:r>
      <w:r w:rsidRPr="00FC7833">
        <w:rPr>
          <w:spacing w:val="-4"/>
        </w:rPr>
        <w:t>监狱中有</w:t>
      </w:r>
      <w:r w:rsidRPr="00FC7833">
        <w:rPr>
          <w:spacing w:val="-4"/>
        </w:rPr>
        <w:t>2</w:t>
      </w:r>
      <w:r w:rsidRPr="00FC7833">
        <w:rPr>
          <w:rFonts w:hint="eastAsia"/>
          <w:spacing w:val="-4"/>
        </w:rPr>
        <w:t>,</w:t>
      </w:r>
      <w:r w:rsidRPr="00FC7833">
        <w:rPr>
          <w:spacing w:val="-4"/>
        </w:rPr>
        <w:t>531</w:t>
      </w:r>
      <w:r w:rsidRPr="00FC7833">
        <w:rPr>
          <w:rFonts w:hint="eastAsia"/>
          <w:spacing w:val="-4"/>
        </w:rPr>
        <w:t>名被剥夺自由者</w:t>
      </w:r>
      <w:r>
        <w:t>死亡。委员会感到遗憾的是，缔约国没有提交整个</w:t>
      </w:r>
      <w:r>
        <w:rPr>
          <w:rFonts w:hint="eastAsia"/>
        </w:rPr>
        <w:t>审议所涉</w:t>
      </w:r>
      <w:r>
        <w:t>期间按拘留地点、</w:t>
      </w:r>
      <w:r>
        <w:rPr>
          <w:rFonts w:hint="eastAsia"/>
        </w:rPr>
        <w:t>死者</w:t>
      </w:r>
      <w:r>
        <w:t>性别、年龄和</w:t>
      </w:r>
      <w:r>
        <w:rPr>
          <w:rFonts w:hint="eastAsia"/>
        </w:rPr>
        <w:t>族裔</w:t>
      </w:r>
      <w:r>
        <w:t>或国籍以及死因分列的完整统计资料。此外，除了代表团</w:t>
      </w:r>
      <w:r>
        <w:rPr>
          <w:rFonts w:hint="eastAsia"/>
        </w:rPr>
        <w:t>提到的</w:t>
      </w:r>
      <w:r>
        <w:t>2013</w:t>
      </w:r>
      <w:r>
        <w:t>年至</w:t>
      </w:r>
      <w:r>
        <w:t>2018</w:t>
      </w:r>
      <w:r>
        <w:t>年在该国监狱</w:t>
      </w:r>
      <w:r>
        <w:rPr>
          <w:rFonts w:hint="eastAsia"/>
        </w:rPr>
        <w:t>中</w:t>
      </w:r>
      <w:r>
        <w:t>发生的</w:t>
      </w:r>
      <w:r>
        <w:t>42</w:t>
      </w:r>
      <w:r>
        <w:t>起</w:t>
      </w:r>
      <w:r>
        <w:rPr>
          <w:rFonts w:hint="eastAsia"/>
        </w:rPr>
        <w:t>暴动</w:t>
      </w:r>
      <w:r w:rsidR="005E0DC6">
        <w:rPr>
          <w:rFonts w:hint="eastAsia"/>
        </w:rPr>
        <w:t>“</w:t>
      </w:r>
      <w:r>
        <w:t>事件</w:t>
      </w:r>
      <w:r w:rsidR="005E0DC6">
        <w:rPr>
          <w:rFonts w:hint="eastAsia"/>
        </w:rPr>
        <w:t>”</w:t>
      </w:r>
      <w:r>
        <w:t>之外，缔约国没有提供关于拘留场所突然死亡，包括</w:t>
      </w:r>
      <w:r>
        <w:rPr>
          <w:rFonts w:hint="eastAsia"/>
        </w:rPr>
        <w:t>他杀</w:t>
      </w:r>
      <w:r>
        <w:t>和自杀的信息，也没有提供关于调查结果的信息。缔约国也</w:t>
      </w:r>
      <w:r>
        <w:rPr>
          <w:rFonts w:hint="eastAsia"/>
        </w:rPr>
        <w:t>没有</w:t>
      </w:r>
      <w:r>
        <w:t>提供所</w:t>
      </w:r>
      <w:r w:rsidRPr="006F0494">
        <w:rPr>
          <w:spacing w:val="4"/>
        </w:rPr>
        <w:t>要求的资料，说明为防止类似案件再次</w:t>
      </w:r>
      <w:r>
        <w:t>发生而采取的具体措施，或任何可能向死者</w:t>
      </w:r>
      <w:r>
        <w:rPr>
          <w:rFonts w:hint="eastAsia"/>
        </w:rPr>
        <w:t>家属</w:t>
      </w:r>
      <w:r>
        <w:t>提供</w:t>
      </w:r>
      <w:r>
        <w:rPr>
          <w:rFonts w:hint="eastAsia"/>
        </w:rPr>
        <w:t>了</w:t>
      </w:r>
      <w:r>
        <w:t>赔偿的案件。委员会尤其感到关切的是，缔约国没有提供详细资料，说明</w:t>
      </w:r>
      <w:r>
        <w:rPr>
          <w:rFonts w:hint="eastAsia"/>
        </w:rPr>
        <w:t>对</w:t>
      </w:r>
      <w:r>
        <w:t>2016</w:t>
      </w:r>
      <w:r>
        <w:t>年</w:t>
      </w:r>
      <w:r>
        <w:t>2</w:t>
      </w:r>
      <w:r>
        <w:t>月</w:t>
      </w:r>
      <w:r w:rsidRPr="00B038D0">
        <w:t>Topo Chico</w:t>
      </w:r>
      <w:r>
        <w:rPr>
          <w:rFonts w:hint="eastAsia"/>
        </w:rPr>
        <w:t>州立</w:t>
      </w:r>
      <w:r>
        <w:t>监狱</w:t>
      </w:r>
      <w:r>
        <w:t>(</w:t>
      </w:r>
      <w:r>
        <w:t>蒙特雷</w:t>
      </w:r>
      <w:r>
        <w:rPr>
          <w:rFonts w:hint="eastAsia"/>
        </w:rPr>
        <w:t>州</w:t>
      </w:r>
      <w:r>
        <w:t>)</w:t>
      </w:r>
      <w:r>
        <w:rPr>
          <w:rFonts w:hint="eastAsia"/>
        </w:rPr>
        <w:t>暴动中</w:t>
      </w:r>
      <w:r>
        <w:t>发生的</w:t>
      </w:r>
      <w:r>
        <w:t>49</w:t>
      </w:r>
      <w:r>
        <w:rPr>
          <w:rFonts w:hint="eastAsia"/>
        </w:rPr>
        <w:t>例</w:t>
      </w:r>
      <w:r>
        <w:t>死亡和</w:t>
      </w:r>
      <w:r>
        <w:t>2017</w:t>
      </w:r>
      <w:r>
        <w:t>年</w:t>
      </w:r>
      <w:r>
        <w:t>10</w:t>
      </w:r>
      <w:r>
        <w:t>月</w:t>
      </w:r>
      <w:r>
        <w:t>Cadereyta</w:t>
      </w:r>
      <w:r>
        <w:t>监狱</w:t>
      </w:r>
      <w:r>
        <w:t>(</w:t>
      </w:r>
      <w:r>
        <w:t>新莱昂州</w:t>
      </w:r>
      <w:r>
        <w:t>)</w:t>
      </w:r>
      <w:r>
        <w:rPr>
          <w:rFonts w:hint="eastAsia"/>
        </w:rPr>
        <w:t>暴动中</w:t>
      </w:r>
      <w:r>
        <w:t>发生的</w:t>
      </w:r>
      <w:r>
        <w:t>13</w:t>
      </w:r>
      <w:r>
        <w:rPr>
          <w:rFonts w:hint="eastAsia"/>
        </w:rPr>
        <w:t>例死亡</w:t>
      </w:r>
      <w:r>
        <w:t>的调查情况</w:t>
      </w:r>
      <w:r>
        <w:t>(</w:t>
      </w:r>
      <w:r>
        <w:t>第</w:t>
      </w:r>
      <w:r>
        <w:t>2</w:t>
      </w:r>
      <w:r>
        <w:t>、</w:t>
      </w:r>
      <w:r>
        <w:rPr>
          <w:rFonts w:hint="eastAsia"/>
        </w:rPr>
        <w:t>第</w:t>
      </w:r>
      <w:r>
        <w:t>11</w:t>
      </w:r>
      <w:r>
        <w:t>和</w:t>
      </w:r>
      <w:r>
        <w:rPr>
          <w:rFonts w:hint="eastAsia"/>
        </w:rPr>
        <w:t>第</w:t>
      </w:r>
      <w:r>
        <w:t>16</w:t>
      </w:r>
      <w:r>
        <w:rPr>
          <w:rFonts w:hint="eastAsia"/>
        </w:rPr>
        <w:t>条</w:t>
      </w:r>
      <w:r>
        <w:t>)</w:t>
      </w:r>
      <w:r>
        <w:rPr>
          <w:rFonts w:hint="eastAsia"/>
        </w:rPr>
        <w:t>。</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rPr>
      </w:pPr>
      <w:r w:rsidRPr="00D541EC">
        <w:rPr>
          <w:rFonts w:eastAsia="黑体"/>
          <w:lang w:val="zh-CN"/>
        </w:rPr>
        <w:t>41.</w:t>
      </w:r>
      <w:r w:rsidRPr="00D541EC">
        <w:rPr>
          <w:rFonts w:eastAsia="黑体"/>
          <w:lang w:val="zh-CN"/>
        </w:rPr>
        <w:tab/>
      </w:r>
      <w:r w:rsidRPr="00D541EC">
        <w:rPr>
          <w:rFonts w:eastAsia="黑体"/>
          <w:lang w:val="zh-CN"/>
        </w:rPr>
        <w:t>委员会敦促缔约国：</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rPr>
      </w:pPr>
      <w:r w:rsidRPr="00D541EC">
        <w:rPr>
          <w:rFonts w:eastAsia="黑体"/>
          <w:lang w:val="zh-CN"/>
        </w:rPr>
        <w:tab/>
        <w:t>(a)</w:t>
      </w:r>
      <w:r w:rsidR="00D541EC">
        <w:rPr>
          <w:rFonts w:eastAsia="黑体"/>
          <w:lang w:val="zh-CN"/>
        </w:rPr>
        <w:tab/>
      </w:r>
      <w:r w:rsidRPr="00D541EC">
        <w:rPr>
          <w:rFonts w:eastAsia="黑体"/>
          <w:lang w:val="zh-CN"/>
        </w:rPr>
        <w:t>确保由一个独立机构迅速公正地调查所有在押人员的死亡，适当考虑到《关于或属非法致死事件调查的明尼苏达规程》；</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b/>
        </w:rPr>
      </w:pPr>
      <w:r w:rsidRPr="00D541EC">
        <w:rPr>
          <w:rFonts w:eastAsia="黑体"/>
        </w:rPr>
        <w:tab/>
        <w:t>(b)</w:t>
      </w:r>
      <w:r w:rsidRPr="00D541EC">
        <w:rPr>
          <w:rFonts w:eastAsia="黑体"/>
        </w:rPr>
        <w:tab/>
      </w:r>
      <w:r w:rsidRPr="00D541EC">
        <w:rPr>
          <w:rFonts w:eastAsia="黑体"/>
        </w:rPr>
        <w:t>调查警察或监狱官员</w:t>
      </w:r>
      <w:r w:rsidRPr="00D541EC">
        <w:rPr>
          <w:rFonts w:eastAsia="黑体" w:hint="eastAsia"/>
        </w:rPr>
        <w:t>可能应</w:t>
      </w:r>
      <w:r w:rsidRPr="00D541EC">
        <w:rPr>
          <w:rFonts w:eastAsia="黑体"/>
        </w:rPr>
        <w:t>对被拘留者死亡</w:t>
      </w:r>
      <w:r w:rsidRPr="00D541EC">
        <w:rPr>
          <w:rFonts w:eastAsia="黑体" w:hint="eastAsia"/>
        </w:rPr>
        <w:t>承担的</w:t>
      </w:r>
      <w:r w:rsidRPr="00D541EC">
        <w:rPr>
          <w:rFonts w:eastAsia="黑体"/>
        </w:rPr>
        <w:t>责任，酌情适当</w:t>
      </w:r>
      <w:r w:rsidRPr="00D541EC">
        <w:rPr>
          <w:rFonts w:eastAsia="黑体" w:hint="eastAsia"/>
        </w:rPr>
        <w:t>惩处</w:t>
      </w:r>
      <w:r w:rsidRPr="00D541EC">
        <w:rPr>
          <w:rFonts w:eastAsia="黑体"/>
        </w:rPr>
        <w:t>责任人，</w:t>
      </w:r>
      <w:r w:rsidRPr="00D541EC">
        <w:rPr>
          <w:rFonts w:eastAsia="黑体" w:hint="eastAsia"/>
        </w:rPr>
        <w:t>并</w:t>
      </w:r>
      <w:r w:rsidRPr="00D541EC">
        <w:rPr>
          <w:rFonts w:eastAsia="黑体"/>
        </w:rPr>
        <w:t>向</w:t>
      </w:r>
      <w:r w:rsidRPr="00D541EC">
        <w:rPr>
          <w:rFonts w:eastAsia="黑体" w:hint="eastAsia"/>
        </w:rPr>
        <w:t>其家人</w:t>
      </w:r>
      <w:r w:rsidRPr="00D541EC">
        <w:rPr>
          <w:rFonts w:eastAsia="黑体"/>
        </w:rPr>
        <w:t>提供公平和充分的赔偿</w:t>
      </w:r>
      <w:r w:rsidRPr="00D541EC">
        <w:rPr>
          <w:rFonts w:eastAsia="黑体" w:hint="eastAsia"/>
        </w:rPr>
        <w:t>；</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b/>
        </w:rPr>
      </w:pPr>
      <w:r w:rsidRPr="00D541EC">
        <w:rPr>
          <w:rFonts w:eastAsia="黑体"/>
        </w:rPr>
        <w:tab/>
        <w:t>(c)</w:t>
      </w:r>
      <w:r w:rsidRPr="00D541EC">
        <w:rPr>
          <w:rFonts w:eastAsia="黑体"/>
        </w:rPr>
        <w:tab/>
      </w:r>
      <w:r w:rsidRPr="00D541EC">
        <w:rPr>
          <w:rFonts w:eastAsia="黑体"/>
        </w:rPr>
        <w:t>通过对监狱官员的充分培训，确保监狱安全，并加强措施，防止和减少被剥夺自由者之间的暴力行为，特别是采取</w:t>
      </w:r>
      <w:r w:rsidRPr="00D541EC">
        <w:rPr>
          <w:rFonts w:eastAsia="黑体" w:hint="eastAsia"/>
        </w:rPr>
        <w:t>能够监督</w:t>
      </w:r>
      <w:r w:rsidRPr="00D541EC">
        <w:rPr>
          <w:rFonts w:eastAsia="黑体"/>
        </w:rPr>
        <w:t>和记录此类事件</w:t>
      </w:r>
      <w:r w:rsidRPr="00D541EC">
        <w:rPr>
          <w:rFonts w:eastAsia="黑体" w:hint="eastAsia"/>
        </w:rPr>
        <w:t>的</w:t>
      </w:r>
      <w:r w:rsidRPr="00D541EC">
        <w:rPr>
          <w:rFonts w:eastAsia="黑体"/>
        </w:rPr>
        <w:t>适当预防战略，以期调查所有</w:t>
      </w:r>
      <w:r w:rsidRPr="00D541EC">
        <w:rPr>
          <w:rFonts w:eastAsia="黑体" w:hint="eastAsia"/>
        </w:rPr>
        <w:t>申诉</w:t>
      </w:r>
      <w:r w:rsidRPr="00D541EC">
        <w:rPr>
          <w:rFonts w:eastAsia="黑体"/>
        </w:rPr>
        <w:t>，并确保追究所有责任人的责任</w:t>
      </w:r>
      <w:r w:rsidRPr="00D541EC">
        <w:rPr>
          <w:rFonts w:eastAsia="黑体" w:hint="eastAsia"/>
        </w:rPr>
        <w:t>；</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b/>
        </w:rPr>
      </w:pPr>
      <w:r w:rsidRPr="00D541EC">
        <w:rPr>
          <w:rFonts w:eastAsia="黑体"/>
        </w:rPr>
        <w:tab/>
        <w:t>(d)</w:t>
      </w:r>
      <w:r w:rsidRPr="00D541EC">
        <w:rPr>
          <w:rFonts w:eastAsia="黑体"/>
        </w:rPr>
        <w:tab/>
      </w:r>
      <w:r w:rsidRPr="00D541EC">
        <w:rPr>
          <w:rFonts w:eastAsia="黑体"/>
        </w:rPr>
        <w:t>根据《纳尔逊</w:t>
      </w:r>
      <w:r w:rsidR="00400347" w:rsidRPr="00D541EC">
        <w:rPr>
          <w:rFonts w:hint="eastAsia"/>
        </w:rPr>
        <w:t>·</w:t>
      </w:r>
      <w:r w:rsidRPr="00D541EC">
        <w:rPr>
          <w:rFonts w:eastAsia="黑体"/>
        </w:rPr>
        <w:t>曼德拉规则》第</w:t>
      </w:r>
      <w:r w:rsidRPr="00D541EC">
        <w:rPr>
          <w:rFonts w:eastAsia="黑体"/>
        </w:rPr>
        <w:t>24</w:t>
      </w:r>
      <w:r w:rsidRPr="00D541EC">
        <w:rPr>
          <w:rFonts w:eastAsia="黑体"/>
        </w:rPr>
        <w:t>至</w:t>
      </w:r>
      <w:r w:rsidRPr="00D541EC">
        <w:rPr>
          <w:rFonts w:eastAsia="黑体" w:hint="eastAsia"/>
        </w:rPr>
        <w:t>第</w:t>
      </w:r>
      <w:r w:rsidRPr="00D541EC">
        <w:rPr>
          <w:rFonts w:eastAsia="黑体"/>
        </w:rPr>
        <w:t>35</w:t>
      </w:r>
      <w:r w:rsidRPr="00D541EC">
        <w:rPr>
          <w:rFonts w:eastAsia="黑体"/>
        </w:rPr>
        <w:t>条，确保为囚犯的适当医疗和保健分配必要的人力</w:t>
      </w:r>
      <w:r w:rsidRPr="00D541EC">
        <w:rPr>
          <w:rFonts w:eastAsia="黑体" w:hint="eastAsia"/>
        </w:rPr>
        <w:t>物力</w:t>
      </w:r>
      <w:r w:rsidRPr="00D541EC">
        <w:rPr>
          <w:rFonts w:eastAsia="黑体"/>
        </w:rPr>
        <w:t>，并审查监狱中慢性退化性疾病和传染病</w:t>
      </w:r>
      <w:r w:rsidRPr="00D541EC">
        <w:rPr>
          <w:rFonts w:eastAsia="黑体" w:hint="eastAsia"/>
        </w:rPr>
        <w:t>的</w:t>
      </w:r>
      <w:r w:rsidRPr="00D541EC">
        <w:rPr>
          <w:rFonts w:eastAsia="黑体"/>
        </w:rPr>
        <w:t>预防、</w:t>
      </w:r>
      <w:r w:rsidRPr="00D541EC">
        <w:rPr>
          <w:rFonts w:eastAsia="黑体" w:hint="eastAsia"/>
        </w:rPr>
        <w:t>发现</w:t>
      </w:r>
      <w:r w:rsidRPr="00D541EC">
        <w:rPr>
          <w:rFonts w:eastAsia="黑体"/>
        </w:rPr>
        <w:t>和治疗方案的有效性</w:t>
      </w:r>
      <w:r w:rsidRPr="00D541EC">
        <w:rPr>
          <w:rFonts w:eastAsia="黑体" w:hint="eastAsia"/>
        </w:rPr>
        <w:t>；</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b/>
        </w:rPr>
      </w:pPr>
      <w:r w:rsidRPr="00D541EC">
        <w:rPr>
          <w:rFonts w:eastAsia="黑体"/>
        </w:rPr>
        <w:tab/>
        <w:t>(e)</w:t>
      </w:r>
      <w:r w:rsidRPr="00D541EC">
        <w:rPr>
          <w:rFonts w:eastAsia="黑体"/>
        </w:rPr>
        <w:tab/>
      </w:r>
      <w:r w:rsidRPr="00D541EC">
        <w:rPr>
          <w:rFonts w:eastAsia="黑体"/>
        </w:rPr>
        <w:t>审查预防自杀和自残</w:t>
      </w:r>
      <w:r w:rsidRPr="00D541EC">
        <w:rPr>
          <w:rFonts w:eastAsia="黑体" w:hint="eastAsia"/>
        </w:rPr>
        <w:t>的</w:t>
      </w:r>
      <w:r w:rsidRPr="00D541EC">
        <w:rPr>
          <w:rFonts w:eastAsia="黑体"/>
        </w:rPr>
        <w:t>战略和方案的有效性</w:t>
      </w:r>
      <w:r w:rsidRPr="00D541EC">
        <w:rPr>
          <w:rFonts w:eastAsia="黑体" w:hint="eastAsia"/>
        </w:rPr>
        <w:t>；</w:t>
      </w:r>
    </w:p>
    <w:p w:rsidR="001A579F" w:rsidRPr="00D541EC" w:rsidRDefault="001A579F" w:rsidP="00D15335">
      <w:pPr>
        <w:pStyle w:val="SingleTxtGC"/>
        <w:tabs>
          <w:tab w:val="clear" w:pos="431"/>
          <w:tab w:val="clear" w:pos="1134"/>
          <w:tab w:val="clear" w:pos="1565"/>
          <w:tab w:val="clear" w:pos="1996"/>
          <w:tab w:val="clear" w:pos="2427"/>
          <w:tab w:val="left" w:pos="1701"/>
        </w:tabs>
        <w:spacing w:after="160"/>
        <w:rPr>
          <w:rFonts w:eastAsia="黑体"/>
          <w:b/>
        </w:rPr>
      </w:pPr>
      <w:r w:rsidRPr="00D541EC">
        <w:rPr>
          <w:rFonts w:eastAsia="黑体"/>
        </w:rPr>
        <w:tab/>
        <w:t>(f)</w:t>
      </w:r>
      <w:r w:rsidRPr="00D541EC">
        <w:rPr>
          <w:rFonts w:eastAsia="黑体"/>
        </w:rPr>
        <w:tab/>
      </w:r>
      <w:r w:rsidRPr="00D541EC">
        <w:rPr>
          <w:rFonts w:eastAsia="黑体"/>
        </w:rPr>
        <w:t>汇编</w:t>
      </w:r>
      <w:r w:rsidRPr="00D541EC">
        <w:rPr>
          <w:rFonts w:eastAsia="黑体" w:hint="eastAsia"/>
        </w:rPr>
        <w:t>并</w:t>
      </w:r>
      <w:r w:rsidRPr="00D541EC">
        <w:rPr>
          <w:rFonts w:eastAsia="黑体"/>
        </w:rPr>
        <w:t>公布拘留场所</w:t>
      </w:r>
      <w:r w:rsidRPr="00D541EC">
        <w:rPr>
          <w:rFonts w:eastAsia="黑体" w:hint="eastAsia"/>
        </w:rPr>
        <w:t>在押人员</w:t>
      </w:r>
      <w:r w:rsidRPr="00D541EC">
        <w:rPr>
          <w:rFonts w:eastAsia="黑体"/>
        </w:rPr>
        <w:t>死亡的详细统计数据以及相关调查的结果</w:t>
      </w:r>
      <w:r w:rsidRPr="00D541EC">
        <w:rPr>
          <w:rFonts w:eastAsia="黑体" w:hint="eastAsia"/>
        </w:rPr>
        <w:t>。</w:t>
      </w:r>
    </w:p>
    <w:p w:rsidR="001A579F" w:rsidRPr="003F47F0" w:rsidRDefault="001A579F" w:rsidP="00F46933">
      <w:pPr>
        <w:pStyle w:val="H23GC"/>
      </w:pPr>
      <w:r w:rsidRPr="001A2762">
        <w:tab/>
      </w:r>
      <w:r w:rsidRPr="001A2762">
        <w:tab/>
      </w:r>
      <w:r>
        <w:rPr>
          <w:lang w:val="zh-CN"/>
        </w:rPr>
        <w:t>国家防范机制</w:t>
      </w:r>
    </w:p>
    <w:p w:rsidR="001A579F" w:rsidRPr="003F47F0" w:rsidRDefault="001A579F" w:rsidP="00D15335">
      <w:pPr>
        <w:pStyle w:val="SingleTxtGC"/>
        <w:tabs>
          <w:tab w:val="clear" w:pos="431"/>
          <w:tab w:val="clear" w:pos="1134"/>
          <w:tab w:val="clear" w:pos="1565"/>
          <w:tab w:val="clear" w:pos="1996"/>
          <w:tab w:val="clear" w:pos="2427"/>
          <w:tab w:val="left" w:pos="1701"/>
        </w:tabs>
        <w:spacing w:after="160"/>
      </w:pPr>
      <w:r w:rsidRPr="001A2762">
        <w:t>42.</w:t>
      </w:r>
      <w:r w:rsidRPr="001A2762">
        <w:tab/>
      </w:r>
      <w:r>
        <w:t>委员会关切地注意到，有报告表明，国家</w:t>
      </w:r>
      <w:r>
        <w:rPr>
          <w:rFonts w:hint="eastAsia"/>
        </w:rPr>
        <w:t>防范</w:t>
      </w:r>
      <w:r>
        <w:t>酷刑机制的</w:t>
      </w:r>
      <w:r>
        <w:rPr>
          <w:rFonts w:hint="eastAsia"/>
        </w:rPr>
        <w:t>监督</w:t>
      </w:r>
      <w:r>
        <w:t>活动影响有限，委员会</w:t>
      </w:r>
      <w:r>
        <w:rPr>
          <w:rFonts w:hint="eastAsia"/>
        </w:rPr>
        <w:t>很遗憾</w:t>
      </w:r>
      <w:r>
        <w:t>没有收到关于该机制</w:t>
      </w:r>
      <w:r>
        <w:rPr>
          <w:rFonts w:hint="eastAsia"/>
        </w:rPr>
        <w:t>当前</w:t>
      </w:r>
      <w:r>
        <w:t>改革状况、</w:t>
      </w:r>
      <w:r>
        <w:rPr>
          <w:rFonts w:hint="eastAsia"/>
        </w:rPr>
        <w:t>获得的</w:t>
      </w:r>
      <w:r>
        <w:t>资源以及该机构与民间社会组织合作程度的补充资料。委员会还感到关切的是，该机制</w:t>
      </w:r>
      <w:r>
        <w:rPr>
          <w:rFonts w:hint="eastAsia"/>
        </w:rPr>
        <w:t>显然没有对</w:t>
      </w:r>
      <w:r>
        <w:t>精神病院和其他精神卫生设施</w:t>
      </w:r>
      <w:r>
        <w:rPr>
          <w:rFonts w:hint="eastAsia"/>
        </w:rPr>
        <w:t>进行监督</w:t>
      </w:r>
      <w:r>
        <w:t>(</w:t>
      </w:r>
      <w:r>
        <w:t>第</w:t>
      </w:r>
      <w:r>
        <w:rPr>
          <w:rFonts w:hint="eastAsia"/>
        </w:rPr>
        <w:t>2</w:t>
      </w:r>
      <w:r>
        <w:t>条</w:t>
      </w:r>
      <w:r>
        <w:t>)</w:t>
      </w:r>
      <w:r>
        <w:rPr>
          <w:rFonts w:hint="eastAsia"/>
        </w:rPr>
        <w:t>。</w:t>
      </w:r>
    </w:p>
    <w:p w:rsidR="001A579F" w:rsidRPr="00100A07" w:rsidRDefault="001A579F" w:rsidP="00D15335">
      <w:pPr>
        <w:pStyle w:val="SingleTxtGC"/>
        <w:tabs>
          <w:tab w:val="clear" w:pos="431"/>
          <w:tab w:val="clear" w:pos="1134"/>
          <w:tab w:val="clear" w:pos="1565"/>
          <w:tab w:val="clear" w:pos="1996"/>
          <w:tab w:val="clear" w:pos="2427"/>
          <w:tab w:val="left" w:pos="1701"/>
        </w:tabs>
        <w:spacing w:after="160"/>
        <w:rPr>
          <w:rFonts w:eastAsia="黑体"/>
        </w:rPr>
      </w:pPr>
      <w:r w:rsidRPr="00100A07">
        <w:rPr>
          <w:rFonts w:eastAsia="黑体"/>
        </w:rPr>
        <w:t>43.</w:t>
      </w:r>
      <w:r w:rsidRPr="00100A07">
        <w:rPr>
          <w:rFonts w:eastAsia="黑体"/>
        </w:rPr>
        <w:tab/>
      </w:r>
      <w:r w:rsidRPr="00100A07">
        <w:rPr>
          <w:rFonts w:eastAsia="黑体"/>
          <w:lang w:val="zh-CN"/>
        </w:rPr>
        <w:t>缔约国应</w:t>
      </w:r>
      <w:r w:rsidRPr="00100A07">
        <w:rPr>
          <w:rFonts w:eastAsia="黑体"/>
        </w:rPr>
        <w:t>：</w:t>
      </w:r>
    </w:p>
    <w:p w:rsidR="001A579F" w:rsidRPr="00100A07" w:rsidRDefault="001A579F" w:rsidP="00D15335">
      <w:pPr>
        <w:pStyle w:val="SingleTxtGC"/>
        <w:tabs>
          <w:tab w:val="clear" w:pos="431"/>
          <w:tab w:val="clear" w:pos="1134"/>
          <w:tab w:val="clear" w:pos="1565"/>
          <w:tab w:val="clear" w:pos="1996"/>
          <w:tab w:val="clear" w:pos="2427"/>
          <w:tab w:val="left" w:pos="1701"/>
        </w:tabs>
        <w:spacing w:after="160"/>
        <w:rPr>
          <w:rFonts w:eastAsia="黑体"/>
        </w:rPr>
      </w:pPr>
      <w:r w:rsidRPr="00100A07">
        <w:rPr>
          <w:rFonts w:eastAsia="黑体"/>
        </w:rPr>
        <w:tab/>
        <w:t>(a)</w:t>
      </w:r>
      <w:r w:rsidRPr="00100A07">
        <w:rPr>
          <w:rFonts w:eastAsia="黑体"/>
        </w:rPr>
        <w:tab/>
      </w:r>
      <w:r w:rsidRPr="00100A07">
        <w:rPr>
          <w:rFonts w:eastAsia="黑体"/>
        </w:rPr>
        <w:t>作为</w:t>
      </w:r>
      <w:r w:rsidRPr="00100A07">
        <w:rPr>
          <w:rFonts w:eastAsia="黑体" w:hint="eastAsia"/>
        </w:rPr>
        <w:t>当前</w:t>
      </w:r>
      <w:r w:rsidRPr="00100A07">
        <w:rPr>
          <w:rFonts w:eastAsia="黑体"/>
        </w:rPr>
        <w:t>改革进程的一部分，确保国家</w:t>
      </w:r>
      <w:r w:rsidRPr="00100A07">
        <w:rPr>
          <w:rFonts w:eastAsia="黑体" w:hint="eastAsia"/>
        </w:rPr>
        <w:t>防范</w:t>
      </w:r>
      <w:r w:rsidRPr="00100A07">
        <w:rPr>
          <w:rFonts w:eastAsia="黑体"/>
        </w:rPr>
        <w:t>酷刑机制拥有足够的资源和必要的合格人员，以便根据《公约任择议定书》的要求，在所有类型的剥夺自由场所有效开展工作</w:t>
      </w:r>
      <w:r w:rsidRPr="00100A07">
        <w:rPr>
          <w:rFonts w:eastAsia="黑体" w:hint="eastAsia"/>
        </w:rPr>
        <w:t>；</w:t>
      </w:r>
    </w:p>
    <w:p w:rsidR="001A579F" w:rsidRPr="00100A07" w:rsidRDefault="001A579F" w:rsidP="00D15335">
      <w:pPr>
        <w:pStyle w:val="SingleTxtGC"/>
        <w:tabs>
          <w:tab w:val="clear" w:pos="431"/>
          <w:tab w:val="clear" w:pos="1134"/>
          <w:tab w:val="clear" w:pos="1565"/>
          <w:tab w:val="clear" w:pos="1996"/>
          <w:tab w:val="clear" w:pos="2427"/>
          <w:tab w:val="left" w:pos="1701"/>
        </w:tabs>
        <w:spacing w:after="160"/>
        <w:rPr>
          <w:rFonts w:eastAsia="黑体"/>
        </w:rPr>
      </w:pPr>
      <w:r w:rsidRPr="00100A07">
        <w:rPr>
          <w:rFonts w:eastAsia="黑体"/>
        </w:rPr>
        <w:tab/>
      </w:r>
      <w:r w:rsidRPr="00100A07">
        <w:rPr>
          <w:rFonts w:eastAsia="黑体"/>
          <w:lang w:val="zh-CN"/>
        </w:rPr>
        <w:t>(b)</w:t>
      </w:r>
      <w:r w:rsidR="00D541EC">
        <w:rPr>
          <w:rFonts w:eastAsia="黑体"/>
          <w:lang w:val="zh-CN"/>
        </w:rPr>
        <w:tab/>
      </w:r>
      <w:r w:rsidRPr="00100A07">
        <w:rPr>
          <w:rFonts w:eastAsia="黑体"/>
          <w:lang w:val="zh-CN"/>
        </w:rPr>
        <w:t>确保按照防范酷刑和其他残忍、不人道或有辱人格待遇或处罚小组委员会批准的《国家防范机制准则》</w:t>
      </w:r>
      <w:r w:rsidRPr="00100A07">
        <w:rPr>
          <w:rFonts w:eastAsia="黑体"/>
          <w:lang w:val="zh-CN"/>
        </w:rPr>
        <w:t>(</w:t>
      </w:r>
      <w:r w:rsidRPr="00100A07">
        <w:rPr>
          <w:rFonts w:eastAsia="黑体"/>
          <w:lang w:val="zh-CN"/>
        </w:rPr>
        <w:t>见</w:t>
      </w:r>
      <w:r w:rsidRPr="00100A07">
        <w:rPr>
          <w:rFonts w:eastAsia="黑体"/>
          <w:lang w:val="zh-CN"/>
        </w:rPr>
        <w:t>CAT/OP/12/5</w:t>
      </w:r>
      <w:r w:rsidRPr="00100A07">
        <w:rPr>
          <w:rFonts w:eastAsia="黑体"/>
          <w:lang w:val="zh-CN"/>
        </w:rPr>
        <w:t>，第</w:t>
      </w:r>
      <w:r w:rsidRPr="00100A07">
        <w:rPr>
          <w:rFonts w:eastAsia="黑体"/>
          <w:lang w:val="zh-CN"/>
        </w:rPr>
        <w:t>13</w:t>
      </w:r>
      <w:r w:rsidRPr="00100A07">
        <w:rPr>
          <w:rFonts w:eastAsia="黑体"/>
          <w:lang w:val="zh-CN"/>
        </w:rPr>
        <w:t>段和第</w:t>
      </w:r>
      <w:r w:rsidRPr="00100A07">
        <w:rPr>
          <w:rFonts w:eastAsia="黑体"/>
          <w:lang w:val="zh-CN"/>
        </w:rPr>
        <w:t>38</w:t>
      </w:r>
      <w:r w:rsidRPr="00100A07">
        <w:rPr>
          <w:rFonts w:eastAsia="黑体"/>
          <w:lang w:val="zh-CN"/>
        </w:rPr>
        <w:t>段</w:t>
      </w:r>
      <w:r w:rsidRPr="00100A07">
        <w:rPr>
          <w:rFonts w:eastAsia="黑体"/>
          <w:lang w:val="zh-CN"/>
        </w:rPr>
        <w:t>)</w:t>
      </w:r>
      <w:r w:rsidRPr="00100A07">
        <w:rPr>
          <w:rFonts w:eastAsia="黑体"/>
          <w:lang w:val="zh-CN"/>
        </w:rPr>
        <w:t>，有效落实和执行国家防范酷刑机制在监督活动中提出的建议</w:t>
      </w:r>
      <w:r w:rsidR="00FB15E6">
        <w:rPr>
          <w:rFonts w:eastAsia="黑体" w:hint="eastAsia"/>
          <w:lang w:val="zh-CN"/>
        </w:rPr>
        <w:t>；</w:t>
      </w:r>
    </w:p>
    <w:p w:rsidR="001A579F" w:rsidRPr="00100A07" w:rsidRDefault="001A579F" w:rsidP="00D15335">
      <w:pPr>
        <w:pStyle w:val="SingleTxtGC"/>
        <w:tabs>
          <w:tab w:val="clear" w:pos="431"/>
          <w:tab w:val="clear" w:pos="1134"/>
          <w:tab w:val="clear" w:pos="1565"/>
          <w:tab w:val="clear" w:pos="1996"/>
          <w:tab w:val="clear" w:pos="2427"/>
          <w:tab w:val="left" w:pos="1701"/>
        </w:tabs>
        <w:spacing w:after="160"/>
        <w:rPr>
          <w:rFonts w:eastAsia="黑体"/>
        </w:rPr>
      </w:pPr>
      <w:r w:rsidRPr="00100A07">
        <w:rPr>
          <w:rFonts w:eastAsia="黑体"/>
        </w:rPr>
        <w:tab/>
        <w:t>(c)</w:t>
      </w:r>
      <w:r w:rsidRPr="00100A07">
        <w:rPr>
          <w:rFonts w:eastAsia="黑体"/>
        </w:rPr>
        <w:tab/>
      </w:r>
      <w:r w:rsidRPr="00100A07">
        <w:rPr>
          <w:rFonts w:eastAsia="黑体"/>
        </w:rPr>
        <w:t>鼓励国家</w:t>
      </w:r>
      <w:r w:rsidRPr="00100A07">
        <w:rPr>
          <w:rFonts w:eastAsia="黑体" w:hint="eastAsia"/>
        </w:rPr>
        <w:t>防范</w:t>
      </w:r>
      <w:r w:rsidRPr="00100A07">
        <w:rPr>
          <w:rFonts w:eastAsia="黑体"/>
        </w:rPr>
        <w:t>酷刑机制</w:t>
      </w:r>
      <w:r w:rsidRPr="00100A07">
        <w:rPr>
          <w:rFonts w:eastAsia="黑体" w:hint="eastAsia"/>
        </w:rPr>
        <w:t>与</w:t>
      </w:r>
      <w:r w:rsidRPr="00100A07">
        <w:rPr>
          <w:rFonts w:eastAsia="黑体"/>
        </w:rPr>
        <w:t>民间社会组织合作</w:t>
      </w:r>
      <w:r w:rsidRPr="00100A07">
        <w:rPr>
          <w:rFonts w:eastAsia="黑体" w:hint="eastAsia"/>
        </w:rPr>
        <w:t>。</w:t>
      </w:r>
    </w:p>
    <w:p w:rsidR="001A579F" w:rsidRPr="003F47F0" w:rsidRDefault="001A579F" w:rsidP="00F46933">
      <w:pPr>
        <w:pStyle w:val="H23GC"/>
      </w:pPr>
      <w:r w:rsidRPr="001A2762">
        <w:tab/>
      </w:r>
      <w:r w:rsidRPr="001A2762">
        <w:tab/>
      </w:r>
      <w:r>
        <w:rPr>
          <w:lang w:val="zh-CN"/>
        </w:rPr>
        <w:t>培训</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44.</w:t>
      </w:r>
      <w:r w:rsidRPr="001A2762">
        <w:tab/>
      </w:r>
      <w:r w:rsidRPr="00900612">
        <w:rPr>
          <w:spacing w:val="-4"/>
        </w:rPr>
        <w:t>委员会注意到</w:t>
      </w:r>
      <w:r w:rsidRPr="00900612">
        <w:rPr>
          <w:rFonts w:hint="eastAsia"/>
          <w:spacing w:val="-4"/>
        </w:rPr>
        <w:t>缔约国</w:t>
      </w:r>
      <w:r w:rsidRPr="00900612">
        <w:rPr>
          <w:spacing w:val="-4"/>
        </w:rPr>
        <w:t>为国家安全机构成员、监狱官员、移民</w:t>
      </w:r>
      <w:r>
        <w:rPr>
          <w:rFonts w:hint="eastAsia"/>
        </w:rPr>
        <w:t>事务官员</w:t>
      </w:r>
      <w:r>
        <w:t>、司法人员和检察官办公室工作人员设计的人权培训方案，特别是与防止酷刑、使用武力和改革刑事司法</w:t>
      </w:r>
      <w:r>
        <w:rPr>
          <w:rFonts w:hint="eastAsia"/>
        </w:rPr>
        <w:t>制度</w:t>
      </w:r>
      <w:r>
        <w:t>有关的方案，但委员会感到遗憾的是，缺乏关于</w:t>
      </w:r>
      <w:r>
        <w:rPr>
          <w:rFonts w:hint="eastAsia"/>
        </w:rPr>
        <w:t>培训</w:t>
      </w:r>
      <w:r>
        <w:t>方案对缔约国酷刑和虐待事件影响的</w:t>
      </w:r>
      <w:r>
        <w:rPr>
          <w:rFonts w:hint="eastAsia"/>
        </w:rPr>
        <w:t>评估结果</w:t>
      </w:r>
      <w:r>
        <w:t>。委员会还感到关切的是，关于</w:t>
      </w:r>
      <w:r>
        <w:rPr>
          <w:rFonts w:hint="eastAsia"/>
        </w:rPr>
        <w:t>服务</w:t>
      </w:r>
      <w:r>
        <w:t>被拘留者的医务人员</w:t>
      </w:r>
      <w:r>
        <w:rPr>
          <w:rFonts w:hint="eastAsia"/>
        </w:rPr>
        <w:t>的</w:t>
      </w:r>
      <w:r>
        <w:t>培训方案的信息有限，这些培训使他们能够发现和记录酷刑的身心后遗症</w:t>
      </w:r>
      <w:r>
        <w:t>(</w:t>
      </w:r>
      <w:r>
        <w:t>第</w:t>
      </w:r>
      <w:r>
        <w:rPr>
          <w:rFonts w:hint="eastAsia"/>
        </w:rPr>
        <w:t>1</w:t>
      </w:r>
      <w:r>
        <w:t>0</w:t>
      </w:r>
      <w:r>
        <w:t>条</w:t>
      </w:r>
      <w:r>
        <w:t>)</w:t>
      </w:r>
      <w:r>
        <w:t>。</w:t>
      </w:r>
    </w:p>
    <w:p w:rsidR="001A579F" w:rsidRPr="00100A07" w:rsidRDefault="001A579F" w:rsidP="005C1094">
      <w:pPr>
        <w:pStyle w:val="SingleTxtGC"/>
        <w:keepNext/>
        <w:keepLines/>
        <w:tabs>
          <w:tab w:val="clear" w:pos="431"/>
          <w:tab w:val="clear" w:pos="1134"/>
          <w:tab w:val="clear" w:pos="1565"/>
          <w:tab w:val="clear" w:pos="1996"/>
          <w:tab w:val="clear" w:pos="2427"/>
          <w:tab w:val="left" w:pos="1701"/>
        </w:tabs>
        <w:rPr>
          <w:rFonts w:eastAsia="黑体"/>
        </w:rPr>
      </w:pPr>
      <w:r w:rsidRPr="00100A07">
        <w:rPr>
          <w:rFonts w:eastAsia="黑体"/>
        </w:rPr>
        <w:t>45.</w:t>
      </w:r>
      <w:r w:rsidRPr="00100A07">
        <w:rPr>
          <w:rFonts w:eastAsia="黑体"/>
        </w:rPr>
        <w:tab/>
      </w:r>
      <w:r w:rsidRPr="00100A07">
        <w:rPr>
          <w:rFonts w:eastAsia="黑体"/>
          <w:lang w:val="zh-CN"/>
        </w:rPr>
        <w:t>缔约国应</w:t>
      </w:r>
      <w:r w:rsidRPr="00100A07">
        <w:rPr>
          <w:rFonts w:eastAsia="黑体"/>
        </w:rPr>
        <w:t>：</w:t>
      </w:r>
    </w:p>
    <w:p w:rsidR="001A579F" w:rsidRPr="00100A07" w:rsidRDefault="001A579F" w:rsidP="001A579F">
      <w:pPr>
        <w:pStyle w:val="SingleTxtGC"/>
        <w:tabs>
          <w:tab w:val="clear" w:pos="431"/>
          <w:tab w:val="clear" w:pos="1134"/>
          <w:tab w:val="clear" w:pos="1565"/>
          <w:tab w:val="clear" w:pos="1996"/>
          <w:tab w:val="clear" w:pos="2427"/>
          <w:tab w:val="left" w:pos="1701"/>
        </w:tabs>
        <w:rPr>
          <w:rFonts w:eastAsia="黑体"/>
        </w:rPr>
      </w:pPr>
      <w:r w:rsidRPr="00100A07">
        <w:rPr>
          <w:rFonts w:eastAsia="黑体"/>
        </w:rPr>
        <w:tab/>
        <w:t>(a)</w:t>
      </w:r>
      <w:r w:rsidRPr="00100A07">
        <w:rPr>
          <w:rFonts w:eastAsia="黑体"/>
        </w:rPr>
        <w:tab/>
      </w:r>
      <w:r w:rsidRPr="00100A07">
        <w:rPr>
          <w:rFonts w:eastAsia="黑体" w:hint="eastAsia"/>
        </w:rPr>
        <w:t>继续制定和实施强制性在职培训方案，提供必要的培训，以确保所有公务员，特别是警察、武装部队成员、司法官员、监狱工作人员、移民事务官员和其他可能参与羁押、审讯或对待以任何形式被逮捕、拘留或监禁的人的人员，适当了解《公约》的规定，并充分意识到违反《公约》的行为不被容忍，而是将受到调查，施害者将受到起诉；</w:t>
      </w:r>
    </w:p>
    <w:p w:rsidR="001A579F" w:rsidRPr="00100A07" w:rsidRDefault="001A579F" w:rsidP="001A579F">
      <w:pPr>
        <w:pStyle w:val="SingleTxtGC"/>
        <w:tabs>
          <w:tab w:val="clear" w:pos="431"/>
          <w:tab w:val="clear" w:pos="1134"/>
          <w:tab w:val="clear" w:pos="1565"/>
          <w:tab w:val="clear" w:pos="1996"/>
          <w:tab w:val="clear" w:pos="2427"/>
          <w:tab w:val="left" w:pos="1701"/>
        </w:tabs>
        <w:rPr>
          <w:rFonts w:eastAsia="黑体"/>
        </w:rPr>
      </w:pPr>
      <w:r w:rsidRPr="00100A07">
        <w:rPr>
          <w:rFonts w:eastAsia="黑体"/>
        </w:rPr>
        <w:tab/>
      </w:r>
      <w:r w:rsidRPr="00100A07">
        <w:rPr>
          <w:rFonts w:eastAsia="黑体"/>
          <w:lang w:val="zh-CN"/>
        </w:rPr>
        <w:t>(b)</w:t>
      </w:r>
      <w:r w:rsidRPr="00100A07">
        <w:rPr>
          <w:rFonts w:eastAsia="黑体"/>
          <w:lang w:val="zh-CN"/>
        </w:rPr>
        <w:t>确保所有相关人员</w:t>
      </w:r>
      <w:r w:rsidR="0068405A">
        <w:rPr>
          <w:rFonts w:hint="eastAsia"/>
          <w:spacing w:val="-50"/>
        </w:rPr>
        <w:t>―</w:t>
      </w:r>
      <w:r w:rsidR="0068405A">
        <w:rPr>
          <w:rFonts w:hint="eastAsia"/>
        </w:rPr>
        <w:t>―</w:t>
      </w:r>
      <w:r w:rsidRPr="00100A07">
        <w:rPr>
          <w:rFonts w:eastAsia="黑体"/>
          <w:lang w:val="zh-CN"/>
        </w:rPr>
        <w:t>包括医务人员</w:t>
      </w:r>
      <w:r w:rsidR="0068405A">
        <w:rPr>
          <w:rFonts w:hint="eastAsia"/>
          <w:spacing w:val="-50"/>
        </w:rPr>
        <w:t>―</w:t>
      </w:r>
      <w:r w:rsidR="0068405A">
        <w:rPr>
          <w:rFonts w:hint="eastAsia"/>
        </w:rPr>
        <w:t>―</w:t>
      </w:r>
      <w:r w:rsidRPr="00100A07">
        <w:rPr>
          <w:rFonts w:eastAsia="黑体"/>
          <w:lang w:val="zh-CN"/>
        </w:rPr>
        <w:t>接受专门培训，以便能够根据《伊斯坦布尔规程》发现和记录酷刑和虐待案件；</w:t>
      </w:r>
    </w:p>
    <w:p w:rsidR="001A579F" w:rsidRPr="00100A07" w:rsidRDefault="001A579F" w:rsidP="001A579F">
      <w:pPr>
        <w:pStyle w:val="SingleTxtGC"/>
        <w:tabs>
          <w:tab w:val="clear" w:pos="431"/>
          <w:tab w:val="clear" w:pos="1134"/>
          <w:tab w:val="clear" w:pos="1565"/>
          <w:tab w:val="clear" w:pos="1996"/>
          <w:tab w:val="clear" w:pos="2427"/>
          <w:tab w:val="left" w:pos="1701"/>
        </w:tabs>
        <w:rPr>
          <w:rFonts w:eastAsia="黑体"/>
        </w:rPr>
      </w:pPr>
      <w:r w:rsidRPr="00100A07">
        <w:rPr>
          <w:rFonts w:eastAsia="黑体"/>
        </w:rPr>
        <w:tab/>
        <w:t>(c)</w:t>
      </w:r>
      <w:r w:rsidRPr="00100A07">
        <w:rPr>
          <w:rFonts w:eastAsia="黑体"/>
        </w:rPr>
        <w:tab/>
      </w:r>
      <w:r w:rsidRPr="00100A07">
        <w:rPr>
          <w:rFonts w:eastAsia="黑体"/>
        </w:rPr>
        <w:t>提供详细资料，</w:t>
      </w:r>
      <w:r w:rsidRPr="00100A07">
        <w:rPr>
          <w:rFonts w:eastAsia="黑体" w:hint="eastAsia"/>
        </w:rPr>
        <w:t>说明关于</w:t>
      </w:r>
      <w:r w:rsidRPr="00100A07">
        <w:rPr>
          <w:rFonts w:eastAsia="黑体"/>
        </w:rPr>
        <w:t>培训方案对缔约国酷刑和虐待事件影响</w:t>
      </w:r>
      <w:r w:rsidRPr="00100A07">
        <w:rPr>
          <w:rFonts w:eastAsia="黑体" w:hint="eastAsia"/>
        </w:rPr>
        <w:t>的评估结果。</w:t>
      </w:r>
    </w:p>
    <w:p w:rsidR="001A579F" w:rsidRPr="003F47F0" w:rsidRDefault="001A579F" w:rsidP="00F46933">
      <w:pPr>
        <w:pStyle w:val="H23GC"/>
      </w:pPr>
      <w:r w:rsidRPr="003F47F0">
        <w:tab/>
      </w:r>
      <w:r w:rsidRPr="003F47F0">
        <w:tab/>
      </w:r>
      <w:r>
        <w:rPr>
          <w:rFonts w:hint="eastAsia"/>
        </w:rPr>
        <w:t>补救</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46.</w:t>
      </w:r>
      <w:r w:rsidRPr="001A2762">
        <w:tab/>
      </w:r>
      <w:r>
        <w:t>委员会赞赏代表团</w:t>
      </w:r>
      <w:r>
        <w:rPr>
          <w:rFonts w:hint="eastAsia"/>
        </w:rPr>
        <w:t>关于</w:t>
      </w:r>
      <w:r>
        <w:t>向</w:t>
      </w:r>
      <w:r>
        <w:t>403</w:t>
      </w:r>
      <w:r>
        <w:t>名酷刑和虐待受害者提供康复措施的解释，并注意到在</w:t>
      </w:r>
      <w:r>
        <w:t>2014</w:t>
      </w:r>
      <w:r>
        <w:t>年至</w:t>
      </w:r>
      <w:r>
        <w:t>2018</w:t>
      </w:r>
      <w:r>
        <w:t>年期间，受害者支助执行委员会收到了</w:t>
      </w:r>
      <w:r>
        <w:t>241</w:t>
      </w:r>
      <w:r>
        <w:t>项对包括酷刑在内的侵犯人权行为的赔偿请求。根据这些请求，受害者支助执行委员会发布了</w:t>
      </w:r>
      <w:r>
        <w:t>51</w:t>
      </w:r>
      <w:r>
        <w:t>项全面赔偿</w:t>
      </w:r>
      <w:r>
        <w:rPr>
          <w:rFonts w:hint="eastAsia"/>
        </w:rPr>
        <w:t>指令</w:t>
      </w:r>
      <w:r>
        <w:t>，确认</w:t>
      </w:r>
      <w:r>
        <w:rPr>
          <w:rFonts w:hint="eastAsia"/>
        </w:rPr>
        <w:t>存在</w:t>
      </w:r>
      <w:r>
        <w:t>酷刑和虐待以及其他侵犯人权行为，并处理了</w:t>
      </w:r>
      <w:r>
        <w:t>217</w:t>
      </w:r>
      <w:r>
        <w:t>项受害者赔偿请求，其中</w:t>
      </w:r>
      <w:r>
        <w:t>52</w:t>
      </w:r>
      <w:r>
        <w:t>项</w:t>
      </w:r>
      <w:r>
        <w:rPr>
          <w:rFonts w:hint="eastAsia"/>
        </w:rPr>
        <w:t>来自</w:t>
      </w:r>
      <w:r>
        <w:t>直接受害者，</w:t>
      </w:r>
      <w:r>
        <w:t>165</w:t>
      </w:r>
      <w:r>
        <w:t>项</w:t>
      </w:r>
      <w:r>
        <w:rPr>
          <w:rFonts w:hint="eastAsia"/>
        </w:rPr>
        <w:t>来自</w:t>
      </w:r>
      <w:r>
        <w:t>间接受害者。然而，委员会感到遗憾的是，缔约国没有提供完整的资料，说明法院和其他国家机构下令采取的补救和赔偿措施，以及在报告所</w:t>
      </w:r>
      <w:r>
        <w:rPr>
          <w:rFonts w:hint="eastAsia"/>
        </w:rPr>
        <w:t>涉</w:t>
      </w:r>
      <w:r>
        <w:t>期间实际向酷刑受害者及其家人提供的</w:t>
      </w:r>
      <w:r>
        <w:rPr>
          <w:rFonts w:hint="eastAsia"/>
        </w:rPr>
        <w:t>补救和赔偿</w:t>
      </w:r>
      <w:r>
        <w:t>，也没有说明在这一领域与专门非政府组织的合作程度。此外，委员会注意到，受害者支助执行委员会最近要求国家卫生系统</w:t>
      </w:r>
      <w:r>
        <w:rPr>
          <w:rFonts w:hint="eastAsia"/>
        </w:rPr>
        <w:t>制定</w:t>
      </w:r>
      <w:r>
        <w:t>一个全面、</w:t>
      </w:r>
      <w:r>
        <w:rPr>
          <w:rFonts w:hint="eastAsia"/>
        </w:rPr>
        <w:t>专业化</w:t>
      </w:r>
      <w:r>
        <w:t>、多学科的治疗和康复方案，以应对严重侵犯人权行为造成的状况</w:t>
      </w:r>
      <w:r>
        <w:t>(</w:t>
      </w:r>
      <w:r>
        <w:t>第</w:t>
      </w:r>
      <w:r>
        <w:rPr>
          <w:rFonts w:hint="eastAsia"/>
        </w:rPr>
        <w:t>1</w:t>
      </w:r>
      <w:r>
        <w:t>4</w:t>
      </w:r>
      <w:r>
        <w:t>条</w:t>
      </w:r>
      <w:r>
        <w:t>)</w:t>
      </w:r>
      <w:r>
        <w:t>。</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lang w:val="zh-CN"/>
        </w:rPr>
        <w:t>47.</w:t>
      </w:r>
      <w:r w:rsidRPr="0008332A">
        <w:rPr>
          <w:rFonts w:eastAsia="黑体"/>
          <w:lang w:val="zh-CN"/>
        </w:rPr>
        <w:tab/>
      </w:r>
      <w:r w:rsidRPr="0008332A">
        <w:rPr>
          <w:rFonts w:eastAsia="黑体"/>
          <w:lang w:val="zh-CN"/>
        </w:rPr>
        <w:t>委员会提请缔约国注意委员会关于缔约国执行第</w:t>
      </w:r>
      <w:r w:rsidRPr="0008332A">
        <w:rPr>
          <w:rFonts w:eastAsia="黑体"/>
          <w:lang w:val="zh-CN"/>
        </w:rPr>
        <w:t>14</w:t>
      </w:r>
      <w:r w:rsidRPr="0008332A">
        <w:rPr>
          <w:rFonts w:eastAsia="黑体"/>
          <w:lang w:val="zh-CN"/>
        </w:rPr>
        <w:t>条的第</w:t>
      </w:r>
      <w:r w:rsidRPr="0008332A">
        <w:rPr>
          <w:rFonts w:eastAsia="黑体"/>
          <w:lang w:val="zh-CN"/>
        </w:rPr>
        <w:t>3</w:t>
      </w:r>
      <w:r w:rsidRPr="0008332A">
        <w:rPr>
          <w:rFonts w:eastAsia="黑体"/>
          <w:lang w:val="zh-CN"/>
        </w:rPr>
        <w:t>号一般性意见</w:t>
      </w:r>
      <w:r w:rsidRPr="0008332A">
        <w:rPr>
          <w:rFonts w:eastAsia="黑体"/>
          <w:lang w:val="zh-CN"/>
        </w:rPr>
        <w:t>(2012</w:t>
      </w:r>
      <w:r w:rsidRPr="0008332A">
        <w:rPr>
          <w:rFonts w:eastAsia="黑体"/>
          <w:lang w:val="zh-CN"/>
        </w:rPr>
        <w:t>年</w:t>
      </w:r>
      <w:r w:rsidRPr="0008332A">
        <w:rPr>
          <w:rFonts w:eastAsia="黑体"/>
          <w:lang w:val="zh-CN"/>
        </w:rPr>
        <w:t>)</w:t>
      </w:r>
      <w:r w:rsidRPr="0008332A">
        <w:rPr>
          <w:rFonts w:eastAsia="黑体"/>
          <w:lang w:val="zh-CN"/>
        </w:rPr>
        <w:t>，其中详细阐述了《公约》规定的缔约国为酷刑受害者提供充分补救的义务的性质和范围。特别是，缔约国应：</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lang w:val="zh-CN"/>
        </w:rPr>
        <w:tab/>
        <w:t>(a)</w:t>
      </w:r>
      <w:r w:rsidR="0008332A">
        <w:rPr>
          <w:rFonts w:eastAsia="黑体"/>
          <w:lang w:val="zh-CN"/>
        </w:rPr>
        <w:tab/>
      </w:r>
      <w:r w:rsidRPr="0008332A">
        <w:rPr>
          <w:rFonts w:eastAsia="黑体"/>
          <w:lang w:val="zh-CN"/>
        </w:rPr>
        <w:t>确保所有酷刑受害者获得补救，包括享有可强制执行的获得公平和充分赔偿的权利，包括尽量使其完全康复的手段</w:t>
      </w:r>
      <w:r w:rsidRPr="0008332A">
        <w:rPr>
          <w:rFonts w:eastAsia="黑体" w:hint="eastAsia"/>
          <w:lang w:val="zh-CN"/>
        </w:rPr>
        <w:t>；</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lang w:val="zh-CN"/>
        </w:rPr>
        <w:tab/>
        <w:t>(b)</w:t>
      </w:r>
      <w:r w:rsidR="0008332A">
        <w:rPr>
          <w:rFonts w:eastAsia="黑体"/>
          <w:lang w:val="zh-CN"/>
        </w:rPr>
        <w:tab/>
      </w:r>
      <w:r w:rsidRPr="0008332A">
        <w:rPr>
          <w:rFonts w:eastAsia="黑体"/>
          <w:lang w:val="zh-CN"/>
        </w:rPr>
        <w:t>确保不断监测和评估酷刑受害者康复方案的效果，收集酷刑受害者的人数和他们具体康复需求的数据；</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lang w:val="zh-CN"/>
        </w:rPr>
        <w:tab/>
      </w:r>
      <w:r w:rsidRPr="0008332A">
        <w:rPr>
          <w:rFonts w:eastAsia="黑体"/>
        </w:rPr>
        <w:t>(c)</w:t>
      </w:r>
      <w:r w:rsidR="0008332A">
        <w:rPr>
          <w:rFonts w:eastAsia="黑体"/>
        </w:rPr>
        <w:tab/>
      </w:r>
      <w:r w:rsidRPr="0008332A">
        <w:rPr>
          <w:rFonts w:eastAsia="黑体"/>
        </w:rPr>
        <w:t>在尚未设立委员会的联邦实体中设立</w:t>
      </w:r>
      <w:r w:rsidRPr="0008332A">
        <w:rPr>
          <w:rFonts w:eastAsia="黑体" w:hint="eastAsia"/>
        </w:rPr>
        <w:t>帮助受害者的</w:t>
      </w:r>
      <w:r w:rsidRPr="0008332A">
        <w:rPr>
          <w:rFonts w:eastAsia="黑体"/>
        </w:rPr>
        <w:t>委员会；确保受害者支助执行委员会和联邦实体的</w:t>
      </w:r>
      <w:r w:rsidRPr="0008332A">
        <w:rPr>
          <w:rFonts w:eastAsia="黑体" w:hint="eastAsia"/>
        </w:rPr>
        <w:t>这些</w:t>
      </w:r>
      <w:r w:rsidRPr="0008332A">
        <w:rPr>
          <w:rFonts w:eastAsia="黑体"/>
        </w:rPr>
        <w:t>委员会拥有经过充分培训的专业人员和正常运作所需的物质资源；并考虑扩大现有的服务和</w:t>
      </w:r>
      <w:r w:rsidRPr="0008332A">
        <w:rPr>
          <w:rFonts w:eastAsia="黑体" w:hint="eastAsia"/>
        </w:rPr>
        <w:t>职能；</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rPr>
        <w:tab/>
        <w:t>(d)</w:t>
      </w:r>
      <w:r w:rsidRPr="0008332A">
        <w:rPr>
          <w:rFonts w:eastAsia="黑体"/>
        </w:rPr>
        <w:tab/>
      </w:r>
      <w:r w:rsidRPr="0008332A">
        <w:rPr>
          <w:rFonts w:eastAsia="黑体"/>
        </w:rPr>
        <w:t>与民间社会组织合作设计</w:t>
      </w:r>
      <w:r w:rsidRPr="0008332A">
        <w:rPr>
          <w:rFonts w:eastAsia="黑体" w:hint="eastAsia"/>
        </w:rPr>
        <w:t>并</w:t>
      </w:r>
      <w:r w:rsidRPr="0008332A">
        <w:rPr>
          <w:rFonts w:eastAsia="黑体"/>
        </w:rPr>
        <w:t>提供康复服务</w:t>
      </w:r>
      <w:r w:rsidRPr="0008332A">
        <w:rPr>
          <w:rFonts w:eastAsia="黑体" w:hint="eastAsia"/>
        </w:rPr>
        <w:t>；</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rPr>
        <w:tab/>
        <w:t>(e)</w:t>
      </w:r>
      <w:r w:rsidRPr="0008332A">
        <w:rPr>
          <w:rFonts w:eastAsia="黑体"/>
        </w:rPr>
        <w:tab/>
      </w:r>
      <w:r w:rsidRPr="0008332A">
        <w:rPr>
          <w:rFonts w:eastAsia="黑体"/>
        </w:rPr>
        <w:t>确保受害者可以在国家和非国家服务提供</w:t>
      </w:r>
      <w:r w:rsidRPr="0008332A">
        <w:rPr>
          <w:rFonts w:eastAsia="黑体" w:hint="eastAsia"/>
        </w:rPr>
        <w:t>方</w:t>
      </w:r>
      <w:r w:rsidRPr="0008332A">
        <w:rPr>
          <w:rFonts w:eastAsia="黑体"/>
        </w:rPr>
        <w:t>之间自由选择</w:t>
      </w:r>
      <w:r w:rsidRPr="0008332A">
        <w:rPr>
          <w:rFonts w:eastAsia="黑体" w:hint="eastAsia"/>
        </w:rPr>
        <w:t>；</w:t>
      </w:r>
    </w:p>
    <w:p w:rsidR="001A579F" w:rsidRPr="0008332A" w:rsidRDefault="001A579F" w:rsidP="001A579F">
      <w:pPr>
        <w:pStyle w:val="SingleTxtGC"/>
        <w:tabs>
          <w:tab w:val="clear" w:pos="431"/>
          <w:tab w:val="clear" w:pos="1134"/>
          <w:tab w:val="clear" w:pos="1565"/>
          <w:tab w:val="clear" w:pos="1996"/>
          <w:tab w:val="clear" w:pos="2427"/>
          <w:tab w:val="left" w:pos="1701"/>
        </w:tabs>
        <w:rPr>
          <w:rFonts w:eastAsia="黑体"/>
        </w:rPr>
      </w:pPr>
      <w:r w:rsidRPr="0008332A">
        <w:rPr>
          <w:rFonts w:eastAsia="黑体"/>
        </w:rPr>
        <w:tab/>
        <w:t>(f)</w:t>
      </w:r>
      <w:r w:rsidRPr="0008332A">
        <w:rPr>
          <w:rFonts w:eastAsia="黑体"/>
        </w:rPr>
        <w:tab/>
      </w:r>
      <w:r w:rsidRPr="0008332A">
        <w:rPr>
          <w:rFonts w:eastAsia="黑体"/>
        </w:rPr>
        <w:t>确保通过实施</w:t>
      </w:r>
      <w:r w:rsidRPr="0008332A">
        <w:rPr>
          <w:rFonts w:eastAsia="黑体" w:hint="eastAsia"/>
        </w:rPr>
        <w:t>直接</w:t>
      </w:r>
      <w:r w:rsidRPr="0008332A">
        <w:rPr>
          <w:rFonts w:eastAsia="黑体"/>
        </w:rPr>
        <w:t>援助措施和在国家受害者登记册中登记，向酷刑受害者提供援助</w:t>
      </w:r>
      <w:r w:rsidRPr="0008332A">
        <w:rPr>
          <w:rFonts w:eastAsia="黑体" w:hint="eastAsia"/>
        </w:rPr>
        <w:t>。</w:t>
      </w:r>
    </w:p>
    <w:p w:rsidR="001A579F" w:rsidRPr="003F47F0" w:rsidRDefault="001A579F" w:rsidP="00F46933">
      <w:pPr>
        <w:pStyle w:val="H23GC"/>
      </w:pPr>
      <w:r w:rsidRPr="001A2762">
        <w:tab/>
      </w:r>
      <w:r w:rsidRPr="001A2762">
        <w:tab/>
      </w:r>
      <w:r>
        <w:rPr>
          <w:lang w:val="zh-CN"/>
        </w:rPr>
        <w:t>拘留寻求庇护者和无证移民</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48.</w:t>
      </w:r>
      <w:r w:rsidRPr="001A2762">
        <w:tab/>
      </w:r>
      <w:r>
        <w:t>委员会关切地注意到，缔约国继续自动或强制拘留无证移民和寻求庇护者。根据《移民法》第</w:t>
      </w:r>
      <w:r>
        <w:t>111</w:t>
      </w:r>
      <w:r>
        <w:t>条，国家移民</w:t>
      </w:r>
      <w:r>
        <w:rPr>
          <w:rFonts w:hint="eastAsia"/>
        </w:rPr>
        <w:t>局</w:t>
      </w:r>
      <w:r>
        <w:t>有</w:t>
      </w:r>
      <w:r>
        <w:t>15</w:t>
      </w:r>
      <w:r>
        <w:t>个工作日的时间来决定</w:t>
      </w:r>
      <w:r>
        <w:rPr>
          <w:rFonts w:hint="eastAsia"/>
        </w:rPr>
        <w:t>羁押在</w:t>
      </w:r>
      <w:r>
        <w:t>所谓移民拘留中心的人</w:t>
      </w:r>
      <w:r>
        <w:rPr>
          <w:rFonts w:hint="eastAsia"/>
        </w:rPr>
        <w:t>员</w:t>
      </w:r>
      <w:r>
        <w:t>的案件，某些情况下可延长</w:t>
      </w:r>
      <w:r>
        <w:rPr>
          <w:rFonts w:hint="eastAsia"/>
        </w:rPr>
        <w:t>至</w:t>
      </w:r>
      <w:r>
        <w:t>60</w:t>
      </w:r>
      <w:r>
        <w:t>天。然而，</w:t>
      </w:r>
      <w:r>
        <w:rPr>
          <w:rFonts w:hint="eastAsia"/>
        </w:rPr>
        <w:t>对于提出</w:t>
      </w:r>
      <w:r>
        <w:t>行政或司法上诉</w:t>
      </w:r>
      <w:r>
        <w:rPr>
          <w:rFonts w:hint="eastAsia"/>
        </w:rPr>
        <w:t>、</w:t>
      </w:r>
      <w:r>
        <w:t>包括与庇护申请有关的上诉的情况，法律没有规定行政拘留的最长期限。虽然法律没有规定将未成年人</w:t>
      </w:r>
      <w:r w:rsidR="004E7BB3">
        <w:rPr>
          <w:rFonts w:hint="eastAsia"/>
          <w:spacing w:val="-50"/>
        </w:rPr>
        <w:t>―</w:t>
      </w:r>
      <w:r w:rsidR="004E7BB3">
        <w:rPr>
          <w:rFonts w:hint="eastAsia"/>
        </w:rPr>
        <w:t>―</w:t>
      </w:r>
      <w:r>
        <w:rPr>
          <w:rFonts w:hint="eastAsia"/>
        </w:rPr>
        <w:t>除非是无人陪伴的未成年人</w:t>
      </w:r>
      <w:r>
        <w:t>且</w:t>
      </w:r>
      <w:r>
        <w:rPr>
          <w:rFonts w:hint="eastAsia"/>
        </w:rPr>
        <w:t>仅限</w:t>
      </w:r>
      <w:r>
        <w:t>特殊情况</w:t>
      </w:r>
      <w:r w:rsidR="004E7BB3">
        <w:rPr>
          <w:rFonts w:hint="eastAsia"/>
          <w:spacing w:val="-50"/>
        </w:rPr>
        <w:t>―</w:t>
      </w:r>
      <w:r w:rsidR="004E7BB3">
        <w:rPr>
          <w:rFonts w:hint="eastAsia"/>
        </w:rPr>
        <w:t>―</w:t>
      </w:r>
      <w:r>
        <w:t>拘留在这些中心，但委员会收到的资料</w:t>
      </w:r>
      <w:r>
        <w:rPr>
          <w:rFonts w:hint="eastAsia"/>
        </w:rPr>
        <w:t>显示</w:t>
      </w:r>
      <w:r>
        <w:t>，未成年人继续被拘留在</w:t>
      </w:r>
      <w:r>
        <w:rPr>
          <w:rFonts w:hint="eastAsia"/>
        </w:rPr>
        <w:t>这些无法</w:t>
      </w:r>
      <w:r>
        <w:t>满足</w:t>
      </w:r>
      <w:r>
        <w:rPr>
          <w:rFonts w:hint="eastAsia"/>
        </w:rPr>
        <w:t>其特殊</w:t>
      </w:r>
      <w:r>
        <w:t>需求的移民拘留中心。移民拘留中心</w:t>
      </w:r>
      <w:r>
        <w:rPr>
          <w:rFonts w:hint="eastAsia"/>
        </w:rPr>
        <w:t>过于</w:t>
      </w:r>
      <w:r>
        <w:t>拥挤</w:t>
      </w:r>
      <w:r>
        <w:rPr>
          <w:rFonts w:hint="eastAsia"/>
        </w:rPr>
        <w:t>，</w:t>
      </w:r>
      <w:r>
        <w:t>物质条件差，以及</w:t>
      </w:r>
      <w:r>
        <w:rPr>
          <w:rFonts w:hint="eastAsia"/>
        </w:rPr>
        <w:t>存在</w:t>
      </w:r>
      <w:r>
        <w:t>其他缺陷，特别是卫生和食品方面的缺陷，也令人关切。在这方面，委员会注意到，</w:t>
      </w:r>
      <w:r>
        <w:rPr>
          <w:rFonts w:hint="eastAsia"/>
        </w:rPr>
        <w:t>由于达不到</w:t>
      </w:r>
      <w:r>
        <w:t>国家</w:t>
      </w:r>
      <w:r>
        <w:rPr>
          <w:rFonts w:hint="eastAsia"/>
        </w:rPr>
        <w:t>防范</w:t>
      </w:r>
      <w:r>
        <w:t>酷刑机制</w:t>
      </w:r>
      <w:r>
        <w:rPr>
          <w:rFonts w:hint="eastAsia"/>
        </w:rPr>
        <w:t>发布</w:t>
      </w:r>
      <w:r>
        <w:t>的</w:t>
      </w:r>
      <w:r>
        <w:rPr>
          <w:rFonts w:hint="eastAsia"/>
        </w:rPr>
        <w:t>一项</w:t>
      </w:r>
      <w:r>
        <w:t>建议中规定的最低</w:t>
      </w:r>
      <w:r>
        <w:rPr>
          <w:rFonts w:hint="eastAsia"/>
        </w:rPr>
        <w:t>食宿</w:t>
      </w:r>
      <w:r>
        <w:t>标准</w:t>
      </w:r>
      <w:r>
        <w:rPr>
          <w:rFonts w:hint="eastAsia"/>
        </w:rPr>
        <w:t>，</w:t>
      </w:r>
      <w:r>
        <w:t>五个移民拘留中心已</w:t>
      </w:r>
      <w:r>
        <w:rPr>
          <w:rFonts w:hint="eastAsia"/>
        </w:rPr>
        <w:t>永久</w:t>
      </w:r>
      <w:r>
        <w:t>关闭，</w:t>
      </w:r>
      <w:r>
        <w:rPr>
          <w:rFonts w:hint="eastAsia"/>
        </w:rPr>
        <w:t>另有四个移民拘留中心和</w:t>
      </w:r>
      <w:r>
        <w:t>六个临时中心目前暂时关闭。根据代表团提供的解释，</w:t>
      </w:r>
      <w:r>
        <w:rPr>
          <w:rFonts w:hint="eastAsia"/>
        </w:rPr>
        <w:t>国家防范酷刑</w:t>
      </w:r>
      <w:r>
        <w:t>机制可以</w:t>
      </w:r>
      <w:r>
        <w:rPr>
          <w:rFonts w:hint="eastAsia"/>
        </w:rPr>
        <w:t>随时</w:t>
      </w:r>
      <w:r>
        <w:t>对移民拘留中心进行</w:t>
      </w:r>
      <w:r>
        <w:rPr>
          <w:rFonts w:hint="eastAsia"/>
        </w:rPr>
        <w:t>检查</w:t>
      </w:r>
      <w:r>
        <w:t>，而民间社会组织的代表</w:t>
      </w:r>
      <w:r>
        <w:rPr>
          <w:rFonts w:hint="eastAsia"/>
        </w:rPr>
        <w:t>可</w:t>
      </w:r>
      <w:r>
        <w:t>在事先获得授权的情况下</w:t>
      </w:r>
      <w:r>
        <w:rPr>
          <w:rFonts w:hint="eastAsia"/>
        </w:rPr>
        <w:t>进入</w:t>
      </w:r>
      <w:r>
        <w:t>。委员会</w:t>
      </w:r>
      <w:r>
        <w:rPr>
          <w:rFonts w:hint="eastAsia"/>
        </w:rPr>
        <w:t>还</w:t>
      </w:r>
      <w:r>
        <w:t>收到了其他</w:t>
      </w:r>
      <w:r>
        <w:rPr>
          <w:rFonts w:hint="eastAsia"/>
        </w:rPr>
        <w:t>关于</w:t>
      </w:r>
      <w:r>
        <w:t>移民</w:t>
      </w:r>
      <w:r>
        <w:rPr>
          <w:rFonts w:hint="eastAsia"/>
        </w:rPr>
        <w:t>事务</w:t>
      </w:r>
      <w:r>
        <w:t>官员对被拘留在移民拘留中心的</w:t>
      </w:r>
      <w:r>
        <w:rPr>
          <w:rFonts w:hint="eastAsia"/>
        </w:rPr>
        <w:t>个</w:t>
      </w:r>
      <w:r>
        <w:t>人及其家人和朋友实施暴力和虐待</w:t>
      </w:r>
      <w:r>
        <w:rPr>
          <w:rFonts w:hint="eastAsia"/>
        </w:rPr>
        <w:t>、</w:t>
      </w:r>
      <w:r>
        <w:t>包括敲诈勒索的报告</w:t>
      </w:r>
      <w:r>
        <w:t>(</w:t>
      </w:r>
      <w:r>
        <w:t>第</w:t>
      </w:r>
      <w:r>
        <w:t>11</w:t>
      </w:r>
      <w:r>
        <w:t>和</w:t>
      </w:r>
      <w:r>
        <w:rPr>
          <w:rFonts w:hint="eastAsia"/>
        </w:rPr>
        <w:t>第</w:t>
      </w:r>
      <w:r>
        <w:t>16</w:t>
      </w:r>
      <w:r>
        <w:rPr>
          <w:rFonts w:hint="eastAsia"/>
        </w:rPr>
        <w:t>条</w:t>
      </w:r>
      <w:r>
        <w:t>)</w:t>
      </w:r>
      <w:r>
        <w:t>。</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49.</w:t>
      </w:r>
      <w:r w:rsidRPr="005004CF">
        <w:rPr>
          <w:rFonts w:eastAsia="黑体"/>
        </w:rPr>
        <w:tab/>
      </w:r>
      <w:r w:rsidRPr="005004CF">
        <w:rPr>
          <w:rFonts w:eastAsia="黑体"/>
          <w:lang w:val="zh-CN"/>
        </w:rPr>
        <w:t>缔约国应</w:t>
      </w:r>
      <w:r w:rsidRPr="005004CF">
        <w:rPr>
          <w:rFonts w:eastAsia="黑体"/>
        </w:rPr>
        <w:t>：</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t>(a)</w:t>
      </w:r>
      <w:r w:rsidRPr="005004CF">
        <w:rPr>
          <w:rFonts w:eastAsia="黑体"/>
        </w:rPr>
        <w:tab/>
      </w:r>
      <w:r w:rsidRPr="005004CF">
        <w:rPr>
          <w:rFonts w:eastAsia="黑体"/>
        </w:rPr>
        <w:t>审查立法，以期废除《移民法》中</w:t>
      </w:r>
      <w:r w:rsidRPr="005004CF">
        <w:rPr>
          <w:rFonts w:eastAsia="黑体" w:hint="eastAsia"/>
        </w:rPr>
        <w:t>规定</w:t>
      </w:r>
      <w:r w:rsidRPr="005004CF">
        <w:rPr>
          <w:rFonts w:eastAsia="黑体"/>
        </w:rPr>
        <w:t>强制或自动拘留无证移民和寻求庇护者的</w:t>
      </w:r>
      <w:r w:rsidRPr="005004CF">
        <w:rPr>
          <w:rFonts w:eastAsia="黑体" w:hint="eastAsia"/>
        </w:rPr>
        <w:t>条款；</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r>
      <w:r w:rsidRPr="005004CF">
        <w:rPr>
          <w:rFonts w:eastAsia="黑体"/>
          <w:lang w:val="zh-CN"/>
        </w:rPr>
        <w:t>(b)</w:t>
      </w:r>
      <w:r w:rsidR="004E7BB3">
        <w:rPr>
          <w:rFonts w:eastAsia="黑体"/>
          <w:lang w:val="zh-CN"/>
        </w:rPr>
        <w:tab/>
      </w:r>
      <w:r w:rsidRPr="005004CF">
        <w:rPr>
          <w:rFonts w:eastAsia="黑体"/>
          <w:lang w:val="zh-CN"/>
        </w:rPr>
        <w:t>避免长时间拘留无证移民和寻求庇护者，仅将拘留作为最后手段使用，拘留期限应尽可能短，并继续采用非拘禁措施；</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t>(c)</w:t>
      </w:r>
      <w:r w:rsidRPr="005004CF">
        <w:rPr>
          <w:rFonts w:eastAsia="黑体"/>
        </w:rPr>
        <w:tab/>
      </w:r>
      <w:r w:rsidRPr="005004CF">
        <w:rPr>
          <w:rFonts w:eastAsia="黑体" w:hint="eastAsia"/>
        </w:rPr>
        <w:t>针对</w:t>
      </w:r>
      <w:r w:rsidRPr="005004CF">
        <w:rPr>
          <w:rFonts w:eastAsia="黑体"/>
        </w:rPr>
        <w:t>提出行政或司法上诉的无证移民和寻求庇护者规定合理的行政拘留时限</w:t>
      </w:r>
      <w:r w:rsidRPr="005004CF">
        <w:rPr>
          <w:rFonts w:eastAsia="黑体" w:hint="eastAsia"/>
        </w:rPr>
        <w:t>；</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r>
      <w:r w:rsidRPr="005004CF">
        <w:rPr>
          <w:rFonts w:eastAsia="黑体"/>
          <w:lang w:val="zh-CN"/>
        </w:rPr>
        <w:t>(d)</w:t>
      </w:r>
      <w:r w:rsidR="004E7BB3">
        <w:rPr>
          <w:rFonts w:eastAsia="黑体"/>
          <w:lang w:val="zh-CN"/>
        </w:rPr>
        <w:tab/>
      </w:r>
      <w:r w:rsidRPr="005004CF">
        <w:rPr>
          <w:rFonts w:eastAsia="黑体"/>
          <w:lang w:val="zh-CN"/>
        </w:rPr>
        <w:t>确保未成年人和有未成年子女的家庭不会仅仅因为其无证移民身份而被拘留；</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t>(e)</w:t>
      </w:r>
      <w:r w:rsidRPr="005004CF">
        <w:rPr>
          <w:rFonts w:eastAsia="黑体"/>
        </w:rPr>
        <w:tab/>
      </w:r>
      <w:r w:rsidRPr="005004CF">
        <w:rPr>
          <w:rFonts w:eastAsia="黑体"/>
        </w:rPr>
        <w:t>确保所有移民拘留中心</w:t>
      </w:r>
      <w:r w:rsidRPr="005004CF">
        <w:rPr>
          <w:rFonts w:eastAsia="黑体" w:hint="eastAsia"/>
        </w:rPr>
        <w:t>提供适当的</w:t>
      </w:r>
      <w:r w:rsidRPr="005004CF">
        <w:rPr>
          <w:rFonts w:eastAsia="黑体"/>
        </w:rPr>
        <w:t>生活条件；</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r>
      <w:r w:rsidRPr="005004CF">
        <w:rPr>
          <w:rFonts w:eastAsia="黑体"/>
          <w:lang w:val="zh-CN"/>
        </w:rPr>
        <w:t>(f)</w:t>
      </w:r>
      <w:r w:rsidR="004E7BB3">
        <w:rPr>
          <w:rFonts w:eastAsia="黑体"/>
          <w:lang w:val="zh-CN"/>
        </w:rPr>
        <w:tab/>
      </w:r>
      <w:r w:rsidRPr="005004CF">
        <w:rPr>
          <w:rFonts w:eastAsia="黑体"/>
          <w:lang w:val="zh-CN"/>
        </w:rPr>
        <w:t>确保羁押在这类中心的人员可诉诸有效的申诉机制；</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t>(g)</w:t>
      </w:r>
      <w:r w:rsidRPr="005004CF">
        <w:rPr>
          <w:rFonts w:eastAsia="黑体"/>
        </w:rPr>
        <w:tab/>
      </w:r>
      <w:r w:rsidRPr="005004CF">
        <w:rPr>
          <w:rFonts w:eastAsia="黑体" w:hint="eastAsia"/>
        </w:rPr>
        <w:t>对羁押在</w:t>
      </w:r>
      <w:r w:rsidRPr="005004CF">
        <w:rPr>
          <w:rFonts w:eastAsia="黑体"/>
        </w:rPr>
        <w:t>移民拘留中心的</w:t>
      </w:r>
      <w:r w:rsidRPr="005004CF">
        <w:rPr>
          <w:rFonts w:eastAsia="黑体" w:hint="eastAsia"/>
        </w:rPr>
        <w:t>人员</w:t>
      </w:r>
      <w:r w:rsidRPr="005004CF">
        <w:rPr>
          <w:rFonts w:eastAsia="黑体"/>
        </w:rPr>
        <w:t>可能遭受的虐待和暴力</w:t>
      </w:r>
      <w:r w:rsidRPr="005004CF">
        <w:rPr>
          <w:rFonts w:eastAsia="黑体" w:hint="eastAsia"/>
        </w:rPr>
        <w:t>进行调查；</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t>(h)</w:t>
      </w:r>
      <w:r w:rsidRPr="005004CF">
        <w:rPr>
          <w:rFonts w:eastAsia="黑体"/>
        </w:rPr>
        <w:tab/>
      </w:r>
      <w:r w:rsidRPr="005004CF">
        <w:rPr>
          <w:rFonts w:eastAsia="黑体"/>
        </w:rPr>
        <w:t>根据《移民法》第</w:t>
      </w:r>
      <w:r w:rsidRPr="005004CF">
        <w:rPr>
          <w:rFonts w:eastAsia="黑体"/>
        </w:rPr>
        <w:t>109</w:t>
      </w:r>
      <w:r w:rsidRPr="005004CF">
        <w:rPr>
          <w:rFonts w:eastAsia="黑体"/>
        </w:rPr>
        <w:t>条，保证被</w:t>
      </w:r>
      <w:r w:rsidRPr="005004CF">
        <w:rPr>
          <w:rFonts w:eastAsia="黑体" w:hint="eastAsia"/>
        </w:rPr>
        <w:t>羁押</w:t>
      </w:r>
      <w:r w:rsidRPr="005004CF">
        <w:rPr>
          <w:rFonts w:eastAsia="黑体"/>
        </w:rPr>
        <w:t>在移民拘留中心的人</w:t>
      </w:r>
      <w:r w:rsidRPr="005004CF">
        <w:rPr>
          <w:rFonts w:eastAsia="黑体" w:hint="eastAsia"/>
        </w:rPr>
        <w:t>员</w:t>
      </w:r>
      <w:r w:rsidRPr="005004CF">
        <w:rPr>
          <w:rFonts w:eastAsia="黑体"/>
        </w:rPr>
        <w:t>被告知他们的权利，包括寻求庇护的权利；</w:t>
      </w:r>
    </w:p>
    <w:p w:rsidR="001A579F" w:rsidRPr="005004CF" w:rsidRDefault="001A579F" w:rsidP="001A579F">
      <w:pPr>
        <w:pStyle w:val="SingleTxtGC"/>
        <w:tabs>
          <w:tab w:val="clear" w:pos="431"/>
          <w:tab w:val="clear" w:pos="1134"/>
          <w:tab w:val="clear" w:pos="1565"/>
          <w:tab w:val="clear" w:pos="1996"/>
          <w:tab w:val="clear" w:pos="2427"/>
          <w:tab w:val="left" w:pos="1701"/>
        </w:tabs>
        <w:rPr>
          <w:rFonts w:eastAsia="黑体"/>
        </w:rPr>
      </w:pPr>
      <w:r w:rsidRPr="005004CF">
        <w:rPr>
          <w:rFonts w:eastAsia="黑体"/>
        </w:rPr>
        <w:tab/>
        <w:t>(i)</w:t>
      </w:r>
      <w:r w:rsidRPr="005004CF">
        <w:rPr>
          <w:rFonts w:eastAsia="黑体"/>
        </w:rPr>
        <w:tab/>
      </w:r>
      <w:r w:rsidRPr="005004CF">
        <w:rPr>
          <w:rFonts w:eastAsia="黑体"/>
        </w:rPr>
        <w:t>确保移民</w:t>
      </w:r>
      <w:r w:rsidRPr="005004CF">
        <w:rPr>
          <w:rFonts w:eastAsia="黑体" w:hint="eastAsia"/>
        </w:rPr>
        <w:t>事务</w:t>
      </w:r>
      <w:r w:rsidRPr="005004CF">
        <w:rPr>
          <w:rFonts w:eastAsia="黑体"/>
        </w:rPr>
        <w:t>官员和移民拘留中心的安保人员接受适当培训</w:t>
      </w:r>
      <w:r w:rsidRPr="005004CF">
        <w:rPr>
          <w:rFonts w:eastAsia="黑体" w:hint="eastAsia"/>
        </w:rPr>
        <w:t>；</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5004CF">
        <w:rPr>
          <w:rFonts w:eastAsia="黑体"/>
        </w:rPr>
        <w:tab/>
        <w:t>(j)</w:t>
      </w:r>
      <w:r w:rsidRPr="005004CF">
        <w:rPr>
          <w:rFonts w:eastAsia="黑体"/>
        </w:rPr>
        <w:tab/>
      </w:r>
      <w:r w:rsidRPr="005004CF">
        <w:rPr>
          <w:rFonts w:eastAsia="黑体"/>
        </w:rPr>
        <w:t>向移民和寻求庇护者提供高质量的法律援助服务</w:t>
      </w:r>
      <w:r w:rsidRPr="005004CF">
        <w:rPr>
          <w:rFonts w:eastAsia="黑体" w:hint="eastAsia"/>
        </w:rPr>
        <w:t>。</w:t>
      </w:r>
    </w:p>
    <w:p w:rsidR="001A579F" w:rsidRPr="003F47F0" w:rsidRDefault="001A579F" w:rsidP="00F46933">
      <w:pPr>
        <w:pStyle w:val="H23GC"/>
      </w:pPr>
      <w:r w:rsidRPr="001A2762">
        <w:tab/>
      </w:r>
      <w:r w:rsidRPr="001A2762">
        <w:tab/>
      </w:r>
      <w:r>
        <w:rPr>
          <w:lang w:val="zh-CN"/>
        </w:rPr>
        <w:t>庇护和不推回</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50.</w:t>
      </w:r>
      <w:r w:rsidRPr="001A2762">
        <w:tab/>
      </w:r>
      <w:r>
        <w:t>委员会</w:t>
      </w:r>
      <w:r w:rsidRPr="0038567E">
        <w:rPr>
          <w:spacing w:val="4"/>
        </w:rPr>
        <w:t>注意到代表团提供的关于报告</w:t>
      </w:r>
      <w:r w:rsidRPr="0038567E">
        <w:rPr>
          <w:rFonts w:hint="eastAsia"/>
          <w:spacing w:val="4"/>
        </w:rPr>
        <w:t>所涉</w:t>
      </w:r>
      <w:r w:rsidRPr="0038567E">
        <w:rPr>
          <w:spacing w:val="4"/>
        </w:rPr>
        <w:t>期间</w:t>
      </w:r>
      <w:r>
        <w:t>收到的庇护申请的数据</w:t>
      </w:r>
      <w:r>
        <w:rPr>
          <w:rFonts w:hint="eastAsia"/>
        </w:rPr>
        <w:t>，</w:t>
      </w:r>
      <w:r>
        <w:t>从</w:t>
      </w:r>
      <w:r>
        <w:t>2013</w:t>
      </w:r>
      <w:r>
        <w:t>年的</w:t>
      </w:r>
      <w:r>
        <w:t>912</w:t>
      </w:r>
      <w:r>
        <w:t>份</w:t>
      </w:r>
      <w:r>
        <w:t>(</w:t>
      </w:r>
      <w:r>
        <w:t>涉及</w:t>
      </w:r>
      <w:r>
        <w:t>1,296</w:t>
      </w:r>
      <w:r>
        <w:t>人</w:t>
      </w:r>
      <w:r>
        <w:t>)</w:t>
      </w:r>
      <w:r>
        <w:t>增加到</w:t>
      </w:r>
      <w:r>
        <w:t>2018</w:t>
      </w:r>
      <w:r>
        <w:t>年的</w:t>
      </w:r>
      <w:r>
        <w:t>29,644</w:t>
      </w:r>
      <w:r>
        <w:t>份</w:t>
      </w:r>
      <w:r>
        <w:t>(</w:t>
      </w:r>
      <w:r>
        <w:t>涉及</w:t>
      </w:r>
      <w:r>
        <w:t>59,916</w:t>
      </w:r>
      <w:r>
        <w:t>人</w:t>
      </w:r>
      <w:r>
        <w:t>)</w:t>
      </w:r>
      <w:r>
        <w:t>。数据</w:t>
      </w:r>
      <w:r w:rsidRPr="008B4E55">
        <w:rPr>
          <w:rFonts w:hint="eastAsia"/>
          <w:spacing w:val="4"/>
        </w:rPr>
        <w:t>显示</w:t>
      </w:r>
      <w:r w:rsidRPr="008B4E55">
        <w:rPr>
          <w:spacing w:val="4"/>
        </w:rPr>
        <w:t>，</w:t>
      </w:r>
      <w:r w:rsidRPr="008B4E55">
        <w:rPr>
          <w:spacing w:val="4"/>
        </w:rPr>
        <w:t>2018</w:t>
      </w:r>
      <w:r w:rsidRPr="008B4E55">
        <w:rPr>
          <w:spacing w:val="4"/>
        </w:rPr>
        <w:t>年，缔约国</w:t>
      </w:r>
      <w:r>
        <w:t>给予</w:t>
      </w:r>
      <w:r>
        <w:t>1</w:t>
      </w:r>
      <w:r>
        <w:rPr>
          <w:rFonts w:hint="eastAsia"/>
        </w:rPr>
        <w:t>,</w:t>
      </w:r>
      <w:r>
        <w:t>327</w:t>
      </w:r>
      <w:r>
        <w:t>人难民身份，</w:t>
      </w:r>
      <w:r>
        <w:rPr>
          <w:rFonts w:hint="eastAsia"/>
        </w:rPr>
        <w:t>另给予</w:t>
      </w:r>
      <w:r>
        <w:t>654</w:t>
      </w:r>
      <w:r>
        <w:t>人补充保护。然而，没有</w:t>
      </w:r>
      <w:r>
        <w:rPr>
          <w:rFonts w:hint="eastAsia"/>
        </w:rPr>
        <w:t>关于</w:t>
      </w:r>
      <w:r>
        <w:t>2014</w:t>
      </w:r>
      <w:r>
        <w:rPr>
          <w:rFonts w:hint="eastAsia"/>
        </w:rPr>
        <w:t>年至</w:t>
      </w:r>
      <w:r>
        <w:t>2017</w:t>
      </w:r>
      <w:r>
        <w:t>年期间</w:t>
      </w:r>
      <w:r>
        <w:rPr>
          <w:rFonts w:hint="eastAsia"/>
        </w:rPr>
        <w:t>收到的</w:t>
      </w:r>
      <w:r>
        <w:t>在原籍国</w:t>
      </w:r>
      <w:r>
        <w:rPr>
          <w:rFonts w:hint="eastAsia"/>
        </w:rPr>
        <w:t>遭受了</w:t>
      </w:r>
      <w:r>
        <w:t>酷刑或面临遭受酷刑的风险</w:t>
      </w:r>
      <w:r>
        <w:rPr>
          <w:rFonts w:hint="eastAsia"/>
        </w:rPr>
        <w:t>的个人提出的庇护申请</w:t>
      </w:r>
      <w:r>
        <w:t>的数据。委员会还注意到代表团提供的关于</w:t>
      </w:r>
      <w:r>
        <w:t>2013</w:t>
      </w:r>
      <w:r>
        <w:t>年以来返回人数的数据，包括被驱逐者和返回者</w:t>
      </w:r>
      <w:r>
        <w:rPr>
          <w:rFonts w:hint="eastAsia"/>
        </w:rPr>
        <w:t>共</w:t>
      </w:r>
      <w:r>
        <w:t>715</w:t>
      </w:r>
      <w:r>
        <w:rPr>
          <w:rFonts w:hint="eastAsia"/>
        </w:rPr>
        <w:t>,</w:t>
      </w:r>
      <w:r>
        <w:t>827</w:t>
      </w:r>
      <w:r>
        <w:t>人，以及关于现有上诉机制</w:t>
      </w:r>
      <w:r>
        <w:t>(</w:t>
      </w:r>
      <w:r>
        <w:t>司法</w:t>
      </w:r>
      <w:r>
        <w:rPr>
          <w:rFonts w:hint="eastAsia"/>
        </w:rPr>
        <w:t>复审</w:t>
      </w:r>
      <w:r>
        <w:t>、撤销申请和宪法权利保护令</w:t>
      </w:r>
      <w:r>
        <w:t>)</w:t>
      </w:r>
      <w:r>
        <w:t>的补充资料，</w:t>
      </w:r>
      <w:r>
        <w:rPr>
          <w:rFonts w:hint="eastAsia"/>
        </w:rPr>
        <w:t>但</w:t>
      </w:r>
      <w:r>
        <w:t>没有说明是否提出上诉或上诉结果。委员会</w:t>
      </w:r>
      <w:r w:rsidRPr="008B4E55">
        <w:rPr>
          <w:spacing w:val="4"/>
        </w:rPr>
        <w:t>仍</w:t>
      </w:r>
      <w:r w:rsidRPr="008B4E55">
        <w:rPr>
          <w:rFonts w:hint="eastAsia"/>
          <w:spacing w:val="4"/>
        </w:rPr>
        <w:t>然</w:t>
      </w:r>
      <w:r w:rsidRPr="008B4E55">
        <w:rPr>
          <w:spacing w:val="4"/>
        </w:rPr>
        <w:t>感</w:t>
      </w:r>
      <w:r w:rsidRPr="008B4E55">
        <w:rPr>
          <w:rFonts w:hint="eastAsia"/>
          <w:spacing w:val="4"/>
        </w:rPr>
        <w:t>到</w:t>
      </w:r>
      <w:r w:rsidRPr="008B4E55">
        <w:rPr>
          <w:spacing w:val="4"/>
        </w:rPr>
        <w:t>关切的是，有报告</w:t>
      </w:r>
      <w:r>
        <w:t>称，机场边境哨所</w:t>
      </w:r>
      <w:r>
        <w:rPr>
          <w:rFonts w:hint="eastAsia"/>
        </w:rPr>
        <w:t>关押</w:t>
      </w:r>
      <w:r>
        <w:t>寻求庇护者的条件不适当，而且</w:t>
      </w:r>
      <w:r>
        <w:rPr>
          <w:rFonts w:hint="eastAsia"/>
        </w:rPr>
        <w:t>被拘留者</w:t>
      </w:r>
      <w:r>
        <w:t>无法</w:t>
      </w:r>
      <w:r>
        <w:rPr>
          <w:rFonts w:hint="eastAsia"/>
        </w:rPr>
        <w:t>诉诸</w:t>
      </w:r>
      <w:r>
        <w:t>墨西哥难民援助委员会，</w:t>
      </w:r>
      <w:r>
        <w:rPr>
          <w:rFonts w:hint="eastAsia"/>
        </w:rPr>
        <w:t>从而面临</w:t>
      </w:r>
      <w:r>
        <w:t>被</w:t>
      </w:r>
      <w:r>
        <w:rPr>
          <w:rFonts w:hint="eastAsia"/>
        </w:rPr>
        <w:t>推回</w:t>
      </w:r>
      <w:r>
        <w:t>的风险</w:t>
      </w:r>
      <w:r>
        <w:t>(</w:t>
      </w:r>
      <w:r>
        <w:t>第</w:t>
      </w:r>
      <w:r>
        <w:rPr>
          <w:rFonts w:hint="eastAsia"/>
        </w:rPr>
        <w:t>3</w:t>
      </w:r>
      <w:r>
        <w:t>条</w:t>
      </w:r>
      <w:r>
        <w:t>)</w:t>
      </w:r>
      <w:r>
        <w:t>。</w:t>
      </w:r>
    </w:p>
    <w:p w:rsidR="001A579F" w:rsidRPr="00D87B53" w:rsidRDefault="001A579F" w:rsidP="001A579F">
      <w:pPr>
        <w:pStyle w:val="SingleTxtGC"/>
        <w:tabs>
          <w:tab w:val="clear" w:pos="431"/>
          <w:tab w:val="clear" w:pos="1134"/>
          <w:tab w:val="clear" w:pos="1565"/>
          <w:tab w:val="clear" w:pos="1996"/>
          <w:tab w:val="clear" w:pos="2427"/>
          <w:tab w:val="left" w:pos="1701"/>
        </w:tabs>
        <w:rPr>
          <w:rFonts w:eastAsia="黑体"/>
        </w:rPr>
      </w:pPr>
      <w:r w:rsidRPr="00D87B53">
        <w:rPr>
          <w:rFonts w:eastAsia="黑体"/>
          <w:lang w:val="zh-CN"/>
        </w:rPr>
        <w:t>51.</w:t>
      </w:r>
      <w:r w:rsidRPr="00D87B53">
        <w:rPr>
          <w:rFonts w:eastAsia="黑体"/>
          <w:lang w:val="zh-CN"/>
        </w:rPr>
        <w:tab/>
      </w:r>
      <w:r w:rsidRPr="00D87B53">
        <w:rPr>
          <w:rFonts w:eastAsia="黑体"/>
          <w:lang w:val="zh-CN"/>
        </w:rPr>
        <w:t>缔约国应：</w:t>
      </w:r>
    </w:p>
    <w:p w:rsidR="001A579F" w:rsidRPr="00D87B53" w:rsidRDefault="001A579F" w:rsidP="001A579F">
      <w:pPr>
        <w:pStyle w:val="SingleTxtGC"/>
        <w:tabs>
          <w:tab w:val="clear" w:pos="431"/>
          <w:tab w:val="clear" w:pos="1134"/>
          <w:tab w:val="clear" w:pos="1565"/>
          <w:tab w:val="clear" w:pos="1996"/>
          <w:tab w:val="clear" w:pos="2427"/>
          <w:tab w:val="left" w:pos="1701"/>
        </w:tabs>
        <w:rPr>
          <w:rFonts w:eastAsia="黑体"/>
        </w:rPr>
      </w:pPr>
      <w:r w:rsidRPr="00D87B53">
        <w:rPr>
          <w:rFonts w:eastAsia="黑体"/>
          <w:lang w:val="zh-CN"/>
        </w:rPr>
        <w:tab/>
        <w:t>(a)</w:t>
      </w:r>
      <w:r w:rsidR="00D87B53">
        <w:rPr>
          <w:rFonts w:eastAsia="黑体"/>
          <w:lang w:val="zh-CN"/>
        </w:rPr>
        <w:tab/>
      </w:r>
      <w:r w:rsidRPr="00D87B53">
        <w:rPr>
          <w:rFonts w:eastAsia="黑体"/>
          <w:lang w:val="zh-CN"/>
        </w:rPr>
        <w:t>确保在实践中任何人不得被驱逐、遣返或引渡到另一个有充分理由相信他或她本人会面临可预见的酷刑风险的国家；</w:t>
      </w:r>
    </w:p>
    <w:p w:rsidR="001A579F" w:rsidRPr="00D87B53" w:rsidRDefault="001A579F" w:rsidP="001A579F">
      <w:pPr>
        <w:pStyle w:val="SingleTxtGC"/>
        <w:tabs>
          <w:tab w:val="clear" w:pos="431"/>
          <w:tab w:val="clear" w:pos="1134"/>
          <w:tab w:val="clear" w:pos="1565"/>
          <w:tab w:val="clear" w:pos="1996"/>
          <w:tab w:val="clear" w:pos="2427"/>
          <w:tab w:val="left" w:pos="1701"/>
        </w:tabs>
        <w:rPr>
          <w:rFonts w:eastAsia="黑体"/>
        </w:rPr>
      </w:pPr>
      <w:r w:rsidRPr="00D87B53">
        <w:rPr>
          <w:rFonts w:eastAsia="黑体"/>
        </w:rPr>
        <w:tab/>
        <w:t>(b)</w:t>
      </w:r>
      <w:r w:rsidRPr="00D87B53">
        <w:rPr>
          <w:rFonts w:eastAsia="黑体"/>
        </w:rPr>
        <w:tab/>
      </w:r>
      <w:r w:rsidRPr="00D87B53">
        <w:rPr>
          <w:rFonts w:eastAsia="黑体"/>
        </w:rPr>
        <w:t>保证其领土或管辖</w:t>
      </w:r>
      <w:r w:rsidRPr="00D87B53">
        <w:rPr>
          <w:rFonts w:eastAsia="黑体" w:hint="eastAsia"/>
        </w:rPr>
        <w:t>范围内</w:t>
      </w:r>
      <w:r w:rsidRPr="00D87B53">
        <w:rPr>
          <w:rFonts w:eastAsia="黑体"/>
        </w:rPr>
        <w:t>的所有人，包括被关押在机场和其他过境点的人，都能够有效</w:t>
      </w:r>
      <w:r w:rsidRPr="00D87B53">
        <w:rPr>
          <w:rFonts w:eastAsia="黑体" w:hint="eastAsia"/>
        </w:rPr>
        <w:t>诉诸</w:t>
      </w:r>
      <w:r w:rsidRPr="00D87B53">
        <w:rPr>
          <w:rFonts w:eastAsia="黑体"/>
        </w:rPr>
        <w:t>确定难民地位的程序</w:t>
      </w:r>
      <w:r w:rsidRPr="00D87B53">
        <w:rPr>
          <w:rFonts w:eastAsia="黑体" w:hint="eastAsia"/>
        </w:rPr>
        <w:t>；</w:t>
      </w:r>
    </w:p>
    <w:p w:rsidR="001A579F" w:rsidRPr="00D87B53" w:rsidRDefault="001A579F" w:rsidP="001A579F">
      <w:pPr>
        <w:pStyle w:val="SingleTxtGC"/>
        <w:tabs>
          <w:tab w:val="clear" w:pos="431"/>
          <w:tab w:val="clear" w:pos="1134"/>
          <w:tab w:val="clear" w:pos="1565"/>
          <w:tab w:val="clear" w:pos="1996"/>
          <w:tab w:val="clear" w:pos="2427"/>
          <w:tab w:val="left" w:pos="1701"/>
        </w:tabs>
        <w:rPr>
          <w:rFonts w:eastAsia="黑体"/>
        </w:rPr>
      </w:pPr>
      <w:r w:rsidRPr="00D87B53">
        <w:rPr>
          <w:rFonts w:eastAsia="黑体"/>
        </w:rPr>
        <w:tab/>
      </w:r>
      <w:r w:rsidRPr="00D87B53">
        <w:rPr>
          <w:rFonts w:eastAsia="黑体"/>
          <w:lang w:val="zh-CN"/>
        </w:rPr>
        <w:t>(c)</w:t>
      </w:r>
      <w:r w:rsidR="00D87B53">
        <w:rPr>
          <w:rFonts w:eastAsia="黑体"/>
          <w:lang w:val="zh-CN"/>
        </w:rPr>
        <w:tab/>
      </w:r>
      <w:r w:rsidRPr="00D87B53">
        <w:rPr>
          <w:rFonts w:eastAsia="黑体"/>
          <w:lang w:val="zh-CN"/>
        </w:rPr>
        <w:t>确保所有寻求庇护者有机会获得逐一单独审查，并获得保护，免遭</w:t>
      </w:r>
      <w:r w:rsidRPr="00D87B53">
        <w:rPr>
          <w:rFonts w:eastAsia="黑体" w:hint="eastAsia"/>
          <w:lang w:val="zh-CN"/>
        </w:rPr>
        <w:t>推回</w:t>
      </w:r>
      <w:r w:rsidRPr="00D87B53">
        <w:rPr>
          <w:rFonts w:eastAsia="黑体"/>
          <w:lang w:val="zh-CN"/>
        </w:rPr>
        <w:t>和集体遣返；</w:t>
      </w:r>
    </w:p>
    <w:p w:rsidR="001A579F" w:rsidRPr="00D87B53" w:rsidRDefault="001A579F" w:rsidP="001A579F">
      <w:pPr>
        <w:pStyle w:val="SingleTxtGC"/>
        <w:tabs>
          <w:tab w:val="clear" w:pos="431"/>
          <w:tab w:val="clear" w:pos="1134"/>
          <w:tab w:val="clear" w:pos="1565"/>
          <w:tab w:val="clear" w:pos="1996"/>
          <w:tab w:val="clear" w:pos="2427"/>
          <w:tab w:val="left" w:pos="1701"/>
        </w:tabs>
        <w:rPr>
          <w:rFonts w:eastAsia="黑体"/>
        </w:rPr>
      </w:pPr>
      <w:r w:rsidRPr="00D87B53">
        <w:rPr>
          <w:rFonts w:eastAsia="黑体"/>
          <w:lang w:val="zh-CN"/>
        </w:rPr>
        <w:tab/>
        <w:t>(d)</w:t>
      </w:r>
      <w:r w:rsidR="00D87B53">
        <w:rPr>
          <w:rFonts w:eastAsia="黑体"/>
          <w:lang w:val="zh-CN"/>
        </w:rPr>
        <w:tab/>
      </w:r>
      <w:r w:rsidRPr="00D87B53">
        <w:rPr>
          <w:rFonts w:eastAsia="黑体"/>
          <w:lang w:val="zh-CN"/>
        </w:rPr>
        <w:t>确保递解程序中存在防止推回的程序保障</w:t>
      </w:r>
      <w:r w:rsidRPr="00D87B53">
        <w:rPr>
          <w:rFonts w:eastAsia="黑体" w:hint="eastAsia"/>
          <w:lang w:val="zh-CN"/>
        </w:rPr>
        <w:t>以及关于推回申诉</w:t>
      </w:r>
      <w:r w:rsidRPr="00D87B53">
        <w:rPr>
          <w:rFonts w:eastAsia="黑体"/>
          <w:lang w:val="zh-CN"/>
        </w:rPr>
        <w:t>的</w:t>
      </w:r>
      <w:r w:rsidRPr="00D87B53">
        <w:rPr>
          <w:rFonts w:eastAsia="黑体" w:hint="eastAsia"/>
          <w:lang w:val="zh-CN"/>
        </w:rPr>
        <w:t>有效</w:t>
      </w:r>
      <w:r w:rsidRPr="00D87B53">
        <w:rPr>
          <w:rFonts w:eastAsia="黑体"/>
          <w:lang w:val="zh-CN"/>
        </w:rPr>
        <w:t>补救，包括由独立的司法机构复核驳回申诉的决定，特别是对上诉的驳回；</w:t>
      </w:r>
    </w:p>
    <w:p w:rsidR="001A579F" w:rsidRPr="00566200" w:rsidRDefault="001A579F" w:rsidP="001A579F">
      <w:pPr>
        <w:pStyle w:val="SingleTxtGC"/>
        <w:tabs>
          <w:tab w:val="clear" w:pos="431"/>
          <w:tab w:val="clear" w:pos="1134"/>
          <w:tab w:val="clear" w:pos="1565"/>
          <w:tab w:val="clear" w:pos="1996"/>
          <w:tab w:val="clear" w:pos="2427"/>
          <w:tab w:val="left" w:pos="1701"/>
        </w:tabs>
        <w:rPr>
          <w:b/>
        </w:rPr>
      </w:pPr>
      <w:r w:rsidRPr="00D87B53">
        <w:rPr>
          <w:rFonts w:eastAsia="黑体"/>
        </w:rPr>
        <w:tab/>
        <w:t>(e)</w:t>
      </w:r>
      <w:r w:rsidRPr="00D87B53">
        <w:rPr>
          <w:rFonts w:eastAsia="黑体"/>
        </w:rPr>
        <w:tab/>
      </w:r>
      <w:r w:rsidRPr="00D87B53">
        <w:rPr>
          <w:rFonts w:eastAsia="黑体"/>
        </w:rPr>
        <w:t>确保建立有效机制，迅速</w:t>
      </w:r>
      <w:r w:rsidRPr="00D87B53">
        <w:rPr>
          <w:rFonts w:eastAsia="黑体" w:hint="eastAsia"/>
        </w:rPr>
        <w:t>确定</w:t>
      </w:r>
      <w:r w:rsidRPr="00D87B53">
        <w:rPr>
          <w:rFonts w:eastAsia="黑体"/>
        </w:rPr>
        <w:t>寻求庇护者和移民中的酷刑和贩运受害者</w:t>
      </w:r>
      <w:r w:rsidRPr="00D87B53">
        <w:rPr>
          <w:rFonts w:eastAsia="黑体" w:hint="eastAsia"/>
        </w:rPr>
        <w:t>。</w:t>
      </w:r>
    </w:p>
    <w:p w:rsidR="001A579F" w:rsidRPr="003F47F0" w:rsidRDefault="001A579F" w:rsidP="00F46933">
      <w:pPr>
        <w:pStyle w:val="H23GC"/>
      </w:pPr>
      <w:r w:rsidRPr="003F47F0">
        <w:tab/>
      </w:r>
      <w:r w:rsidRPr="003F47F0">
        <w:tab/>
      </w:r>
      <w:r>
        <w:t>根据美国</w:t>
      </w:r>
      <w:r>
        <w:rPr>
          <w:rFonts w:hint="eastAsia"/>
        </w:rPr>
        <w:t>《</w:t>
      </w:r>
      <w:r>
        <w:t>移民和国籍法</w:t>
      </w:r>
      <w:r>
        <w:rPr>
          <w:rFonts w:hint="eastAsia"/>
        </w:rPr>
        <w:t>》推回</w:t>
      </w:r>
      <w:r>
        <w:t>墨西哥</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52.</w:t>
      </w:r>
      <w:r w:rsidRPr="001A2762">
        <w:tab/>
      </w:r>
      <w:r>
        <w:t>委员会感到关切的是，非墨西哥</w:t>
      </w:r>
      <w:r>
        <w:rPr>
          <w:rFonts w:hint="eastAsia"/>
        </w:rPr>
        <w:t>籍的</w:t>
      </w:r>
      <w:r>
        <w:t>寻求庇护者在美国移民程序完成之前</w:t>
      </w:r>
      <w:r>
        <w:rPr>
          <w:rFonts w:hint="eastAsia"/>
        </w:rPr>
        <w:t>被美国当局</w:t>
      </w:r>
      <w:r>
        <w:t>根据美国《移民和国籍法》第</w:t>
      </w:r>
      <w:r>
        <w:t>235</w:t>
      </w:r>
      <w:r w:rsidR="00951021" w:rsidRPr="00951021">
        <w:rPr>
          <w:sz w:val="10"/>
          <w:szCs w:val="10"/>
        </w:rPr>
        <w:t xml:space="preserve"> </w:t>
      </w:r>
      <w:r>
        <w:t>(b)(2)(c)</w:t>
      </w:r>
      <w:r>
        <w:t>条遣返</w:t>
      </w:r>
      <w:r>
        <w:rPr>
          <w:rFonts w:hint="eastAsia"/>
        </w:rPr>
        <w:t>至</w:t>
      </w:r>
      <w:r>
        <w:t>墨西哥。在这方面，</w:t>
      </w:r>
      <w:r w:rsidRPr="00686E19">
        <w:rPr>
          <w:spacing w:val="4"/>
        </w:rPr>
        <w:t>委员会赞赏地注意到，缔约国决定，除其他外，</w:t>
      </w:r>
      <w:r w:rsidRPr="00686E19">
        <w:rPr>
          <w:rFonts w:hint="eastAsia"/>
          <w:spacing w:val="4"/>
        </w:rPr>
        <w:t>出于</w:t>
      </w:r>
      <w:r w:rsidRPr="00686E19">
        <w:rPr>
          <w:spacing w:val="4"/>
        </w:rPr>
        <w:t>人道主义</w:t>
      </w:r>
      <w:r>
        <w:t>理由临时批准这些人入境并在</w:t>
      </w:r>
      <w:r>
        <w:rPr>
          <w:rFonts w:hint="eastAsia"/>
        </w:rPr>
        <w:t>该</w:t>
      </w:r>
      <w:r>
        <w:t>国境内逗留，给予他们</w:t>
      </w:r>
      <w:r w:rsidR="005A222E">
        <w:rPr>
          <w:rFonts w:hint="eastAsia"/>
        </w:rPr>
        <w:t>“</w:t>
      </w:r>
      <w:r>
        <w:t>基于人道主义理由</w:t>
      </w:r>
      <w:r>
        <w:rPr>
          <w:rFonts w:hint="eastAsia"/>
        </w:rPr>
        <w:t>逗留</w:t>
      </w:r>
      <w:r>
        <w:t>的许可</w:t>
      </w:r>
      <w:r w:rsidR="005A222E">
        <w:rPr>
          <w:rFonts w:hint="eastAsia"/>
        </w:rPr>
        <w:t>”</w:t>
      </w:r>
      <w:r>
        <w:t>，</w:t>
      </w:r>
      <w:r>
        <w:rPr>
          <w:rFonts w:hint="eastAsia"/>
        </w:rPr>
        <w:t>准许</w:t>
      </w:r>
      <w:r>
        <w:t>多次入境和离境。然而，委员会注意到，</w:t>
      </w:r>
      <w:r>
        <w:rPr>
          <w:rFonts w:hint="eastAsia"/>
        </w:rPr>
        <w:t>关于</w:t>
      </w:r>
      <w:r>
        <w:t>负责接收被遣返者的机构和不</w:t>
      </w:r>
      <w:r>
        <w:rPr>
          <w:rFonts w:hint="eastAsia"/>
        </w:rPr>
        <w:t>推</w:t>
      </w:r>
      <w:r>
        <w:t>回原籍国的保证</w:t>
      </w:r>
      <w:r>
        <w:rPr>
          <w:rFonts w:hint="eastAsia"/>
        </w:rPr>
        <w:t>均缺乏明确性</w:t>
      </w:r>
      <w:r>
        <w:t>(</w:t>
      </w:r>
      <w:r>
        <w:t>第</w:t>
      </w:r>
      <w:r>
        <w:rPr>
          <w:rFonts w:hint="eastAsia"/>
        </w:rPr>
        <w:t>3</w:t>
      </w:r>
      <w:r>
        <w:t>条</w:t>
      </w:r>
      <w:r>
        <w:t>)</w:t>
      </w:r>
      <w:r>
        <w:t>。</w:t>
      </w:r>
    </w:p>
    <w:p w:rsidR="001A579F" w:rsidRPr="00870581" w:rsidRDefault="001A579F" w:rsidP="001A579F">
      <w:pPr>
        <w:pStyle w:val="SingleTxtGC"/>
        <w:tabs>
          <w:tab w:val="clear" w:pos="431"/>
          <w:tab w:val="clear" w:pos="1134"/>
          <w:tab w:val="clear" w:pos="1565"/>
          <w:tab w:val="clear" w:pos="1996"/>
          <w:tab w:val="clear" w:pos="2427"/>
          <w:tab w:val="left" w:pos="1701"/>
        </w:tabs>
        <w:rPr>
          <w:rFonts w:eastAsia="黑体"/>
          <w:b/>
        </w:rPr>
      </w:pPr>
      <w:r w:rsidRPr="00870581">
        <w:rPr>
          <w:rFonts w:eastAsia="黑体"/>
        </w:rPr>
        <w:t>53.</w:t>
      </w:r>
      <w:r w:rsidRPr="00870581">
        <w:rPr>
          <w:rFonts w:eastAsia="黑体"/>
        </w:rPr>
        <w:tab/>
      </w:r>
      <w:r w:rsidRPr="00870581">
        <w:rPr>
          <w:rFonts w:eastAsia="黑体"/>
        </w:rPr>
        <w:t>缔约国应确保充分接收根据美国</w:t>
      </w:r>
      <w:r w:rsidRPr="00870581">
        <w:rPr>
          <w:rFonts w:eastAsia="黑体" w:hint="eastAsia"/>
        </w:rPr>
        <w:t>《</w:t>
      </w:r>
      <w:r w:rsidRPr="00870581">
        <w:rPr>
          <w:rFonts w:eastAsia="黑体"/>
        </w:rPr>
        <w:t>移民和国籍法</w:t>
      </w:r>
      <w:r w:rsidRPr="00870581">
        <w:rPr>
          <w:rFonts w:eastAsia="黑体" w:hint="eastAsia"/>
        </w:rPr>
        <w:t>》被遣返至</w:t>
      </w:r>
      <w:r w:rsidRPr="00870581">
        <w:rPr>
          <w:rFonts w:eastAsia="黑体"/>
        </w:rPr>
        <w:t>墨西哥的人，并</w:t>
      </w:r>
      <w:r w:rsidRPr="00A31A90">
        <w:rPr>
          <w:rFonts w:eastAsia="黑体"/>
          <w:spacing w:val="4"/>
        </w:rPr>
        <w:t>保证如有充分理由</w:t>
      </w:r>
      <w:r w:rsidRPr="00A31A90">
        <w:rPr>
          <w:rFonts w:eastAsia="黑体" w:hint="eastAsia"/>
          <w:spacing w:val="4"/>
        </w:rPr>
        <w:t>认为</w:t>
      </w:r>
      <w:r w:rsidRPr="00A31A90">
        <w:rPr>
          <w:rFonts w:eastAsia="黑体"/>
          <w:spacing w:val="4"/>
        </w:rPr>
        <w:t>他们</w:t>
      </w:r>
      <w:r w:rsidRPr="00A31A90">
        <w:rPr>
          <w:rFonts w:eastAsia="黑体" w:hint="eastAsia"/>
          <w:spacing w:val="4"/>
        </w:rPr>
        <w:t>将</w:t>
      </w:r>
      <w:r w:rsidRPr="00A31A90">
        <w:rPr>
          <w:rFonts w:eastAsia="黑体"/>
          <w:spacing w:val="4"/>
        </w:rPr>
        <w:t>面临个人和可</w:t>
      </w:r>
      <w:r w:rsidRPr="00870581">
        <w:rPr>
          <w:rFonts w:eastAsia="黑体"/>
        </w:rPr>
        <w:t>预见的遭受酷刑的风险，不会</w:t>
      </w:r>
      <w:r w:rsidRPr="00870581">
        <w:rPr>
          <w:rFonts w:eastAsia="黑体" w:hint="eastAsia"/>
        </w:rPr>
        <w:t>将其</w:t>
      </w:r>
      <w:r w:rsidRPr="00870581">
        <w:rPr>
          <w:rFonts w:eastAsia="黑体"/>
        </w:rPr>
        <w:t>遣返或引渡回原籍国。委员会提请缔约国注意联合国难民事务高级专员</w:t>
      </w:r>
      <w:r w:rsidRPr="00870581">
        <w:rPr>
          <w:rFonts w:eastAsia="黑体" w:hint="eastAsia"/>
        </w:rPr>
        <w:t>公署</w:t>
      </w:r>
      <w:r w:rsidRPr="00870581">
        <w:rPr>
          <w:rFonts w:eastAsia="黑体"/>
        </w:rPr>
        <w:t>(</w:t>
      </w:r>
      <w:r w:rsidRPr="00870581">
        <w:rPr>
          <w:rFonts w:eastAsia="黑体"/>
        </w:rPr>
        <w:t>难民</w:t>
      </w:r>
      <w:r w:rsidRPr="00A31A90">
        <w:rPr>
          <w:rFonts w:eastAsia="黑体"/>
          <w:spacing w:val="-4"/>
        </w:rPr>
        <w:t>署</w:t>
      </w:r>
      <w:r w:rsidRPr="00A31A90">
        <w:rPr>
          <w:rFonts w:eastAsia="黑体"/>
          <w:spacing w:val="-4"/>
        </w:rPr>
        <w:t>)2013</w:t>
      </w:r>
      <w:r w:rsidRPr="00A31A90">
        <w:rPr>
          <w:rFonts w:eastAsia="黑体"/>
          <w:spacing w:val="-4"/>
        </w:rPr>
        <w:t>年发布的</w:t>
      </w:r>
      <w:r w:rsidRPr="00A31A90">
        <w:rPr>
          <w:rFonts w:eastAsia="黑体" w:hint="eastAsia"/>
          <w:spacing w:val="-4"/>
        </w:rPr>
        <w:t>关于寻求庇护者双边和</w:t>
      </w:r>
      <w:r w:rsidRPr="00A31A90">
        <w:rPr>
          <w:rFonts w:eastAsia="黑体" w:hint="eastAsia"/>
          <w:spacing w:val="-4"/>
        </w:rPr>
        <w:t>/</w:t>
      </w:r>
      <w:r w:rsidRPr="00A31A90">
        <w:rPr>
          <w:rFonts w:eastAsia="黑体" w:hint="eastAsia"/>
          <w:spacing w:val="-4"/>
        </w:rPr>
        <w:t>或多边</w:t>
      </w:r>
      <w:r w:rsidRPr="00870581">
        <w:rPr>
          <w:rFonts w:eastAsia="黑体" w:hint="eastAsia"/>
        </w:rPr>
        <w:t>转移安排的指导说明</w:t>
      </w:r>
      <w:r w:rsidRPr="00870581">
        <w:rPr>
          <w:rFonts w:eastAsia="黑体"/>
        </w:rPr>
        <w:t>(</w:t>
      </w:r>
      <w:r w:rsidRPr="00870581">
        <w:rPr>
          <w:rFonts w:eastAsia="黑体"/>
        </w:rPr>
        <w:t>第</w:t>
      </w:r>
      <w:r w:rsidRPr="00870581">
        <w:rPr>
          <w:rFonts w:eastAsia="黑体"/>
        </w:rPr>
        <w:t>3</w:t>
      </w:r>
      <w:r w:rsidRPr="00D83D41">
        <w:rPr>
          <w:rFonts w:eastAsia="黑体"/>
          <w:sz w:val="10"/>
          <w:szCs w:val="10"/>
        </w:rPr>
        <w:t xml:space="preserve"> </w:t>
      </w:r>
      <w:r w:rsidRPr="00870581">
        <w:rPr>
          <w:rFonts w:eastAsia="黑体"/>
        </w:rPr>
        <w:t>(</w:t>
      </w:r>
      <w:r w:rsidRPr="00870581">
        <w:rPr>
          <w:rFonts w:eastAsia="黑体" w:hint="eastAsia"/>
        </w:rPr>
        <w:t>iv</w:t>
      </w:r>
      <w:r w:rsidRPr="00870581">
        <w:rPr>
          <w:rFonts w:eastAsia="黑体"/>
        </w:rPr>
        <w:t>)</w:t>
      </w:r>
      <w:r w:rsidRPr="00870581">
        <w:rPr>
          <w:rFonts w:eastAsia="黑体"/>
        </w:rPr>
        <w:t>段</w:t>
      </w:r>
      <w:r w:rsidRPr="00870581">
        <w:rPr>
          <w:rFonts w:eastAsia="黑体"/>
        </w:rPr>
        <w:t>)</w:t>
      </w:r>
      <w:r w:rsidRPr="00870581">
        <w:rPr>
          <w:rFonts w:eastAsia="黑体"/>
        </w:rPr>
        <w:t>。</w:t>
      </w:r>
    </w:p>
    <w:p w:rsidR="001A579F" w:rsidRPr="003F47F0" w:rsidRDefault="001A579F" w:rsidP="00F46933">
      <w:pPr>
        <w:pStyle w:val="H23GC"/>
      </w:pPr>
      <w:r w:rsidRPr="001A2762">
        <w:tab/>
      </w:r>
      <w:r w:rsidRPr="001A2762">
        <w:tab/>
      </w:r>
      <w:r>
        <w:rPr>
          <w:lang w:val="zh-CN"/>
        </w:rPr>
        <w:t>外交保证</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54.</w:t>
      </w:r>
      <w:r w:rsidRPr="001A2762">
        <w:tab/>
      </w:r>
      <w:r>
        <w:t>缔约国提供的资料</w:t>
      </w:r>
      <w:r>
        <w:rPr>
          <w:rFonts w:hint="eastAsia"/>
        </w:rPr>
        <w:t>显示</w:t>
      </w:r>
      <w:r>
        <w:t>，在报告</w:t>
      </w:r>
      <w:r>
        <w:rPr>
          <w:rFonts w:hint="eastAsia"/>
        </w:rPr>
        <w:t>所涉</w:t>
      </w:r>
      <w:r>
        <w:t>期间，墨西哥在若干主动和被动引渡案件中</w:t>
      </w:r>
      <w:r>
        <w:rPr>
          <w:rFonts w:hint="eastAsia"/>
        </w:rPr>
        <w:t>作出</w:t>
      </w:r>
      <w:r>
        <w:t>或接受了外交保证或类似保证。缔约国指出，这种</w:t>
      </w:r>
      <w:r>
        <w:rPr>
          <w:rFonts w:hint="eastAsia"/>
        </w:rPr>
        <w:t>保证</w:t>
      </w:r>
      <w:r>
        <w:t>或保障的最低标准必须符合结合《宪法》第</w:t>
      </w:r>
      <w:r>
        <w:t>22</w:t>
      </w:r>
      <w:r>
        <w:t>条解读的第</w:t>
      </w:r>
      <w:r>
        <w:t>20</w:t>
      </w:r>
      <w:r w:rsidRPr="000140D9">
        <w:rPr>
          <w:sz w:val="10"/>
          <w:szCs w:val="10"/>
        </w:rPr>
        <w:t xml:space="preserve"> </w:t>
      </w:r>
      <w:r>
        <w:t>B</w:t>
      </w:r>
      <w:r>
        <w:t>条，以及《美洲人权公约》和《禁止酷刑公约》。然而，委员会感到遗憾的是，没有收到关于墨西哥与接收国或返回国在这些案件中商定的</w:t>
      </w:r>
      <w:r>
        <w:rPr>
          <w:rFonts w:hint="eastAsia"/>
        </w:rPr>
        <w:t>监督</w:t>
      </w:r>
      <w:r>
        <w:t>机制或措施的详细资料</w:t>
      </w:r>
      <w:r>
        <w:t>(</w:t>
      </w:r>
      <w:r>
        <w:t>第</w:t>
      </w:r>
      <w:r>
        <w:rPr>
          <w:rFonts w:hint="eastAsia"/>
        </w:rPr>
        <w:t>3</w:t>
      </w:r>
      <w:r>
        <w:t>条</w:t>
      </w:r>
      <w:r>
        <w:t>)</w:t>
      </w:r>
      <w:r>
        <w:t>。</w:t>
      </w:r>
    </w:p>
    <w:p w:rsidR="001A579F" w:rsidRPr="00B444BE" w:rsidRDefault="001A579F" w:rsidP="001A579F">
      <w:pPr>
        <w:pStyle w:val="SingleTxtGC"/>
        <w:tabs>
          <w:tab w:val="clear" w:pos="431"/>
          <w:tab w:val="clear" w:pos="1134"/>
          <w:tab w:val="clear" w:pos="1565"/>
          <w:tab w:val="clear" w:pos="1996"/>
          <w:tab w:val="clear" w:pos="2427"/>
          <w:tab w:val="left" w:pos="1701"/>
        </w:tabs>
        <w:rPr>
          <w:rFonts w:eastAsia="黑体"/>
        </w:rPr>
      </w:pPr>
      <w:r w:rsidRPr="00B444BE">
        <w:rPr>
          <w:rFonts w:eastAsia="黑体"/>
          <w:lang w:val="zh-CN"/>
        </w:rPr>
        <w:t>55.</w:t>
      </w:r>
      <w:r w:rsidRPr="00B444BE">
        <w:rPr>
          <w:rFonts w:eastAsia="黑体"/>
          <w:lang w:val="zh-CN"/>
        </w:rPr>
        <w:tab/>
      </w:r>
      <w:r w:rsidRPr="00B444BE">
        <w:rPr>
          <w:rFonts w:eastAsia="黑体"/>
          <w:lang w:val="zh-CN"/>
        </w:rPr>
        <w:t>缔约国在任何情况下都不应将人驱逐、遣返或引渡到有充分理由相信此人将有遭受酷刑危险的另一国家。此外，正如委员会关于参照《公约》第</w:t>
      </w:r>
      <w:r w:rsidRPr="00B444BE">
        <w:rPr>
          <w:rFonts w:eastAsia="黑体"/>
          <w:lang w:val="zh-CN"/>
        </w:rPr>
        <w:t>22</w:t>
      </w:r>
      <w:r w:rsidRPr="00B444BE">
        <w:rPr>
          <w:rFonts w:eastAsia="黑体"/>
          <w:lang w:val="zh-CN"/>
        </w:rPr>
        <w:t>条执行第</w:t>
      </w:r>
      <w:r w:rsidRPr="00B444BE">
        <w:rPr>
          <w:rFonts w:eastAsia="黑体"/>
          <w:lang w:val="zh-CN"/>
        </w:rPr>
        <w:t>3</w:t>
      </w:r>
      <w:r w:rsidRPr="00B444BE">
        <w:rPr>
          <w:rFonts w:eastAsia="黑体"/>
          <w:lang w:val="zh-CN"/>
        </w:rPr>
        <w:t>条的第</w:t>
      </w:r>
      <w:r w:rsidRPr="00B444BE">
        <w:rPr>
          <w:rFonts w:eastAsia="黑体"/>
          <w:lang w:val="zh-CN"/>
        </w:rPr>
        <w:t>4</w:t>
      </w:r>
      <w:r w:rsidRPr="00B444BE">
        <w:rPr>
          <w:rFonts w:eastAsia="黑体"/>
          <w:lang w:val="zh-CN"/>
        </w:rPr>
        <w:t>号一般性意见</w:t>
      </w:r>
      <w:r w:rsidRPr="00B444BE">
        <w:rPr>
          <w:rFonts w:eastAsia="黑体"/>
          <w:lang w:val="zh-CN"/>
        </w:rPr>
        <w:t>(2017</w:t>
      </w:r>
      <w:r w:rsidRPr="00B444BE">
        <w:rPr>
          <w:rFonts w:eastAsia="黑体"/>
          <w:lang w:val="zh-CN"/>
        </w:rPr>
        <w:t>年</w:t>
      </w:r>
      <w:r w:rsidRPr="00B444BE">
        <w:rPr>
          <w:rFonts w:eastAsia="黑体"/>
          <w:lang w:val="zh-CN"/>
        </w:rPr>
        <w:t>)</w:t>
      </w:r>
      <w:r w:rsidRPr="00B444BE">
        <w:rPr>
          <w:rFonts w:eastAsia="黑体"/>
          <w:lang w:val="zh-CN"/>
        </w:rPr>
        <w:t>第</w:t>
      </w:r>
      <w:r w:rsidRPr="00B444BE">
        <w:rPr>
          <w:rFonts w:eastAsia="黑体"/>
          <w:lang w:val="zh-CN"/>
        </w:rPr>
        <w:t>20</w:t>
      </w:r>
      <w:r w:rsidRPr="00B444BE">
        <w:rPr>
          <w:rFonts w:eastAsia="黑体"/>
          <w:lang w:val="zh-CN"/>
        </w:rPr>
        <w:t>段所述，不得以外交保证为借口，损害《公约》第</w:t>
      </w:r>
      <w:r w:rsidRPr="00B444BE">
        <w:rPr>
          <w:rFonts w:eastAsia="黑体"/>
          <w:lang w:val="zh-CN"/>
        </w:rPr>
        <w:t>3</w:t>
      </w:r>
      <w:r w:rsidRPr="00B444BE">
        <w:rPr>
          <w:rFonts w:eastAsia="黑体"/>
          <w:lang w:val="zh-CN"/>
        </w:rPr>
        <w:t>条规定的不推回原则。缔约国应彻底审议每个案件的实体问题，包括</w:t>
      </w:r>
      <w:r w:rsidRPr="00B444BE">
        <w:rPr>
          <w:rFonts w:eastAsia="黑体" w:hint="eastAsia"/>
          <w:lang w:val="zh-CN"/>
        </w:rPr>
        <w:t>返回国</w:t>
      </w:r>
      <w:r w:rsidRPr="00B444BE">
        <w:rPr>
          <w:rFonts w:eastAsia="黑体"/>
          <w:lang w:val="zh-CN"/>
        </w:rPr>
        <w:t>酷刑的总体情况。</w:t>
      </w:r>
    </w:p>
    <w:p w:rsidR="001A579F" w:rsidRPr="003F47F0" w:rsidRDefault="001A579F" w:rsidP="00F46933">
      <w:pPr>
        <w:pStyle w:val="H23GC"/>
      </w:pPr>
      <w:r>
        <w:rPr>
          <w:lang w:val="zh-CN"/>
        </w:rPr>
        <w:tab/>
      </w:r>
      <w:r>
        <w:rPr>
          <w:lang w:val="zh-CN"/>
        </w:rPr>
        <w:tab/>
      </w:r>
      <w:r>
        <w:rPr>
          <w:lang w:val="zh-CN"/>
        </w:rPr>
        <w:t>或引渡或起诉原则</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012CDD">
        <w:t>56.</w:t>
      </w:r>
      <w:r w:rsidRPr="00012CDD">
        <w:tab/>
      </w:r>
      <w:r>
        <w:t>委员会注意到缔约国提供的</w:t>
      </w:r>
      <w:r w:rsidRPr="002D31ED">
        <w:rPr>
          <w:spacing w:val="-8"/>
        </w:rPr>
        <w:t>信息</w:t>
      </w:r>
      <w:r w:rsidRPr="002D31ED">
        <w:rPr>
          <w:rFonts w:hint="eastAsia"/>
          <w:spacing w:val="-8"/>
        </w:rPr>
        <w:t>称</w:t>
      </w:r>
      <w:r w:rsidRPr="002D31ED">
        <w:rPr>
          <w:spacing w:val="-8"/>
        </w:rPr>
        <w:t>，通过</w:t>
      </w:r>
      <w:r w:rsidRPr="002D31ED">
        <w:rPr>
          <w:rFonts w:hint="eastAsia"/>
          <w:spacing w:val="-8"/>
        </w:rPr>
        <w:t>修正</w:t>
      </w:r>
      <w:r w:rsidRPr="002D31ED">
        <w:rPr>
          <w:spacing w:val="-8"/>
        </w:rPr>
        <w:t>2007</w:t>
      </w:r>
      <w:r w:rsidRPr="002D31ED">
        <w:rPr>
          <w:spacing w:val="-8"/>
        </w:rPr>
        <w:t>年《联邦刑法》第</w:t>
      </w:r>
      <w:r w:rsidRPr="002D31ED">
        <w:rPr>
          <w:spacing w:val="-8"/>
        </w:rPr>
        <w:t>2</w:t>
      </w:r>
      <w:r w:rsidR="00723907" w:rsidRPr="002D31ED">
        <w:rPr>
          <w:spacing w:val="-8"/>
          <w:sz w:val="10"/>
          <w:szCs w:val="10"/>
        </w:rPr>
        <w:t xml:space="preserve"> </w:t>
      </w:r>
      <w:r w:rsidRPr="002D31ED">
        <w:rPr>
          <w:spacing w:val="-8"/>
        </w:rPr>
        <w:t>(I)</w:t>
      </w:r>
      <w:r>
        <w:t>条，将</w:t>
      </w:r>
      <w:r>
        <w:rPr>
          <w:rFonts w:hint="eastAsia"/>
        </w:rPr>
        <w:t>或</w:t>
      </w:r>
      <w:r>
        <w:t>引渡或起诉原则作为管辖权依据</w:t>
      </w:r>
      <w:r>
        <w:rPr>
          <w:rFonts w:hint="eastAsia"/>
        </w:rPr>
        <w:t>纳入该法</w:t>
      </w:r>
      <w:r>
        <w:t>，目的是确保</w:t>
      </w:r>
      <w:r>
        <w:rPr>
          <w:rFonts w:hint="eastAsia"/>
        </w:rPr>
        <w:t>在</w:t>
      </w:r>
      <w:r>
        <w:t>墨西哥加入的国际条约，如《</w:t>
      </w:r>
      <w:r>
        <w:rPr>
          <w:rFonts w:hint="eastAsia"/>
        </w:rPr>
        <w:t>禁止酷刑</w:t>
      </w:r>
      <w:r>
        <w:t>公约》，要求</w:t>
      </w:r>
      <w:r>
        <w:rPr>
          <w:rFonts w:hint="eastAsia"/>
        </w:rPr>
        <w:t>不</w:t>
      </w:r>
      <w:r>
        <w:t>引渡</w:t>
      </w:r>
      <w:r>
        <w:rPr>
          <w:rFonts w:hint="eastAsia"/>
        </w:rPr>
        <w:t>则</w:t>
      </w:r>
      <w:r>
        <w:t>起诉的</w:t>
      </w:r>
      <w:r>
        <w:rPr>
          <w:rFonts w:hint="eastAsia"/>
        </w:rPr>
        <w:t>情况下，</w:t>
      </w:r>
      <w:r>
        <w:t>墨西哥当局能够调查和</w:t>
      </w:r>
      <w:r w:rsidRPr="00F56C0E">
        <w:rPr>
          <w:spacing w:val="-4"/>
        </w:rPr>
        <w:t>起诉外国人在国外</w:t>
      </w:r>
      <w:r w:rsidRPr="00F56C0E">
        <w:rPr>
          <w:rFonts w:hint="eastAsia"/>
          <w:spacing w:val="-4"/>
        </w:rPr>
        <w:t>犯下的以及在国外</w:t>
      </w:r>
      <w:r w:rsidRPr="00F56C0E">
        <w:rPr>
          <w:spacing w:val="-4"/>
        </w:rPr>
        <w:t>对外国人犯下的罪行。在</w:t>
      </w:r>
      <w:r>
        <w:t>这方面，委员会注意到，墨西哥法院在此类案件中行使管辖权必须</w:t>
      </w:r>
      <w:r>
        <w:rPr>
          <w:rFonts w:hint="eastAsia"/>
        </w:rPr>
        <w:t>满足</w:t>
      </w:r>
      <w:r>
        <w:t>《联邦刑法》第</w:t>
      </w:r>
      <w:r>
        <w:t>4</w:t>
      </w:r>
      <w:r>
        <w:t>条规定的标准，</w:t>
      </w:r>
      <w:r>
        <w:rPr>
          <w:rFonts w:hint="eastAsia"/>
        </w:rPr>
        <w:t>即</w:t>
      </w:r>
      <w:r>
        <w:t>不仅被告必须</w:t>
      </w:r>
      <w:r>
        <w:rPr>
          <w:rFonts w:hint="eastAsia"/>
        </w:rPr>
        <w:t>身</w:t>
      </w:r>
      <w:r>
        <w:t>在缔约国境内，不得</w:t>
      </w:r>
      <w:r>
        <w:rPr>
          <w:rFonts w:hint="eastAsia"/>
        </w:rPr>
        <w:t>已</w:t>
      </w:r>
      <w:r>
        <w:t>在其犯罪</w:t>
      </w:r>
      <w:r>
        <w:rPr>
          <w:rFonts w:hint="eastAsia"/>
        </w:rPr>
        <w:t>行为发生地</w:t>
      </w:r>
      <w:r>
        <w:t>国受到明确审判，而且被告</w:t>
      </w:r>
      <w:r>
        <w:rPr>
          <w:rFonts w:hint="eastAsia"/>
        </w:rPr>
        <w:t>实施的行为</w:t>
      </w:r>
      <w:r>
        <w:t>必须在犯罪所在</w:t>
      </w:r>
      <w:r>
        <w:rPr>
          <w:rFonts w:hint="eastAsia"/>
        </w:rPr>
        <w:t>地</w:t>
      </w:r>
      <w:r>
        <w:t>国和墨西哥都</w:t>
      </w:r>
      <w:r>
        <w:rPr>
          <w:rFonts w:hint="eastAsia"/>
        </w:rPr>
        <w:t>构成</w:t>
      </w:r>
      <w:r>
        <w:t>犯罪。考虑到代表团对《刑法》条款的解释</w:t>
      </w:r>
      <w:r w:rsidR="00C423ED">
        <w:rPr>
          <w:rFonts w:hint="eastAsia"/>
          <w:spacing w:val="-50"/>
        </w:rPr>
        <w:t>―</w:t>
      </w:r>
      <w:r w:rsidR="00C423ED">
        <w:rPr>
          <w:rFonts w:hint="eastAsia"/>
        </w:rPr>
        <w:t>―</w:t>
      </w:r>
      <w:r>
        <w:t>这些条款使墨西哥法院能够在</w:t>
      </w:r>
      <w:r>
        <w:rPr>
          <w:rFonts w:hint="eastAsia"/>
        </w:rPr>
        <w:t>国内法</w:t>
      </w:r>
      <w:r>
        <w:t>没有规定但墨西哥批准的条约中有</w:t>
      </w:r>
      <w:r>
        <w:rPr>
          <w:rFonts w:hint="eastAsia"/>
        </w:rPr>
        <w:t>所</w:t>
      </w:r>
      <w:r>
        <w:t>规定的情况下行使管辖权，委员会仍然感到关切的是，特别是在酷刑行为</w:t>
      </w:r>
      <w:r>
        <w:rPr>
          <w:rFonts w:hint="eastAsia"/>
        </w:rPr>
        <w:t>发生地</w:t>
      </w:r>
      <w:r>
        <w:t>国不是《公约》缔约国或其立法中没有界定酷刑罪</w:t>
      </w:r>
      <w:r>
        <w:rPr>
          <w:rFonts w:hint="eastAsia"/>
        </w:rPr>
        <w:t>的情况下，</w:t>
      </w:r>
      <w:r>
        <w:t>这些条款可能造成有罪不罚的</w:t>
      </w:r>
      <w:r>
        <w:rPr>
          <w:rFonts w:hint="eastAsia"/>
        </w:rPr>
        <w:t>局面</w:t>
      </w:r>
      <w:r>
        <w:t>(</w:t>
      </w:r>
      <w:r>
        <w:t>第</w:t>
      </w:r>
      <w:r>
        <w:rPr>
          <w:rFonts w:hint="eastAsia"/>
        </w:rPr>
        <w:t>5</w:t>
      </w:r>
      <w:r>
        <w:t>条</w:t>
      </w:r>
      <w:r>
        <w:t>)</w:t>
      </w:r>
      <w:r>
        <w:t>。</w:t>
      </w:r>
    </w:p>
    <w:p w:rsidR="001A579F" w:rsidRPr="00E7735D" w:rsidRDefault="001A579F" w:rsidP="001A579F">
      <w:pPr>
        <w:pStyle w:val="SingleTxtGC"/>
        <w:tabs>
          <w:tab w:val="clear" w:pos="431"/>
          <w:tab w:val="clear" w:pos="1134"/>
          <w:tab w:val="clear" w:pos="1565"/>
          <w:tab w:val="clear" w:pos="1996"/>
          <w:tab w:val="clear" w:pos="2427"/>
          <w:tab w:val="left" w:pos="1701"/>
        </w:tabs>
        <w:rPr>
          <w:rFonts w:eastAsia="黑体"/>
          <w:b/>
        </w:rPr>
      </w:pPr>
      <w:r w:rsidRPr="00E7735D">
        <w:rPr>
          <w:rFonts w:eastAsia="黑体"/>
        </w:rPr>
        <w:t>57.</w:t>
      </w:r>
      <w:r w:rsidRPr="00E7735D">
        <w:rPr>
          <w:rFonts w:eastAsia="黑体"/>
        </w:rPr>
        <w:tab/>
      </w:r>
      <w:r w:rsidRPr="00E7735D">
        <w:rPr>
          <w:rFonts w:eastAsia="黑体"/>
        </w:rPr>
        <w:t>根据《公约》第</w:t>
      </w:r>
      <w:r w:rsidRPr="00E7735D">
        <w:rPr>
          <w:rFonts w:eastAsia="黑体"/>
        </w:rPr>
        <w:t>5</w:t>
      </w:r>
      <w:r w:rsidRPr="00E7735D">
        <w:rPr>
          <w:rFonts w:eastAsia="黑体"/>
        </w:rPr>
        <w:t>条第</w:t>
      </w:r>
      <w:r w:rsidRPr="00E7735D">
        <w:rPr>
          <w:rFonts w:eastAsia="黑体"/>
        </w:rPr>
        <w:t>2</w:t>
      </w:r>
      <w:r w:rsidRPr="00E7735D">
        <w:rPr>
          <w:rFonts w:eastAsia="黑体"/>
        </w:rPr>
        <w:t>款，缔约国应考虑废除</w:t>
      </w:r>
      <w:r w:rsidRPr="00E7735D">
        <w:rPr>
          <w:rFonts w:eastAsia="黑体" w:hint="eastAsia"/>
        </w:rPr>
        <w:t>对</w:t>
      </w:r>
      <w:r w:rsidRPr="00E7735D">
        <w:rPr>
          <w:rFonts w:eastAsia="黑体"/>
        </w:rPr>
        <w:t>酷刑罪的双重</w:t>
      </w:r>
      <w:r w:rsidRPr="00E7735D">
        <w:rPr>
          <w:rFonts w:eastAsia="黑体" w:hint="eastAsia"/>
        </w:rPr>
        <w:t>归罪</w:t>
      </w:r>
      <w:r w:rsidRPr="00E7735D">
        <w:rPr>
          <w:rFonts w:eastAsia="黑体"/>
        </w:rPr>
        <w:t>要求，并在涉嫌在国外实施酷刑行为的个人在其领土上且不引渡</w:t>
      </w:r>
      <w:r w:rsidRPr="00E7735D">
        <w:rPr>
          <w:rFonts w:eastAsia="黑体" w:hint="eastAsia"/>
        </w:rPr>
        <w:t>该人</w:t>
      </w:r>
      <w:r w:rsidRPr="00E7735D">
        <w:rPr>
          <w:rFonts w:eastAsia="黑体"/>
        </w:rPr>
        <w:t>时</w:t>
      </w:r>
      <w:r w:rsidRPr="00E7735D">
        <w:rPr>
          <w:rFonts w:eastAsia="黑体" w:hint="eastAsia"/>
        </w:rPr>
        <w:t>，</w:t>
      </w:r>
      <w:r w:rsidRPr="00E7735D">
        <w:rPr>
          <w:rFonts w:eastAsia="黑体"/>
        </w:rPr>
        <w:t>适用</w:t>
      </w:r>
      <w:r w:rsidRPr="00E7735D">
        <w:rPr>
          <w:rFonts w:eastAsia="黑体" w:hint="eastAsia"/>
        </w:rPr>
        <w:t>不</w:t>
      </w:r>
      <w:r w:rsidRPr="00E7735D">
        <w:rPr>
          <w:rFonts w:eastAsia="黑体"/>
        </w:rPr>
        <w:t>引渡</w:t>
      </w:r>
      <w:r w:rsidRPr="00E7735D">
        <w:rPr>
          <w:rFonts w:eastAsia="黑体" w:hint="eastAsia"/>
        </w:rPr>
        <w:t>则</w:t>
      </w:r>
      <w:r w:rsidRPr="00E7735D">
        <w:rPr>
          <w:rFonts w:eastAsia="黑体"/>
        </w:rPr>
        <w:t>起诉原则。</w:t>
      </w:r>
    </w:p>
    <w:p w:rsidR="001A579F" w:rsidRPr="003F47F0" w:rsidRDefault="001A579F" w:rsidP="00F46933">
      <w:pPr>
        <w:pStyle w:val="H23GC"/>
      </w:pPr>
      <w:r w:rsidRPr="001A2762">
        <w:tab/>
      </w:r>
      <w:r w:rsidRPr="001A2762">
        <w:tab/>
      </w:r>
      <w:r>
        <w:rPr>
          <w:lang w:val="zh-CN"/>
        </w:rPr>
        <w:t>性别暴力</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58.</w:t>
      </w:r>
      <w:r w:rsidRPr="001A2762">
        <w:tab/>
      </w:r>
      <w:r>
        <w:t>委员会对报告</w:t>
      </w:r>
      <w:r>
        <w:rPr>
          <w:rFonts w:hint="eastAsia"/>
        </w:rPr>
        <w:t>所涉</w:t>
      </w:r>
      <w:r>
        <w:t>期间缔约国被谋杀的妇女人数深感关切。根据代表团提供的数据，仅</w:t>
      </w:r>
      <w:r>
        <w:t>2015</w:t>
      </w:r>
      <w:r>
        <w:t>年</w:t>
      </w:r>
      <w:r>
        <w:t>1</w:t>
      </w:r>
      <w:r>
        <w:t>月至</w:t>
      </w:r>
      <w:r>
        <w:t>2019</w:t>
      </w:r>
      <w:r>
        <w:t>年</w:t>
      </w:r>
      <w:r>
        <w:t>2</w:t>
      </w:r>
      <w:r>
        <w:t>月期间就记录了</w:t>
      </w:r>
      <w:r>
        <w:t>2</w:t>
      </w:r>
      <w:r>
        <w:rPr>
          <w:rFonts w:hint="eastAsia"/>
        </w:rPr>
        <w:t>,</w:t>
      </w:r>
      <w:r>
        <w:t>745</w:t>
      </w:r>
      <w:r>
        <w:t>起杀害妇女事件。在这方面，委员会感到关切的是，法院</w:t>
      </w:r>
      <w:r>
        <w:rPr>
          <w:rFonts w:hint="eastAsia"/>
        </w:rPr>
        <w:t>裁决的</w:t>
      </w:r>
      <w:r>
        <w:t>家庭暴力和杀害妇女案件数量很少</w:t>
      </w:r>
      <w:r>
        <w:rPr>
          <w:rFonts w:hint="eastAsia"/>
        </w:rPr>
        <w:t>：</w:t>
      </w:r>
      <w:r>
        <w:t>2011</w:t>
      </w:r>
      <w:r>
        <w:t>年至</w:t>
      </w:r>
      <w:r>
        <w:t>2017</w:t>
      </w:r>
      <w:r>
        <w:t>年期间为</w:t>
      </w:r>
      <w:r>
        <w:t>709</w:t>
      </w:r>
      <w:r>
        <w:t>起，其中</w:t>
      </w:r>
      <w:r>
        <w:t>573</w:t>
      </w:r>
      <w:r>
        <w:t>起定罪，</w:t>
      </w:r>
      <w:r>
        <w:t>136</w:t>
      </w:r>
      <w:r>
        <w:t>起无罪释放。委员会还注意到缔约国提供资料，</w:t>
      </w:r>
      <w:r>
        <w:rPr>
          <w:rFonts w:hint="eastAsia"/>
        </w:rPr>
        <w:t>说明了针对</w:t>
      </w:r>
      <w:r>
        <w:t>委员会对这些罪行</w:t>
      </w:r>
      <w:r>
        <w:rPr>
          <w:rFonts w:hint="eastAsia"/>
        </w:rPr>
        <w:t>不受惩罚</w:t>
      </w:r>
      <w:r>
        <w:t>和许多联邦实体执行相关法律框架不力的关切而采取的措施。委员会还注意到缔约国提供资料，说明当局针对</w:t>
      </w:r>
      <w:r w:rsidRPr="004155BF">
        <w:rPr>
          <w:rFonts w:hint="eastAsia"/>
        </w:rPr>
        <w:t>华雷斯城</w:t>
      </w:r>
      <w:r>
        <w:t>记录的杀害妇女案件所采取的措施，以及为执行美洲人权法院对</w:t>
      </w:r>
      <w:r>
        <w:t>Atenco</w:t>
      </w:r>
      <w:r>
        <w:t>性酷刑受害妇女诉墨西哥案</w:t>
      </w:r>
      <w:r>
        <w:rPr>
          <w:rFonts w:hint="eastAsia"/>
        </w:rPr>
        <w:t>、</w:t>
      </w:r>
      <w:r w:rsidRPr="00633A32">
        <w:t>Valentina Rosendo Cantú</w:t>
      </w:r>
      <w:r>
        <w:rPr>
          <w:rFonts w:hint="eastAsia"/>
        </w:rPr>
        <w:t>案和</w:t>
      </w:r>
      <w:r w:rsidRPr="00633A32">
        <w:t>Inés Fernández Ortega</w:t>
      </w:r>
      <w:r>
        <w:t>案的判决所采取的措施</w:t>
      </w:r>
      <w:r>
        <w:t>(</w:t>
      </w:r>
      <w:r>
        <w:t>第</w:t>
      </w:r>
      <w:r>
        <w:t>2</w:t>
      </w:r>
      <w:r>
        <w:t>和</w:t>
      </w:r>
      <w:r>
        <w:rPr>
          <w:rFonts w:hint="eastAsia"/>
        </w:rPr>
        <w:t>第</w:t>
      </w:r>
      <w:r>
        <w:t>16</w:t>
      </w:r>
      <w:r>
        <w:rPr>
          <w:rFonts w:hint="eastAsia"/>
        </w:rPr>
        <w:t>条</w:t>
      </w:r>
      <w:r>
        <w:t>)</w:t>
      </w:r>
      <w:r>
        <w:t>。</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lang w:val="zh-CN"/>
        </w:rPr>
        <w:t>59.</w:t>
      </w:r>
      <w:r w:rsidRPr="00C423ED">
        <w:rPr>
          <w:rFonts w:eastAsia="黑体"/>
          <w:lang w:val="zh-CN"/>
        </w:rPr>
        <w:tab/>
      </w:r>
      <w:r w:rsidRPr="00C423ED">
        <w:rPr>
          <w:rFonts w:eastAsia="黑体"/>
          <w:lang w:val="zh-CN"/>
        </w:rPr>
        <w:t>缔约国应：</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lang w:val="zh-CN"/>
        </w:rPr>
        <w:tab/>
        <w:t>(a)</w:t>
      </w:r>
      <w:r w:rsidR="00C423ED">
        <w:rPr>
          <w:rFonts w:eastAsia="黑体"/>
          <w:lang w:val="zh-CN"/>
        </w:rPr>
        <w:tab/>
      </w:r>
      <w:r w:rsidRPr="00C423ED">
        <w:rPr>
          <w:rFonts w:eastAsia="黑体"/>
          <w:lang w:val="zh-CN"/>
        </w:rPr>
        <w:t>确保对所有性别暴力案件，包括妇女和女童遭到性虐待、谋杀和强迫失踪的案件，特别是涉及国家机关或其他实体的行为或不作为致使缔约国根据《公约》承担国际责任的案件，进行彻底调查，起诉被控施害者，如判定有罪则予以</w:t>
      </w:r>
      <w:r w:rsidRPr="00C423ED">
        <w:rPr>
          <w:rFonts w:eastAsia="黑体" w:hint="eastAsia"/>
          <w:lang w:val="zh-CN"/>
        </w:rPr>
        <w:t>应有</w:t>
      </w:r>
      <w:r w:rsidRPr="00C423ED">
        <w:rPr>
          <w:rFonts w:eastAsia="黑体"/>
          <w:lang w:val="zh-CN"/>
        </w:rPr>
        <w:t>惩处，并向受害</w:t>
      </w:r>
      <w:r w:rsidRPr="00C423ED">
        <w:rPr>
          <w:rFonts w:eastAsia="黑体" w:hint="eastAsia"/>
          <w:lang w:val="zh-CN"/>
        </w:rPr>
        <w:t>者</w:t>
      </w:r>
      <w:r w:rsidRPr="00C423ED">
        <w:rPr>
          <w:rFonts w:eastAsia="黑体"/>
          <w:lang w:val="zh-CN"/>
        </w:rPr>
        <w:t>提供补救，包括适当赔偿；</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lang w:val="zh-CN"/>
        </w:rPr>
        <w:tab/>
        <w:t>(b)</w:t>
      </w:r>
      <w:r w:rsidR="00C423ED">
        <w:rPr>
          <w:rFonts w:eastAsia="黑体"/>
          <w:lang w:val="zh-CN"/>
        </w:rPr>
        <w:tab/>
      </w:r>
      <w:r w:rsidRPr="00C423ED">
        <w:rPr>
          <w:rFonts w:eastAsia="黑体"/>
          <w:lang w:val="zh-CN"/>
        </w:rPr>
        <w:t>对所有法官、检察官和执法人员进行关于起诉性别暴力</w:t>
      </w:r>
      <w:r w:rsidRPr="00C423ED">
        <w:rPr>
          <w:rFonts w:eastAsia="黑体" w:hint="eastAsia"/>
          <w:lang w:val="zh-CN"/>
        </w:rPr>
        <w:t>行为</w:t>
      </w:r>
      <w:r w:rsidRPr="00C423ED">
        <w:rPr>
          <w:rFonts w:eastAsia="黑体"/>
          <w:lang w:val="zh-CN"/>
        </w:rPr>
        <w:t>的强制培训，并开展提高对一切形式暴力侵害妇女行为的认识的运动；</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lang w:val="zh-CN"/>
        </w:rPr>
        <w:tab/>
        <w:t>(c)</w:t>
      </w:r>
      <w:r w:rsidR="00C423ED">
        <w:rPr>
          <w:rFonts w:eastAsia="黑体"/>
          <w:lang w:val="zh-CN"/>
        </w:rPr>
        <w:tab/>
      </w:r>
      <w:r w:rsidRPr="00C423ED">
        <w:rPr>
          <w:rFonts w:eastAsia="黑体"/>
          <w:lang w:val="zh-CN"/>
        </w:rPr>
        <w:t>确保性别暴力的受害者获得所需的治疗、心理支持和法律援助。</w:t>
      </w:r>
    </w:p>
    <w:p w:rsidR="001A579F" w:rsidRPr="00C423ED" w:rsidRDefault="001A579F" w:rsidP="00F46933">
      <w:pPr>
        <w:pStyle w:val="H23GC"/>
      </w:pPr>
      <w:r w:rsidRPr="00C423ED">
        <w:rPr>
          <w:lang w:val="zh-CN"/>
        </w:rPr>
        <w:tab/>
      </w:r>
      <w:r w:rsidRPr="00C423ED">
        <w:rPr>
          <w:lang w:val="zh-CN"/>
        </w:rPr>
        <w:tab/>
      </w:r>
      <w:r w:rsidRPr="00C423ED">
        <w:rPr>
          <w:lang w:val="zh-CN"/>
        </w:rPr>
        <w:t>贩运</w:t>
      </w:r>
    </w:p>
    <w:p w:rsidR="001A579F" w:rsidRPr="003F47F0" w:rsidRDefault="001A579F" w:rsidP="001A579F">
      <w:pPr>
        <w:pStyle w:val="SingleTxtGC"/>
        <w:tabs>
          <w:tab w:val="clear" w:pos="431"/>
          <w:tab w:val="clear" w:pos="1134"/>
          <w:tab w:val="clear" w:pos="1565"/>
          <w:tab w:val="clear" w:pos="1996"/>
          <w:tab w:val="clear" w:pos="2427"/>
          <w:tab w:val="left" w:pos="1701"/>
        </w:tabs>
      </w:pPr>
      <w:r>
        <w:rPr>
          <w:lang w:val="zh-CN"/>
        </w:rPr>
        <w:t>60.</w:t>
      </w:r>
      <w:r>
        <w:rPr>
          <w:lang w:val="zh-CN"/>
        </w:rPr>
        <w:tab/>
      </w:r>
      <w:r>
        <w:t>根据代表团提供的信息，自</w:t>
      </w:r>
      <w:r>
        <w:t>2013</w:t>
      </w:r>
      <w:r>
        <w:t>年以来，联邦</w:t>
      </w:r>
      <w:r>
        <w:rPr>
          <w:rFonts w:hint="eastAsia"/>
        </w:rPr>
        <w:t>法院</w:t>
      </w:r>
      <w:r>
        <w:t>有</w:t>
      </w:r>
      <w:r>
        <w:t>24</w:t>
      </w:r>
      <w:r>
        <w:t>起贩运人口</w:t>
      </w:r>
      <w:r>
        <w:rPr>
          <w:rFonts w:hint="eastAsia"/>
        </w:rPr>
        <w:t>案被</w:t>
      </w:r>
      <w:r>
        <w:t>定罪，地方法院有</w:t>
      </w:r>
      <w:r>
        <w:t>725</w:t>
      </w:r>
      <w:r>
        <w:t>起</w:t>
      </w:r>
      <w:r>
        <w:rPr>
          <w:rFonts w:hint="eastAsia"/>
        </w:rPr>
        <w:t>被</w:t>
      </w:r>
      <w:r>
        <w:t>定罪。然而，没有提供关于这些案件判决的详细信息。委员会注意到缔约国提供的关于采取措施确保贩运受害者获得有效补救和赔偿的资料，但感到遗憾的是，没有提供所要求的关于建立识别和移交可能被</w:t>
      </w:r>
      <w:r>
        <w:rPr>
          <w:rFonts w:hint="eastAsia"/>
        </w:rPr>
        <w:t>关押</w:t>
      </w:r>
      <w:r>
        <w:t>在移民拘留中心的贩运受害者的机制的资料</w:t>
      </w:r>
      <w:r>
        <w:t>(</w:t>
      </w:r>
      <w:r w:rsidRPr="00121A1E">
        <w:rPr>
          <w:rFonts w:hint="eastAsia"/>
        </w:rPr>
        <w:t>第</w:t>
      </w:r>
      <w:r w:rsidRPr="00121A1E">
        <w:rPr>
          <w:rFonts w:hint="eastAsia"/>
        </w:rPr>
        <w:t>2</w:t>
      </w:r>
      <w:r w:rsidRPr="00121A1E">
        <w:rPr>
          <w:rFonts w:hint="eastAsia"/>
        </w:rPr>
        <w:t>和第</w:t>
      </w:r>
      <w:r w:rsidRPr="00121A1E">
        <w:rPr>
          <w:rFonts w:hint="eastAsia"/>
        </w:rPr>
        <w:t>16</w:t>
      </w:r>
      <w:r w:rsidRPr="00121A1E">
        <w:rPr>
          <w:rFonts w:hint="eastAsia"/>
        </w:rPr>
        <w:t>条</w:t>
      </w:r>
      <w:r>
        <w:t>)</w:t>
      </w:r>
      <w:r>
        <w:t>。</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rPr>
        <w:t>61.</w:t>
      </w:r>
      <w:r w:rsidRPr="00C423ED">
        <w:rPr>
          <w:rFonts w:eastAsia="黑体"/>
        </w:rPr>
        <w:tab/>
      </w:r>
      <w:r w:rsidRPr="00C423ED">
        <w:rPr>
          <w:rFonts w:eastAsia="黑体"/>
        </w:rPr>
        <w:t>缔约国应</w:t>
      </w:r>
      <w:r w:rsidRPr="00C423ED">
        <w:rPr>
          <w:rFonts w:eastAsia="黑体" w:hint="eastAsia"/>
        </w:rPr>
        <w:t>：</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rPr>
        <w:tab/>
        <w:t>(a)</w:t>
      </w:r>
      <w:r w:rsidRPr="00C423ED">
        <w:rPr>
          <w:rFonts w:eastAsia="黑体"/>
        </w:rPr>
        <w:tab/>
      </w:r>
      <w:r w:rsidRPr="00C423ED">
        <w:rPr>
          <w:rFonts w:eastAsia="黑体"/>
        </w:rPr>
        <w:t>继续努力</w:t>
      </w:r>
      <w:r w:rsidRPr="002C63E5">
        <w:rPr>
          <w:rFonts w:eastAsia="黑体"/>
          <w:spacing w:val="4"/>
        </w:rPr>
        <w:t>防止和打击贩运人口，特别是通过有效</w:t>
      </w:r>
      <w:r w:rsidRPr="00C423ED">
        <w:rPr>
          <w:rFonts w:eastAsia="黑体"/>
        </w:rPr>
        <w:t>执行《防止、</w:t>
      </w:r>
      <w:r w:rsidRPr="00C423ED">
        <w:rPr>
          <w:rFonts w:eastAsia="黑体" w:hint="eastAsia"/>
        </w:rPr>
        <w:t>惩治</w:t>
      </w:r>
      <w:r w:rsidRPr="002C63E5">
        <w:rPr>
          <w:rFonts w:eastAsia="黑体"/>
          <w:spacing w:val="4"/>
        </w:rPr>
        <w:t>和消除贩运人口</w:t>
      </w:r>
      <w:r w:rsidRPr="002C63E5">
        <w:rPr>
          <w:rFonts w:eastAsia="黑体" w:hint="eastAsia"/>
          <w:spacing w:val="4"/>
        </w:rPr>
        <w:t>行为以及</w:t>
      </w:r>
      <w:r w:rsidRPr="002C63E5">
        <w:rPr>
          <w:rFonts w:eastAsia="黑体"/>
          <w:spacing w:val="4"/>
        </w:rPr>
        <w:t>向受害者提供保护和援助法</w:t>
      </w:r>
      <w:r w:rsidRPr="00C423ED">
        <w:rPr>
          <w:rFonts w:eastAsia="黑体"/>
        </w:rPr>
        <w:t>》，</w:t>
      </w:r>
      <w:r w:rsidRPr="002C63E5">
        <w:rPr>
          <w:rFonts w:eastAsia="黑体" w:hint="eastAsia"/>
          <w:spacing w:val="4"/>
        </w:rPr>
        <w:t>以及</w:t>
      </w:r>
      <w:r w:rsidRPr="002C63E5">
        <w:rPr>
          <w:rFonts w:eastAsia="黑体"/>
          <w:spacing w:val="4"/>
        </w:rPr>
        <w:t>向受害者</w:t>
      </w:r>
      <w:r w:rsidRPr="00C423ED">
        <w:rPr>
          <w:rFonts w:eastAsia="黑体"/>
        </w:rPr>
        <w:t>提供保护；</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rPr>
        <w:tab/>
      </w:r>
      <w:r w:rsidRPr="00C423ED">
        <w:rPr>
          <w:rFonts w:eastAsia="黑体"/>
          <w:lang w:val="zh-CN"/>
        </w:rPr>
        <w:t>(b)</w:t>
      </w:r>
      <w:r w:rsidR="00B35DA2">
        <w:rPr>
          <w:rFonts w:eastAsia="黑体"/>
          <w:lang w:val="zh-CN"/>
        </w:rPr>
        <w:tab/>
      </w:r>
      <w:r w:rsidRPr="00C423ED">
        <w:rPr>
          <w:rFonts w:eastAsia="黑体"/>
          <w:lang w:val="zh-CN"/>
        </w:rPr>
        <w:t>确保</w:t>
      </w:r>
      <w:r w:rsidRPr="00EB1383">
        <w:rPr>
          <w:rFonts w:eastAsia="黑体"/>
          <w:spacing w:val="4"/>
        </w:rPr>
        <w:t>彻底调查贩运人口案件，起诉被</w:t>
      </w:r>
      <w:r w:rsidRPr="00C423ED">
        <w:rPr>
          <w:rFonts w:eastAsia="黑体"/>
          <w:lang w:val="zh-CN"/>
        </w:rPr>
        <w:t>控施害者，如判定有罪则予以应有惩处，并向受害者</w:t>
      </w:r>
      <w:r w:rsidRPr="00EB1383">
        <w:rPr>
          <w:rFonts w:eastAsia="黑体"/>
          <w:spacing w:val="4"/>
        </w:rPr>
        <w:t>提供充分赔偿。缔约国</w:t>
      </w:r>
      <w:r w:rsidRPr="00C423ED">
        <w:rPr>
          <w:rFonts w:eastAsia="黑体"/>
          <w:lang w:val="zh-CN"/>
        </w:rPr>
        <w:t>还应确保受害者能够获得有效保护；</w:t>
      </w:r>
    </w:p>
    <w:p w:rsidR="001A579F" w:rsidRPr="00C423ED" w:rsidRDefault="001A579F" w:rsidP="001A579F">
      <w:pPr>
        <w:pStyle w:val="SingleTxtGC"/>
        <w:tabs>
          <w:tab w:val="clear" w:pos="431"/>
          <w:tab w:val="clear" w:pos="1134"/>
          <w:tab w:val="clear" w:pos="1565"/>
          <w:tab w:val="clear" w:pos="1996"/>
          <w:tab w:val="clear" w:pos="2427"/>
          <w:tab w:val="left" w:pos="1701"/>
        </w:tabs>
        <w:rPr>
          <w:rFonts w:eastAsia="黑体"/>
        </w:rPr>
      </w:pPr>
      <w:r w:rsidRPr="00C423ED">
        <w:rPr>
          <w:rFonts w:eastAsia="黑体"/>
        </w:rPr>
        <w:tab/>
        <w:t>(c)</w:t>
      </w:r>
      <w:r w:rsidRPr="00C423ED">
        <w:rPr>
          <w:rFonts w:eastAsia="黑体"/>
        </w:rPr>
        <w:tab/>
      </w:r>
      <w:r w:rsidRPr="00C423ED">
        <w:rPr>
          <w:rFonts w:eastAsia="黑体" w:hint="eastAsia"/>
        </w:rPr>
        <w:t>建立</w:t>
      </w:r>
      <w:r w:rsidRPr="00C423ED">
        <w:rPr>
          <w:rFonts w:eastAsia="黑体"/>
        </w:rPr>
        <w:t>有效机制，识别和移交可能被</w:t>
      </w:r>
      <w:r w:rsidRPr="00C423ED">
        <w:rPr>
          <w:rFonts w:eastAsia="黑体" w:hint="eastAsia"/>
        </w:rPr>
        <w:t>关押</w:t>
      </w:r>
      <w:r w:rsidRPr="00C423ED">
        <w:rPr>
          <w:rFonts w:eastAsia="黑体"/>
        </w:rPr>
        <w:t>在移民拘留中心的贩运受害者。</w:t>
      </w:r>
    </w:p>
    <w:p w:rsidR="001A579F" w:rsidRPr="003F47F0" w:rsidRDefault="001A579F" w:rsidP="00F46933">
      <w:pPr>
        <w:pStyle w:val="H23GC"/>
      </w:pPr>
      <w:r w:rsidRPr="001A2762">
        <w:tab/>
      </w:r>
      <w:r w:rsidRPr="001A2762">
        <w:tab/>
      </w:r>
      <w:r>
        <w:rPr>
          <w:lang w:val="zh-CN"/>
        </w:rPr>
        <w:t>人权维护者和记者</w:t>
      </w:r>
    </w:p>
    <w:p w:rsidR="001A579F" w:rsidRPr="003F47F0" w:rsidRDefault="001A579F" w:rsidP="001A579F">
      <w:pPr>
        <w:pStyle w:val="SingleTxtGC"/>
        <w:tabs>
          <w:tab w:val="clear" w:pos="431"/>
          <w:tab w:val="clear" w:pos="1134"/>
          <w:tab w:val="clear" w:pos="1565"/>
          <w:tab w:val="clear" w:pos="1996"/>
          <w:tab w:val="clear" w:pos="2427"/>
          <w:tab w:val="left" w:pos="1701"/>
        </w:tabs>
      </w:pPr>
      <w:r w:rsidRPr="001A2762">
        <w:t>62.</w:t>
      </w:r>
      <w:r w:rsidRPr="001A2762">
        <w:tab/>
      </w:r>
      <w:r>
        <w:t>委员会感到关切的是，在本报告</w:t>
      </w:r>
      <w:r>
        <w:rPr>
          <w:rFonts w:hint="eastAsia"/>
        </w:rPr>
        <w:t>所涉</w:t>
      </w:r>
      <w:r>
        <w:t>期间，人权维护者和记者，包括国家人权维护者和记者保护机制的受益者，多次遭到</w:t>
      </w:r>
      <w:r>
        <w:rPr>
          <w:rFonts w:hint="eastAsia"/>
        </w:rPr>
        <w:t>攻击</w:t>
      </w:r>
      <w:r>
        <w:t>和致命</w:t>
      </w:r>
      <w:r>
        <w:rPr>
          <w:rFonts w:hint="eastAsia"/>
        </w:rPr>
        <w:t>袭击</w:t>
      </w:r>
      <w:r>
        <w:t>。委员会注意到为防止此类袭击和</w:t>
      </w:r>
      <w:r w:rsidRPr="0083220F">
        <w:rPr>
          <w:spacing w:val="4"/>
        </w:rPr>
        <w:t>保护这些人的生命和人身安全</w:t>
      </w:r>
      <w:r w:rsidRPr="0083220F">
        <w:rPr>
          <w:rFonts w:hint="eastAsia"/>
          <w:spacing w:val="4"/>
        </w:rPr>
        <w:t>所</w:t>
      </w:r>
      <w:r w:rsidRPr="0083220F">
        <w:rPr>
          <w:spacing w:val="4"/>
        </w:rPr>
        <w:t>采取的措施，但对</w:t>
      </w:r>
      <w:r>
        <w:rPr>
          <w:rFonts w:hint="eastAsia"/>
        </w:rPr>
        <w:t>有报告称</w:t>
      </w:r>
      <w:r>
        <w:t>缺乏资源和保护机制无效表示关切。委员会深感关切的是，公务员被列为</w:t>
      </w:r>
      <w:r>
        <w:rPr>
          <w:rFonts w:hint="eastAsia"/>
        </w:rPr>
        <w:t>可能攻击</w:t>
      </w:r>
      <w:r>
        <w:t>保护措施受益者的主要</w:t>
      </w:r>
      <w:r>
        <w:rPr>
          <w:rFonts w:hint="eastAsia"/>
        </w:rPr>
        <w:t>人群</w:t>
      </w:r>
      <w:r>
        <w:t>(</w:t>
      </w:r>
      <w:r>
        <w:t>见缔约国报告附件七</w:t>
      </w:r>
      <w:r>
        <w:t>)</w:t>
      </w:r>
      <w:r>
        <w:t>。委员会还感到关切的是，对这类案件的调查</w:t>
      </w:r>
      <w:r>
        <w:rPr>
          <w:rFonts w:hint="eastAsia"/>
        </w:rPr>
        <w:t>大多不了了之</w:t>
      </w:r>
      <w:r>
        <w:t>(</w:t>
      </w:r>
      <w:r>
        <w:t>第</w:t>
      </w:r>
      <w:r w:rsidRPr="004E70B4">
        <w:t>2</w:t>
      </w:r>
      <w:r>
        <w:rPr>
          <w:rFonts w:hint="eastAsia"/>
        </w:rPr>
        <w:t>、第</w:t>
      </w:r>
      <w:r w:rsidRPr="004E70B4">
        <w:t>12</w:t>
      </w:r>
      <w:r>
        <w:rPr>
          <w:rFonts w:hint="eastAsia"/>
        </w:rPr>
        <w:t>、第</w:t>
      </w:r>
      <w:r w:rsidRPr="004E70B4">
        <w:t>13</w:t>
      </w:r>
      <w:r>
        <w:rPr>
          <w:rFonts w:hint="eastAsia"/>
        </w:rPr>
        <w:t>和第</w:t>
      </w:r>
      <w:r w:rsidRPr="004E70B4">
        <w:t>16</w:t>
      </w:r>
      <w:r>
        <w:rPr>
          <w:rFonts w:hint="eastAsia"/>
        </w:rPr>
        <w:t>条</w:t>
      </w:r>
      <w:r>
        <w:t>)</w:t>
      </w:r>
      <w:r>
        <w:t>。</w:t>
      </w:r>
    </w:p>
    <w:p w:rsidR="001A579F" w:rsidRPr="00772CA4" w:rsidRDefault="001A579F" w:rsidP="001A579F">
      <w:pPr>
        <w:pStyle w:val="SingleTxtGC"/>
        <w:tabs>
          <w:tab w:val="clear" w:pos="431"/>
          <w:tab w:val="clear" w:pos="1134"/>
          <w:tab w:val="clear" w:pos="1565"/>
          <w:tab w:val="clear" w:pos="1996"/>
          <w:tab w:val="clear" w:pos="2427"/>
          <w:tab w:val="left" w:pos="1701"/>
        </w:tabs>
        <w:rPr>
          <w:rFonts w:eastAsia="黑体"/>
          <w:b/>
        </w:rPr>
      </w:pPr>
      <w:r w:rsidRPr="00772CA4">
        <w:rPr>
          <w:rFonts w:eastAsia="黑体"/>
        </w:rPr>
        <w:t>63.</w:t>
      </w:r>
      <w:r w:rsidRPr="00772CA4">
        <w:rPr>
          <w:rFonts w:eastAsia="黑体"/>
        </w:rPr>
        <w:tab/>
      </w:r>
      <w:r w:rsidRPr="00C7420E">
        <w:rPr>
          <w:rFonts w:eastAsia="黑体"/>
          <w:spacing w:val="-4"/>
        </w:rPr>
        <w:t>委员会重申先前结论性意见中提出的建议</w:t>
      </w:r>
      <w:r w:rsidRPr="00C7420E">
        <w:rPr>
          <w:rFonts w:eastAsia="黑体"/>
          <w:spacing w:val="-4"/>
        </w:rPr>
        <w:t>(CAT/C/MEX/CO/5-6</w:t>
      </w:r>
      <w:r w:rsidRPr="00C7420E">
        <w:rPr>
          <w:rFonts w:eastAsia="黑体"/>
          <w:spacing w:val="-4"/>
        </w:rPr>
        <w:t>，第</w:t>
      </w:r>
      <w:r w:rsidRPr="00C7420E">
        <w:rPr>
          <w:rFonts w:eastAsia="黑体" w:hint="eastAsia"/>
          <w:spacing w:val="-4"/>
        </w:rPr>
        <w:t>1</w:t>
      </w:r>
      <w:r w:rsidRPr="00C7420E">
        <w:rPr>
          <w:rFonts w:eastAsia="黑体"/>
          <w:spacing w:val="-4"/>
        </w:rPr>
        <w:t>4</w:t>
      </w:r>
      <w:r w:rsidRPr="00C7420E">
        <w:rPr>
          <w:rFonts w:eastAsia="黑体"/>
          <w:spacing w:val="-4"/>
        </w:rPr>
        <w:t>段</w:t>
      </w:r>
      <w:r w:rsidRPr="00C7420E">
        <w:rPr>
          <w:rFonts w:eastAsia="黑体"/>
          <w:spacing w:val="-4"/>
        </w:rPr>
        <w:t>)</w:t>
      </w:r>
      <w:r w:rsidRPr="00C7420E">
        <w:rPr>
          <w:rFonts w:eastAsia="黑体" w:hint="eastAsia"/>
          <w:spacing w:val="-4"/>
        </w:rPr>
        <w:t>，</w:t>
      </w:r>
      <w:r w:rsidRPr="00772CA4">
        <w:rPr>
          <w:rFonts w:eastAsia="黑体"/>
        </w:rPr>
        <w:t>敦促缔约国采取必要措施，确保人权维护者和记者能够在缔约国自由开展工作和活动，而不必担心遭到报复或袭击。</w:t>
      </w:r>
      <w:r w:rsidRPr="00772CA4">
        <w:rPr>
          <w:rFonts w:eastAsia="黑体" w:hint="eastAsia"/>
        </w:rPr>
        <w:t>特别是</w:t>
      </w:r>
      <w:r w:rsidRPr="00772CA4">
        <w:rPr>
          <w:rFonts w:eastAsia="黑体"/>
        </w:rPr>
        <w:t>，缔约国应</w:t>
      </w:r>
      <w:r w:rsidRPr="00772CA4">
        <w:rPr>
          <w:rFonts w:eastAsia="黑体" w:hint="eastAsia"/>
        </w:rPr>
        <w:t>：</w:t>
      </w:r>
    </w:p>
    <w:p w:rsidR="001A579F" w:rsidRPr="00772CA4" w:rsidRDefault="001A579F" w:rsidP="001A579F">
      <w:pPr>
        <w:pStyle w:val="SingleTxtGC"/>
        <w:tabs>
          <w:tab w:val="clear" w:pos="431"/>
          <w:tab w:val="clear" w:pos="1134"/>
          <w:tab w:val="clear" w:pos="1565"/>
          <w:tab w:val="clear" w:pos="1996"/>
          <w:tab w:val="clear" w:pos="2427"/>
          <w:tab w:val="left" w:pos="1701"/>
        </w:tabs>
        <w:rPr>
          <w:rFonts w:eastAsia="黑体"/>
          <w:b/>
        </w:rPr>
      </w:pPr>
      <w:r w:rsidRPr="00772CA4">
        <w:rPr>
          <w:rFonts w:eastAsia="黑体"/>
        </w:rPr>
        <w:tab/>
        <w:t>(a)</w:t>
      </w:r>
      <w:r w:rsidRPr="00772CA4">
        <w:rPr>
          <w:rFonts w:eastAsia="黑体"/>
          <w:b/>
        </w:rPr>
        <w:tab/>
      </w:r>
      <w:r w:rsidRPr="00772CA4">
        <w:rPr>
          <w:rFonts w:eastAsia="黑体"/>
        </w:rPr>
        <w:t>确保保护机制拥有正常运作所需的人力</w:t>
      </w:r>
      <w:r w:rsidRPr="00772CA4">
        <w:rPr>
          <w:rFonts w:eastAsia="黑体" w:hint="eastAsia"/>
        </w:rPr>
        <w:t>物力</w:t>
      </w:r>
      <w:r w:rsidRPr="00772CA4">
        <w:rPr>
          <w:rFonts w:eastAsia="黑体"/>
        </w:rPr>
        <w:t>，并确保其认为必要的保护措施得到有效实施</w:t>
      </w:r>
      <w:r w:rsidRPr="00772CA4">
        <w:rPr>
          <w:rFonts w:eastAsia="黑体" w:hint="eastAsia"/>
        </w:rPr>
        <w:t>；</w:t>
      </w:r>
    </w:p>
    <w:p w:rsidR="001A579F" w:rsidRPr="00772CA4" w:rsidRDefault="001A579F" w:rsidP="001A579F">
      <w:pPr>
        <w:pStyle w:val="SingleTxtGC"/>
        <w:tabs>
          <w:tab w:val="clear" w:pos="431"/>
          <w:tab w:val="clear" w:pos="1134"/>
          <w:tab w:val="clear" w:pos="1565"/>
          <w:tab w:val="clear" w:pos="1996"/>
          <w:tab w:val="clear" w:pos="2427"/>
          <w:tab w:val="left" w:pos="1701"/>
        </w:tabs>
        <w:rPr>
          <w:rFonts w:eastAsia="黑体"/>
          <w:b/>
        </w:rPr>
      </w:pPr>
      <w:r w:rsidRPr="00772CA4">
        <w:rPr>
          <w:rFonts w:eastAsia="黑体"/>
        </w:rPr>
        <w:tab/>
        <w:t>(b)</w:t>
      </w:r>
      <w:r w:rsidRPr="00772CA4">
        <w:rPr>
          <w:rFonts w:eastAsia="黑体"/>
        </w:rPr>
        <w:tab/>
      </w:r>
      <w:r w:rsidRPr="00772CA4">
        <w:rPr>
          <w:rFonts w:eastAsia="黑体"/>
        </w:rPr>
        <w:t>向检察官提供调查对人权维护者和记者的</w:t>
      </w:r>
      <w:r w:rsidRPr="00772CA4">
        <w:rPr>
          <w:rFonts w:eastAsia="黑体" w:hint="eastAsia"/>
        </w:rPr>
        <w:t>袭击</w:t>
      </w:r>
      <w:r w:rsidRPr="00772CA4">
        <w:rPr>
          <w:rFonts w:eastAsia="黑体"/>
        </w:rPr>
        <w:t>和骚扰</w:t>
      </w:r>
      <w:r w:rsidRPr="00772CA4">
        <w:rPr>
          <w:rFonts w:eastAsia="黑体" w:hint="eastAsia"/>
        </w:rPr>
        <w:t>所需</w:t>
      </w:r>
      <w:r w:rsidRPr="00772CA4">
        <w:rPr>
          <w:rFonts w:eastAsia="黑体"/>
        </w:rPr>
        <w:t>的资源和工具</w:t>
      </w:r>
      <w:r w:rsidRPr="00772CA4">
        <w:rPr>
          <w:rFonts w:eastAsia="黑体" w:hint="eastAsia"/>
        </w:rPr>
        <w:t>；</w:t>
      </w:r>
    </w:p>
    <w:p w:rsidR="001A579F" w:rsidRPr="00772CA4" w:rsidRDefault="001A579F" w:rsidP="001A579F">
      <w:pPr>
        <w:pStyle w:val="SingleTxtGC"/>
        <w:tabs>
          <w:tab w:val="clear" w:pos="431"/>
          <w:tab w:val="clear" w:pos="1134"/>
          <w:tab w:val="clear" w:pos="1565"/>
          <w:tab w:val="clear" w:pos="1996"/>
          <w:tab w:val="clear" w:pos="2427"/>
          <w:tab w:val="left" w:pos="1701"/>
        </w:tabs>
        <w:rPr>
          <w:rFonts w:eastAsia="黑体"/>
          <w:b/>
        </w:rPr>
      </w:pPr>
      <w:r w:rsidRPr="00772CA4">
        <w:rPr>
          <w:rFonts w:eastAsia="黑体"/>
        </w:rPr>
        <w:tab/>
        <w:t>(c)</w:t>
      </w:r>
      <w:r w:rsidRPr="00772CA4">
        <w:rPr>
          <w:rFonts w:eastAsia="黑体"/>
          <w:b/>
        </w:rPr>
        <w:tab/>
      </w:r>
      <w:r w:rsidRPr="00772CA4">
        <w:rPr>
          <w:rFonts w:eastAsia="黑体"/>
        </w:rPr>
        <w:t>确保起诉</w:t>
      </w:r>
      <w:r w:rsidRPr="00772CA4">
        <w:rPr>
          <w:rFonts w:eastAsia="黑体" w:hint="eastAsia"/>
        </w:rPr>
        <w:t>被控施害者</w:t>
      </w:r>
      <w:r w:rsidRPr="00772CA4">
        <w:rPr>
          <w:rFonts w:eastAsia="黑体"/>
        </w:rPr>
        <w:t>，对被定罪者</w:t>
      </w:r>
      <w:r w:rsidRPr="00772CA4">
        <w:rPr>
          <w:rFonts w:eastAsia="黑体" w:hint="eastAsia"/>
        </w:rPr>
        <w:t>处以</w:t>
      </w:r>
      <w:r w:rsidRPr="00772CA4">
        <w:rPr>
          <w:rFonts w:eastAsia="黑体"/>
        </w:rPr>
        <w:t>适当</w:t>
      </w:r>
      <w:r w:rsidRPr="00772CA4">
        <w:rPr>
          <w:rFonts w:eastAsia="黑体" w:hint="eastAsia"/>
        </w:rPr>
        <w:t>刑罚</w:t>
      </w:r>
      <w:r w:rsidRPr="00772CA4">
        <w:rPr>
          <w:rFonts w:eastAsia="黑体"/>
        </w:rPr>
        <w:t>，向受害者或其家人提供赔偿。</w:t>
      </w:r>
    </w:p>
    <w:p w:rsidR="001A579F" w:rsidRPr="00196299" w:rsidRDefault="001A579F" w:rsidP="00F46933">
      <w:pPr>
        <w:pStyle w:val="H23GC"/>
      </w:pPr>
      <w:r w:rsidRPr="00196299">
        <w:tab/>
      </w:r>
      <w:r w:rsidRPr="00196299">
        <w:tab/>
      </w:r>
      <w:r w:rsidRPr="00196299">
        <w:rPr>
          <w:lang w:val="zh-CN"/>
        </w:rPr>
        <w:t>后续程序</w:t>
      </w:r>
    </w:p>
    <w:p w:rsidR="00113E0A" w:rsidRDefault="001A579F" w:rsidP="00B444BE">
      <w:pPr>
        <w:pStyle w:val="SingleTxtGC"/>
        <w:tabs>
          <w:tab w:val="clear" w:pos="431"/>
          <w:tab w:val="clear" w:pos="1134"/>
          <w:tab w:val="clear" w:pos="1565"/>
          <w:tab w:val="clear" w:pos="1996"/>
          <w:tab w:val="clear" w:pos="2427"/>
          <w:tab w:val="left" w:pos="1701"/>
        </w:tabs>
        <w:rPr>
          <w:rFonts w:eastAsia="黑体"/>
        </w:rPr>
      </w:pPr>
      <w:r w:rsidRPr="00196299">
        <w:rPr>
          <w:rFonts w:eastAsia="黑体"/>
          <w:lang w:val="zh-CN"/>
        </w:rPr>
        <w:t>64.</w:t>
      </w:r>
      <w:r w:rsidRPr="00196299">
        <w:rPr>
          <w:rFonts w:eastAsia="黑体"/>
          <w:lang w:val="zh-CN"/>
        </w:rPr>
        <w:tab/>
      </w:r>
      <w:r w:rsidRPr="00107AA5">
        <w:rPr>
          <w:rFonts w:eastAsia="黑体"/>
          <w:spacing w:val="4"/>
          <w:lang w:val="zh-CN"/>
        </w:rPr>
        <w:t>委员会请缔约国在</w:t>
      </w:r>
      <w:r w:rsidRPr="00107AA5">
        <w:rPr>
          <w:rFonts w:eastAsia="黑体"/>
          <w:spacing w:val="4"/>
          <w:lang w:val="zh-CN"/>
        </w:rPr>
        <w:t>2020</w:t>
      </w:r>
      <w:r w:rsidRPr="00107AA5">
        <w:rPr>
          <w:rFonts w:eastAsia="黑体"/>
          <w:spacing w:val="4"/>
          <w:lang w:val="zh-CN"/>
        </w:rPr>
        <w:t>年</w:t>
      </w:r>
      <w:r w:rsidRPr="00107AA5">
        <w:rPr>
          <w:rFonts w:eastAsia="黑体"/>
          <w:spacing w:val="4"/>
          <w:lang w:val="zh-CN"/>
        </w:rPr>
        <w:t>5</w:t>
      </w:r>
      <w:r w:rsidRPr="00107AA5">
        <w:rPr>
          <w:rFonts w:eastAsia="黑体"/>
          <w:spacing w:val="4"/>
          <w:lang w:val="zh-CN"/>
        </w:rPr>
        <w:t>月</w:t>
      </w:r>
      <w:r w:rsidRPr="00107AA5">
        <w:rPr>
          <w:rFonts w:eastAsia="黑体"/>
          <w:spacing w:val="4"/>
          <w:lang w:val="zh-CN"/>
        </w:rPr>
        <w:t>17</w:t>
      </w:r>
      <w:r w:rsidRPr="00107AA5">
        <w:rPr>
          <w:rFonts w:eastAsia="黑体"/>
          <w:spacing w:val="4"/>
          <w:lang w:val="zh-CN"/>
        </w:rPr>
        <w:t>日之前提供资料，说明</w:t>
      </w:r>
      <w:r w:rsidRPr="00196299">
        <w:rPr>
          <w:rFonts w:eastAsia="黑体"/>
          <w:lang w:val="zh-CN"/>
        </w:rPr>
        <w:t>委员会在上文第</w:t>
      </w:r>
      <w:r w:rsidRPr="00196299">
        <w:rPr>
          <w:rFonts w:eastAsia="黑体"/>
          <w:lang w:val="zh-CN"/>
        </w:rPr>
        <w:t>9</w:t>
      </w:r>
      <w:r w:rsidRPr="00196299">
        <w:rPr>
          <w:rFonts w:eastAsia="黑体"/>
          <w:lang w:val="zh-CN"/>
        </w:rPr>
        <w:t>段</w:t>
      </w:r>
      <w:r w:rsidRPr="00196299">
        <w:rPr>
          <w:rFonts w:eastAsia="黑体"/>
          <w:lang w:val="zh-CN"/>
        </w:rPr>
        <w:t>(a)</w:t>
      </w:r>
      <w:r w:rsidRPr="00196299">
        <w:rPr>
          <w:rFonts w:eastAsia="黑体"/>
          <w:lang w:val="zh-CN"/>
        </w:rPr>
        <w:t>项和</w:t>
      </w:r>
      <w:r w:rsidRPr="00196299">
        <w:rPr>
          <w:rFonts w:eastAsia="黑体"/>
          <w:lang w:val="zh-CN"/>
        </w:rPr>
        <w:t>(b)</w:t>
      </w:r>
      <w:r w:rsidRPr="00196299">
        <w:rPr>
          <w:rFonts w:eastAsia="黑体"/>
          <w:lang w:val="zh-CN"/>
        </w:rPr>
        <w:t>项、第</w:t>
      </w:r>
      <w:r w:rsidRPr="00196299">
        <w:rPr>
          <w:rFonts w:eastAsia="黑体"/>
          <w:lang w:val="zh-CN"/>
        </w:rPr>
        <w:t>13</w:t>
      </w:r>
      <w:r w:rsidRPr="00196299">
        <w:rPr>
          <w:rFonts w:eastAsia="黑体"/>
          <w:lang w:val="zh-CN"/>
        </w:rPr>
        <w:t>段、第</w:t>
      </w:r>
      <w:r w:rsidRPr="00196299">
        <w:rPr>
          <w:rFonts w:eastAsia="黑体"/>
          <w:lang w:val="zh-CN"/>
        </w:rPr>
        <w:t>15</w:t>
      </w:r>
      <w:r w:rsidRPr="00196299">
        <w:rPr>
          <w:rFonts w:eastAsia="黑体"/>
          <w:lang w:val="zh-CN"/>
        </w:rPr>
        <w:t>段和第</w:t>
      </w:r>
      <w:r w:rsidRPr="00196299">
        <w:rPr>
          <w:rFonts w:eastAsia="黑体"/>
          <w:lang w:val="zh-CN"/>
        </w:rPr>
        <w:t>27</w:t>
      </w:r>
      <w:r w:rsidRPr="00196299">
        <w:rPr>
          <w:rFonts w:eastAsia="黑体"/>
          <w:lang w:val="zh-CN"/>
        </w:rPr>
        <w:t>段</w:t>
      </w:r>
      <w:r w:rsidRPr="00196299">
        <w:rPr>
          <w:rFonts w:eastAsia="黑体"/>
          <w:lang w:val="zh-CN"/>
        </w:rPr>
        <w:t>(b)</w:t>
      </w:r>
      <w:r w:rsidRPr="00196299">
        <w:rPr>
          <w:rFonts w:eastAsia="黑体"/>
          <w:lang w:val="zh-CN"/>
        </w:rPr>
        <w:t>项中所提建议的后续落实情况。</w:t>
      </w:r>
    </w:p>
    <w:p w:rsidR="00B444BE" w:rsidRPr="00B444BE" w:rsidRDefault="00B444BE" w:rsidP="00B444B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444BE" w:rsidRPr="00B444BE"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0825" w:rsidRPr="000D319F" w:rsidRDefault="00C20825" w:rsidP="000D319F">
      <w:pPr>
        <w:pStyle w:val="af0"/>
        <w:spacing w:after="240"/>
        <w:ind w:left="907"/>
        <w:rPr>
          <w:rFonts w:asciiTheme="majorBidi" w:eastAsia="宋体" w:hAnsiTheme="majorBidi" w:cstheme="majorBidi"/>
          <w:sz w:val="21"/>
          <w:szCs w:val="21"/>
          <w:lang w:val="en-US"/>
        </w:rPr>
      </w:pPr>
    </w:p>
    <w:p w:rsidR="00C20825" w:rsidRPr="000D319F" w:rsidRDefault="00C208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20825" w:rsidRPr="000D319F" w:rsidRDefault="00C20825" w:rsidP="000D319F">
      <w:pPr>
        <w:pStyle w:val="af0"/>
      </w:pPr>
    </w:p>
  </w:endnote>
  <w:endnote w:type="continuationNotice" w:id="1">
    <w:p w:rsidR="00C20825" w:rsidRDefault="00C208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13E0A" w:rsidRDefault="00113E0A" w:rsidP="00113E0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13E0A">
      <w:rPr>
        <w:rStyle w:val="af2"/>
        <w:b w:val="0"/>
        <w:snapToGrid w:val="0"/>
        <w:sz w:val="16"/>
      </w:rPr>
      <w:t>GE.19-12617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113E0A" w:rsidRDefault="00113E0A" w:rsidP="00113E0A">
    <w:pPr>
      <w:pStyle w:val="af0"/>
      <w:tabs>
        <w:tab w:val="clear" w:pos="431"/>
        <w:tab w:val="right" w:pos="9638"/>
      </w:tabs>
      <w:rPr>
        <w:rStyle w:val="af2"/>
      </w:rPr>
    </w:pPr>
    <w:r>
      <w:t>GE.19-12617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113E0A" w:rsidP="00487939">
    <w:pPr>
      <w:pStyle w:val="af0"/>
      <w:tabs>
        <w:tab w:val="left" w:pos="1701"/>
        <w:tab w:val="left" w:pos="2552"/>
        <w:tab w:val="left" w:pos="8448"/>
      </w:tabs>
      <w:spacing w:before="360"/>
      <w:rPr>
        <w:rFonts w:eastAsiaTheme="minorEastAsia"/>
        <w:b/>
        <w:sz w:val="21"/>
        <w:lang w:eastAsia="zh-CN"/>
      </w:rPr>
    </w:pPr>
    <w:r>
      <w:rPr>
        <w:sz w:val="20"/>
        <w:lang w:eastAsia="zh-CN"/>
      </w:rPr>
      <w:t>GE.19-12617</w:t>
    </w:r>
    <w:r w:rsidR="00731A42" w:rsidRPr="00EE277A">
      <w:rPr>
        <w:sz w:val="20"/>
        <w:lang w:eastAsia="zh-CN"/>
      </w:rPr>
      <w:t xml:space="preserve"> (C)</w:t>
    </w:r>
    <w:r w:rsidR="005505A1">
      <w:rPr>
        <w:sz w:val="20"/>
        <w:lang w:eastAsia="zh-CN"/>
      </w:rPr>
      <w:tab/>
    </w:r>
    <w:r w:rsidR="00A401F8" w:rsidRPr="00A401F8">
      <w:rPr>
        <w:rFonts w:asciiTheme="majorBidi" w:eastAsiaTheme="minorEastAsia" w:hAnsiTheme="majorBidi" w:cstheme="majorBidi"/>
        <w:sz w:val="20"/>
        <w:lang w:eastAsia="zh-CN"/>
      </w:rPr>
      <w:t>1712</w:t>
    </w:r>
    <w:r w:rsidR="005505A1" w:rsidRPr="00A401F8">
      <w:rPr>
        <w:rFonts w:asciiTheme="majorBidi" w:hAnsiTheme="majorBidi" w:cstheme="majorBidi"/>
        <w:sz w:val="20"/>
        <w:lang w:eastAsia="zh-CN"/>
      </w:rPr>
      <w:t>1</w:t>
    </w:r>
    <w:r w:rsidR="00964BB3" w:rsidRPr="00A401F8">
      <w:rPr>
        <w:rFonts w:asciiTheme="majorBidi" w:eastAsiaTheme="minorEastAsia" w:hAnsiTheme="majorBidi" w:cstheme="majorBidi"/>
        <w:sz w:val="20"/>
        <w:lang w:eastAsia="zh-CN"/>
      </w:rPr>
      <w:t>9</w:t>
    </w:r>
    <w:r w:rsidR="00731A42" w:rsidRPr="00A401F8">
      <w:rPr>
        <w:rFonts w:asciiTheme="majorBidi" w:hAnsiTheme="majorBidi" w:cstheme="majorBidi"/>
        <w:sz w:val="20"/>
        <w:lang w:eastAsia="zh-CN"/>
      </w:rPr>
      <w:tab/>
    </w:r>
    <w:r w:rsidR="00A401F8" w:rsidRPr="00A401F8">
      <w:rPr>
        <w:rFonts w:asciiTheme="majorBidi" w:eastAsiaTheme="minorEastAsia" w:hAnsiTheme="majorBidi" w:cstheme="majorBidi"/>
        <w:sz w:val="20"/>
        <w:lang w:eastAsia="zh-CN"/>
      </w:rPr>
      <w:t>1</w:t>
    </w:r>
    <w:r w:rsidR="003A0CDA">
      <w:rPr>
        <w:rFonts w:asciiTheme="majorBidi" w:eastAsiaTheme="minorEastAsia" w:hAnsiTheme="majorBidi" w:cstheme="majorBidi"/>
        <w:sz w:val="20"/>
        <w:lang w:eastAsia="zh-CN"/>
      </w:rPr>
      <w:t>9</w:t>
    </w:r>
    <w:r w:rsidR="00A401F8" w:rsidRPr="00A401F8">
      <w:rPr>
        <w:rFonts w:asciiTheme="majorBidi" w:eastAsiaTheme="minorEastAsia" w:hAnsiTheme="majorBidi" w:cstheme="majorBidi"/>
        <w:sz w:val="20"/>
        <w:lang w:eastAsia="zh-CN"/>
      </w:rPr>
      <w:t>12</w:t>
    </w:r>
    <w:r w:rsidR="00731A42" w:rsidRPr="00A401F8">
      <w:rPr>
        <w:rFonts w:asciiTheme="majorBidi" w:hAnsiTheme="majorBidi" w:cstheme="majorBidi"/>
        <w:sz w:val="20"/>
        <w:lang w:eastAsia="zh-CN"/>
      </w:rPr>
      <w:t>1</w:t>
    </w:r>
    <w:r w:rsidR="00964BB3" w:rsidRPr="00A401F8">
      <w:rPr>
        <w:rFonts w:asciiTheme="majorBidi" w:eastAsiaTheme="minorEastAsia" w:hAnsiTheme="majorBidi" w:cstheme="majorBidi"/>
        <w:sz w:val="20"/>
        <w:lang w:eastAsia="zh-CN"/>
      </w:rPr>
      <w:t>9</w:t>
    </w:r>
  </w:p>
  <w:p w:rsidR="00056632" w:rsidRPr="00487939" w:rsidRDefault="00113E0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MEX/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0825" w:rsidRPr="000157B1" w:rsidRDefault="00C208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20825" w:rsidRPr="000157B1" w:rsidRDefault="00C208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20825" w:rsidRDefault="00C20825"/>
  </w:footnote>
  <w:footnote w:id="2">
    <w:p w:rsidR="001A579F" w:rsidRPr="00AB0B59" w:rsidRDefault="001A579F" w:rsidP="00FA2883">
      <w:pPr>
        <w:pStyle w:val="a6"/>
        <w:spacing w:after="0"/>
      </w:pPr>
      <w:r w:rsidRPr="008D4943">
        <w:rPr>
          <w:color w:val="0000FF"/>
          <w:lang w:val="zh-CN"/>
        </w:rPr>
        <w:tab/>
      </w:r>
      <w:r w:rsidRPr="008D4943">
        <w:rPr>
          <w:color w:val="0000FF"/>
          <w:sz w:val="21"/>
          <w:szCs w:val="21"/>
          <w:lang w:val="zh-CN"/>
        </w:rPr>
        <w:sym w:font="Symbol" w:char="F02A"/>
      </w:r>
      <w:r w:rsidR="00A401F8" w:rsidRPr="008D4943">
        <w:rPr>
          <w:b/>
          <w:bCs/>
          <w:color w:val="0000FF"/>
          <w:sz w:val="20"/>
          <w:lang w:val="zh-CN"/>
        </w:rPr>
        <w:tab/>
      </w:r>
      <w:r>
        <w:rPr>
          <w:lang w:val="zh-CN"/>
        </w:rPr>
        <w:t>委员会第六十六届会议</w:t>
      </w:r>
      <w:r>
        <w:rPr>
          <w:lang w:val="zh-CN"/>
        </w:rPr>
        <w:t>(2019</w:t>
      </w:r>
      <w:r>
        <w:rPr>
          <w:lang w:val="zh-CN"/>
        </w:rPr>
        <w:t>年</w:t>
      </w:r>
      <w:r>
        <w:rPr>
          <w:lang w:val="zh-CN"/>
        </w:rPr>
        <w:t>4</w:t>
      </w:r>
      <w:r>
        <w:rPr>
          <w:lang w:val="zh-CN"/>
        </w:rPr>
        <w:t>月</w:t>
      </w:r>
      <w:r>
        <w:rPr>
          <w:lang w:val="zh-CN"/>
        </w:rPr>
        <w:t>23</w:t>
      </w:r>
      <w:r>
        <w:rPr>
          <w:lang w:val="zh-CN"/>
        </w:rPr>
        <w:t>日至</w:t>
      </w:r>
      <w:r>
        <w:rPr>
          <w:lang w:val="zh-CN"/>
        </w:rPr>
        <w:t>5</w:t>
      </w:r>
      <w:r>
        <w:rPr>
          <w:lang w:val="zh-CN"/>
        </w:rPr>
        <w:t>月</w:t>
      </w:r>
      <w:r>
        <w:rPr>
          <w:lang w:val="zh-CN"/>
        </w:rPr>
        <w:t>17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13E0A" w:rsidP="00113E0A">
    <w:pPr>
      <w:pStyle w:val="af3"/>
    </w:pPr>
    <w:r>
      <w:t>CAT/C/MEX/CO/7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13E0A" w:rsidP="00113E0A">
    <w:pPr>
      <w:pStyle w:val="af3"/>
      <w:jc w:val="right"/>
    </w:pPr>
    <w:r>
      <w:t>CAT/C/MEX/CO/7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 w:numId="10">
    <w:abstractNumId w:val="7"/>
  </w:num>
  <w:num w:numId="11">
    <w:abstractNumId w:val="8"/>
  </w:num>
  <w:num w:numId="12">
    <w:abstractNumId w:val="1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20825"/>
    <w:rsid w:val="00006EF9"/>
    <w:rsid w:val="00011483"/>
    <w:rsid w:val="000140D9"/>
    <w:rsid w:val="0003324B"/>
    <w:rsid w:val="00034146"/>
    <w:rsid w:val="00061537"/>
    <w:rsid w:val="00064BE6"/>
    <w:rsid w:val="0008332A"/>
    <w:rsid w:val="000A0B81"/>
    <w:rsid w:val="000A57B8"/>
    <w:rsid w:val="000B0E35"/>
    <w:rsid w:val="000D319F"/>
    <w:rsid w:val="000E000A"/>
    <w:rsid w:val="000E4D0E"/>
    <w:rsid w:val="000E4DED"/>
    <w:rsid w:val="00100A07"/>
    <w:rsid w:val="00103EA7"/>
    <w:rsid w:val="00107AA5"/>
    <w:rsid w:val="00113E0A"/>
    <w:rsid w:val="001150F6"/>
    <w:rsid w:val="00144B69"/>
    <w:rsid w:val="0015243A"/>
    <w:rsid w:val="00153E86"/>
    <w:rsid w:val="00164BE6"/>
    <w:rsid w:val="00172264"/>
    <w:rsid w:val="00192831"/>
    <w:rsid w:val="00196299"/>
    <w:rsid w:val="001A579F"/>
    <w:rsid w:val="001B1BD1"/>
    <w:rsid w:val="001B1FB0"/>
    <w:rsid w:val="001B6350"/>
    <w:rsid w:val="001C3EF2"/>
    <w:rsid w:val="001D17F6"/>
    <w:rsid w:val="001E5530"/>
    <w:rsid w:val="00204B42"/>
    <w:rsid w:val="00213C0E"/>
    <w:rsid w:val="002231C3"/>
    <w:rsid w:val="00227630"/>
    <w:rsid w:val="00240F8E"/>
    <w:rsid w:val="0024417F"/>
    <w:rsid w:val="00250F8D"/>
    <w:rsid w:val="00255360"/>
    <w:rsid w:val="00255E1F"/>
    <w:rsid w:val="00256EC7"/>
    <w:rsid w:val="00292A31"/>
    <w:rsid w:val="002C63E5"/>
    <w:rsid w:val="002D14FC"/>
    <w:rsid w:val="002D31ED"/>
    <w:rsid w:val="002E1C97"/>
    <w:rsid w:val="002F0F24"/>
    <w:rsid w:val="002F5834"/>
    <w:rsid w:val="003006AB"/>
    <w:rsid w:val="00300F2B"/>
    <w:rsid w:val="003165CE"/>
    <w:rsid w:val="00326EBF"/>
    <w:rsid w:val="00327FE4"/>
    <w:rsid w:val="00352798"/>
    <w:rsid w:val="0035522A"/>
    <w:rsid w:val="0036015F"/>
    <w:rsid w:val="00371FD9"/>
    <w:rsid w:val="00374FA0"/>
    <w:rsid w:val="003805C4"/>
    <w:rsid w:val="0038567E"/>
    <w:rsid w:val="003A0CDA"/>
    <w:rsid w:val="003B35A8"/>
    <w:rsid w:val="003C6E59"/>
    <w:rsid w:val="003D4F8C"/>
    <w:rsid w:val="003F7D8D"/>
    <w:rsid w:val="00400347"/>
    <w:rsid w:val="00413F9E"/>
    <w:rsid w:val="00421716"/>
    <w:rsid w:val="00427F63"/>
    <w:rsid w:val="00434D38"/>
    <w:rsid w:val="00436EAD"/>
    <w:rsid w:val="00440B35"/>
    <w:rsid w:val="004807AA"/>
    <w:rsid w:val="00494EB8"/>
    <w:rsid w:val="004A34AA"/>
    <w:rsid w:val="004A48BA"/>
    <w:rsid w:val="004A76F4"/>
    <w:rsid w:val="004B6199"/>
    <w:rsid w:val="004B72E2"/>
    <w:rsid w:val="004B7D57"/>
    <w:rsid w:val="004C0949"/>
    <w:rsid w:val="004C21C8"/>
    <w:rsid w:val="004C4A0A"/>
    <w:rsid w:val="004C4F44"/>
    <w:rsid w:val="004E5055"/>
    <w:rsid w:val="004E7BB3"/>
    <w:rsid w:val="005004CF"/>
    <w:rsid w:val="00501220"/>
    <w:rsid w:val="005505A1"/>
    <w:rsid w:val="005A222E"/>
    <w:rsid w:val="005B5D35"/>
    <w:rsid w:val="005C0791"/>
    <w:rsid w:val="005C1094"/>
    <w:rsid w:val="005C42A4"/>
    <w:rsid w:val="005E0DC6"/>
    <w:rsid w:val="005E403A"/>
    <w:rsid w:val="005E5874"/>
    <w:rsid w:val="006071FE"/>
    <w:rsid w:val="0061217D"/>
    <w:rsid w:val="00626D71"/>
    <w:rsid w:val="00634E92"/>
    <w:rsid w:val="00647D8A"/>
    <w:rsid w:val="00680656"/>
    <w:rsid w:val="0068405A"/>
    <w:rsid w:val="00686E19"/>
    <w:rsid w:val="00697276"/>
    <w:rsid w:val="006B07B3"/>
    <w:rsid w:val="006B1119"/>
    <w:rsid w:val="006B30C7"/>
    <w:rsid w:val="006B3752"/>
    <w:rsid w:val="006C70CF"/>
    <w:rsid w:val="006E3E46"/>
    <w:rsid w:val="006E71B1"/>
    <w:rsid w:val="006F0494"/>
    <w:rsid w:val="0070593B"/>
    <w:rsid w:val="00705D89"/>
    <w:rsid w:val="00720DEA"/>
    <w:rsid w:val="00723907"/>
    <w:rsid w:val="00725B61"/>
    <w:rsid w:val="00731A42"/>
    <w:rsid w:val="00735A22"/>
    <w:rsid w:val="0076279F"/>
    <w:rsid w:val="00766C9F"/>
    <w:rsid w:val="00767E69"/>
    <w:rsid w:val="0077079A"/>
    <w:rsid w:val="00772CA4"/>
    <w:rsid w:val="00783D98"/>
    <w:rsid w:val="007A5599"/>
    <w:rsid w:val="007B0C64"/>
    <w:rsid w:val="007D294B"/>
    <w:rsid w:val="007D5FBB"/>
    <w:rsid w:val="00817A0B"/>
    <w:rsid w:val="008248F9"/>
    <w:rsid w:val="0083156C"/>
    <w:rsid w:val="00831F30"/>
    <w:rsid w:val="0083220F"/>
    <w:rsid w:val="00832D37"/>
    <w:rsid w:val="00840458"/>
    <w:rsid w:val="00856233"/>
    <w:rsid w:val="00860F27"/>
    <w:rsid w:val="00870581"/>
    <w:rsid w:val="00892E66"/>
    <w:rsid w:val="008B0560"/>
    <w:rsid w:val="008B2BFA"/>
    <w:rsid w:val="008B4E55"/>
    <w:rsid w:val="008C08ED"/>
    <w:rsid w:val="008D4943"/>
    <w:rsid w:val="008E6A3F"/>
    <w:rsid w:val="008F2610"/>
    <w:rsid w:val="00900612"/>
    <w:rsid w:val="00917C27"/>
    <w:rsid w:val="00922DB9"/>
    <w:rsid w:val="009304FF"/>
    <w:rsid w:val="00936F03"/>
    <w:rsid w:val="00942D38"/>
    <w:rsid w:val="00943B69"/>
    <w:rsid w:val="00944CB3"/>
    <w:rsid w:val="00945B28"/>
    <w:rsid w:val="00951021"/>
    <w:rsid w:val="00951B31"/>
    <w:rsid w:val="00964BB3"/>
    <w:rsid w:val="00965CE9"/>
    <w:rsid w:val="00980E60"/>
    <w:rsid w:val="009A3309"/>
    <w:rsid w:val="009B09D7"/>
    <w:rsid w:val="009D116A"/>
    <w:rsid w:val="009D35ED"/>
    <w:rsid w:val="009E489E"/>
    <w:rsid w:val="009F1C3E"/>
    <w:rsid w:val="00A03CB6"/>
    <w:rsid w:val="00A1364C"/>
    <w:rsid w:val="00A21076"/>
    <w:rsid w:val="00A31A90"/>
    <w:rsid w:val="00A3739A"/>
    <w:rsid w:val="00A401F8"/>
    <w:rsid w:val="00A47CDF"/>
    <w:rsid w:val="00A52DAF"/>
    <w:rsid w:val="00A76651"/>
    <w:rsid w:val="00A76AC3"/>
    <w:rsid w:val="00A84072"/>
    <w:rsid w:val="00AB772D"/>
    <w:rsid w:val="00AC4494"/>
    <w:rsid w:val="00AD462D"/>
    <w:rsid w:val="00AD51D6"/>
    <w:rsid w:val="00AF5C9D"/>
    <w:rsid w:val="00B051FD"/>
    <w:rsid w:val="00B16570"/>
    <w:rsid w:val="00B23B03"/>
    <w:rsid w:val="00B35DA2"/>
    <w:rsid w:val="00B43EB7"/>
    <w:rsid w:val="00B444BE"/>
    <w:rsid w:val="00B53320"/>
    <w:rsid w:val="00B57795"/>
    <w:rsid w:val="00B71AD7"/>
    <w:rsid w:val="00B71DC1"/>
    <w:rsid w:val="00BB479E"/>
    <w:rsid w:val="00BB5EB9"/>
    <w:rsid w:val="00BC6522"/>
    <w:rsid w:val="00C121D5"/>
    <w:rsid w:val="00C17349"/>
    <w:rsid w:val="00C20825"/>
    <w:rsid w:val="00C32C3C"/>
    <w:rsid w:val="00C351AA"/>
    <w:rsid w:val="00C423ED"/>
    <w:rsid w:val="00C602BC"/>
    <w:rsid w:val="00C7253F"/>
    <w:rsid w:val="00C7420E"/>
    <w:rsid w:val="00C86E37"/>
    <w:rsid w:val="00CA20A3"/>
    <w:rsid w:val="00CA488E"/>
    <w:rsid w:val="00CD614B"/>
    <w:rsid w:val="00D03609"/>
    <w:rsid w:val="00D104AD"/>
    <w:rsid w:val="00D15335"/>
    <w:rsid w:val="00D26A05"/>
    <w:rsid w:val="00D31998"/>
    <w:rsid w:val="00D541EC"/>
    <w:rsid w:val="00D83D41"/>
    <w:rsid w:val="00D86212"/>
    <w:rsid w:val="00D87B53"/>
    <w:rsid w:val="00D97B98"/>
    <w:rsid w:val="00DB406C"/>
    <w:rsid w:val="00DB43D2"/>
    <w:rsid w:val="00DB4974"/>
    <w:rsid w:val="00DC18BF"/>
    <w:rsid w:val="00DC671F"/>
    <w:rsid w:val="00DE4DA7"/>
    <w:rsid w:val="00DF0790"/>
    <w:rsid w:val="00E017C6"/>
    <w:rsid w:val="00E245ED"/>
    <w:rsid w:val="00E33B38"/>
    <w:rsid w:val="00E4311D"/>
    <w:rsid w:val="00E453C0"/>
    <w:rsid w:val="00E47FE5"/>
    <w:rsid w:val="00E572EF"/>
    <w:rsid w:val="00E574AF"/>
    <w:rsid w:val="00E7735D"/>
    <w:rsid w:val="00EA4F96"/>
    <w:rsid w:val="00EB1383"/>
    <w:rsid w:val="00EE1F4B"/>
    <w:rsid w:val="00EE7028"/>
    <w:rsid w:val="00EF15AA"/>
    <w:rsid w:val="00EF40DA"/>
    <w:rsid w:val="00F02477"/>
    <w:rsid w:val="00F130B6"/>
    <w:rsid w:val="00F24906"/>
    <w:rsid w:val="00F24E6D"/>
    <w:rsid w:val="00F24F6C"/>
    <w:rsid w:val="00F42495"/>
    <w:rsid w:val="00F46933"/>
    <w:rsid w:val="00F52DA6"/>
    <w:rsid w:val="00F56C0E"/>
    <w:rsid w:val="00F714DA"/>
    <w:rsid w:val="00F96737"/>
    <w:rsid w:val="00FA1CD2"/>
    <w:rsid w:val="00FA2883"/>
    <w:rsid w:val="00FB15E6"/>
    <w:rsid w:val="00FB456B"/>
    <w:rsid w:val="00FC7833"/>
    <w:rsid w:val="00FE590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FA8AD85"/>
  <w15:docId w15:val="{7D31481F-ACF8-41E6-A37C-4FC8755AC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1A579F"/>
    <w:pPr>
      <w:keepNext/>
      <w:keepLines/>
      <w:tabs>
        <w:tab w:val="clear" w:pos="431"/>
        <w:tab w:val="right" w:pos="851"/>
      </w:tabs>
      <w:overflowPunct/>
      <w:adjustRightInd/>
      <w:snapToGrid/>
      <w:spacing w:before="240" w:after="240" w:line="360" w:lineRule="exact"/>
      <w:ind w:left="1134" w:right="1134" w:hanging="1134"/>
    </w:pPr>
    <w:rPr>
      <w:b/>
      <w:snapToGrid/>
      <w:sz w:val="34"/>
      <w:szCs w:val="10"/>
    </w:rPr>
  </w:style>
  <w:style w:type="paragraph" w:customStyle="1" w:styleId="HChG">
    <w:name w:val="_ H _Ch_G"/>
    <w:basedOn w:val="a"/>
    <w:next w:val="a"/>
    <w:qFormat/>
    <w:rsid w:val="001A579F"/>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1A579F"/>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1A579F"/>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H4G">
    <w:name w:val="_ H_4_G"/>
    <w:basedOn w:val="a"/>
    <w:next w:val="a"/>
    <w:qFormat/>
    <w:rsid w:val="001A579F"/>
    <w:pPr>
      <w:keepNext/>
      <w:keepLines/>
      <w:tabs>
        <w:tab w:val="clear" w:pos="431"/>
        <w:tab w:val="right" w:pos="851"/>
      </w:tabs>
      <w:overflowPunct/>
      <w:adjustRightInd/>
      <w:snapToGrid/>
      <w:spacing w:before="240" w:after="120" w:line="240" w:lineRule="exact"/>
      <w:ind w:left="1134" w:right="1134" w:hanging="1134"/>
    </w:pPr>
    <w:rPr>
      <w:i/>
      <w:snapToGrid/>
      <w:szCs w:val="10"/>
    </w:rPr>
  </w:style>
  <w:style w:type="paragraph" w:customStyle="1" w:styleId="H56G">
    <w:name w:val="_ H_5/6_G"/>
    <w:basedOn w:val="a"/>
    <w:next w:val="a"/>
    <w:qFormat/>
    <w:rsid w:val="001A579F"/>
    <w:pPr>
      <w:keepNext/>
      <w:keepLines/>
      <w:tabs>
        <w:tab w:val="clear" w:pos="431"/>
        <w:tab w:val="right" w:pos="851"/>
      </w:tabs>
      <w:overflowPunct/>
      <w:adjustRightInd/>
      <w:snapToGrid/>
      <w:spacing w:before="240" w:after="120" w:line="240" w:lineRule="exact"/>
      <w:ind w:left="1134" w:right="1134" w:hanging="1134"/>
    </w:pPr>
    <w:rPr>
      <w:snapToGrid/>
      <w:szCs w:val="10"/>
    </w:rPr>
  </w:style>
  <w:style w:type="paragraph" w:customStyle="1" w:styleId="SingleTxtG">
    <w:name w:val="_ Single Txt_G"/>
    <w:basedOn w:val="a"/>
    <w:link w:val="SingleTxtGChar"/>
    <w:qFormat/>
    <w:rsid w:val="001A579F"/>
    <w:pPr>
      <w:tabs>
        <w:tab w:val="clear" w:pos="431"/>
      </w:tabs>
      <w:overflowPunct/>
      <w:adjustRightInd/>
      <w:snapToGrid/>
      <w:spacing w:after="120" w:line="240" w:lineRule="atLeast"/>
      <w:ind w:left="1134" w:right="1134"/>
    </w:pPr>
    <w:rPr>
      <w:snapToGrid/>
      <w:szCs w:val="10"/>
    </w:rPr>
  </w:style>
  <w:style w:type="paragraph" w:customStyle="1" w:styleId="SLG">
    <w:name w:val="__S_L_G"/>
    <w:basedOn w:val="a"/>
    <w:next w:val="a"/>
    <w:rsid w:val="001A579F"/>
    <w:pPr>
      <w:keepNext/>
      <w:keepLines/>
      <w:tabs>
        <w:tab w:val="clear" w:pos="431"/>
      </w:tabs>
      <w:overflowPunct/>
      <w:adjustRightInd/>
      <w:snapToGrid/>
      <w:spacing w:before="240" w:after="240" w:line="580" w:lineRule="exact"/>
      <w:ind w:left="1134" w:right="1134"/>
    </w:pPr>
    <w:rPr>
      <w:b/>
      <w:snapToGrid/>
      <w:sz w:val="56"/>
      <w:szCs w:val="10"/>
    </w:rPr>
  </w:style>
  <w:style w:type="paragraph" w:customStyle="1" w:styleId="SMG">
    <w:name w:val="__S_M_G"/>
    <w:basedOn w:val="a"/>
    <w:next w:val="a"/>
    <w:rsid w:val="001A579F"/>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SSG">
    <w:name w:val="__S_S_G"/>
    <w:basedOn w:val="a"/>
    <w:next w:val="a"/>
    <w:rsid w:val="001A579F"/>
    <w:pPr>
      <w:keepNext/>
      <w:keepLines/>
      <w:tabs>
        <w:tab w:val="clear" w:pos="431"/>
      </w:tabs>
      <w:overflowPunct/>
      <w:adjustRightInd/>
      <w:snapToGrid/>
      <w:spacing w:before="240" w:after="240" w:line="300" w:lineRule="exact"/>
      <w:ind w:left="1134" w:right="1134"/>
    </w:pPr>
    <w:rPr>
      <w:b/>
      <w:snapToGrid/>
      <w:sz w:val="28"/>
      <w:szCs w:val="10"/>
    </w:rPr>
  </w:style>
  <w:style w:type="paragraph" w:customStyle="1" w:styleId="XLargeG">
    <w:name w:val="__XLarge_G"/>
    <w:basedOn w:val="a"/>
    <w:next w:val="a"/>
    <w:rsid w:val="001A579F"/>
    <w:pPr>
      <w:keepNext/>
      <w:keepLines/>
      <w:tabs>
        <w:tab w:val="clear" w:pos="431"/>
      </w:tab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1A579F"/>
    <w:pPr>
      <w:numPr>
        <w:numId w:val="7"/>
      </w:numPr>
      <w:tabs>
        <w:tab w:val="clear" w:pos="431"/>
      </w:tabs>
      <w:overflowPunct/>
      <w:adjustRightInd/>
      <w:snapToGrid/>
      <w:spacing w:after="120" w:line="280" w:lineRule="exact"/>
      <w:ind w:right="1134"/>
    </w:pPr>
    <w:rPr>
      <w:snapToGrid/>
      <w:szCs w:val="10"/>
    </w:rPr>
  </w:style>
  <w:style w:type="paragraph" w:customStyle="1" w:styleId="Bullet2G">
    <w:name w:val="_Bullet 2_G"/>
    <w:basedOn w:val="a"/>
    <w:qFormat/>
    <w:rsid w:val="001A579F"/>
    <w:pPr>
      <w:numPr>
        <w:numId w:val="8"/>
      </w:numPr>
      <w:tabs>
        <w:tab w:val="clear" w:pos="431"/>
      </w:tabs>
      <w:overflowPunct/>
      <w:adjustRightInd/>
      <w:snapToGrid/>
      <w:spacing w:after="120" w:line="280" w:lineRule="exact"/>
      <w:ind w:right="1134"/>
    </w:pPr>
    <w:rPr>
      <w:snapToGrid/>
      <w:szCs w:val="10"/>
    </w:rPr>
  </w:style>
  <w:style w:type="paragraph" w:customStyle="1" w:styleId="ParaNoG">
    <w:name w:val="_ParaNo._G"/>
    <w:basedOn w:val="SingleTxtG"/>
    <w:rsid w:val="001A579F"/>
    <w:pPr>
      <w:numPr>
        <w:numId w:val="9"/>
      </w:numPr>
      <w:tabs>
        <w:tab w:val="clear" w:pos="0"/>
        <w:tab w:val="num" w:pos="360"/>
      </w:tabs>
    </w:pPr>
  </w:style>
  <w:style w:type="numbering" w:styleId="111111">
    <w:name w:val="Outline List 2"/>
    <w:basedOn w:val="a2"/>
    <w:semiHidden/>
    <w:rsid w:val="001A579F"/>
    <w:pPr>
      <w:numPr>
        <w:numId w:val="14"/>
      </w:numPr>
    </w:pPr>
  </w:style>
  <w:style w:type="numbering" w:styleId="1111110">
    <w:name w:val="Outline List 1"/>
    <w:basedOn w:val="a2"/>
    <w:semiHidden/>
    <w:rsid w:val="001A579F"/>
    <w:pPr>
      <w:numPr>
        <w:numId w:val="12"/>
      </w:numPr>
    </w:pPr>
  </w:style>
  <w:style w:type="character" w:styleId="afa">
    <w:name w:val="Book Title"/>
    <w:basedOn w:val="a0"/>
    <w:uiPriority w:val="33"/>
    <w:rsid w:val="001A579F"/>
    <w:rPr>
      <w:b/>
      <w:bCs/>
      <w:smallCaps/>
      <w:spacing w:val="5"/>
    </w:rPr>
  </w:style>
  <w:style w:type="character" w:customStyle="1" w:styleId="SingleTxtGChar">
    <w:name w:val="_ Single Txt_G Char"/>
    <w:basedOn w:val="a0"/>
    <w:link w:val="SingleTxtG"/>
    <w:locked/>
    <w:rsid w:val="001A579F"/>
    <w:rPr>
      <w:sz w:val="21"/>
      <w:szCs w:val="10"/>
    </w:rPr>
  </w:style>
  <w:style w:type="character" w:styleId="afb">
    <w:name w:val="annotation reference"/>
    <w:basedOn w:val="a0"/>
    <w:semiHidden/>
    <w:unhideWhenUsed/>
    <w:rsid w:val="001A579F"/>
    <w:rPr>
      <w:rFonts w:ascii="Times New Roman" w:eastAsia="宋体" w:hAnsi="Times New Roman"/>
      <w:sz w:val="6"/>
      <w:szCs w:val="16"/>
    </w:rPr>
  </w:style>
  <w:style w:type="paragraph" w:styleId="afc">
    <w:name w:val="annotation text"/>
    <w:basedOn w:val="a"/>
    <w:link w:val="afd"/>
    <w:semiHidden/>
    <w:unhideWhenUsed/>
    <w:rsid w:val="001A579F"/>
    <w:pPr>
      <w:tabs>
        <w:tab w:val="clear" w:pos="431"/>
      </w:tabs>
      <w:overflowPunct/>
      <w:adjustRightInd/>
      <w:snapToGrid/>
      <w:spacing w:after="120" w:line="280" w:lineRule="exact"/>
    </w:pPr>
    <w:rPr>
      <w:rFonts w:eastAsiaTheme="minorEastAsia"/>
      <w:snapToGrid/>
      <w:szCs w:val="10"/>
    </w:rPr>
  </w:style>
  <w:style w:type="character" w:customStyle="1" w:styleId="afd">
    <w:name w:val="批注文字 字符"/>
    <w:basedOn w:val="a0"/>
    <w:link w:val="afc"/>
    <w:semiHidden/>
    <w:rsid w:val="001A579F"/>
    <w:rPr>
      <w:rFonts w:eastAsiaTheme="minorEastAsia"/>
      <w:sz w:val="21"/>
      <w:szCs w:val="10"/>
    </w:rPr>
  </w:style>
  <w:style w:type="paragraph" w:styleId="afe">
    <w:name w:val="Normal (Web)"/>
    <w:basedOn w:val="a"/>
    <w:uiPriority w:val="99"/>
    <w:semiHidden/>
    <w:rsid w:val="001A579F"/>
    <w:pPr>
      <w:tabs>
        <w:tab w:val="clear" w:pos="431"/>
      </w:tabs>
      <w:overflowPunct/>
      <w:adjustRightInd/>
      <w:snapToGrid/>
      <w:spacing w:after="120" w:line="280" w:lineRule="exact"/>
    </w:pPr>
    <w:rPr>
      <w:snapToGrid/>
      <w:sz w:val="24"/>
      <w:szCs w:val="24"/>
      <w:lang w:val="es-ES" w:eastAsia="es-ES"/>
    </w:rPr>
  </w:style>
  <w:style w:type="paragraph" w:customStyle="1" w:styleId="std">
    <w:name w:val="std"/>
    <w:basedOn w:val="a"/>
    <w:rsid w:val="001A579F"/>
    <w:pPr>
      <w:tabs>
        <w:tab w:val="clear" w:pos="431"/>
      </w:tabs>
      <w:overflowPunct/>
      <w:adjustRightInd/>
      <w:snapToGrid/>
      <w:spacing w:after="120" w:line="280" w:lineRule="exact"/>
    </w:pPr>
    <w:rPr>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AF3DD-5F8E-4037-B7CF-858010FA0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15627</Words>
  <Characters>17051</Characters>
  <Application>Microsoft Office Word</Application>
  <DocSecurity>0</DocSecurity>
  <Lines>600</Lines>
  <Paragraphs>217</Paragraphs>
  <ScaleCrop>false</ScaleCrop>
  <Company>DCM</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CAT/C/MEX/CO/7</dc:title>
  <dc:subject>1912617</dc:subject>
  <dc:creator>WUJS</dc:creator>
  <cp:keywords/>
  <dc:description/>
  <cp:lastModifiedBy>Xiaoqing Yang</cp:lastModifiedBy>
  <cp:revision>2</cp:revision>
  <cp:lastPrinted>2014-05-09T11:28:00Z</cp:lastPrinted>
  <dcterms:created xsi:type="dcterms:W3CDTF">2019-12-19T10:59:00Z</dcterms:created>
  <dcterms:modified xsi:type="dcterms:W3CDTF">2019-12-19T10:59:00Z</dcterms:modified>
</cp:coreProperties>
</file>