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5E900B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F8D7E1B" w14:textId="77777777" w:rsidR="002D5AAC" w:rsidRDefault="002D5AAC" w:rsidP="009157BF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022BC13B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63A0ABBB" w14:textId="6AB12297" w:rsidR="002D5AAC" w:rsidRDefault="009157BF" w:rsidP="009157BF">
            <w:pPr>
              <w:jc w:val="right"/>
            </w:pPr>
            <w:r w:rsidRPr="009157BF">
              <w:rPr>
                <w:sz w:val="40"/>
              </w:rPr>
              <w:t>A</w:t>
            </w:r>
            <w:r>
              <w:t>/</w:t>
            </w:r>
            <w:proofErr w:type="spellStart"/>
            <w:r>
              <w:t>HRC</w:t>
            </w:r>
            <w:proofErr w:type="spellEnd"/>
            <w:r>
              <w:t>/RES/60/25</w:t>
            </w:r>
            <w:r w:rsidRPr="009157BF">
              <w:rPr>
                <w:rStyle w:val="aa"/>
                <w:sz w:val="20"/>
                <w:vertAlign w:val="baseline"/>
              </w:rPr>
              <w:footnoteReference w:customMarkFollows="1" w:id="1"/>
              <w:t>*</w:t>
            </w:r>
          </w:p>
        </w:tc>
      </w:tr>
      <w:tr w:rsidR="002D5AAC" w:rsidRPr="009157BF" w14:paraId="3EADC5EE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CD973D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8F4AF97" wp14:editId="7E00EB4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82FFDCA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D119DAE" w14:textId="77777777" w:rsidR="002D5AAC" w:rsidRDefault="009157BF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1EC916D9" w14:textId="15A57ED4" w:rsidR="009157BF" w:rsidRDefault="009157BF" w:rsidP="009157B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9 October 2025</w:t>
            </w:r>
          </w:p>
          <w:p w14:paraId="19377840" w14:textId="77777777" w:rsidR="009157BF" w:rsidRDefault="009157BF" w:rsidP="009157B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74280752" w14:textId="0B935207" w:rsidR="009157BF" w:rsidRPr="00E71476" w:rsidRDefault="009157BF" w:rsidP="009157BF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2B8F2017" w14:textId="77777777" w:rsidR="00DF71B9" w:rsidRPr="009157BF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57086DB5" w14:textId="77777777" w:rsidR="009157BF" w:rsidRPr="00B26993" w:rsidRDefault="009157BF" w:rsidP="009157BF">
      <w:pPr>
        <w:rPr>
          <w:b/>
          <w:bCs/>
          <w:color w:val="000000"/>
        </w:rPr>
      </w:pPr>
      <w:r>
        <w:rPr>
          <w:b/>
          <w:bCs/>
        </w:rPr>
        <w:t>Шестидесятая сессия</w:t>
      </w:r>
    </w:p>
    <w:p w14:paraId="796594FD" w14:textId="77777777" w:rsidR="009157BF" w:rsidRPr="00B26993" w:rsidRDefault="009157BF" w:rsidP="009157BF">
      <w:pPr>
        <w:rPr>
          <w:color w:val="000000"/>
        </w:rPr>
      </w:pPr>
      <w:r>
        <w:t>8 сентября — 8 октября 2025 года</w:t>
      </w:r>
    </w:p>
    <w:p w14:paraId="49119EC0" w14:textId="77777777" w:rsidR="009157BF" w:rsidRPr="00B26993" w:rsidRDefault="009157BF" w:rsidP="009157BF">
      <w:r>
        <w:t>Пункт 3 повестки дня</w:t>
      </w:r>
    </w:p>
    <w:p w14:paraId="44041ADE" w14:textId="77777777" w:rsidR="009157BF" w:rsidRPr="00B26993" w:rsidRDefault="009157BF" w:rsidP="009157BF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5F00FD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5F00FD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5F00FD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6C879ECC" w14:textId="77777777" w:rsidR="009157BF" w:rsidRDefault="009157BF" w:rsidP="009157BF">
      <w:pPr>
        <w:pStyle w:val="HChG"/>
      </w:pPr>
      <w:r>
        <w:tab/>
      </w:r>
      <w:r>
        <w:tab/>
      </w:r>
      <w:r w:rsidRPr="00F67AB8">
        <w:t>Резолюция, принятая Советом по правам человека 8</w:t>
      </w:r>
      <w:r>
        <w:t> </w:t>
      </w:r>
      <w:r w:rsidRPr="00F67AB8">
        <w:t>октября 2025 года</w:t>
      </w:r>
    </w:p>
    <w:p w14:paraId="29E3E462" w14:textId="77777777" w:rsidR="009157BF" w:rsidRPr="00B26993" w:rsidRDefault="009157BF" w:rsidP="009157BF">
      <w:pPr>
        <w:pStyle w:val="H1G"/>
      </w:pPr>
      <w:r>
        <w:tab/>
        <w:t>60/25.</w:t>
      </w:r>
      <w:r>
        <w:tab/>
        <w:t>Специальный докладчик по вопросу о современных формах рабства и торговле людьми</w:t>
      </w:r>
    </w:p>
    <w:p w14:paraId="26BD4936" w14:textId="77777777" w:rsidR="009157BF" w:rsidRPr="00B26993" w:rsidRDefault="009157BF" w:rsidP="009157BF">
      <w:pPr>
        <w:spacing w:after="120"/>
        <w:ind w:left="1134" w:right="1134"/>
        <w:jc w:val="both"/>
        <w:rPr>
          <w:i/>
          <w:iCs/>
        </w:rPr>
      </w:pPr>
      <w:r>
        <w:tab/>
      </w:r>
      <w:r>
        <w:tab/>
      </w:r>
      <w:r w:rsidRPr="00B26993">
        <w:rPr>
          <w:i/>
          <w:iCs/>
        </w:rPr>
        <w:t>Совет по правам человека</w:t>
      </w:r>
      <w:r w:rsidRPr="00A74A86">
        <w:t>,</w:t>
      </w:r>
    </w:p>
    <w:p w14:paraId="46AE6CA4" w14:textId="77777777" w:rsidR="009157BF" w:rsidRPr="00B26993" w:rsidRDefault="009157BF" w:rsidP="009157BF">
      <w:pPr>
        <w:pStyle w:val="SingleTxtG"/>
        <w:ind w:firstLine="567"/>
      </w:pPr>
      <w:r w:rsidRPr="00B26993">
        <w:rPr>
          <w:i/>
          <w:iCs/>
        </w:rPr>
        <w:t>руководствуясь</w:t>
      </w:r>
      <w:r>
        <w:t xml:space="preserve"> Уставом Организации Объединенных Наций,</w:t>
      </w:r>
    </w:p>
    <w:p w14:paraId="2C8AA91E" w14:textId="77777777" w:rsidR="009157BF" w:rsidRPr="00B26993" w:rsidRDefault="009157BF" w:rsidP="009157BF">
      <w:pPr>
        <w:pStyle w:val="SingleTxtG"/>
        <w:ind w:firstLine="567"/>
      </w:pPr>
      <w:r w:rsidRPr="00B26993">
        <w:rPr>
          <w:i/>
          <w:iCs/>
        </w:rPr>
        <w:t>руководствуясь также</w:t>
      </w:r>
      <w:r>
        <w:t xml:space="preserve"> Всеобщей декларацией прав человека, Международным пактом об экономических, социальных и культурных правах и Международным пактом о гражданских и политических правах, </w:t>
      </w:r>
    </w:p>
    <w:p w14:paraId="5E86C00F" w14:textId="1466D90E" w:rsidR="009157BF" w:rsidRPr="00B26993" w:rsidRDefault="009157BF" w:rsidP="009157BF">
      <w:pPr>
        <w:pStyle w:val="SingleTxtG"/>
        <w:ind w:firstLine="567"/>
        <w:rPr>
          <w:iCs/>
        </w:rPr>
      </w:pPr>
      <w:r>
        <w:rPr>
          <w:i/>
          <w:iCs/>
        </w:rPr>
        <w:t xml:space="preserve">вновь </w:t>
      </w:r>
      <w:r w:rsidRPr="00B26993">
        <w:rPr>
          <w:i/>
          <w:iCs/>
        </w:rPr>
        <w:t>подтверждая</w:t>
      </w:r>
      <w:r>
        <w:t xml:space="preserve"> резолюцию </w:t>
      </w:r>
      <w:hyperlink r:id="rId8" w:history="1">
        <w:r w:rsidRPr="007706F2">
          <w:rPr>
            <w:rStyle w:val="af1"/>
          </w:rPr>
          <w:t>6/14</w:t>
        </w:r>
      </w:hyperlink>
      <w:r>
        <w:t xml:space="preserve"> Совета по правам человека от 28 сентября 2007</w:t>
      </w:r>
      <w:r>
        <w:rPr>
          <w:lang w:val="en-US"/>
        </w:rPr>
        <w:t> </w:t>
      </w:r>
      <w:r>
        <w:t xml:space="preserve">года, решение 2004/110 Комиссии по правам человека от 19 апреля 2004 года и резолюцию </w:t>
      </w:r>
      <w:hyperlink r:id="rId9" w:history="1">
        <w:r w:rsidRPr="00A74A86">
          <w:rPr>
            <w:rStyle w:val="af1"/>
          </w:rPr>
          <w:t>70/1</w:t>
        </w:r>
      </w:hyperlink>
      <w:r>
        <w:t xml:space="preserve"> Генеральной Ассамблеи от 25 сентября 2015 года,</w:t>
      </w:r>
    </w:p>
    <w:p w14:paraId="7282E952" w14:textId="7EF88EEB" w:rsidR="009157BF" w:rsidRPr="00B26993" w:rsidRDefault="009157BF" w:rsidP="009157BF">
      <w:pPr>
        <w:pStyle w:val="SingleTxtG"/>
        <w:ind w:firstLine="567"/>
      </w:pPr>
      <w:r w:rsidRPr="00B26993">
        <w:rPr>
          <w:i/>
          <w:iCs/>
        </w:rPr>
        <w:t>ссылаясь</w:t>
      </w:r>
      <w:r>
        <w:t xml:space="preserve"> на резолюции Совета по правам человека </w:t>
      </w:r>
      <w:hyperlink r:id="rId10" w:history="1">
        <w:r w:rsidRPr="007706F2">
          <w:rPr>
            <w:rStyle w:val="af1"/>
          </w:rPr>
          <w:t>5/1</w:t>
        </w:r>
      </w:hyperlink>
      <w:r>
        <w:t xml:space="preserve"> об институциональном строительстве Совета и </w:t>
      </w:r>
      <w:hyperlink r:id="rId11" w:history="1">
        <w:r w:rsidRPr="007706F2">
          <w:rPr>
            <w:rStyle w:val="af1"/>
          </w:rPr>
          <w:t>5/2</w:t>
        </w:r>
      </w:hyperlink>
      <w:r>
        <w:t xml:space="preserve"> о Кодексе поведения мандатариев специальных процедур Совета по правам человека от 18 июня 2007 года, </w:t>
      </w:r>
    </w:p>
    <w:p w14:paraId="233DE1E2" w14:textId="77777777" w:rsidR="009157BF" w:rsidRPr="00B26993" w:rsidRDefault="009157BF" w:rsidP="009157BF">
      <w:pPr>
        <w:pStyle w:val="SingleTxtG"/>
        <w:ind w:firstLine="567"/>
      </w:pPr>
      <w:r w:rsidRPr="00B26993">
        <w:rPr>
          <w:i/>
          <w:iCs/>
        </w:rPr>
        <w:t>ссылаясь также</w:t>
      </w:r>
      <w:r>
        <w:t xml:space="preserve"> на все соответствующие резолюции Организации Объединенных Наций, в частности резолюции Генеральной Ассамблеи и Совета по правам человека о современных формах рабства и торговле людьми,</w:t>
      </w:r>
    </w:p>
    <w:p w14:paraId="180F4E94" w14:textId="77777777" w:rsidR="009157BF" w:rsidRPr="00B26993" w:rsidRDefault="009157BF" w:rsidP="009157BF">
      <w:pPr>
        <w:pStyle w:val="SingleTxtG"/>
        <w:ind w:firstLine="567"/>
      </w:pPr>
      <w:r w:rsidRPr="005A213D">
        <w:rPr>
          <w:i/>
          <w:iCs/>
        </w:rPr>
        <w:t>будучи убежден</w:t>
      </w:r>
      <w:r>
        <w:t>, что проблемы современных форм рабства и торговли людьми по-прежнему требуют внимания Совета по правам человека,</w:t>
      </w:r>
    </w:p>
    <w:p w14:paraId="1E465571" w14:textId="77777777" w:rsidR="009157BF" w:rsidRPr="00B26993" w:rsidRDefault="009157BF" w:rsidP="009157BF">
      <w:pPr>
        <w:pStyle w:val="SingleTxtG"/>
        <w:ind w:firstLine="567"/>
        <w:rPr>
          <w:i/>
          <w:iCs/>
        </w:rPr>
      </w:pPr>
      <w:r>
        <w:t>1.</w:t>
      </w:r>
      <w:r>
        <w:tab/>
      </w:r>
      <w:r w:rsidRPr="00B26993">
        <w:rPr>
          <w:i/>
          <w:iCs/>
        </w:rPr>
        <w:t>приветствует</w:t>
      </w:r>
      <w:r>
        <w:t xml:space="preserve"> работу Специального докладчика по вопросу о современных формах рабства, включая его причины и последствия, и Специального докладчика по вопросу о торговле людьми, особенно женщинами и детьми; </w:t>
      </w:r>
      <w:bookmarkStart w:id="0" w:name="OLE_LINK7"/>
      <w:bookmarkStart w:id="1" w:name="OLE_LINK8"/>
      <w:bookmarkEnd w:id="0"/>
      <w:bookmarkEnd w:id="1"/>
    </w:p>
    <w:p w14:paraId="0B488315" w14:textId="77777777" w:rsidR="009157BF" w:rsidRPr="00B26993" w:rsidRDefault="009157BF" w:rsidP="009157BF">
      <w:pPr>
        <w:pStyle w:val="SingleTxtG"/>
        <w:ind w:firstLine="567"/>
        <w:rPr>
          <w:i/>
          <w:iCs/>
        </w:rPr>
      </w:pPr>
      <w:r>
        <w:t>2.</w:t>
      </w:r>
      <w:r>
        <w:tab/>
      </w:r>
      <w:r w:rsidRPr="00B26993">
        <w:rPr>
          <w:i/>
          <w:iCs/>
        </w:rPr>
        <w:t>приветствует</w:t>
      </w:r>
      <w:r>
        <w:t xml:space="preserve"> также шаги, предпринимаемые государствами для борьбы с современными формами рабства и торговлей людьми; </w:t>
      </w:r>
    </w:p>
    <w:p w14:paraId="77D9647D" w14:textId="77777777" w:rsidR="009157BF" w:rsidRPr="00B26993" w:rsidRDefault="009157BF" w:rsidP="009157BF">
      <w:pPr>
        <w:pStyle w:val="SingleTxtG"/>
        <w:ind w:firstLine="567"/>
      </w:pPr>
      <w:r>
        <w:t>3.</w:t>
      </w:r>
      <w:r>
        <w:tab/>
      </w:r>
      <w:r w:rsidRPr="00B26993">
        <w:rPr>
          <w:i/>
          <w:iCs/>
        </w:rPr>
        <w:t>постановляет</w:t>
      </w:r>
      <w:r>
        <w:t xml:space="preserve"> объединить мандат Специального докладчика по вопросу о современных формах рабства, включая его причины и последствия, и мандат Специального докладчика по вопросу о торговле людьми, особенно женщинами и </w:t>
      </w:r>
      <w:r>
        <w:lastRenderedPageBreak/>
        <w:t>детьми, и таким образом постановляет также учредить один мандат, который будет действовать под названием «Специальный докладчик по вопросу о современных формах рабства и торговле людьми», сроком на три года;</w:t>
      </w:r>
    </w:p>
    <w:p w14:paraId="69F10186" w14:textId="77777777" w:rsidR="009157BF" w:rsidRPr="00B26993" w:rsidRDefault="009157BF" w:rsidP="009157BF">
      <w:pPr>
        <w:pStyle w:val="SingleTxtG"/>
        <w:ind w:firstLine="567"/>
      </w:pPr>
      <w:r>
        <w:t>4.</w:t>
      </w:r>
      <w:r>
        <w:tab/>
      </w:r>
      <w:r w:rsidRPr="00B26993">
        <w:rPr>
          <w:i/>
          <w:iCs/>
        </w:rPr>
        <w:t>постановляет также</w:t>
      </w:r>
      <w:r>
        <w:t xml:space="preserve">, что Специальный докладчик по вопросу о современных формах рабства и торговле людьми будет изучать все современные формы рабства и торговли людьми как связанные, но различные вопросы и представлять по ним доклады, руководствуясь резолюциями Совета по правам человека </w:t>
      </w:r>
      <w:hyperlink r:id="rId12" w:history="1">
        <w:r w:rsidRPr="00A74A86">
          <w:rPr>
            <w:rStyle w:val="af1"/>
          </w:rPr>
          <w:t>26/8</w:t>
        </w:r>
      </w:hyperlink>
      <w:r>
        <w:t xml:space="preserve"> от 26 июня 2014 года и </w:t>
      </w:r>
      <w:hyperlink r:id="rId13" w:history="1">
        <w:r w:rsidRPr="00A74A86">
          <w:rPr>
            <w:rStyle w:val="af1"/>
          </w:rPr>
          <w:t>51/15</w:t>
        </w:r>
      </w:hyperlink>
      <w:r>
        <w:t xml:space="preserve"> от 6 октября 2022 года и другими резолюциями о мандате Специального докладчика по вопросу о торговле людьми, особенно женщинами и детьми, и мандате Специального докладчика по вопросу о современных формах рабства, включая его причины и последствия;</w:t>
      </w:r>
    </w:p>
    <w:p w14:paraId="5DD46418" w14:textId="77777777" w:rsidR="009157BF" w:rsidRPr="00B26993" w:rsidRDefault="009157BF" w:rsidP="009157BF">
      <w:pPr>
        <w:pStyle w:val="SingleTxtG"/>
        <w:ind w:firstLine="567"/>
      </w:pPr>
      <w:r>
        <w:t>5.</w:t>
      </w:r>
      <w:r>
        <w:tab/>
      </w:r>
      <w:r w:rsidRPr="00B26993">
        <w:rPr>
          <w:i/>
          <w:iCs/>
        </w:rPr>
        <w:t>постановляет далее</w:t>
      </w:r>
      <w:r>
        <w:t>, что новый мандатарий по современным формам рабства и торговле людьми приступит к выполнению своих функций 1 мая 2026 года при том понимании, что нынешний Специальный докладчик по вопросу о торговле людьми, особенно женщинами и детьми, будет продолжать выполнять свой мандат до июля 2026 года, а также постановляет, что в течение переходного периода новый мандатарий не будет заниматься деятельностью, связанной с торговлей людьми, до завершения мандата нынешнего Специального докладчика по вопросу о торговле людьми, особенно женщинами и детьми;</w:t>
      </w:r>
    </w:p>
    <w:p w14:paraId="3810D492" w14:textId="77777777" w:rsidR="009157BF" w:rsidRPr="00B26993" w:rsidRDefault="009157BF" w:rsidP="009157BF">
      <w:pPr>
        <w:pStyle w:val="SingleTxtG"/>
        <w:ind w:firstLine="567"/>
      </w:pPr>
      <w:r>
        <w:t>6.</w:t>
      </w:r>
      <w:r>
        <w:tab/>
      </w:r>
      <w:r w:rsidRPr="00B26993">
        <w:rPr>
          <w:i/>
          <w:iCs/>
        </w:rPr>
        <w:t>постановляет</w:t>
      </w:r>
      <w:r>
        <w:t xml:space="preserve"> продлить мандат Специального докладчика по вопросу о современных формах рабства, включая его причины и последствия, до вступления в должность Специального докладчика по вопросу о современных формах рабства и торговле людьми, после чего мандат Специального докладчика по вопросу о современных формах рабства, включая его причины и последствия, будет завершен; </w:t>
      </w:r>
    </w:p>
    <w:p w14:paraId="78B7B56F" w14:textId="77777777" w:rsidR="009157BF" w:rsidRPr="00B26993" w:rsidRDefault="009157BF" w:rsidP="009157BF">
      <w:pPr>
        <w:pStyle w:val="SingleTxtG"/>
        <w:ind w:firstLine="567"/>
      </w:pPr>
      <w:r>
        <w:t>7.</w:t>
      </w:r>
      <w:r>
        <w:tab/>
      </w:r>
      <w:r w:rsidRPr="00B26993">
        <w:rPr>
          <w:i/>
          <w:iCs/>
        </w:rPr>
        <w:t>призывает</w:t>
      </w:r>
      <w:r>
        <w:t xml:space="preserve"> все правительства сотрудничать со Специальным докладчиком и оказывать Специальному докладчику содействие в выполнении порученных задач и обязанностей, в том числе в связи с просьбами о посещении их стран; </w:t>
      </w:r>
    </w:p>
    <w:p w14:paraId="3AB85FB5" w14:textId="77777777" w:rsidR="009157BF" w:rsidRPr="00B26993" w:rsidRDefault="009157BF" w:rsidP="009157BF">
      <w:pPr>
        <w:pStyle w:val="SingleTxtG"/>
        <w:ind w:firstLine="567"/>
      </w:pPr>
      <w:r>
        <w:t>8.</w:t>
      </w:r>
      <w:r>
        <w:tab/>
      </w:r>
      <w:r w:rsidRPr="00B26993">
        <w:rPr>
          <w:i/>
          <w:iCs/>
        </w:rPr>
        <w:t>рекомендует</w:t>
      </w:r>
      <w:r>
        <w:t xml:space="preserve"> государствам рассмотреть возможность внесения взносов в Целевой фонд добровольных взносов Организации Объединенных Наций по современным формам рабства и Целевой фонд добровольных взносов Организации Объединенных Наций для жертв торговли людьми, особенно женщинами и детьми;</w:t>
      </w:r>
      <w:bookmarkStart w:id="2" w:name="OLE_LINK10"/>
      <w:bookmarkStart w:id="3" w:name="OLE_LINK9"/>
      <w:bookmarkEnd w:id="2"/>
      <w:bookmarkEnd w:id="3"/>
    </w:p>
    <w:p w14:paraId="4E3C6A4F" w14:textId="77777777" w:rsidR="009157BF" w:rsidRPr="00B26993" w:rsidRDefault="009157BF" w:rsidP="009157BF">
      <w:pPr>
        <w:pStyle w:val="SingleTxtG"/>
        <w:ind w:firstLine="567"/>
      </w:pPr>
      <w:r>
        <w:t>9.</w:t>
      </w:r>
      <w:r>
        <w:tab/>
      </w:r>
      <w:r w:rsidRPr="00B26993">
        <w:rPr>
          <w:i/>
          <w:iCs/>
        </w:rPr>
        <w:t>рекомендует</w:t>
      </w:r>
      <w:r>
        <w:t xml:space="preserve"> Специальному докладчику в полной мере и эффективно сотрудничать с соответствующими заинтересованными сторонами, включая государства, межправительственные организации, гражданское общество, деловые круги и существующие правозащитные механизмы, целевые фонды добровольных взносов Организации Объединенных Наций, Межучрежденческую координационную группу по борьбе с торговлей людьми и Альянс по достижению задачи 8.7 в области устойчивого развития, в полной мере учитывая их вклад и избегая дублирования их работы; </w:t>
      </w:r>
    </w:p>
    <w:p w14:paraId="7EC74471" w14:textId="77777777" w:rsidR="009157BF" w:rsidRPr="00B26993" w:rsidRDefault="009157BF" w:rsidP="009157BF">
      <w:pPr>
        <w:pStyle w:val="SingleTxtG"/>
        <w:ind w:firstLine="567"/>
      </w:pPr>
      <w:r>
        <w:t>10.</w:t>
      </w:r>
      <w:r>
        <w:tab/>
      </w:r>
      <w:r w:rsidRPr="00B26993">
        <w:rPr>
          <w:i/>
          <w:iCs/>
        </w:rPr>
        <w:t>просит</w:t>
      </w:r>
      <w:r>
        <w:t xml:space="preserve"> Специального докладчика представлять Совету по правам человека и Генеральной Ассамблее доклад о выполнении мандата в соответствии с их годовыми программами работы; </w:t>
      </w:r>
    </w:p>
    <w:p w14:paraId="3D99AAE5" w14:textId="77777777" w:rsidR="009157BF" w:rsidRPr="00B26993" w:rsidRDefault="009157BF" w:rsidP="009157BF">
      <w:pPr>
        <w:pStyle w:val="SingleTxtG"/>
        <w:ind w:firstLine="567"/>
      </w:pPr>
      <w:r>
        <w:t>11.</w:t>
      </w:r>
      <w:r>
        <w:tab/>
      </w:r>
      <w:r w:rsidRPr="00B26993">
        <w:rPr>
          <w:i/>
          <w:iCs/>
        </w:rPr>
        <w:t>просит</w:t>
      </w:r>
      <w:r>
        <w:t xml:space="preserve"> Верховного комиссара Организации Объединенных Наций по правам человека обеспечить получение Специальным докладчиком необходимых ресурсов, позволяющих мандатарию в полном объеме выполнять мандат; </w:t>
      </w:r>
    </w:p>
    <w:p w14:paraId="4B3DF92B" w14:textId="77777777" w:rsidR="009157BF" w:rsidRDefault="009157BF" w:rsidP="009157BF">
      <w:pPr>
        <w:pStyle w:val="SingleTxtG"/>
        <w:ind w:firstLine="567"/>
      </w:pPr>
      <w:r>
        <w:t>12.</w:t>
      </w:r>
      <w:r>
        <w:tab/>
      </w:r>
      <w:r w:rsidRPr="00B26993">
        <w:rPr>
          <w:i/>
          <w:iCs/>
        </w:rPr>
        <w:t xml:space="preserve">постановляет </w:t>
      </w:r>
      <w:r>
        <w:t>продолжить рассмотрение вопроса о современных формах рабства и торговле людьми.</w:t>
      </w:r>
    </w:p>
    <w:p w14:paraId="238CC8A1" w14:textId="77777777" w:rsidR="009157BF" w:rsidRPr="00A37FBB" w:rsidRDefault="009157BF" w:rsidP="009157BF">
      <w:pPr>
        <w:pStyle w:val="SingleTxtG"/>
        <w:spacing w:after="0"/>
        <w:ind w:left="1117"/>
        <w:jc w:val="right"/>
        <w:rPr>
          <w:i/>
          <w:iCs/>
        </w:rPr>
      </w:pPr>
      <w:bookmarkStart w:id="4" w:name="_Hlk202551653"/>
      <w:r>
        <w:rPr>
          <w:i/>
          <w:iCs/>
        </w:rPr>
        <w:t>45-е заседание</w:t>
      </w:r>
    </w:p>
    <w:p w14:paraId="6AF99271" w14:textId="77777777" w:rsidR="009157BF" w:rsidRPr="00A37FBB" w:rsidRDefault="009157BF" w:rsidP="009157BF">
      <w:pPr>
        <w:pStyle w:val="SingleTxtG"/>
        <w:ind w:left="1118"/>
        <w:jc w:val="right"/>
        <w:rPr>
          <w:i/>
          <w:iCs/>
        </w:rPr>
      </w:pPr>
      <w:r>
        <w:rPr>
          <w:i/>
          <w:iCs/>
        </w:rPr>
        <w:t>8 октября 2025 года</w:t>
      </w:r>
    </w:p>
    <w:p w14:paraId="0373DD9C" w14:textId="77777777" w:rsidR="009157BF" w:rsidRDefault="009157BF" w:rsidP="009157BF">
      <w:pPr>
        <w:pStyle w:val="SingleTxtG"/>
      </w:pPr>
      <w:r>
        <w:t>[Принята без голосования.]</w:t>
      </w:r>
      <w:bookmarkEnd w:id="4"/>
    </w:p>
    <w:sectPr w:rsidR="009157BF" w:rsidSect="009157BF">
      <w:headerReference w:type="even" r:id="rId14"/>
      <w:headerReference w:type="default" r:id="rId15"/>
      <w:footerReference w:type="even" r:id="rId16"/>
      <w:footerReference w:type="default" r:id="rId17"/>
      <w:footerReference w:type="first" r:id="rId18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F44F1B" w14:textId="77777777" w:rsidR="00F36D82" w:rsidRPr="00A312BC" w:rsidRDefault="00F36D82" w:rsidP="00A312BC"/>
  </w:endnote>
  <w:endnote w:type="continuationSeparator" w:id="0">
    <w:p w14:paraId="2DAC2C31" w14:textId="77777777" w:rsidR="00F36D82" w:rsidRPr="00A312BC" w:rsidRDefault="00F36D8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A6A782" w14:textId="2C7CF6E1" w:rsidR="009157BF" w:rsidRPr="009157BF" w:rsidRDefault="009157BF">
    <w:pPr>
      <w:pStyle w:val="a8"/>
    </w:pPr>
    <w:r w:rsidRPr="009157BF">
      <w:rPr>
        <w:b/>
        <w:sz w:val="18"/>
      </w:rPr>
      <w:fldChar w:fldCharType="begin"/>
    </w:r>
    <w:r w:rsidRPr="009157BF">
      <w:rPr>
        <w:b/>
        <w:sz w:val="18"/>
      </w:rPr>
      <w:instrText xml:space="preserve"> PAGE  \* MERGEFORMAT </w:instrText>
    </w:r>
    <w:r w:rsidRPr="009157BF">
      <w:rPr>
        <w:b/>
        <w:sz w:val="18"/>
      </w:rPr>
      <w:fldChar w:fldCharType="separate"/>
    </w:r>
    <w:r w:rsidRPr="009157BF">
      <w:rPr>
        <w:b/>
        <w:noProof/>
        <w:sz w:val="18"/>
      </w:rPr>
      <w:t>2</w:t>
    </w:r>
    <w:r w:rsidRPr="009157BF">
      <w:rPr>
        <w:b/>
        <w:sz w:val="18"/>
      </w:rPr>
      <w:fldChar w:fldCharType="end"/>
    </w:r>
    <w:r>
      <w:rPr>
        <w:b/>
        <w:sz w:val="18"/>
      </w:rPr>
      <w:tab/>
    </w:r>
    <w:r>
      <w:t>GE.25-16215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E4AF6" w14:textId="2E287F57" w:rsidR="009157BF" w:rsidRPr="009157BF" w:rsidRDefault="009157BF" w:rsidP="009157BF">
    <w:pPr>
      <w:pStyle w:val="a8"/>
      <w:tabs>
        <w:tab w:val="clear" w:pos="9639"/>
        <w:tab w:val="right" w:pos="9638"/>
      </w:tabs>
      <w:rPr>
        <w:b/>
        <w:sz w:val="18"/>
      </w:rPr>
    </w:pPr>
    <w:r>
      <w:t>GE.25-16215</w:t>
    </w:r>
    <w:r>
      <w:tab/>
    </w:r>
    <w:r w:rsidRPr="009157BF">
      <w:rPr>
        <w:b/>
        <w:sz w:val="18"/>
      </w:rPr>
      <w:fldChar w:fldCharType="begin"/>
    </w:r>
    <w:r w:rsidRPr="009157BF">
      <w:rPr>
        <w:b/>
        <w:sz w:val="18"/>
      </w:rPr>
      <w:instrText xml:space="preserve"> PAGE  \* MERGEFORMAT </w:instrText>
    </w:r>
    <w:r w:rsidRPr="009157BF">
      <w:rPr>
        <w:b/>
        <w:sz w:val="18"/>
      </w:rPr>
      <w:fldChar w:fldCharType="separate"/>
    </w:r>
    <w:r w:rsidRPr="009157BF">
      <w:rPr>
        <w:b/>
        <w:noProof/>
        <w:sz w:val="18"/>
      </w:rPr>
      <w:t>3</w:t>
    </w:r>
    <w:r w:rsidRPr="009157BF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A7F07" w14:textId="1632AF4C" w:rsidR="00042B72" w:rsidRPr="009157BF" w:rsidRDefault="009157BF" w:rsidP="009157BF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3B398160" wp14:editId="2D6768B2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25-16215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48716108" wp14:editId="6D93231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171025  201025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2DBE5" w14:textId="77777777" w:rsidR="00F36D82" w:rsidRPr="001075E9" w:rsidRDefault="00F36D8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36D75E8A" w14:textId="77777777" w:rsidR="00F36D82" w:rsidRDefault="00F36D8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2888F703" w14:textId="7B53DD3A" w:rsidR="009157BF" w:rsidRPr="009157BF" w:rsidRDefault="009157BF">
      <w:pPr>
        <w:pStyle w:val="ad"/>
        <w:rPr>
          <w:sz w:val="20"/>
        </w:rPr>
      </w:pPr>
      <w:r>
        <w:tab/>
      </w:r>
      <w:r w:rsidRPr="009157BF">
        <w:rPr>
          <w:rStyle w:val="aa"/>
          <w:sz w:val="20"/>
          <w:vertAlign w:val="baseline"/>
        </w:rPr>
        <w:t>*</w:t>
      </w:r>
      <w:r w:rsidRPr="009157BF">
        <w:rPr>
          <w:rStyle w:val="aa"/>
          <w:vertAlign w:val="baseline"/>
        </w:rPr>
        <w:tab/>
      </w:r>
      <w:r>
        <w:t>Переиздано по техническим причинам 17 октября 2025 года.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1F57F2" w14:textId="67D9E1A3" w:rsidR="009157BF" w:rsidRPr="009157BF" w:rsidRDefault="009157BF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E52220">
      <w:t>A/</w:t>
    </w:r>
    <w:proofErr w:type="spellStart"/>
    <w:r w:rsidR="00E52220">
      <w:t>HRC</w:t>
    </w:r>
    <w:proofErr w:type="spellEnd"/>
    <w:r w:rsidR="00E52220">
      <w:t>/RES/60/25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3D0FF1" w14:textId="465AA75A" w:rsidR="009157BF" w:rsidRPr="009157BF" w:rsidRDefault="009157BF" w:rsidP="009157BF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52220">
      <w:t>A/</w:t>
    </w:r>
    <w:proofErr w:type="spellStart"/>
    <w:r w:rsidR="00E52220">
      <w:t>HRC</w:t>
    </w:r>
    <w:proofErr w:type="spellEnd"/>
    <w:r w:rsidR="00E52220">
      <w:t>/RES/60/25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08011480">
    <w:abstractNumId w:val="16"/>
  </w:num>
  <w:num w:numId="2" w16cid:durableId="2097510458">
    <w:abstractNumId w:val="11"/>
  </w:num>
  <w:num w:numId="3" w16cid:durableId="893665026">
    <w:abstractNumId w:val="10"/>
  </w:num>
  <w:num w:numId="4" w16cid:durableId="867331617">
    <w:abstractNumId w:val="17"/>
  </w:num>
  <w:num w:numId="5" w16cid:durableId="90275226">
    <w:abstractNumId w:val="13"/>
  </w:num>
  <w:num w:numId="6" w16cid:durableId="1082488908">
    <w:abstractNumId w:val="8"/>
  </w:num>
  <w:num w:numId="7" w16cid:durableId="1987663518">
    <w:abstractNumId w:val="3"/>
  </w:num>
  <w:num w:numId="8" w16cid:durableId="1198928494">
    <w:abstractNumId w:val="2"/>
  </w:num>
  <w:num w:numId="9" w16cid:durableId="1680429130">
    <w:abstractNumId w:val="1"/>
  </w:num>
  <w:num w:numId="10" w16cid:durableId="1713309379">
    <w:abstractNumId w:val="0"/>
  </w:num>
  <w:num w:numId="11" w16cid:durableId="287860759">
    <w:abstractNumId w:val="9"/>
  </w:num>
  <w:num w:numId="12" w16cid:durableId="744838696">
    <w:abstractNumId w:val="7"/>
  </w:num>
  <w:num w:numId="13" w16cid:durableId="226382998">
    <w:abstractNumId w:val="6"/>
  </w:num>
  <w:num w:numId="14" w16cid:durableId="660351143">
    <w:abstractNumId w:val="5"/>
  </w:num>
  <w:num w:numId="15" w16cid:durableId="790629196">
    <w:abstractNumId w:val="4"/>
  </w:num>
  <w:num w:numId="16" w16cid:durableId="890068927">
    <w:abstractNumId w:val="15"/>
  </w:num>
  <w:num w:numId="17" w16cid:durableId="928082422">
    <w:abstractNumId w:val="12"/>
  </w:num>
  <w:num w:numId="18" w16cid:durableId="1558779008">
    <w:abstractNumId w:val="14"/>
  </w:num>
  <w:num w:numId="19" w16cid:durableId="122503521">
    <w:abstractNumId w:val="15"/>
  </w:num>
  <w:num w:numId="20" w16cid:durableId="2026860597">
    <w:abstractNumId w:val="12"/>
  </w:num>
  <w:num w:numId="21" w16cid:durableId="16262507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isplayBackgroundShape/>
  <w:proofState w:spelling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6D82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706F2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157BF"/>
    <w:rsid w:val="009275CF"/>
    <w:rsid w:val="00936A21"/>
    <w:rsid w:val="00951972"/>
    <w:rsid w:val="009604DF"/>
    <w:rsid w:val="009608F3"/>
    <w:rsid w:val="009675B6"/>
    <w:rsid w:val="009A24AC"/>
    <w:rsid w:val="009B7643"/>
    <w:rsid w:val="00A01942"/>
    <w:rsid w:val="00A10122"/>
    <w:rsid w:val="00A312BC"/>
    <w:rsid w:val="00A84021"/>
    <w:rsid w:val="00A84087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2BC8"/>
    <w:rsid w:val="00DD78D1"/>
    <w:rsid w:val="00DF71B9"/>
    <w:rsid w:val="00E52220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25AA4"/>
    <w:rsid w:val="00F36D82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F37A51"/>
  <w15:docId w15:val="{C6486AAE-3E67-4B98-B9E7-44724A6DA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customStyle="1" w:styleId="SingleTxtGChar">
    <w:name w:val="_ Single Txt_G Char"/>
    <w:link w:val="SingleTxtG"/>
    <w:qFormat/>
    <w:locked/>
    <w:rsid w:val="009157BF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7706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un.org/ru/A/HRC/RES/6/14" TargetMode="External"/><Relationship Id="rId13" Type="http://schemas.openxmlformats.org/officeDocument/2006/relationships/hyperlink" Target="https://docs.un.org/ru/A/HRC/RES/51/15" TargetMode="Externa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yperlink" Target="https://docs.un.org/ru/A/HRC/RES/26/8" TargetMode="External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docs.un.org/ru/A/HRC/DEC/5/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2.xml"/><Relationship Id="rId10" Type="http://schemas.openxmlformats.org/officeDocument/2006/relationships/hyperlink" Target="https://docs.un.org/ru/A/HRC/DEC/5/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docs.un.org/ru/A/RES/70/1" TargetMode="External"/><Relationship Id="rId14" Type="http://schemas.openxmlformats.org/officeDocument/2006/relationships/header" Target="header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606bed3f-efae-4d70-a15b-866bb27c918d}" enabled="1" method="Privileged" siteId="{0f9e35db-544f-4f60-bdcc-5ea416e6dc7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2</Pages>
  <Words>715</Words>
  <Characters>4995</Characters>
  <Application>Microsoft Office Word</Application>
  <DocSecurity>0</DocSecurity>
  <Lines>104</Lines>
  <Paragraphs>43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A/HRC/RES/60/25</dc:title>
  <dc:subject/>
  <dc:creator>Anna PETELINA</dc:creator>
  <cp:keywords/>
  <cp:lastModifiedBy>Anna Taillandier</cp:lastModifiedBy>
  <cp:revision>3</cp:revision>
  <cp:lastPrinted>2025-10-20T07:17:00Z</cp:lastPrinted>
  <dcterms:created xsi:type="dcterms:W3CDTF">2025-10-20T07:17:00Z</dcterms:created>
  <dcterms:modified xsi:type="dcterms:W3CDTF">2025-10-20T07:17:00Z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