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93E0F3" w14:textId="77777777" w:rsidR="00273F0D" w:rsidRPr="00E04E13" w:rsidRDefault="00273F0D" w:rsidP="00273F0D">
      <w:pPr>
        <w:spacing w:line="240" w:lineRule="auto"/>
        <w:rPr>
          <w:sz w:val="2"/>
          <w:lang w:val="fr-FR"/>
        </w:rPr>
        <w:sectPr w:rsidR="00273F0D" w:rsidRPr="00E04E13" w:rsidSect="00273F0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E04E13">
        <w:rPr>
          <w:rStyle w:val="CommentReference"/>
          <w:lang w:val="fr-FR"/>
        </w:rPr>
        <w:commentReference w:id="0"/>
      </w:r>
      <w:bookmarkStart w:id="1" w:name="_GoBack"/>
      <w:bookmarkEnd w:id="1"/>
    </w:p>
    <w:p w14:paraId="412997AE" w14:textId="3632E81E" w:rsidR="007177DB" w:rsidRPr="00E04E13" w:rsidRDefault="007177DB" w:rsidP="00CF0A34">
      <w:pPr>
        <w:pStyle w:val="H1"/>
        <w:ind w:left="0" w:right="1259" w:firstLine="0"/>
        <w:rPr>
          <w:lang w:val="fr-FR"/>
        </w:rPr>
      </w:pPr>
      <w:r w:rsidRPr="00E04E13">
        <w:rPr>
          <w:lang w:val="fr-FR"/>
        </w:rPr>
        <w:lastRenderedPageBreak/>
        <w:t>Comit</w:t>
      </w:r>
      <w:r w:rsidR="00286363" w:rsidRPr="00E04E13">
        <w:rPr>
          <w:lang w:val="fr-FR"/>
        </w:rPr>
        <w:t>é</w:t>
      </w:r>
      <w:r w:rsidRPr="00E04E13">
        <w:rPr>
          <w:lang w:val="fr-FR"/>
        </w:rPr>
        <w:t xml:space="preserve"> </w:t>
      </w:r>
      <w:r w:rsidR="00286363" w:rsidRPr="00E04E13">
        <w:rPr>
          <w:lang w:val="fr-FR"/>
        </w:rPr>
        <w:t>pour l'é</w:t>
      </w:r>
      <w:r w:rsidRPr="00E04E13">
        <w:rPr>
          <w:lang w:val="fr-FR"/>
        </w:rPr>
        <w:t xml:space="preserve">limination </w:t>
      </w:r>
      <w:r w:rsidR="00286363" w:rsidRPr="00E04E13">
        <w:rPr>
          <w:lang w:val="fr-FR"/>
        </w:rPr>
        <w:t xml:space="preserve">de la </w:t>
      </w:r>
      <w:r w:rsidR="00CF0A34">
        <w:rPr>
          <w:lang w:val="fr-FR"/>
        </w:rPr>
        <w:br/>
      </w:r>
      <w:r w:rsidR="00CF0A34" w:rsidRPr="00E04E13">
        <w:rPr>
          <w:lang w:val="fr-FR"/>
        </w:rPr>
        <w:t xml:space="preserve">discrimination </w:t>
      </w:r>
      <w:r w:rsidR="00286363" w:rsidRPr="00E04E13">
        <w:rPr>
          <w:lang w:val="fr-FR"/>
        </w:rPr>
        <w:t xml:space="preserve">à l'égard des femmes </w:t>
      </w:r>
      <w:r w:rsidRPr="00E04E13">
        <w:rPr>
          <w:lang w:val="fr-FR"/>
        </w:rPr>
        <w:t xml:space="preserve"> </w:t>
      </w:r>
    </w:p>
    <w:p w14:paraId="73ACBA09" w14:textId="77777777" w:rsidR="007177DB" w:rsidRPr="00E04E13" w:rsidRDefault="007177DB" w:rsidP="007177DB">
      <w:pPr>
        <w:rPr>
          <w:b/>
          <w:lang w:val="fr-FR"/>
        </w:rPr>
      </w:pPr>
      <w:r w:rsidRPr="00E04E13">
        <w:rPr>
          <w:b/>
          <w:lang w:val="fr-FR"/>
        </w:rPr>
        <w:t>S</w:t>
      </w:r>
      <w:r w:rsidR="00286363" w:rsidRPr="00E04E13">
        <w:rPr>
          <w:b/>
          <w:lang w:val="fr-FR"/>
        </w:rPr>
        <w:t>oixante-cinquième</w:t>
      </w:r>
      <w:r w:rsidRPr="00E04E13">
        <w:rPr>
          <w:b/>
          <w:lang w:val="fr-FR"/>
        </w:rPr>
        <w:t xml:space="preserve"> session</w:t>
      </w:r>
    </w:p>
    <w:p w14:paraId="4469E494" w14:textId="77777777" w:rsidR="007177DB" w:rsidRPr="00E04E13" w:rsidRDefault="007177DB" w:rsidP="007177DB">
      <w:pPr>
        <w:rPr>
          <w:lang w:val="fr-FR"/>
        </w:rPr>
      </w:pPr>
      <w:r w:rsidRPr="00E04E13">
        <w:rPr>
          <w:lang w:val="fr-FR"/>
        </w:rPr>
        <w:t xml:space="preserve">24 </w:t>
      </w:r>
      <w:r w:rsidR="00286363" w:rsidRPr="00E04E13">
        <w:rPr>
          <w:lang w:val="fr-FR"/>
        </w:rPr>
        <w:t>o</w:t>
      </w:r>
      <w:r w:rsidRPr="00E04E13">
        <w:rPr>
          <w:lang w:val="fr-FR"/>
        </w:rPr>
        <w:t>ctobr</w:t>
      </w:r>
      <w:r w:rsidR="00286363" w:rsidRPr="00E04E13">
        <w:rPr>
          <w:lang w:val="fr-FR"/>
        </w:rPr>
        <w:t>e</w:t>
      </w:r>
      <w:r w:rsidRPr="00E04E13">
        <w:rPr>
          <w:lang w:val="fr-FR"/>
        </w:rPr>
        <w:t xml:space="preserve">-18 </w:t>
      </w:r>
      <w:r w:rsidR="00286363" w:rsidRPr="00E04E13">
        <w:rPr>
          <w:lang w:val="fr-FR"/>
        </w:rPr>
        <w:t>n</w:t>
      </w:r>
      <w:r w:rsidRPr="00E04E13">
        <w:rPr>
          <w:lang w:val="fr-FR"/>
        </w:rPr>
        <w:t>ovembr</w:t>
      </w:r>
      <w:r w:rsidR="00286363" w:rsidRPr="00E04E13">
        <w:rPr>
          <w:lang w:val="fr-FR"/>
        </w:rPr>
        <w:t>e</w:t>
      </w:r>
      <w:r w:rsidRPr="00E04E13">
        <w:rPr>
          <w:lang w:val="fr-FR"/>
        </w:rPr>
        <w:t xml:space="preserve"> 2016</w:t>
      </w:r>
    </w:p>
    <w:p w14:paraId="2D72DE9A" w14:textId="77777777" w:rsidR="007177DB" w:rsidRPr="00E04E13" w:rsidRDefault="00286363" w:rsidP="007177DB">
      <w:pPr>
        <w:rPr>
          <w:lang w:val="fr-FR"/>
        </w:rPr>
      </w:pPr>
      <w:r w:rsidRPr="00E04E13">
        <w:rPr>
          <w:lang w:val="fr-FR"/>
        </w:rPr>
        <w:t xml:space="preserve">Point </w:t>
      </w:r>
      <w:r w:rsidR="007177DB" w:rsidRPr="00E04E13">
        <w:rPr>
          <w:lang w:val="fr-FR"/>
        </w:rPr>
        <w:t xml:space="preserve">2 </w:t>
      </w:r>
      <w:r w:rsidRPr="00E04E13">
        <w:rPr>
          <w:lang w:val="fr-FR"/>
        </w:rPr>
        <w:t>de l'ordre du jour provisoire</w:t>
      </w:r>
    </w:p>
    <w:p w14:paraId="2AD295CF" w14:textId="77777777" w:rsidR="007177DB" w:rsidRPr="00E04E13" w:rsidRDefault="007177DB" w:rsidP="007177DB">
      <w:pPr>
        <w:rPr>
          <w:b/>
          <w:lang w:val="fr-FR"/>
        </w:rPr>
      </w:pPr>
      <w:r w:rsidRPr="00E04E13">
        <w:rPr>
          <w:b/>
          <w:lang w:val="fr-FR"/>
        </w:rPr>
        <w:t xml:space="preserve">Adoption </w:t>
      </w:r>
      <w:r w:rsidR="00286363" w:rsidRPr="00E04E13">
        <w:rPr>
          <w:b/>
          <w:lang w:val="fr-FR"/>
        </w:rPr>
        <w:t xml:space="preserve">de l'ordre du jour et </w:t>
      </w:r>
      <w:r w:rsidRPr="00E04E13">
        <w:rPr>
          <w:b/>
          <w:lang w:val="fr-FR"/>
        </w:rPr>
        <w:t>organi</w:t>
      </w:r>
      <w:r w:rsidR="00286363" w:rsidRPr="00E04E13">
        <w:rPr>
          <w:b/>
          <w:lang w:val="fr-FR"/>
        </w:rPr>
        <w:t>s</w:t>
      </w:r>
      <w:r w:rsidRPr="00E04E13">
        <w:rPr>
          <w:b/>
          <w:lang w:val="fr-FR"/>
        </w:rPr>
        <w:t xml:space="preserve">ation </w:t>
      </w:r>
      <w:r w:rsidR="00286363" w:rsidRPr="00E04E13">
        <w:rPr>
          <w:b/>
          <w:lang w:val="fr-FR"/>
        </w:rPr>
        <w:t>des travaux</w:t>
      </w:r>
    </w:p>
    <w:p w14:paraId="6BC9F432" w14:textId="77777777" w:rsidR="007177DB" w:rsidRPr="00E04E13" w:rsidRDefault="007177DB" w:rsidP="007177DB">
      <w:pPr>
        <w:spacing w:line="120" w:lineRule="exact"/>
        <w:rPr>
          <w:b/>
          <w:sz w:val="10"/>
          <w:lang w:val="fr-FR"/>
        </w:rPr>
      </w:pPr>
    </w:p>
    <w:p w14:paraId="3DAA25BD" w14:textId="18EE1C93" w:rsidR="00AF48BA" w:rsidRPr="00E04E13" w:rsidRDefault="00AF48BA" w:rsidP="00AF48BA">
      <w:pPr>
        <w:framePr w:w="9792" w:h="432" w:hSpace="180" w:wrap="around" w:hAnchor="page" w:x="1210" w:yAlign="bottom"/>
        <w:spacing w:line="240" w:lineRule="auto"/>
        <w:rPr>
          <w:sz w:val="10"/>
          <w:lang w:val="fr-FR"/>
        </w:rPr>
      </w:pPr>
    </w:p>
    <w:p w14:paraId="43769C00" w14:textId="2745C0AB" w:rsidR="00F97948" w:rsidRPr="00E04E13" w:rsidRDefault="00564BB6" w:rsidP="0014448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151"/>
        <w:rPr>
          <w:spacing w:val="5"/>
          <w:w w:val="104"/>
          <w:sz w:val="17"/>
          <w:lang w:val="fr-FR"/>
        </w:rPr>
      </w:pPr>
      <w:r w:rsidRPr="00E04E13">
        <w:rPr>
          <w:i/>
          <w:sz w:val="17"/>
          <w:lang w:val="fr-FR"/>
        </w:rPr>
        <w:t>Note</w:t>
      </w:r>
      <w:r w:rsidRPr="00E04E13">
        <w:rPr>
          <w:sz w:val="17"/>
          <w:lang w:val="fr-FR"/>
        </w:rPr>
        <w:t xml:space="preserve"> :</w:t>
      </w:r>
      <w:r w:rsidR="00AF48BA" w:rsidRPr="00E04E13">
        <w:rPr>
          <w:sz w:val="16"/>
          <w:szCs w:val="16"/>
          <w:lang w:val="fr-FR"/>
        </w:rPr>
        <w:t xml:space="preserve"> </w:t>
      </w:r>
      <w:r w:rsidR="008C0BFE" w:rsidRPr="00E04E13">
        <w:rPr>
          <w:sz w:val="16"/>
          <w:szCs w:val="16"/>
          <w:lang w:val="fr-FR"/>
        </w:rPr>
        <w:t>Le présent document est publié en anglais, français et espagnol seulement</w:t>
      </w:r>
      <w:r w:rsidR="00AF48BA" w:rsidRPr="00E04E13">
        <w:rPr>
          <w:sz w:val="17"/>
          <w:lang w:val="fr-FR"/>
        </w:rPr>
        <w:t>.</w:t>
      </w:r>
    </w:p>
    <w:p w14:paraId="384B8BC2" w14:textId="77777777" w:rsidR="007177DB" w:rsidRPr="00E04E13" w:rsidRDefault="007177DB" w:rsidP="007177DB">
      <w:pPr>
        <w:spacing w:line="120" w:lineRule="exact"/>
        <w:rPr>
          <w:b/>
          <w:sz w:val="10"/>
          <w:lang w:val="fr-FR"/>
        </w:rPr>
      </w:pPr>
    </w:p>
    <w:p w14:paraId="453D7090" w14:textId="77777777" w:rsidR="007177DB" w:rsidRPr="00E04E13" w:rsidRDefault="007177DB" w:rsidP="007177DB">
      <w:pPr>
        <w:spacing w:line="120" w:lineRule="exact"/>
        <w:rPr>
          <w:b/>
          <w:sz w:val="10"/>
          <w:lang w:val="fr-FR"/>
        </w:rPr>
      </w:pPr>
    </w:p>
    <w:p w14:paraId="61140B0B" w14:textId="77777777" w:rsidR="007177DB" w:rsidRPr="006E7C4A" w:rsidRDefault="00286363" w:rsidP="00FC6560">
      <w:pPr>
        <w:pStyle w:val="HCh"/>
        <w:ind w:left="1267" w:right="1260" w:hanging="1267"/>
        <w:rPr>
          <w:szCs w:val="28"/>
          <w:lang w:val="fr-FR"/>
        </w:rPr>
      </w:pPr>
      <w:r w:rsidRPr="00E04E13">
        <w:rPr>
          <w:lang w:val="fr-FR"/>
        </w:rPr>
        <w:tab/>
      </w:r>
      <w:r w:rsidR="00FC6560">
        <w:rPr>
          <w:lang w:val="fr-FR"/>
        </w:rPr>
        <w:tab/>
      </w:r>
      <w:r w:rsidR="00FC6560" w:rsidRPr="006E7C4A">
        <w:rPr>
          <w:szCs w:val="28"/>
          <w:lang w:val="fr-FR"/>
        </w:rPr>
        <w:t xml:space="preserve">Ordre du jour provisoire annoté  </w:t>
      </w:r>
    </w:p>
    <w:p w14:paraId="26CDC912" w14:textId="16DEB79E" w:rsidR="005A0459" w:rsidRPr="00E04E13" w:rsidRDefault="005A0459" w:rsidP="005A0459">
      <w:pPr>
        <w:spacing w:line="120" w:lineRule="exact"/>
        <w:rPr>
          <w:b/>
          <w:sz w:val="10"/>
          <w:lang w:val="fr-FR"/>
        </w:rPr>
      </w:pPr>
    </w:p>
    <w:p w14:paraId="3FA76F23" w14:textId="77777777" w:rsidR="005A0459" w:rsidRPr="00E04E13" w:rsidRDefault="005A0459" w:rsidP="005A0459">
      <w:pPr>
        <w:spacing w:line="120" w:lineRule="exact"/>
        <w:rPr>
          <w:b/>
          <w:sz w:val="10"/>
          <w:lang w:val="fr-FR"/>
        </w:rPr>
      </w:pPr>
    </w:p>
    <w:p w14:paraId="58F890D1" w14:textId="77777777" w:rsidR="00FC6560" w:rsidRPr="00514991" w:rsidRDefault="00FC6560" w:rsidP="00514991">
      <w:pPr>
        <w:spacing w:line="120" w:lineRule="exact"/>
        <w:rPr>
          <w:b/>
          <w:sz w:val="10"/>
          <w:lang w:val="fr-FR"/>
        </w:rPr>
      </w:pPr>
    </w:p>
    <w:p w14:paraId="52D88A60" w14:textId="77777777" w:rsidR="007177DB" w:rsidRPr="00E04E13" w:rsidRDefault="00FC6560" w:rsidP="007177DB">
      <w:pPr>
        <w:pStyle w:val="H1"/>
        <w:ind w:right="1260"/>
        <w:rPr>
          <w:lang w:val="fr-FR"/>
        </w:rPr>
      </w:pPr>
      <w:r>
        <w:rPr>
          <w:lang w:val="fr-FR"/>
        </w:rPr>
        <w:tab/>
      </w:r>
      <w:r>
        <w:rPr>
          <w:lang w:val="fr-FR"/>
        </w:rPr>
        <w:tab/>
        <w:t>Or</w:t>
      </w:r>
      <w:r w:rsidR="00286363" w:rsidRPr="00E04E13">
        <w:rPr>
          <w:lang w:val="fr-FR"/>
        </w:rPr>
        <w:t>dre du jour provisoire*</w:t>
      </w:r>
      <w:r w:rsidR="007177DB" w:rsidRPr="00E04E13">
        <w:rPr>
          <w:lang w:val="fr-FR"/>
        </w:rPr>
        <w:t xml:space="preserve"> </w:t>
      </w:r>
    </w:p>
    <w:p w14:paraId="584166A8" w14:textId="77777777" w:rsidR="007177DB" w:rsidRPr="00E04E13" w:rsidRDefault="007177DB" w:rsidP="007177DB">
      <w:pPr>
        <w:pStyle w:val="SingleTxt"/>
        <w:spacing w:after="0" w:line="120" w:lineRule="exact"/>
        <w:rPr>
          <w:sz w:val="10"/>
          <w:lang w:val="fr-FR"/>
        </w:rPr>
      </w:pPr>
    </w:p>
    <w:p w14:paraId="600C1671" w14:textId="77777777" w:rsidR="007177DB" w:rsidRPr="00E04E13" w:rsidRDefault="007177DB" w:rsidP="007177DB">
      <w:pPr>
        <w:pStyle w:val="SingleTxt"/>
        <w:spacing w:after="0" w:line="120" w:lineRule="exact"/>
        <w:rPr>
          <w:sz w:val="10"/>
          <w:lang w:val="fr-FR"/>
        </w:rPr>
      </w:pPr>
    </w:p>
    <w:p w14:paraId="4AC5DDF8" w14:textId="77777777" w:rsidR="007177DB" w:rsidRPr="00E04E13" w:rsidRDefault="007177DB" w:rsidP="007177DB">
      <w:pPr>
        <w:pStyle w:val="SingleTxt"/>
        <w:jc w:val="left"/>
        <w:rPr>
          <w:lang w:val="fr-FR"/>
        </w:rPr>
      </w:pPr>
      <w:r w:rsidRPr="00E04E13">
        <w:rPr>
          <w:lang w:val="fr-FR"/>
        </w:rPr>
        <w:t>1.</w:t>
      </w:r>
      <w:r w:rsidRPr="00E04E13">
        <w:rPr>
          <w:lang w:val="fr-FR"/>
        </w:rPr>
        <w:tab/>
        <w:t>O</w:t>
      </w:r>
      <w:r w:rsidR="00286363" w:rsidRPr="00E04E13">
        <w:rPr>
          <w:lang w:val="fr-FR"/>
        </w:rPr>
        <w:t>uverture de la session</w:t>
      </w:r>
      <w:r w:rsidRPr="00E04E13">
        <w:rPr>
          <w:lang w:val="fr-FR"/>
        </w:rPr>
        <w:t>.</w:t>
      </w:r>
    </w:p>
    <w:p w14:paraId="23E142AB" w14:textId="77777777" w:rsidR="007177DB" w:rsidRPr="00E04E13" w:rsidRDefault="007177DB" w:rsidP="007177DB">
      <w:pPr>
        <w:pStyle w:val="SingleTxt"/>
        <w:jc w:val="left"/>
        <w:rPr>
          <w:lang w:val="fr-FR"/>
        </w:rPr>
      </w:pPr>
      <w:r w:rsidRPr="00E04E13">
        <w:rPr>
          <w:lang w:val="fr-FR"/>
        </w:rPr>
        <w:t>2.</w:t>
      </w:r>
      <w:r w:rsidRPr="00E04E13">
        <w:rPr>
          <w:lang w:val="fr-FR"/>
        </w:rPr>
        <w:tab/>
        <w:t xml:space="preserve">Adoption </w:t>
      </w:r>
      <w:r w:rsidR="00286363" w:rsidRPr="00E04E13">
        <w:rPr>
          <w:lang w:val="fr-FR"/>
        </w:rPr>
        <w:t>de l'ordre du jour et organisation des travaux</w:t>
      </w:r>
      <w:r w:rsidRPr="00E04E13">
        <w:rPr>
          <w:lang w:val="fr-FR"/>
        </w:rPr>
        <w:t>.</w:t>
      </w:r>
    </w:p>
    <w:p w14:paraId="13C77037" w14:textId="77777777" w:rsidR="007177DB" w:rsidRPr="00E04E13" w:rsidRDefault="007177DB" w:rsidP="007177DB">
      <w:pPr>
        <w:pStyle w:val="SingleTxt"/>
        <w:ind w:left="1742" w:hanging="475"/>
        <w:jc w:val="left"/>
        <w:rPr>
          <w:lang w:val="fr-FR"/>
        </w:rPr>
      </w:pPr>
      <w:r w:rsidRPr="00E04E13">
        <w:rPr>
          <w:lang w:val="fr-FR"/>
        </w:rPr>
        <w:t>3.</w:t>
      </w:r>
      <w:r w:rsidRPr="00E04E13">
        <w:rPr>
          <w:lang w:val="fr-FR"/>
        </w:rPr>
        <w:tab/>
        <w:t>R</w:t>
      </w:r>
      <w:r w:rsidR="00286363" w:rsidRPr="00E04E13">
        <w:rPr>
          <w:lang w:val="fr-FR"/>
        </w:rPr>
        <w:t xml:space="preserve">apport de la Présidente sur les activités menées entre la soixante-quatrième et la soixante-cinquième </w:t>
      </w:r>
      <w:r w:rsidRPr="00E04E13">
        <w:rPr>
          <w:lang w:val="fr-FR"/>
        </w:rPr>
        <w:t xml:space="preserve">sessions </w:t>
      </w:r>
      <w:r w:rsidR="00286363" w:rsidRPr="00E04E13">
        <w:rPr>
          <w:lang w:val="fr-FR"/>
        </w:rPr>
        <w:t>du Comité</w:t>
      </w:r>
      <w:r w:rsidRPr="00E04E13">
        <w:rPr>
          <w:lang w:val="fr-FR"/>
        </w:rPr>
        <w:t>.</w:t>
      </w:r>
    </w:p>
    <w:p w14:paraId="6528BC81" w14:textId="438A3E1F" w:rsidR="007177DB" w:rsidRPr="00E04E13" w:rsidRDefault="007177DB" w:rsidP="007177DB">
      <w:pPr>
        <w:pStyle w:val="SingleTxt"/>
        <w:ind w:left="1742" w:hanging="475"/>
        <w:jc w:val="left"/>
        <w:rPr>
          <w:lang w:val="fr-FR"/>
        </w:rPr>
      </w:pPr>
      <w:r w:rsidRPr="00E04E13">
        <w:rPr>
          <w:lang w:val="fr-FR"/>
        </w:rPr>
        <w:t>4.</w:t>
      </w:r>
      <w:r w:rsidRPr="00E04E13">
        <w:rPr>
          <w:lang w:val="fr-FR"/>
        </w:rPr>
        <w:tab/>
      </w:r>
      <w:r w:rsidR="00286363" w:rsidRPr="00E04E13">
        <w:rPr>
          <w:lang w:val="fr-FR"/>
        </w:rPr>
        <w:t xml:space="preserve">Examen des rapports </w:t>
      </w:r>
      <w:r w:rsidR="008C0BFE" w:rsidRPr="00E04E13">
        <w:rPr>
          <w:lang w:val="fr-FR"/>
        </w:rPr>
        <w:t>présentés par les États parties en application de l'</w:t>
      </w:r>
      <w:r w:rsidR="00893F3E">
        <w:rPr>
          <w:lang w:val="fr-FR"/>
        </w:rPr>
        <w:t>article </w:t>
      </w:r>
      <w:r w:rsidRPr="00E04E13">
        <w:rPr>
          <w:lang w:val="fr-FR"/>
        </w:rPr>
        <w:t xml:space="preserve">18 </w:t>
      </w:r>
      <w:r w:rsidR="008C0BFE" w:rsidRPr="00E04E13">
        <w:rPr>
          <w:lang w:val="fr-FR"/>
        </w:rPr>
        <w:t xml:space="preserve">de la </w:t>
      </w:r>
      <w:r w:rsidRPr="00E04E13">
        <w:rPr>
          <w:lang w:val="fr-FR"/>
        </w:rPr>
        <w:t xml:space="preserve">Convention </w:t>
      </w:r>
      <w:r w:rsidR="008C0BFE" w:rsidRPr="00E04E13">
        <w:rPr>
          <w:lang w:val="fr-FR"/>
        </w:rPr>
        <w:t>sur l'élimination de toutes les formes de discrimination à l'égard des femmes</w:t>
      </w:r>
      <w:r w:rsidRPr="00E04E13">
        <w:rPr>
          <w:lang w:val="fr-FR"/>
        </w:rPr>
        <w:t>.</w:t>
      </w:r>
    </w:p>
    <w:p w14:paraId="66D4887D" w14:textId="6300E355" w:rsidR="007177DB" w:rsidRPr="00E04E13" w:rsidRDefault="007177DB" w:rsidP="007177DB">
      <w:pPr>
        <w:pStyle w:val="SingleTxt"/>
        <w:ind w:left="1742" w:hanging="475"/>
        <w:jc w:val="left"/>
        <w:rPr>
          <w:lang w:val="fr-FR"/>
        </w:rPr>
      </w:pPr>
      <w:r w:rsidRPr="00E04E13">
        <w:rPr>
          <w:lang w:val="fr-FR"/>
        </w:rPr>
        <w:t>5.</w:t>
      </w:r>
      <w:r w:rsidRPr="00E04E13">
        <w:rPr>
          <w:lang w:val="fr-FR"/>
        </w:rPr>
        <w:tab/>
      </w:r>
      <w:r w:rsidR="008C0BFE" w:rsidRPr="00E04E13">
        <w:rPr>
          <w:lang w:val="fr-FR"/>
        </w:rPr>
        <w:t xml:space="preserve">Suite donnée à l'examen des </w:t>
      </w:r>
      <w:r w:rsidR="00E04E13" w:rsidRPr="00E04E13">
        <w:rPr>
          <w:lang w:val="fr-FR"/>
        </w:rPr>
        <w:t>rapports</w:t>
      </w:r>
      <w:r w:rsidR="008C0BFE" w:rsidRPr="00E04E13">
        <w:rPr>
          <w:lang w:val="fr-FR"/>
        </w:rPr>
        <w:t xml:space="preserve"> présentés par les États parties en application de l'</w:t>
      </w:r>
      <w:r w:rsidR="00893F3E">
        <w:rPr>
          <w:lang w:val="fr-FR"/>
        </w:rPr>
        <w:t>article </w:t>
      </w:r>
      <w:r w:rsidRPr="00E04E13">
        <w:rPr>
          <w:lang w:val="fr-FR"/>
        </w:rPr>
        <w:t xml:space="preserve">18 </w:t>
      </w:r>
      <w:r w:rsidR="008C0BFE" w:rsidRPr="00E04E13">
        <w:rPr>
          <w:lang w:val="fr-FR"/>
        </w:rPr>
        <w:t xml:space="preserve">de la </w:t>
      </w:r>
      <w:r w:rsidRPr="00E04E13">
        <w:rPr>
          <w:lang w:val="fr-FR"/>
        </w:rPr>
        <w:t>Convention.</w:t>
      </w:r>
    </w:p>
    <w:p w14:paraId="02850545" w14:textId="1ACDD587" w:rsidR="007177DB" w:rsidRPr="00E04E13" w:rsidRDefault="007177DB" w:rsidP="007177DB">
      <w:pPr>
        <w:pStyle w:val="SingleTxt"/>
        <w:jc w:val="left"/>
        <w:rPr>
          <w:lang w:val="fr-FR"/>
        </w:rPr>
      </w:pPr>
      <w:r w:rsidRPr="00E04E13">
        <w:rPr>
          <w:lang w:val="fr-FR"/>
        </w:rPr>
        <w:t>6.</w:t>
      </w:r>
      <w:r w:rsidRPr="00E04E13">
        <w:rPr>
          <w:lang w:val="fr-FR"/>
        </w:rPr>
        <w:tab/>
      </w:r>
      <w:r w:rsidR="008C0BFE" w:rsidRPr="00E04E13">
        <w:rPr>
          <w:lang w:val="fr-FR"/>
        </w:rPr>
        <w:t xml:space="preserve">Application des </w:t>
      </w:r>
      <w:r w:rsidR="00893F3E">
        <w:rPr>
          <w:lang w:val="fr-FR"/>
        </w:rPr>
        <w:t>articles </w:t>
      </w:r>
      <w:r w:rsidRPr="00E04E13">
        <w:rPr>
          <w:lang w:val="fr-FR"/>
        </w:rPr>
        <w:t xml:space="preserve">21 </w:t>
      </w:r>
      <w:r w:rsidR="008C0BFE" w:rsidRPr="00E04E13">
        <w:rPr>
          <w:lang w:val="fr-FR"/>
        </w:rPr>
        <w:t>et</w:t>
      </w:r>
      <w:r w:rsidRPr="00E04E13">
        <w:rPr>
          <w:lang w:val="fr-FR"/>
        </w:rPr>
        <w:t xml:space="preserve"> 22 </w:t>
      </w:r>
      <w:r w:rsidR="008C0BFE" w:rsidRPr="00E04E13">
        <w:rPr>
          <w:lang w:val="fr-FR"/>
        </w:rPr>
        <w:t xml:space="preserve">de la </w:t>
      </w:r>
      <w:r w:rsidRPr="00E04E13">
        <w:rPr>
          <w:lang w:val="fr-FR"/>
        </w:rPr>
        <w:t>Convention.</w:t>
      </w:r>
    </w:p>
    <w:p w14:paraId="4427E416" w14:textId="77777777" w:rsidR="007177DB" w:rsidRPr="00E04E13" w:rsidRDefault="007177DB" w:rsidP="007177DB">
      <w:pPr>
        <w:pStyle w:val="SingleTxt"/>
        <w:jc w:val="left"/>
        <w:rPr>
          <w:lang w:val="fr-FR"/>
        </w:rPr>
      </w:pPr>
      <w:r w:rsidRPr="00E04E13">
        <w:rPr>
          <w:lang w:val="fr-FR"/>
        </w:rPr>
        <w:t>7.</w:t>
      </w:r>
      <w:r w:rsidRPr="00E04E13">
        <w:rPr>
          <w:lang w:val="fr-FR"/>
        </w:rPr>
        <w:tab/>
      </w:r>
      <w:r w:rsidR="008C0BFE" w:rsidRPr="00E04E13">
        <w:rPr>
          <w:lang w:val="fr-FR"/>
        </w:rPr>
        <w:t>Moyens d'accélérer les travaux du Comité</w:t>
      </w:r>
      <w:r w:rsidRPr="00E04E13">
        <w:rPr>
          <w:lang w:val="fr-FR"/>
        </w:rPr>
        <w:t>.</w:t>
      </w:r>
    </w:p>
    <w:p w14:paraId="4965E66D" w14:textId="77777777" w:rsidR="007177DB" w:rsidRPr="00E04E13" w:rsidRDefault="007177DB" w:rsidP="00514991">
      <w:pPr>
        <w:pStyle w:val="SingleTxt"/>
        <w:ind w:left="1742" w:hanging="475"/>
        <w:jc w:val="left"/>
        <w:rPr>
          <w:lang w:val="fr-FR"/>
        </w:rPr>
      </w:pPr>
      <w:r w:rsidRPr="00E04E13">
        <w:rPr>
          <w:lang w:val="fr-FR"/>
        </w:rPr>
        <w:t>8.</w:t>
      </w:r>
      <w:r w:rsidRPr="00E04E13">
        <w:rPr>
          <w:lang w:val="fr-FR"/>
        </w:rPr>
        <w:tab/>
        <w:t>Activit</w:t>
      </w:r>
      <w:r w:rsidR="008C0BFE" w:rsidRPr="00E04E13">
        <w:rPr>
          <w:lang w:val="fr-FR"/>
        </w:rPr>
        <w:t>é</w:t>
      </w:r>
      <w:r w:rsidRPr="00E04E13">
        <w:rPr>
          <w:lang w:val="fr-FR"/>
        </w:rPr>
        <w:t xml:space="preserve">s </w:t>
      </w:r>
      <w:r w:rsidR="008C0BFE" w:rsidRPr="00E04E13">
        <w:rPr>
          <w:lang w:val="fr-FR"/>
        </w:rPr>
        <w:t xml:space="preserve">menées par le Comité au titre du </w:t>
      </w:r>
      <w:r w:rsidRPr="00E04E13">
        <w:rPr>
          <w:lang w:val="fr-FR"/>
        </w:rPr>
        <w:t>Protocol</w:t>
      </w:r>
      <w:r w:rsidR="008C0BFE" w:rsidRPr="00E04E13">
        <w:rPr>
          <w:lang w:val="fr-FR"/>
        </w:rPr>
        <w:t xml:space="preserve">e facultatif de la </w:t>
      </w:r>
      <w:r w:rsidRPr="00E04E13">
        <w:rPr>
          <w:lang w:val="fr-FR"/>
        </w:rPr>
        <w:t>Convention.</w:t>
      </w:r>
    </w:p>
    <w:p w14:paraId="6545CA8C" w14:textId="77777777" w:rsidR="007177DB" w:rsidRPr="00E04E13" w:rsidRDefault="007177DB" w:rsidP="007177DB">
      <w:pPr>
        <w:pStyle w:val="SingleTxt"/>
        <w:jc w:val="left"/>
        <w:rPr>
          <w:lang w:val="fr-FR"/>
        </w:rPr>
      </w:pPr>
      <w:r w:rsidRPr="00E04E13">
        <w:rPr>
          <w:lang w:val="fr-FR"/>
        </w:rPr>
        <w:t>9.</w:t>
      </w:r>
      <w:r w:rsidRPr="00E04E13">
        <w:rPr>
          <w:lang w:val="fr-FR"/>
        </w:rPr>
        <w:tab/>
      </w:r>
      <w:r w:rsidR="008C0BFE" w:rsidRPr="00E04E13">
        <w:rPr>
          <w:lang w:val="fr-FR"/>
        </w:rPr>
        <w:t xml:space="preserve">Ordre du jour provisoire de la soixante-sixième </w:t>
      </w:r>
      <w:r w:rsidRPr="00E04E13">
        <w:rPr>
          <w:lang w:val="fr-FR"/>
        </w:rPr>
        <w:t xml:space="preserve">session </w:t>
      </w:r>
      <w:r w:rsidR="008C0BFE" w:rsidRPr="00E04E13">
        <w:rPr>
          <w:lang w:val="fr-FR"/>
        </w:rPr>
        <w:t>du</w:t>
      </w:r>
      <w:r w:rsidRPr="00E04E13">
        <w:rPr>
          <w:lang w:val="fr-FR"/>
        </w:rPr>
        <w:t xml:space="preserve"> Comit</w:t>
      </w:r>
      <w:r w:rsidR="008C0BFE" w:rsidRPr="00E04E13">
        <w:rPr>
          <w:lang w:val="fr-FR"/>
        </w:rPr>
        <w:t>é</w:t>
      </w:r>
      <w:r w:rsidRPr="00E04E13">
        <w:rPr>
          <w:lang w:val="fr-FR"/>
        </w:rPr>
        <w:t>.</w:t>
      </w:r>
    </w:p>
    <w:p w14:paraId="41784CBA" w14:textId="77777777" w:rsidR="007177DB" w:rsidRPr="00E04E13" w:rsidRDefault="007177DB" w:rsidP="00514991">
      <w:pPr>
        <w:pStyle w:val="SingleTxt"/>
        <w:ind w:left="1742" w:hanging="475"/>
        <w:jc w:val="left"/>
        <w:rPr>
          <w:lang w:val="fr-FR"/>
        </w:rPr>
      </w:pPr>
      <w:r w:rsidRPr="00E04E13">
        <w:rPr>
          <w:lang w:val="fr-FR"/>
        </w:rPr>
        <w:t>10.</w:t>
      </w:r>
      <w:r w:rsidRPr="00E04E13">
        <w:rPr>
          <w:lang w:val="fr-FR"/>
        </w:rPr>
        <w:tab/>
        <w:t xml:space="preserve">Adoption </w:t>
      </w:r>
      <w:r w:rsidR="008C0BFE" w:rsidRPr="00E04E13">
        <w:rPr>
          <w:lang w:val="fr-FR"/>
        </w:rPr>
        <w:t>du rapport du Comité sur les travaux de sa soixante-cinquième session</w:t>
      </w:r>
      <w:r w:rsidRPr="00E04E13">
        <w:rPr>
          <w:lang w:val="fr-FR"/>
        </w:rPr>
        <w:t>.</w:t>
      </w:r>
    </w:p>
    <w:p w14:paraId="3F245CAE" w14:textId="77777777" w:rsidR="007177DB" w:rsidRPr="00E04E13" w:rsidRDefault="007177DB" w:rsidP="007177DB">
      <w:pPr>
        <w:pStyle w:val="SingleTxt"/>
        <w:spacing w:after="0" w:line="120" w:lineRule="exact"/>
        <w:jc w:val="left"/>
        <w:rPr>
          <w:sz w:val="10"/>
          <w:lang w:val="fr-FR"/>
        </w:rPr>
      </w:pPr>
    </w:p>
    <w:p w14:paraId="71044245" w14:textId="77777777" w:rsidR="007177DB" w:rsidRPr="00E04E13" w:rsidRDefault="007177DB" w:rsidP="007177DB">
      <w:pPr>
        <w:pStyle w:val="SingleTxt"/>
        <w:spacing w:after="0" w:line="120" w:lineRule="exact"/>
        <w:jc w:val="left"/>
        <w:rPr>
          <w:sz w:val="10"/>
          <w:lang w:val="fr-FR"/>
        </w:rPr>
      </w:pPr>
    </w:p>
    <w:p w14:paraId="421A993A" w14:textId="01CAFEB6" w:rsidR="00514991" w:rsidRDefault="00514991">
      <w:pPr>
        <w:suppressAutoHyphens w:val="0"/>
        <w:spacing w:line="240" w:lineRule="auto"/>
        <w:rPr>
          <w:b/>
          <w:sz w:val="24"/>
          <w:lang w:val="fr-FR"/>
        </w:rPr>
      </w:pPr>
      <w:r w:rsidRPr="00E04E13">
        <w:rPr>
          <w:noProof/>
          <w:w w:val="100"/>
          <w:sz w:val="17"/>
          <w:lang w:eastAsia="en-GB"/>
        </w:rPr>
        <mc:AlternateContent>
          <mc:Choice Requires="wps">
            <w:drawing>
              <wp:anchor distT="4294967295" distB="4294967295" distL="114300" distR="114300" simplePos="0" relativeHeight="251658240" behindDoc="0" locked="0" layoutInCell="1" allowOverlap="1" wp14:anchorId="0F9C2262" wp14:editId="612EE73E">
                <wp:simplePos x="0" y="0"/>
                <wp:positionH relativeFrom="page">
                  <wp:posOffset>1327040</wp:posOffset>
                </wp:positionH>
                <wp:positionV relativeFrom="paragraph">
                  <wp:posOffset>467995</wp:posOffset>
                </wp:positionV>
                <wp:extent cx="9144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w15="http://schemas.microsoft.com/office/word/2012/wordml" xmlns:w16se="http://schemas.microsoft.com/office/word/2015/wordml/symex">
            <w:pict>
              <v:line w14:anchorId="7E7E5834" id="Straight Connector 6" o:spid="_x0000_s1026" style="position:absolute;z-index:251658240;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04.5pt,36.85pt" to="176.5pt,3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q7V5QEAACgEAAAOAAAAZHJzL2Uyb0RvYy54bWysU9uO0zAQfUfiHyy/0yTLUiBqug9dLS8r&#10;qCh8gOvYiYXtsWzTpH/P2LmwXCQEIg9W7DlzZs7xeHc3Gk0uwgcFtqHVpqREWA6tsl1DP396ePGG&#10;khCZbZkGKxp6FYHe7Z8/2w2uFjfQg26FJ0hiQz24hvYxurooAu+FYWEDTlgMSvCGRdz6rmg9G5Dd&#10;6OKmLLfFAL51HrgIAU/vpyDdZ34pBY8fpAwiEt1Q7C3m1ef1nNZiv2N155nrFZ/bYP/QhWHKYtGV&#10;6p5FRr569QuVUdxDABk3HEwBUiousgZUU5U/qTn1zImsBc0JbrUp/D9a/v5y9ES1Dd1SYpnBKzpF&#10;z1TXR3IAa9FA8GSbfBpcqBF+sEeflPLRntwj8C8BY8UPwbQJboKN0psER6lkzL5fV9/FGAnHw7fV&#10;7W2Jt8OXUMHqJc/5EN8JMCT9NFQrmxxhNbs8hpgqs3qBpGNtydDQl9XrVxkVQKv2QWmdYsF354P2&#10;5MLSMFQlfkkXMjyB4U7bWdCkIauJVy0m/o9Col/YdTVVSJMqVlrGubCxmnm1RXRKk9jCmlj+OXHG&#10;p1SRp/hvkteMXBlsXJONsuB/Vz2OS8tywi8OTLqTBWdor0e/3DWOY3Zufjpp3p/uc/r3B77/BgAA&#10;//8DAFBLAwQUAAYACAAAACEAdMN7rd0AAAAJAQAADwAAAGRycy9kb3ducmV2LnhtbEyPS0/DMBCE&#10;70j8B2srcUHUoQFa0jgVQuLKo+0P2MabhxrbkR9t4NeziAMcd3Y08025mcwgTuRD76yC23kGgmzt&#10;dG9bBfvdy80KRIhoNQ7OkoJPCrCpLi9KLLQ72w86bWMrOMSGAhV0MY6FlKHuyGCYu5Es/xrnDUY+&#10;fSu1xzOHm0EusuxBGuwtN3Q40nNH9XGbjIK3tE+r16a5e2/x+FXvZMrRXyt1NZue1iAiTfHPDD/4&#10;jA4VMx1csjqIQcEie+QtUcEyX4JgQ36fs3D4FWRVyv8Lqm8AAAD//wMAUEsBAi0AFAAGAAgAAAAh&#10;ALaDOJL+AAAA4QEAABMAAAAAAAAAAAAAAAAAAAAAAFtDb250ZW50X1R5cGVzXS54bWxQSwECLQAU&#10;AAYACAAAACEAOP0h/9YAAACUAQAACwAAAAAAAAAAAAAAAAAvAQAAX3JlbHMvLnJlbHNQSwECLQAU&#10;AAYACAAAACEAPGKu1eUBAAAoBAAADgAAAAAAAAAAAAAAAAAuAgAAZHJzL2Uyb0RvYy54bWxQSwEC&#10;LQAUAAYACAAAACEAdMN7rd0AAAAJAQAADwAAAAAAAAAAAAAAAAA/BAAAZHJzL2Rvd25yZXYueG1s&#10;UEsFBgAAAAAEAAQA8wAAAEkFAAAAAA==&#10;" strokecolor="#010000" strokeweight=".25pt">
                <v:stroke joinstyle="miter"/>
                <o:lock v:ext="edit" shapetype="f"/>
                <w10:wrap anchorx="page"/>
              </v:line>
            </w:pict>
          </mc:Fallback>
        </mc:AlternateContent>
      </w:r>
      <w:r>
        <w:rPr>
          <w:lang w:val="fr-FR"/>
        </w:rPr>
        <w:br w:type="page"/>
      </w:r>
    </w:p>
    <w:p w14:paraId="4B6F40B6" w14:textId="1E1C634F" w:rsidR="007177DB" w:rsidRPr="00E04E13" w:rsidRDefault="007177DB" w:rsidP="007177DB">
      <w:pPr>
        <w:pStyle w:val="H1"/>
        <w:ind w:right="1260"/>
        <w:rPr>
          <w:lang w:val="fr-FR"/>
        </w:rPr>
      </w:pPr>
      <w:r w:rsidRPr="00E04E13">
        <w:rPr>
          <w:lang w:val="fr-FR"/>
        </w:rPr>
        <w:lastRenderedPageBreak/>
        <w:tab/>
      </w:r>
      <w:r w:rsidRPr="00E04E13">
        <w:rPr>
          <w:lang w:val="fr-FR"/>
        </w:rPr>
        <w:tab/>
        <w:t xml:space="preserve">Annotations </w:t>
      </w:r>
    </w:p>
    <w:p w14:paraId="06125279" w14:textId="77777777" w:rsidR="007177DB" w:rsidRPr="00E04E13" w:rsidRDefault="007177DB" w:rsidP="007177DB">
      <w:pPr>
        <w:pStyle w:val="SingleTxt"/>
        <w:spacing w:after="0" w:line="120" w:lineRule="exact"/>
        <w:rPr>
          <w:sz w:val="10"/>
          <w:lang w:val="fr-FR"/>
        </w:rPr>
      </w:pPr>
    </w:p>
    <w:p w14:paraId="07F2A2F5" w14:textId="77777777" w:rsidR="007177DB" w:rsidRPr="00E04E13" w:rsidRDefault="007177DB" w:rsidP="007177DB">
      <w:pPr>
        <w:pStyle w:val="SingleTxt"/>
        <w:spacing w:after="0" w:line="120" w:lineRule="exact"/>
        <w:rPr>
          <w:sz w:val="10"/>
          <w:lang w:val="fr-FR"/>
        </w:rPr>
      </w:pPr>
    </w:p>
    <w:p w14:paraId="026250EC" w14:textId="77777777" w:rsidR="007177DB" w:rsidRPr="00E04E13" w:rsidRDefault="007177DB" w:rsidP="007177DB">
      <w:pPr>
        <w:pStyle w:val="H23"/>
        <w:ind w:right="1260"/>
        <w:rPr>
          <w:lang w:val="fr-FR"/>
        </w:rPr>
      </w:pPr>
      <w:r w:rsidRPr="00E04E13">
        <w:rPr>
          <w:lang w:val="fr-FR"/>
        </w:rPr>
        <w:tab/>
        <w:t>1.</w:t>
      </w:r>
      <w:r w:rsidRPr="00E04E13">
        <w:rPr>
          <w:lang w:val="fr-FR"/>
        </w:rPr>
        <w:tab/>
        <w:t>O</w:t>
      </w:r>
      <w:r w:rsidR="008C0BFE" w:rsidRPr="00E04E13">
        <w:rPr>
          <w:lang w:val="fr-FR"/>
        </w:rPr>
        <w:t xml:space="preserve">uverture de la </w:t>
      </w:r>
      <w:r w:rsidRPr="00E04E13">
        <w:rPr>
          <w:lang w:val="fr-FR"/>
        </w:rPr>
        <w:t xml:space="preserve">session </w:t>
      </w:r>
    </w:p>
    <w:p w14:paraId="10C71EE4" w14:textId="77777777" w:rsidR="007177DB" w:rsidRPr="00E04E13" w:rsidRDefault="007177DB" w:rsidP="007177DB">
      <w:pPr>
        <w:pStyle w:val="SingleTxt"/>
        <w:spacing w:after="0" w:line="120" w:lineRule="exact"/>
        <w:rPr>
          <w:sz w:val="10"/>
          <w:lang w:val="fr-FR"/>
        </w:rPr>
      </w:pPr>
    </w:p>
    <w:p w14:paraId="41F8CA4D" w14:textId="77777777" w:rsidR="007177DB" w:rsidRPr="00E04E13" w:rsidRDefault="008C0BFE" w:rsidP="007177DB">
      <w:pPr>
        <w:pStyle w:val="SingleTxt"/>
        <w:rPr>
          <w:lang w:val="fr-FR"/>
        </w:rPr>
      </w:pPr>
      <w:r w:rsidRPr="00E04E13">
        <w:rPr>
          <w:lang w:val="fr-FR"/>
        </w:rPr>
        <w:t>La soixante-cinquième session du Comité pour l'élimination de la d</w:t>
      </w:r>
      <w:r w:rsidR="007177DB" w:rsidRPr="00E04E13">
        <w:rPr>
          <w:lang w:val="fr-FR"/>
        </w:rPr>
        <w:t xml:space="preserve">iscrimination </w:t>
      </w:r>
      <w:r w:rsidR="00893E72" w:rsidRPr="00E04E13">
        <w:rPr>
          <w:lang w:val="fr-FR"/>
        </w:rPr>
        <w:t>à l'égard des femmes sera ouvert</w:t>
      </w:r>
      <w:r w:rsidR="009E2E6E" w:rsidRPr="00E04E13">
        <w:rPr>
          <w:lang w:val="fr-FR"/>
        </w:rPr>
        <w:t>e</w:t>
      </w:r>
      <w:r w:rsidR="00893E72" w:rsidRPr="00E04E13">
        <w:rPr>
          <w:lang w:val="fr-FR"/>
        </w:rPr>
        <w:t xml:space="preserve"> par la Présidente du Comité</w:t>
      </w:r>
      <w:r w:rsidR="007177DB" w:rsidRPr="00E04E13">
        <w:rPr>
          <w:lang w:val="fr-FR"/>
        </w:rPr>
        <w:t>.</w:t>
      </w:r>
    </w:p>
    <w:p w14:paraId="0075C2AB" w14:textId="77777777" w:rsidR="007177DB" w:rsidRPr="00E04E13" w:rsidRDefault="007177DB" w:rsidP="007177DB">
      <w:pPr>
        <w:pStyle w:val="H23"/>
        <w:ind w:right="1260"/>
        <w:rPr>
          <w:lang w:val="fr-FR"/>
        </w:rPr>
      </w:pPr>
      <w:r w:rsidRPr="00E04E13">
        <w:rPr>
          <w:lang w:val="fr-FR"/>
        </w:rPr>
        <w:tab/>
        <w:t>2.</w:t>
      </w:r>
      <w:r w:rsidRPr="00E04E13">
        <w:rPr>
          <w:lang w:val="fr-FR"/>
        </w:rPr>
        <w:tab/>
        <w:t>Adoption</w:t>
      </w:r>
      <w:r w:rsidR="00893E72" w:rsidRPr="00E04E13">
        <w:rPr>
          <w:lang w:val="fr-FR"/>
        </w:rPr>
        <w:t xml:space="preserve"> de l'ordre du jour et organisation des travaux</w:t>
      </w:r>
    </w:p>
    <w:p w14:paraId="40B9D3AB" w14:textId="77777777" w:rsidR="007177DB" w:rsidRPr="00E04E13" w:rsidRDefault="007177DB" w:rsidP="007177DB">
      <w:pPr>
        <w:pStyle w:val="SingleTxt"/>
        <w:keepNext/>
        <w:keepLines/>
        <w:spacing w:after="0" w:line="120" w:lineRule="exact"/>
        <w:rPr>
          <w:sz w:val="10"/>
          <w:lang w:val="fr-FR"/>
        </w:rPr>
      </w:pPr>
    </w:p>
    <w:p w14:paraId="33FA0DC8" w14:textId="4B451A71" w:rsidR="007177DB" w:rsidRPr="00E04E13" w:rsidRDefault="00893E72" w:rsidP="007177DB">
      <w:pPr>
        <w:pStyle w:val="SingleTxt"/>
        <w:keepNext/>
        <w:keepLines/>
        <w:rPr>
          <w:lang w:val="fr-FR"/>
        </w:rPr>
      </w:pPr>
      <w:r w:rsidRPr="00E04E13">
        <w:rPr>
          <w:lang w:val="fr-FR"/>
        </w:rPr>
        <w:t>Aux termes de l'</w:t>
      </w:r>
      <w:r w:rsidR="00893F3E">
        <w:rPr>
          <w:lang w:val="fr-FR"/>
        </w:rPr>
        <w:t>article </w:t>
      </w:r>
      <w:r w:rsidRPr="00E04E13">
        <w:rPr>
          <w:lang w:val="fr-FR"/>
        </w:rPr>
        <w:t>9 du Règlement intérieur, la première question inscrite à l'ordre du jour provisoire de chaque session est l'adoption de l'ordre du jour. Aux termes de l'</w:t>
      </w:r>
      <w:r w:rsidR="00893F3E">
        <w:rPr>
          <w:lang w:val="fr-FR"/>
        </w:rPr>
        <w:t>article </w:t>
      </w:r>
      <w:r w:rsidR="007177DB" w:rsidRPr="00E04E13">
        <w:rPr>
          <w:lang w:val="fr-FR"/>
        </w:rPr>
        <w:t>7</w:t>
      </w:r>
      <w:r w:rsidRPr="00E04E13">
        <w:rPr>
          <w:lang w:val="fr-FR"/>
        </w:rPr>
        <w:t>, l'ordre du jour provisoire de chaque session est établi par le Secrétaire général e</w:t>
      </w:r>
      <w:r w:rsidR="007177DB" w:rsidRPr="00E04E13">
        <w:rPr>
          <w:lang w:val="fr-FR"/>
        </w:rPr>
        <w:t xml:space="preserve">n consultation </w:t>
      </w:r>
      <w:r w:rsidRPr="00E04E13">
        <w:rPr>
          <w:lang w:val="fr-FR"/>
        </w:rPr>
        <w:t xml:space="preserve">avec la présidence du Comité, conformément aux dispositions pertinentes des </w:t>
      </w:r>
      <w:r w:rsidR="00893F3E">
        <w:rPr>
          <w:lang w:val="fr-FR"/>
        </w:rPr>
        <w:t>articles </w:t>
      </w:r>
      <w:r w:rsidR="007177DB" w:rsidRPr="00E04E13">
        <w:rPr>
          <w:lang w:val="fr-FR"/>
        </w:rPr>
        <w:t xml:space="preserve">17 </w:t>
      </w:r>
      <w:r w:rsidRPr="00E04E13">
        <w:rPr>
          <w:lang w:val="fr-FR"/>
        </w:rPr>
        <w:t>à</w:t>
      </w:r>
      <w:r w:rsidR="007177DB" w:rsidRPr="00E04E13">
        <w:rPr>
          <w:lang w:val="fr-FR"/>
        </w:rPr>
        <w:t xml:space="preserve"> 22 </w:t>
      </w:r>
      <w:r w:rsidRPr="00E04E13">
        <w:rPr>
          <w:lang w:val="fr-FR"/>
        </w:rPr>
        <w:t xml:space="preserve">de la </w:t>
      </w:r>
      <w:r w:rsidR="007177DB" w:rsidRPr="00E04E13">
        <w:rPr>
          <w:lang w:val="fr-FR"/>
        </w:rPr>
        <w:t>Convention.</w:t>
      </w:r>
    </w:p>
    <w:p w14:paraId="1AEF7B9D" w14:textId="77777777" w:rsidR="007177DB" w:rsidRPr="00E04E13" w:rsidRDefault="00893E72" w:rsidP="007177DB">
      <w:pPr>
        <w:pStyle w:val="SingleTxt"/>
        <w:rPr>
          <w:lang w:val="fr-FR"/>
        </w:rPr>
      </w:pPr>
      <w:r w:rsidRPr="00E04E13">
        <w:rPr>
          <w:lang w:val="fr-FR"/>
        </w:rPr>
        <w:t xml:space="preserve">À sa soixante-quatrième session, le Comité a </w:t>
      </w:r>
      <w:r w:rsidR="00E04E13" w:rsidRPr="00E04E13">
        <w:rPr>
          <w:lang w:val="fr-FR"/>
        </w:rPr>
        <w:t>approuvé</w:t>
      </w:r>
      <w:r w:rsidRPr="00E04E13">
        <w:rPr>
          <w:lang w:val="fr-FR"/>
        </w:rPr>
        <w:t xml:space="preserve"> l'ordre du jour provisoire de la soixante-cinquième session</w:t>
      </w:r>
      <w:r w:rsidR="007177DB" w:rsidRPr="00E04E13">
        <w:rPr>
          <w:lang w:val="fr-FR"/>
        </w:rPr>
        <w:t>.</w:t>
      </w:r>
    </w:p>
    <w:p w14:paraId="7065F439" w14:textId="77777777" w:rsidR="007177DB" w:rsidRPr="00E04E13" w:rsidRDefault="007177DB" w:rsidP="007177DB">
      <w:pPr>
        <w:pStyle w:val="SingleTxt"/>
        <w:spacing w:after="0" w:line="120" w:lineRule="exact"/>
        <w:rPr>
          <w:sz w:val="10"/>
          <w:lang w:val="fr-FR"/>
        </w:rPr>
      </w:pPr>
    </w:p>
    <w:p w14:paraId="125725C5" w14:textId="77777777" w:rsidR="007177DB" w:rsidRPr="00E04E13" w:rsidRDefault="007177DB" w:rsidP="007177DB">
      <w:pPr>
        <w:pStyle w:val="H23"/>
        <w:ind w:right="1260"/>
        <w:rPr>
          <w:lang w:val="fr-FR"/>
        </w:rPr>
      </w:pPr>
      <w:r w:rsidRPr="00E04E13">
        <w:rPr>
          <w:lang w:val="fr-FR"/>
        </w:rPr>
        <w:tab/>
        <w:t>3.</w:t>
      </w:r>
      <w:r w:rsidRPr="00E04E13">
        <w:rPr>
          <w:lang w:val="fr-FR"/>
        </w:rPr>
        <w:tab/>
      </w:r>
      <w:r w:rsidR="00893E72" w:rsidRPr="00E04E13">
        <w:rPr>
          <w:lang w:val="fr-FR"/>
        </w:rPr>
        <w:t xml:space="preserve">Rapport de la Présidente sur les activités menées entre les soixante-quatrième et soixante-cinquième sessions du Comité </w:t>
      </w:r>
    </w:p>
    <w:p w14:paraId="3450C22C" w14:textId="77777777" w:rsidR="007177DB" w:rsidRPr="00E04E13" w:rsidRDefault="007177DB" w:rsidP="007177DB">
      <w:pPr>
        <w:pStyle w:val="SingleTxt"/>
        <w:spacing w:after="0" w:line="120" w:lineRule="exact"/>
        <w:rPr>
          <w:sz w:val="10"/>
          <w:lang w:val="fr-FR"/>
        </w:rPr>
      </w:pPr>
    </w:p>
    <w:p w14:paraId="1935D007" w14:textId="0EC6AD9D" w:rsidR="00893E72" w:rsidRPr="00893F3E" w:rsidRDefault="00893E72" w:rsidP="00893F3E">
      <w:pPr>
        <w:pStyle w:val="SingleTxt"/>
        <w:keepNext/>
        <w:keepLines/>
        <w:rPr>
          <w:lang w:val="fr-FR"/>
        </w:rPr>
      </w:pPr>
      <w:r w:rsidRPr="00E04E13">
        <w:rPr>
          <w:lang w:val="fr-FR"/>
        </w:rPr>
        <w:t>La Présidente rendra compte au Comité des activités menées et des faits nouveaux survenus depuis la session précédente qui ont eu une incidence sur les travaux du Comité.</w:t>
      </w:r>
    </w:p>
    <w:p w14:paraId="407A5F4E" w14:textId="77777777" w:rsidR="007177DB" w:rsidRPr="00E04E13" w:rsidRDefault="007177DB" w:rsidP="007177DB">
      <w:pPr>
        <w:pStyle w:val="SingleTxt"/>
        <w:spacing w:after="0" w:line="120" w:lineRule="exact"/>
        <w:rPr>
          <w:sz w:val="10"/>
          <w:lang w:val="fr-FR"/>
        </w:rPr>
      </w:pPr>
    </w:p>
    <w:p w14:paraId="31A7071B" w14:textId="77777777" w:rsidR="007177DB" w:rsidRPr="00E04E13" w:rsidRDefault="007177DB" w:rsidP="007177DB">
      <w:pPr>
        <w:pStyle w:val="H4"/>
        <w:ind w:right="1260"/>
        <w:rPr>
          <w:lang w:val="fr-FR"/>
        </w:rPr>
      </w:pPr>
      <w:r w:rsidRPr="00E04E13">
        <w:rPr>
          <w:lang w:val="fr-FR"/>
        </w:rPr>
        <w:tab/>
      </w:r>
      <w:r w:rsidRPr="00E04E13">
        <w:rPr>
          <w:lang w:val="fr-FR"/>
        </w:rPr>
        <w:tab/>
        <w:t>Documentation</w:t>
      </w:r>
    </w:p>
    <w:p w14:paraId="6FC8737E" w14:textId="77777777" w:rsidR="007177DB" w:rsidRPr="00E04E13" w:rsidRDefault="007177DB" w:rsidP="007177DB">
      <w:pPr>
        <w:pStyle w:val="SingleTxt"/>
        <w:spacing w:after="0" w:line="120" w:lineRule="exact"/>
        <w:rPr>
          <w:sz w:val="10"/>
          <w:lang w:val="fr-FR"/>
        </w:rPr>
      </w:pPr>
    </w:p>
    <w:p w14:paraId="78039D0F" w14:textId="77777777" w:rsidR="007177DB" w:rsidRPr="00E04E13" w:rsidRDefault="007B67C2" w:rsidP="007177DB">
      <w:pPr>
        <w:pStyle w:val="SingleTxt"/>
        <w:rPr>
          <w:lang w:val="fr-FR"/>
        </w:rPr>
      </w:pPr>
      <w:r w:rsidRPr="00E04E13">
        <w:rPr>
          <w:lang w:val="fr-FR"/>
        </w:rPr>
        <w:t>Ordre du jour provisoire annoté</w:t>
      </w:r>
      <w:r w:rsidR="007177DB" w:rsidRPr="00E04E13">
        <w:rPr>
          <w:lang w:val="fr-FR"/>
        </w:rPr>
        <w:t xml:space="preserve"> (</w:t>
      </w:r>
      <w:hyperlink r:id="rId16" w:history="1">
        <w:r w:rsidR="007177DB" w:rsidRPr="00E04E13">
          <w:rPr>
            <w:rStyle w:val="Hyperlink"/>
            <w:lang w:val="fr-FR"/>
          </w:rPr>
          <w:t>CEDAW/C/65/1</w:t>
        </w:r>
      </w:hyperlink>
      <w:r w:rsidR="007177DB" w:rsidRPr="00E04E13">
        <w:rPr>
          <w:lang w:val="fr-FR"/>
        </w:rPr>
        <w:t>)</w:t>
      </w:r>
    </w:p>
    <w:p w14:paraId="3DAD450E" w14:textId="77777777" w:rsidR="007177DB" w:rsidRPr="00E04E13" w:rsidRDefault="007177DB" w:rsidP="007177DB">
      <w:pPr>
        <w:pStyle w:val="SingleTxt"/>
        <w:spacing w:after="0" w:line="120" w:lineRule="exact"/>
        <w:rPr>
          <w:sz w:val="10"/>
          <w:lang w:val="fr-FR"/>
        </w:rPr>
      </w:pPr>
    </w:p>
    <w:p w14:paraId="3B3F069F" w14:textId="4D261063" w:rsidR="007177DB" w:rsidRPr="00E04E13" w:rsidRDefault="007177DB" w:rsidP="007177DB">
      <w:pPr>
        <w:pStyle w:val="H23"/>
        <w:ind w:right="1260"/>
        <w:rPr>
          <w:lang w:val="fr-FR"/>
        </w:rPr>
      </w:pPr>
      <w:r w:rsidRPr="00E04E13">
        <w:rPr>
          <w:lang w:val="fr-FR"/>
        </w:rPr>
        <w:tab/>
        <w:t>4.</w:t>
      </w:r>
      <w:r w:rsidRPr="00E04E13">
        <w:rPr>
          <w:lang w:val="fr-FR"/>
        </w:rPr>
        <w:tab/>
      </w:r>
      <w:r w:rsidR="007B67C2" w:rsidRPr="00E04E13">
        <w:rPr>
          <w:lang w:val="fr-FR"/>
        </w:rPr>
        <w:t>Examen des rapports présentés par les États parties en application de l’</w:t>
      </w:r>
      <w:r w:rsidR="00893F3E">
        <w:rPr>
          <w:lang w:val="fr-FR"/>
        </w:rPr>
        <w:t>article </w:t>
      </w:r>
      <w:r w:rsidR="007B67C2" w:rsidRPr="00E04E13">
        <w:rPr>
          <w:lang w:val="fr-FR"/>
        </w:rPr>
        <w:t xml:space="preserve">18 de la Convention sur l’élimination de toutes les formes de discrimination à l’égard des femmes </w:t>
      </w:r>
    </w:p>
    <w:p w14:paraId="7BEDE81C" w14:textId="77777777" w:rsidR="007177DB" w:rsidRPr="00E04E13" w:rsidRDefault="007177DB" w:rsidP="007177DB">
      <w:pPr>
        <w:pStyle w:val="SingleTxt"/>
        <w:spacing w:after="0" w:line="120" w:lineRule="exact"/>
        <w:rPr>
          <w:sz w:val="10"/>
          <w:lang w:val="fr-FR"/>
        </w:rPr>
      </w:pPr>
    </w:p>
    <w:p w14:paraId="70EE7F04" w14:textId="0C465508" w:rsidR="007B67C2" w:rsidRPr="00E04E13" w:rsidRDefault="007B67C2" w:rsidP="00893F3E">
      <w:pPr>
        <w:pStyle w:val="SingleTxt"/>
        <w:keepNext/>
        <w:keepLines/>
        <w:rPr>
          <w:lang w:val="fr-FR"/>
        </w:rPr>
      </w:pPr>
      <w:r w:rsidRPr="00E04E13">
        <w:rPr>
          <w:lang w:val="fr-FR"/>
        </w:rPr>
        <w:t>Aux termes de l’</w:t>
      </w:r>
      <w:r w:rsidR="00893F3E">
        <w:rPr>
          <w:lang w:val="fr-FR"/>
        </w:rPr>
        <w:t>article </w:t>
      </w:r>
      <w:r w:rsidRPr="00E04E13">
        <w:rPr>
          <w:lang w:val="fr-FR"/>
        </w:rPr>
        <w:t xml:space="preserve">18 de la Convention, les États parties s’engagent à présenter au Secrétaire général, pour examen par le Comité, un rapport sur les mesures d’ordre législatif, judiciaire et administratif ou autre qu’ils auront adoptées pour donner effet aux dispositions de la Convention et sur les progrès réalisés à cet égard. Les rapports doivent être soumis dans l’année qui suit l’entrée en vigueur de la Convention dans l’État intéressé, puis au moins tous les quatre ans, ainsi qu’à la demande du Comité. </w:t>
      </w:r>
    </w:p>
    <w:p w14:paraId="741C076A" w14:textId="25592C92" w:rsidR="007177DB" w:rsidRPr="00E04E13" w:rsidRDefault="007B67C2" w:rsidP="007177DB">
      <w:pPr>
        <w:pStyle w:val="SingleTxt"/>
        <w:rPr>
          <w:lang w:val="fr-FR"/>
        </w:rPr>
      </w:pPr>
      <w:r w:rsidRPr="00E04E13">
        <w:rPr>
          <w:lang w:val="fr-FR"/>
        </w:rPr>
        <w:t>À sa soixante-cinquième session, le Comité doit examiner les rapports des États parties suivants</w:t>
      </w:r>
      <w:r w:rsidR="00097134">
        <w:rPr>
          <w:lang w:val="fr-FR"/>
        </w:rPr>
        <w:t> </w:t>
      </w:r>
      <w:r w:rsidR="007177DB" w:rsidRPr="00E04E13">
        <w:rPr>
          <w:lang w:val="fr-FR"/>
        </w:rPr>
        <w:t>: Argentin</w:t>
      </w:r>
      <w:r w:rsidRPr="00E04E13">
        <w:rPr>
          <w:lang w:val="fr-FR"/>
        </w:rPr>
        <w:t>e</w:t>
      </w:r>
      <w:r w:rsidR="007177DB" w:rsidRPr="00E04E13">
        <w:rPr>
          <w:lang w:val="fr-FR"/>
        </w:rPr>
        <w:t>, Arm</w:t>
      </w:r>
      <w:r w:rsidRPr="00E04E13">
        <w:rPr>
          <w:lang w:val="fr-FR"/>
        </w:rPr>
        <w:t>é</w:t>
      </w:r>
      <w:r w:rsidR="007177DB" w:rsidRPr="00E04E13">
        <w:rPr>
          <w:lang w:val="fr-FR"/>
        </w:rPr>
        <w:t>ni</w:t>
      </w:r>
      <w:r w:rsidRPr="00E04E13">
        <w:rPr>
          <w:lang w:val="fr-FR"/>
        </w:rPr>
        <w:t>e</w:t>
      </w:r>
      <w:r w:rsidR="007177DB" w:rsidRPr="00E04E13">
        <w:rPr>
          <w:lang w:val="fr-FR"/>
        </w:rPr>
        <w:t>, Bangladesh, B</w:t>
      </w:r>
      <w:r w:rsidRPr="00E04E13">
        <w:rPr>
          <w:lang w:val="fr-FR"/>
        </w:rPr>
        <w:t>é</w:t>
      </w:r>
      <w:r w:rsidR="007177DB" w:rsidRPr="00E04E13">
        <w:rPr>
          <w:lang w:val="fr-FR"/>
        </w:rPr>
        <w:t>larus (</w:t>
      </w:r>
      <w:r w:rsidR="007202A4" w:rsidRPr="00E04E13">
        <w:rPr>
          <w:lang w:val="fr-FR"/>
        </w:rPr>
        <w:t>au titre de la procédure de présentation des rapports simplifiée</w:t>
      </w:r>
      <w:r w:rsidR="007177DB" w:rsidRPr="00E04E13">
        <w:rPr>
          <w:lang w:val="fr-FR"/>
        </w:rPr>
        <w:t>), Bh</w:t>
      </w:r>
      <w:r w:rsidR="007202A4" w:rsidRPr="00E04E13">
        <w:rPr>
          <w:lang w:val="fr-FR"/>
        </w:rPr>
        <w:t>o</w:t>
      </w:r>
      <w:r w:rsidR="007177DB" w:rsidRPr="00E04E13">
        <w:rPr>
          <w:lang w:val="fr-FR"/>
        </w:rPr>
        <w:t>utan, Burundi, Canada, Estoni</w:t>
      </w:r>
      <w:r w:rsidR="007202A4" w:rsidRPr="00E04E13">
        <w:rPr>
          <w:lang w:val="fr-FR"/>
        </w:rPr>
        <w:t>e</w:t>
      </w:r>
      <w:r w:rsidR="007177DB" w:rsidRPr="00E04E13">
        <w:rPr>
          <w:lang w:val="fr-FR"/>
        </w:rPr>
        <w:t xml:space="preserve">, Honduras, </w:t>
      </w:r>
      <w:r w:rsidR="007202A4" w:rsidRPr="00E04E13">
        <w:rPr>
          <w:lang w:val="fr-FR"/>
        </w:rPr>
        <w:t>Pays-Bas et Suisse.</w:t>
      </w:r>
      <w:r w:rsidR="007177DB" w:rsidRPr="00E04E13">
        <w:rPr>
          <w:lang w:val="fr-FR"/>
        </w:rPr>
        <w:t xml:space="preserve"> </w:t>
      </w:r>
      <w:r w:rsidR="007202A4" w:rsidRPr="00E04E13">
        <w:rPr>
          <w:lang w:val="fr-FR"/>
        </w:rPr>
        <w:t>En outre, l'examen de l'application de la Convention à Antigua</w:t>
      </w:r>
      <w:r w:rsidR="001953D3" w:rsidRPr="00E04E13">
        <w:rPr>
          <w:lang w:val="fr-FR"/>
        </w:rPr>
        <w:t>-</w:t>
      </w:r>
      <w:r w:rsidR="007202A4" w:rsidRPr="00E04E13">
        <w:rPr>
          <w:lang w:val="fr-FR"/>
        </w:rPr>
        <w:t>et</w:t>
      </w:r>
      <w:r w:rsidR="001953D3" w:rsidRPr="00E04E13">
        <w:rPr>
          <w:lang w:val="fr-FR"/>
        </w:rPr>
        <w:t>-</w:t>
      </w:r>
      <w:r w:rsidR="007202A4" w:rsidRPr="00E04E13">
        <w:rPr>
          <w:lang w:val="fr-FR"/>
        </w:rPr>
        <w:t>Barbuda en l'absence d'un rapport est prévu</w:t>
      </w:r>
      <w:r w:rsidR="007177DB" w:rsidRPr="00E04E13">
        <w:rPr>
          <w:lang w:val="fr-FR"/>
        </w:rPr>
        <w:t xml:space="preserve">. </w:t>
      </w:r>
    </w:p>
    <w:p w14:paraId="725555CE" w14:textId="242CFEE7" w:rsidR="007177DB" w:rsidRPr="00E04E13" w:rsidRDefault="006A1CAA" w:rsidP="007177DB">
      <w:pPr>
        <w:pStyle w:val="SingleTxt"/>
        <w:rPr>
          <w:lang w:val="fr-FR"/>
        </w:rPr>
      </w:pPr>
      <w:r w:rsidRPr="00E04E13">
        <w:rPr>
          <w:lang w:val="fr-FR"/>
        </w:rPr>
        <w:t xml:space="preserve">En vertu de </w:t>
      </w:r>
      <w:r w:rsidR="00C763B3" w:rsidRPr="00E04E13">
        <w:rPr>
          <w:lang w:val="fr-FR"/>
        </w:rPr>
        <w:t>l'</w:t>
      </w:r>
      <w:r w:rsidR="00893F3E">
        <w:rPr>
          <w:lang w:val="fr-FR"/>
        </w:rPr>
        <w:t>article </w:t>
      </w:r>
      <w:r w:rsidR="00C763B3" w:rsidRPr="00E04E13">
        <w:rPr>
          <w:lang w:val="fr-FR"/>
        </w:rPr>
        <w:t>51 du Règlement intérieur,</w:t>
      </w:r>
      <w:r w:rsidR="007177DB" w:rsidRPr="00E04E13">
        <w:rPr>
          <w:lang w:val="fr-FR"/>
        </w:rPr>
        <w:t xml:space="preserve"> </w:t>
      </w:r>
      <w:r w:rsidR="00C763B3" w:rsidRPr="00E04E13">
        <w:rPr>
          <w:lang w:val="fr-FR"/>
        </w:rPr>
        <w:t xml:space="preserve">les représentants des États parties sont représentés aux réunions du Comité au cours desquelles leurs rapports sont examinés; leurs représentants participent aux débats et répondent aux questions </w:t>
      </w:r>
      <w:r w:rsidRPr="00E04E13">
        <w:rPr>
          <w:lang w:val="fr-FR"/>
        </w:rPr>
        <w:t>ayant trait aux rapports</w:t>
      </w:r>
      <w:r w:rsidR="007177DB" w:rsidRPr="00E04E13">
        <w:rPr>
          <w:lang w:val="fr-FR"/>
        </w:rPr>
        <w:t>.</w:t>
      </w:r>
    </w:p>
    <w:p w14:paraId="4EC9BA0B" w14:textId="080B875C" w:rsidR="007177DB" w:rsidRPr="00E04E13" w:rsidRDefault="006A1CAA" w:rsidP="007177DB">
      <w:pPr>
        <w:pStyle w:val="SingleTxt"/>
        <w:rPr>
          <w:lang w:val="fr-FR"/>
        </w:rPr>
      </w:pPr>
      <w:r w:rsidRPr="00E04E13">
        <w:rPr>
          <w:lang w:val="fr-FR"/>
        </w:rPr>
        <w:t>En vertu de l’</w:t>
      </w:r>
      <w:r w:rsidR="00893F3E">
        <w:rPr>
          <w:lang w:val="fr-FR"/>
        </w:rPr>
        <w:t>article </w:t>
      </w:r>
      <w:r w:rsidRPr="00E04E13">
        <w:rPr>
          <w:lang w:val="fr-FR"/>
        </w:rPr>
        <w:t>49 du Règlement intérieur, à chaque session, le Secrétaire général fait part au Comité de tous les cas de non-présentation de rapports demandés aux États parties en application de l’</w:t>
      </w:r>
      <w:r w:rsidR="00893F3E">
        <w:rPr>
          <w:lang w:val="fr-FR"/>
        </w:rPr>
        <w:t>article </w:t>
      </w:r>
      <w:r w:rsidRPr="00E04E13">
        <w:rPr>
          <w:lang w:val="fr-FR"/>
        </w:rPr>
        <w:t xml:space="preserve">18 de la Convention. En outre, le </w:t>
      </w:r>
      <w:r w:rsidRPr="00E04E13">
        <w:rPr>
          <w:lang w:val="fr-FR"/>
        </w:rPr>
        <w:lastRenderedPageBreak/>
        <w:t>Secrétaire général fournit périodiquement au Comité une liste des rapports présentés par les États parties à la Convention, ainsi qu’une liste des rapports soumis par les États parties à la Convention mais qui n’ont pas encore été examinés par le Comité</w:t>
      </w:r>
      <w:r w:rsidR="007177DB" w:rsidRPr="00E04E13">
        <w:rPr>
          <w:lang w:val="fr-FR"/>
        </w:rPr>
        <w:t>.</w:t>
      </w:r>
    </w:p>
    <w:p w14:paraId="58AB1FC5" w14:textId="55503AC3" w:rsidR="006A1CAA" w:rsidRPr="00E04E13" w:rsidRDefault="006A1CAA" w:rsidP="00C15817">
      <w:pPr>
        <w:pStyle w:val="SingleTxt"/>
        <w:rPr>
          <w:lang w:val="fr-FR"/>
        </w:rPr>
      </w:pPr>
      <w:r w:rsidRPr="00E04E13">
        <w:rPr>
          <w:lang w:val="fr-FR"/>
        </w:rPr>
        <w:t>Un groupe de travail d’avant-session du Comité est convoqué avant chaque session pour</w:t>
      </w:r>
      <w:r w:rsidR="00C15817">
        <w:rPr>
          <w:lang w:val="fr-FR"/>
        </w:rPr>
        <w:t xml:space="preserve"> </w:t>
      </w:r>
      <w:r w:rsidRPr="00E04E13">
        <w:rPr>
          <w:lang w:val="fr-FR"/>
        </w:rPr>
        <w:t>établir</w:t>
      </w:r>
      <w:r w:rsidR="00E5232A" w:rsidRPr="00E04E13">
        <w:rPr>
          <w:lang w:val="fr-FR"/>
        </w:rPr>
        <w:t xml:space="preserve"> </w:t>
      </w:r>
      <w:r w:rsidRPr="00E04E13">
        <w:rPr>
          <w:lang w:val="fr-FR"/>
        </w:rPr>
        <w:t>des listes de points et de questions concernant les rapports, qui sont transmises aux États parties avant les réunions au cours desquelles leurs rapports doivent être examinés. Le groupe de travail d’avant- session de la soixante-cinquième session s’est réuni à Genève du</w:t>
      </w:r>
      <w:r w:rsidR="001953D3" w:rsidRPr="00E04E13">
        <w:rPr>
          <w:lang w:val="fr-FR"/>
        </w:rPr>
        <w:t xml:space="preserve"> 7</w:t>
      </w:r>
      <w:r w:rsidRPr="00E04E13">
        <w:rPr>
          <w:lang w:val="fr-FR"/>
        </w:rPr>
        <w:t xml:space="preserve"> au 11</w:t>
      </w:r>
      <w:r w:rsidR="00C15817">
        <w:rPr>
          <w:lang w:val="fr-FR"/>
        </w:rPr>
        <w:t> </w:t>
      </w:r>
      <w:r w:rsidRPr="00E04E13">
        <w:rPr>
          <w:lang w:val="fr-FR"/>
        </w:rPr>
        <w:t>mars</w:t>
      </w:r>
      <w:r w:rsidR="00C15817">
        <w:rPr>
          <w:lang w:val="fr-FR"/>
        </w:rPr>
        <w:t> </w:t>
      </w:r>
      <w:r w:rsidRPr="00E04E13">
        <w:rPr>
          <w:lang w:val="fr-FR"/>
        </w:rPr>
        <w:t>2016</w:t>
      </w:r>
      <w:r w:rsidR="00E5232A" w:rsidRPr="00E04E13">
        <w:rPr>
          <w:lang w:val="fr-FR"/>
        </w:rPr>
        <w:t>. Son rapport</w:t>
      </w:r>
      <w:r w:rsidRPr="00E04E13">
        <w:rPr>
          <w:lang w:val="fr-FR"/>
        </w:rPr>
        <w:t xml:space="preserve"> </w:t>
      </w:r>
      <w:r w:rsidR="00C15817" w:rsidRPr="00F97948">
        <w:t>(</w:t>
      </w:r>
      <w:hyperlink r:id="rId17" w:history="1">
        <w:r w:rsidR="00C15817" w:rsidRPr="00274C93">
          <w:rPr>
            <w:rStyle w:val="Hyperlink"/>
          </w:rPr>
          <w:t>CEDAW/C/PSWG/65/1</w:t>
        </w:r>
      </w:hyperlink>
      <w:r w:rsidR="00C15817" w:rsidRPr="00F97948">
        <w:t xml:space="preserve">) </w:t>
      </w:r>
      <w:r w:rsidRPr="00E04E13">
        <w:rPr>
          <w:lang w:val="fr-FR"/>
        </w:rPr>
        <w:t>et les réponses des États parties aux listes d</w:t>
      </w:r>
      <w:r w:rsidR="00E5232A" w:rsidRPr="00E04E13">
        <w:rPr>
          <w:lang w:val="fr-FR"/>
        </w:rPr>
        <w:t>e points et de questions seront</w:t>
      </w:r>
      <w:r w:rsidRPr="00E04E13">
        <w:rPr>
          <w:lang w:val="fr-FR"/>
        </w:rPr>
        <w:t xml:space="preserve"> soumis au Comité.</w:t>
      </w:r>
    </w:p>
    <w:p w14:paraId="37EEBAAF" w14:textId="77777777" w:rsidR="007177DB" w:rsidRPr="00E04E13" w:rsidRDefault="007177DB" w:rsidP="007177DB">
      <w:pPr>
        <w:pStyle w:val="SingleTxt"/>
        <w:spacing w:after="0" w:line="120" w:lineRule="exact"/>
        <w:rPr>
          <w:sz w:val="10"/>
          <w:lang w:val="fr-FR"/>
        </w:rPr>
      </w:pPr>
    </w:p>
    <w:p w14:paraId="5C7C978D" w14:textId="77777777" w:rsidR="007177DB" w:rsidRPr="00E04E13" w:rsidRDefault="007177DB" w:rsidP="007177DB">
      <w:pPr>
        <w:pStyle w:val="H23"/>
        <w:ind w:right="1260"/>
        <w:rPr>
          <w:lang w:val="fr-FR"/>
        </w:rPr>
      </w:pPr>
      <w:r w:rsidRPr="00E04E13">
        <w:rPr>
          <w:lang w:val="fr-FR"/>
        </w:rPr>
        <w:tab/>
      </w:r>
      <w:r w:rsidRPr="00E04E13">
        <w:rPr>
          <w:lang w:val="fr-FR"/>
        </w:rPr>
        <w:tab/>
        <w:t>Documentation</w:t>
      </w:r>
    </w:p>
    <w:p w14:paraId="32CEDD1B" w14:textId="77777777" w:rsidR="007177DB" w:rsidRPr="00E04E13" w:rsidRDefault="007177DB" w:rsidP="007177DB">
      <w:pPr>
        <w:pStyle w:val="SingleTxt"/>
        <w:spacing w:after="0" w:line="120" w:lineRule="exact"/>
        <w:rPr>
          <w:sz w:val="10"/>
          <w:lang w:val="fr-FR"/>
        </w:rPr>
      </w:pPr>
    </w:p>
    <w:p w14:paraId="45052954" w14:textId="77777777" w:rsidR="007177DB" w:rsidRPr="00E04E13" w:rsidRDefault="007177DB" w:rsidP="007177DB">
      <w:pPr>
        <w:pStyle w:val="H4"/>
        <w:ind w:right="1260"/>
        <w:rPr>
          <w:lang w:val="fr-FR"/>
        </w:rPr>
      </w:pPr>
      <w:r w:rsidRPr="00E04E13">
        <w:rPr>
          <w:lang w:val="fr-FR"/>
        </w:rPr>
        <w:tab/>
      </w:r>
      <w:r w:rsidRPr="00E04E13">
        <w:rPr>
          <w:lang w:val="fr-FR"/>
        </w:rPr>
        <w:tab/>
        <w:t>R</w:t>
      </w:r>
      <w:r w:rsidR="0070022A" w:rsidRPr="00E04E13">
        <w:rPr>
          <w:lang w:val="fr-FR"/>
        </w:rPr>
        <w:t>apports</w:t>
      </w:r>
    </w:p>
    <w:p w14:paraId="720F5128" w14:textId="77777777" w:rsidR="007177DB" w:rsidRPr="00E04E13" w:rsidRDefault="007177DB" w:rsidP="007177DB">
      <w:pPr>
        <w:pStyle w:val="SingleTxt"/>
        <w:spacing w:after="0" w:line="120" w:lineRule="exact"/>
        <w:rPr>
          <w:sz w:val="10"/>
          <w:lang w:val="fr-FR"/>
        </w:rPr>
      </w:pPr>
    </w:p>
    <w:p w14:paraId="50A95CF9" w14:textId="77777777" w:rsidR="007177DB" w:rsidRPr="00E04E13" w:rsidRDefault="007177DB" w:rsidP="00F97948">
      <w:pPr>
        <w:pStyle w:val="SingleTxt"/>
        <w:spacing w:line="220" w:lineRule="exact"/>
        <w:jc w:val="left"/>
        <w:rPr>
          <w:lang w:val="fr-FR"/>
        </w:rPr>
      </w:pPr>
      <w:r w:rsidRPr="00E04E13">
        <w:rPr>
          <w:lang w:val="fr-FR"/>
        </w:rPr>
        <w:t>Se</w:t>
      </w:r>
      <w:r w:rsidR="0070022A" w:rsidRPr="00E04E13">
        <w:rPr>
          <w:lang w:val="fr-FR"/>
        </w:rPr>
        <w:t xml:space="preserve">ptième rapport périodique de l'Argentine </w:t>
      </w:r>
      <w:r w:rsidRPr="00E04E13">
        <w:rPr>
          <w:lang w:val="fr-FR"/>
        </w:rPr>
        <w:t>(</w:t>
      </w:r>
      <w:hyperlink r:id="rId18" w:history="1">
        <w:r w:rsidRPr="00E04E13">
          <w:rPr>
            <w:rStyle w:val="Hyperlink"/>
            <w:lang w:val="fr-FR"/>
          </w:rPr>
          <w:t>CEDAW/C/ARG/7</w:t>
        </w:r>
      </w:hyperlink>
      <w:r w:rsidRPr="00E04E13">
        <w:rPr>
          <w:lang w:val="fr-FR"/>
        </w:rPr>
        <w:t>)</w:t>
      </w:r>
    </w:p>
    <w:p w14:paraId="0C609699" w14:textId="62526493" w:rsidR="007177DB" w:rsidRPr="00E04E13" w:rsidRDefault="0070022A" w:rsidP="00F97948">
      <w:pPr>
        <w:pStyle w:val="SingleTxt"/>
        <w:spacing w:line="220" w:lineRule="exact"/>
        <w:jc w:val="left"/>
        <w:rPr>
          <w:lang w:val="fr-FR"/>
        </w:rPr>
      </w:pPr>
      <w:r w:rsidRPr="00E04E13">
        <w:rPr>
          <w:lang w:val="fr-FR"/>
        </w:rPr>
        <w:t>Rapport unique valant cinquième et sixième rapports périodiques de l'Arménie</w:t>
      </w:r>
      <w:r w:rsidR="007177DB" w:rsidRPr="00E04E13">
        <w:rPr>
          <w:lang w:val="fr-FR"/>
        </w:rPr>
        <w:t xml:space="preserve"> (</w:t>
      </w:r>
      <w:hyperlink r:id="rId19" w:history="1">
        <w:r w:rsidR="007177DB" w:rsidRPr="00E04E13">
          <w:rPr>
            <w:rStyle w:val="Hyperlink"/>
            <w:lang w:val="fr-FR"/>
          </w:rPr>
          <w:t>CEDAW/C/ARM/5-6</w:t>
        </w:r>
      </w:hyperlink>
      <w:r w:rsidR="007177DB" w:rsidRPr="00E04E13">
        <w:rPr>
          <w:lang w:val="fr-FR"/>
        </w:rPr>
        <w:t>)</w:t>
      </w:r>
    </w:p>
    <w:p w14:paraId="707E32C3" w14:textId="77777777" w:rsidR="007177DB" w:rsidRPr="00E04E13" w:rsidRDefault="0070022A" w:rsidP="00F97948">
      <w:pPr>
        <w:pStyle w:val="SingleTxt"/>
        <w:spacing w:line="220" w:lineRule="exact"/>
        <w:jc w:val="left"/>
        <w:rPr>
          <w:lang w:val="fr-FR"/>
        </w:rPr>
      </w:pPr>
      <w:r w:rsidRPr="00E04E13">
        <w:rPr>
          <w:lang w:val="fr-FR"/>
        </w:rPr>
        <w:t xml:space="preserve">Huitième rapport périodique du </w:t>
      </w:r>
      <w:r w:rsidR="007177DB" w:rsidRPr="00E04E13">
        <w:rPr>
          <w:lang w:val="fr-FR"/>
        </w:rPr>
        <w:t>Bangladesh (</w:t>
      </w:r>
      <w:hyperlink r:id="rId20" w:history="1">
        <w:r w:rsidR="007177DB" w:rsidRPr="00E04E13">
          <w:rPr>
            <w:rStyle w:val="Hyperlink"/>
            <w:lang w:val="fr-FR"/>
          </w:rPr>
          <w:t>CEDAW/C/BGD/8</w:t>
        </w:r>
      </w:hyperlink>
      <w:r w:rsidR="007177DB" w:rsidRPr="00E04E13">
        <w:rPr>
          <w:lang w:val="fr-FR"/>
        </w:rPr>
        <w:t>)</w:t>
      </w:r>
    </w:p>
    <w:p w14:paraId="346E521C" w14:textId="5176EA4F" w:rsidR="007177DB" w:rsidRPr="00E04E13" w:rsidRDefault="0070022A" w:rsidP="00F97948">
      <w:pPr>
        <w:pStyle w:val="SingleTxt"/>
        <w:spacing w:line="220" w:lineRule="exact"/>
        <w:jc w:val="left"/>
        <w:rPr>
          <w:lang w:val="fr-FR"/>
        </w:rPr>
      </w:pPr>
      <w:r w:rsidRPr="00E04E13">
        <w:rPr>
          <w:lang w:val="fr-FR"/>
        </w:rPr>
        <w:t>Huitième rapport périodique du Bé</w:t>
      </w:r>
      <w:r w:rsidR="007177DB" w:rsidRPr="00E04E13">
        <w:rPr>
          <w:lang w:val="fr-FR"/>
        </w:rPr>
        <w:t>larus (</w:t>
      </w:r>
      <w:hyperlink r:id="rId21" w:history="1">
        <w:r w:rsidR="007177DB" w:rsidRPr="00E04E13">
          <w:rPr>
            <w:rStyle w:val="Hyperlink"/>
            <w:lang w:val="fr-FR"/>
          </w:rPr>
          <w:t>CEDAW/C/BLR/8;</w:t>
        </w:r>
      </w:hyperlink>
      <w:r w:rsidR="007177DB" w:rsidRPr="00E04E13">
        <w:rPr>
          <w:lang w:val="fr-FR"/>
        </w:rPr>
        <w:t xml:space="preserve"> </w:t>
      </w:r>
      <w:r w:rsidRPr="00E04E13">
        <w:rPr>
          <w:lang w:val="fr-FR"/>
        </w:rPr>
        <w:t xml:space="preserve">présenté au titre de la procédure de présentation de </w:t>
      </w:r>
      <w:r w:rsidR="00564BB6" w:rsidRPr="00E04E13">
        <w:rPr>
          <w:lang w:val="fr-FR"/>
        </w:rPr>
        <w:t>rapports simplifiée</w:t>
      </w:r>
      <w:r w:rsidR="007177DB" w:rsidRPr="00E04E13">
        <w:rPr>
          <w:lang w:val="fr-FR"/>
        </w:rPr>
        <w:t>)</w:t>
      </w:r>
    </w:p>
    <w:p w14:paraId="0750CBF9" w14:textId="77777777" w:rsidR="007177DB" w:rsidRPr="00E04E13" w:rsidRDefault="0070022A" w:rsidP="00F97948">
      <w:pPr>
        <w:pStyle w:val="SingleTxt"/>
        <w:spacing w:line="220" w:lineRule="exact"/>
        <w:jc w:val="left"/>
        <w:rPr>
          <w:lang w:val="fr-FR"/>
        </w:rPr>
      </w:pPr>
      <w:r w:rsidRPr="00E04E13">
        <w:rPr>
          <w:lang w:val="fr-FR"/>
        </w:rPr>
        <w:t>Rapport unique valant huitième et neuvième rapports périodiques du Bhoutan</w:t>
      </w:r>
      <w:r w:rsidR="007177DB" w:rsidRPr="00E04E13">
        <w:rPr>
          <w:lang w:val="fr-FR"/>
        </w:rPr>
        <w:t xml:space="preserve"> (</w:t>
      </w:r>
      <w:hyperlink r:id="rId22" w:history="1">
        <w:r w:rsidR="007177DB" w:rsidRPr="00E04E13">
          <w:rPr>
            <w:rStyle w:val="Hyperlink"/>
            <w:lang w:val="fr-FR"/>
          </w:rPr>
          <w:t>CEDAW/C/BTN/8-9</w:t>
        </w:r>
      </w:hyperlink>
      <w:r w:rsidR="007177DB" w:rsidRPr="00E04E13">
        <w:rPr>
          <w:lang w:val="fr-FR"/>
        </w:rPr>
        <w:t>)</w:t>
      </w:r>
    </w:p>
    <w:p w14:paraId="41ADD417" w14:textId="77777777" w:rsidR="007177DB" w:rsidRPr="00E04E13" w:rsidRDefault="0070022A" w:rsidP="00F97948">
      <w:pPr>
        <w:pStyle w:val="SingleTxt"/>
        <w:spacing w:line="220" w:lineRule="exact"/>
        <w:jc w:val="left"/>
        <w:rPr>
          <w:lang w:val="fr-FR"/>
        </w:rPr>
      </w:pPr>
      <w:r w:rsidRPr="00E04E13">
        <w:rPr>
          <w:lang w:val="fr-FR"/>
        </w:rPr>
        <w:t xml:space="preserve">Rapport unique valant cinquième et sixième rapports périodiques du </w:t>
      </w:r>
      <w:r w:rsidR="007177DB" w:rsidRPr="00E04E13">
        <w:rPr>
          <w:lang w:val="fr-FR"/>
        </w:rPr>
        <w:t>Burundi (</w:t>
      </w:r>
      <w:hyperlink r:id="rId23" w:history="1">
        <w:r w:rsidR="007177DB" w:rsidRPr="00E04E13">
          <w:rPr>
            <w:rStyle w:val="Hyperlink"/>
            <w:lang w:val="fr-FR"/>
          </w:rPr>
          <w:t>CEDAW/C/BDI/5-6</w:t>
        </w:r>
      </w:hyperlink>
      <w:r w:rsidR="007177DB" w:rsidRPr="00E04E13">
        <w:rPr>
          <w:lang w:val="fr-FR"/>
        </w:rPr>
        <w:t>)</w:t>
      </w:r>
    </w:p>
    <w:p w14:paraId="44AE5EE1" w14:textId="77777777" w:rsidR="007177DB" w:rsidRPr="00E04E13" w:rsidRDefault="00B044B4" w:rsidP="00F97948">
      <w:pPr>
        <w:pStyle w:val="SingleTxt"/>
        <w:spacing w:line="220" w:lineRule="exact"/>
        <w:jc w:val="left"/>
        <w:rPr>
          <w:lang w:val="fr-FR"/>
        </w:rPr>
      </w:pPr>
      <w:r w:rsidRPr="00E04E13">
        <w:rPr>
          <w:lang w:val="fr-FR"/>
        </w:rPr>
        <w:t xml:space="preserve">Rapport unique valant huitième et neuvième rapports périodiques du </w:t>
      </w:r>
      <w:r w:rsidR="007177DB" w:rsidRPr="00E04E13">
        <w:rPr>
          <w:lang w:val="fr-FR"/>
        </w:rPr>
        <w:t>Canada (</w:t>
      </w:r>
      <w:hyperlink r:id="rId24" w:history="1">
        <w:r w:rsidR="007177DB" w:rsidRPr="00E04E13">
          <w:rPr>
            <w:rStyle w:val="Hyperlink"/>
            <w:lang w:val="fr-FR"/>
          </w:rPr>
          <w:t>CEDAW/C/CAN/8-9</w:t>
        </w:r>
      </w:hyperlink>
      <w:r w:rsidR="007177DB" w:rsidRPr="00E04E13">
        <w:rPr>
          <w:lang w:val="fr-FR"/>
        </w:rPr>
        <w:t>)</w:t>
      </w:r>
    </w:p>
    <w:p w14:paraId="707AC67C" w14:textId="77777777" w:rsidR="007177DB" w:rsidRPr="00E04E13" w:rsidRDefault="00B044B4" w:rsidP="00F97948">
      <w:pPr>
        <w:pStyle w:val="SingleTxt"/>
        <w:spacing w:line="220" w:lineRule="exact"/>
        <w:jc w:val="left"/>
        <w:rPr>
          <w:lang w:val="fr-FR"/>
        </w:rPr>
      </w:pPr>
      <w:r w:rsidRPr="00E04E13">
        <w:rPr>
          <w:lang w:val="fr-FR"/>
        </w:rPr>
        <w:t>Rapport unique valant cinquième et sixième rapports périodiques de l'</w:t>
      </w:r>
      <w:r w:rsidR="007177DB" w:rsidRPr="00E04E13">
        <w:rPr>
          <w:lang w:val="fr-FR"/>
        </w:rPr>
        <w:t>Estoni</w:t>
      </w:r>
      <w:r w:rsidRPr="00E04E13">
        <w:rPr>
          <w:lang w:val="fr-FR"/>
        </w:rPr>
        <w:t>e</w:t>
      </w:r>
      <w:r w:rsidR="007177DB" w:rsidRPr="00E04E13">
        <w:rPr>
          <w:lang w:val="fr-FR"/>
        </w:rPr>
        <w:t xml:space="preserve"> (</w:t>
      </w:r>
      <w:hyperlink r:id="rId25" w:history="1">
        <w:r w:rsidR="007177DB" w:rsidRPr="00E04E13">
          <w:rPr>
            <w:rStyle w:val="Hyperlink"/>
            <w:lang w:val="fr-FR"/>
          </w:rPr>
          <w:t>CEDAW/C/EST/5-6</w:t>
        </w:r>
      </w:hyperlink>
      <w:r w:rsidR="007177DB" w:rsidRPr="00E04E13">
        <w:rPr>
          <w:lang w:val="fr-FR"/>
        </w:rPr>
        <w:t>)</w:t>
      </w:r>
    </w:p>
    <w:p w14:paraId="311D80B4" w14:textId="77777777" w:rsidR="007177DB" w:rsidRPr="00E04E13" w:rsidRDefault="00B044B4" w:rsidP="00F97948">
      <w:pPr>
        <w:pStyle w:val="SingleTxt"/>
        <w:spacing w:line="220" w:lineRule="exact"/>
        <w:jc w:val="left"/>
        <w:rPr>
          <w:lang w:val="fr-FR"/>
        </w:rPr>
      </w:pPr>
      <w:r w:rsidRPr="00E04E13">
        <w:rPr>
          <w:lang w:val="fr-FR"/>
        </w:rPr>
        <w:t>Rapport unique valant septième et huitième rapports périodiques du</w:t>
      </w:r>
      <w:r w:rsidR="007177DB" w:rsidRPr="00E04E13">
        <w:rPr>
          <w:lang w:val="fr-FR"/>
        </w:rPr>
        <w:t xml:space="preserve"> Honduras (</w:t>
      </w:r>
      <w:hyperlink r:id="rId26" w:history="1">
        <w:r w:rsidR="007177DB" w:rsidRPr="00E04E13">
          <w:rPr>
            <w:rStyle w:val="Hyperlink"/>
            <w:lang w:val="fr-FR"/>
          </w:rPr>
          <w:t>CEDAW/C/HND/7-8</w:t>
        </w:r>
      </w:hyperlink>
      <w:r w:rsidR="007177DB" w:rsidRPr="00E04E13">
        <w:rPr>
          <w:lang w:val="fr-FR"/>
        </w:rPr>
        <w:t>)</w:t>
      </w:r>
    </w:p>
    <w:p w14:paraId="53DF4465" w14:textId="77777777" w:rsidR="007177DB" w:rsidRPr="00E04E13" w:rsidRDefault="00B044B4" w:rsidP="00F97948">
      <w:pPr>
        <w:pStyle w:val="SingleTxt"/>
        <w:spacing w:line="220" w:lineRule="exact"/>
        <w:jc w:val="left"/>
        <w:rPr>
          <w:lang w:val="fr-FR"/>
        </w:rPr>
      </w:pPr>
      <w:r w:rsidRPr="00E04E13">
        <w:rPr>
          <w:lang w:val="fr-FR"/>
        </w:rPr>
        <w:t>Sixième rapport périodique des Pays-Bas</w:t>
      </w:r>
      <w:r w:rsidR="007177DB" w:rsidRPr="00E04E13">
        <w:rPr>
          <w:lang w:val="fr-FR"/>
        </w:rPr>
        <w:t xml:space="preserve"> (</w:t>
      </w:r>
      <w:hyperlink r:id="rId27" w:history="1">
        <w:r w:rsidR="007177DB" w:rsidRPr="00E04E13">
          <w:rPr>
            <w:rStyle w:val="Hyperlink"/>
            <w:lang w:val="fr-FR"/>
          </w:rPr>
          <w:t>CEDAW/C/NLD/6</w:t>
        </w:r>
      </w:hyperlink>
      <w:r w:rsidR="007177DB" w:rsidRPr="00E04E13">
        <w:rPr>
          <w:lang w:val="fr-FR"/>
        </w:rPr>
        <w:t>)</w:t>
      </w:r>
    </w:p>
    <w:p w14:paraId="374FA9B6" w14:textId="77777777" w:rsidR="007177DB" w:rsidRPr="00E04E13" w:rsidRDefault="00B044B4" w:rsidP="00F97948">
      <w:pPr>
        <w:pStyle w:val="SingleTxt"/>
        <w:spacing w:line="220" w:lineRule="exact"/>
        <w:jc w:val="left"/>
        <w:rPr>
          <w:lang w:val="fr-FR"/>
        </w:rPr>
      </w:pPr>
      <w:r w:rsidRPr="00E04E13">
        <w:rPr>
          <w:lang w:val="fr-FR"/>
        </w:rPr>
        <w:t>Rapport unique valant quatrième et cinquième rapports périodiques de la Suisse</w:t>
      </w:r>
      <w:r w:rsidR="007177DB" w:rsidRPr="00E04E13">
        <w:rPr>
          <w:lang w:val="fr-FR"/>
        </w:rPr>
        <w:t xml:space="preserve"> (</w:t>
      </w:r>
      <w:hyperlink r:id="rId28" w:history="1">
        <w:r w:rsidR="007177DB" w:rsidRPr="00E04E13">
          <w:rPr>
            <w:rStyle w:val="Hyperlink"/>
            <w:lang w:val="fr-FR"/>
          </w:rPr>
          <w:t>CEDAW/C/CHE/4-5</w:t>
        </w:r>
      </w:hyperlink>
      <w:r w:rsidR="007177DB" w:rsidRPr="00E04E13">
        <w:rPr>
          <w:lang w:val="fr-FR"/>
        </w:rPr>
        <w:t>)</w:t>
      </w:r>
    </w:p>
    <w:p w14:paraId="062E8EDA" w14:textId="77777777" w:rsidR="007177DB" w:rsidRPr="00E04E13" w:rsidRDefault="007177DB" w:rsidP="007177DB">
      <w:pPr>
        <w:pStyle w:val="SingleTxt"/>
        <w:spacing w:after="0" w:line="120" w:lineRule="exact"/>
        <w:rPr>
          <w:sz w:val="10"/>
          <w:lang w:val="fr-FR"/>
        </w:rPr>
      </w:pPr>
    </w:p>
    <w:p w14:paraId="432AEB9B" w14:textId="77777777" w:rsidR="007177DB" w:rsidRPr="00E04E13" w:rsidRDefault="007177DB" w:rsidP="007177DB">
      <w:pPr>
        <w:pStyle w:val="H4"/>
        <w:ind w:right="1260"/>
        <w:rPr>
          <w:lang w:val="fr-FR"/>
        </w:rPr>
      </w:pPr>
      <w:r w:rsidRPr="00E04E13">
        <w:rPr>
          <w:lang w:val="fr-FR"/>
        </w:rPr>
        <w:tab/>
      </w:r>
      <w:r w:rsidRPr="00E04E13">
        <w:rPr>
          <w:lang w:val="fr-FR"/>
        </w:rPr>
        <w:tab/>
        <w:t>List</w:t>
      </w:r>
      <w:r w:rsidR="00B044B4" w:rsidRPr="00E04E13">
        <w:rPr>
          <w:lang w:val="fr-FR"/>
        </w:rPr>
        <w:t>e</w:t>
      </w:r>
      <w:r w:rsidRPr="00E04E13">
        <w:rPr>
          <w:lang w:val="fr-FR"/>
        </w:rPr>
        <w:t xml:space="preserve">s </w:t>
      </w:r>
      <w:r w:rsidR="00B044B4" w:rsidRPr="00E04E13">
        <w:rPr>
          <w:lang w:val="fr-FR"/>
        </w:rPr>
        <w:t>de points et de questions</w:t>
      </w:r>
    </w:p>
    <w:p w14:paraId="609D6BCE" w14:textId="77777777" w:rsidR="007177DB" w:rsidRPr="00E04E13" w:rsidRDefault="007177DB" w:rsidP="007177DB">
      <w:pPr>
        <w:pStyle w:val="SingleTxt"/>
        <w:spacing w:after="0" w:line="120" w:lineRule="exact"/>
        <w:rPr>
          <w:sz w:val="10"/>
          <w:lang w:val="fr-FR"/>
        </w:rPr>
      </w:pPr>
    </w:p>
    <w:p w14:paraId="123D9727" w14:textId="77777777" w:rsidR="007177DB" w:rsidRPr="00E04E13" w:rsidRDefault="007177DB" w:rsidP="00F97948">
      <w:pPr>
        <w:pStyle w:val="SingleTxt"/>
        <w:spacing w:line="220" w:lineRule="exact"/>
        <w:rPr>
          <w:lang w:val="fr-FR"/>
        </w:rPr>
      </w:pPr>
      <w:r w:rsidRPr="00E04E13">
        <w:rPr>
          <w:lang w:val="fr-FR"/>
        </w:rPr>
        <w:t>Argentin</w:t>
      </w:r>
      <w:r w:rsidR="00B044B4" w:rsidRPr="00E04E13">
        <w:rPr>
          <w:lang w:val="fr-FR"/>
        </w:rPr>
        <w:t>e</w:t>
      </w:r>
      <w:r w:rsidRPr="00E04E13">
        <w:rPr>
          <w:lang w:val="fr-FR"/>
        </w:rPr>
        <w:t xml:space="preserve"> (</w:t>
      </w:r>
      <w:hyperlink r:id="rId29" w:history="1">
        <w:r w:rsidRPr="00E04E13">
          <w:rPr>
            <w:rStyle w:val="Hyperlink"/>
            <w:lang w:val="fr-FR"/>
          </w:rPr>
          <w:t>CEDAW/C/ARG/Q/7</w:t>
        </w:r>
      </w:hyperlink>
      <w:r w:rsidRPr="00E04E13">
        <w:rPr>
          <w:lang w:val="fr-FR"/>
        </w:rPr>
        <w:t>)</w:t>
      </w:r>
    </w:p>
    <w:p w14:paraId="5FDC7A6C" w14:textId="77777777" w:rsidR="007177DB" w:rsidRPr="00E04E13" w:rsidRDefault="007177DB" w:rsidP="00F97948">
      <w:pPr>
        <w:pStyle w:val="SingleTxt"/>
        <w:spacing w:line="220" w:lineRule="exact"/>
        <w:rPr>
          <w:lang w:val="fr-FR"/>
        </w:rPr>
      </w:pPr>
      <w:r w:rsidRPr="00E04E13">
        <w:rPr>
          <w:lang w:val="fr-FR"/>
        </w:rPr>
        <w:t>Arm</w:t>
      </w:r>
      <w:r w:rsidR="00B044B4" w:rsidRPr="00E04E13">
        <w:rPr>
          <w:lang w:val="fr-FR"/>
        </w:rPr>
        <w:t>énie</w:t>
      </w:r>
      <w:r w:rsidRPr="00E04E13">
        <w:rPr>
          <w:lang w:val="fr-FR"/>
        </w:rPr>
        <w:t xml:space="preserve"> (</w:t>
      </w:r>
      <w:hyperlink r:id="rId30" w:history="1">
        <w:r w:rsidRPr="00E04E13">
          <w:rPr>
            <w:rStyle w:val="Hyperlink"/>
            <w:lang w:val="fr-FR"/>
          </w:rPr>
          <w:t>CEDAW/C/ARM/Q/5-6</w:t>
        </w:r>
      </w:hyperlink>
      <w:r w:rsidRPr="00E04E13">
        <w:rPr>
          <w:lang w:val="fr-FR"/>
        </w:rPr>
        <w:t>)</w:t>
      </w:r>
    </w:p>
    <w:p w14:paraId="28517779" w14:textId="77777777" w:rsidR="007177DB" w:rsidRPr="00E04E13" w:rsidRDefault="007177DB" w:rsidP="00F97948">
      <w:pPr>
        <w:pStyle w:val="SingleTxt"/>
        <w:spacing w:line="220" w:lineRule="exact"/>
        <w:rPr>
          <w:lang w:val="fr-FR"/>
        </w:rPr>
      </w:pPr>
      <w:r w:rsidRPr="00E04E13">
        <w:rPr>
          <w:lang w:val="fr-FR"/>
        </w:rPr>
        <w:t>Bangladesh (</w:t>
      </w:r>
      <w:hyperlink r:id="rId31" w:history="1">
        <w:r w:rsidRPr="00E04E13">
          <w:rPr>
            <w:rStyle w:val="Hyperlink"/>
            <w:lang w:val="fr-FR"/>
          </w:rPr>
          <w:t>CEDAW/C/BGD/Q/8</w:t>
        </w:r>
      </w:hyperlink>
      <w:r w:rsidRPr="00E04E13">
        <w:rPr>
          <w:lang w:val="fr-FR"/>
        </w:rPr>
        <w:t>)</w:t>
      </w:r>
    </w:p>
    <w:p w14:paraId="5861288F" w14:textId="77777777" w:rsidR="007177DB" w:rsidRPr="00E04E13" w:rsidRDefault="007177DB" w:rsidP="00F97948">
      <w:pPr>
        <w:pStyle w:val="SingleTxt"/>
        <w:spacing w:line="220" w:lineRule="exact"/>
        <w:rPr>
          <w:lang w:val="fr-FR"/>
        </w:rPr>
      </w:pPr>
      <w:r w:rsidRPr="00E04E13">
        <w:rPr>
          <w:lang w:val="fr-FR"/>
        </w:rPr>
        <w:t>Bh</w:t>
      </w:r>
      <w:r w:rsidR="00B044B4" w:rsidRPr="00E04E13">
        <w:rPr>
          <w:lang w:val="fr-FR"/>
        </w:rPr>
        <w:t>o</w:t>
      </w:r>
      <w:r w:rsidRPr="00E04E13">
        <w:rPr>
          <w:lang w:val="fr-FR"/>
        </w:rPr>
        <w:t>utan (</w:t>
      </w:r>
      <w:hyperlink r:id="rId32" w:history="1">
        <w:r w:rsidRPr="00E04E13">
          <w:rPr>
            <w:rStyle w:val="Hyperlink"/>
            <w:lang w:val="fr-FR"/>
          </w:rPr>
          <w:t>CEDAW/C/BTN/Q/8-9</w:t>
        </w:r>
      </w:hyperlink>
      <w:r w:rsidRPr="00E04E13">
        <w:rPr>
          <w:lang w:val="fr-FR"/>
        </w:rPr>
        <w:t>)</w:t>
      </w:r>
    </w:p>
    <w:p w14:paraId="225DDA5B" w14:textId="77777777" w:rsidR="007177DB" w:rsidRPr="00E04E13" w:rsidRDefault="007177DB" w:rsidP="00F97948">
      <w:pPr>
        <w:pStyle w:val="SingleTxt"/>
        <w:spacing w:line="220" w:lineRule="exact"/>
        <w:rPr>
          <w:lang w:val="fr-FR"/>
        </w:rPr>
      </w:pPr>
      <w:r w:rsidRPr="00E04E13">
        <w:rPr>
          <w:lang w:val="fr-FR"/>
        </w:rPr>
        <w:t>Burundi (</w:t>
      </w:r>
      <w:hyperlink r:id="rId33" w:history="1">
        <w:r w:rsidRPr="00E04E13">
          <w:rPr>
            <w:rStyle w:val="Hyperlink"/>
            <w:lang w:val="fr-FR"/>
          </w:rPr>
          <w:t>CEDAW/C/BDI/Q/5-6</w:t>
        </w:r>
      </w:hyperlink>
      <w:r w:rsidRPr="00E04E13">
        <w:rPr>
          <w:lang w:val="fr-FR"/>
        </w:rPr>
        <w:t>)</w:t>
      </w:r>
    </w:p>
    <w:p w14:paraId="058E97D3" w14:textId="77777777" w:rsidR="007177DB" w:rsidRPr="00E04E13" w:rsidRDefault="007177DB" w:rsidP="00F97948">
      <w:pPr>
        <w:pStyle w:val="SingleTxt"/>
        <w:spacing w:line="220" w:lineRule="exact"/>
        <w:rPr>
          <w:lang w:val="fr-FR"/>
        </w:rPr>
      </w:pPr>
      <w:r w:rsidRPr="00E04E13">
        <w:rPr>
          <w:lang w:val="fr-FR"/>
        </w:rPr>
        <w:t>Canada (</w:t>
      </w:r>
      <w:hyperlink r:id="rId34" w:history="1">
        <w:r w:rsidRPr="00E04E13">
          <w:rPr>
            <w:rStyle w:val="Hyperlink"/>
            <w:lang w:val="fr-FR"/>
          </w:rPr>
          <w:t>CEDAW/C/CAN/Q/8-9</w:t>
        </w:r>
      </w:hyperlink>
      <w:r w:rsidRPr="00E04E13">
        <w:rPr>
          <w:lang w:val="fr-FR"/>
        </w:rPr>
        <w:t>)</w:t>
      </w:r>
    </w:p>
    <w:p w14:paraId="4A63270F" w14:textId="77777777" w:rsidR="007177DB" w:rsidRPr="00E04E13" w:rsidRDefault="007177DB" w:rsidP="00F97948">
      <w:pPr>
        <w:pStyle w:val="SingleTxt"/>
        <w:spacing w:line="220" w:lineRule="exact"/>
        <w:rPr>
          <w:lang w:val="fr-FR"/>
        </w:rPr>
      </w:pPr>
      <w:r w:rsidRPr="00E04E13">
        <w:rPr>
          <w:lang w:val="fr-FR"/>
        </w:rPr>
        <w:t>Estoni</w:t>
      </w:r>
      <w:r w:rsidR="00B044B4" w:rsidRPr="00E04E13">
        <w:rPr>
          <w:lang w:val="fr-FR"/>
        </w:rPr>
        <w:t>e</w:t>
      </w:r>
      <w:r w:rsidRPr="00E04E13">
        <w:rPr>
          <w:lang w:val="fr-FR"/>
        </w:rPr>
        <w:t xml:space="preserve"> (</w:t>
      </w:r>
      <w:hyperlink r:id="rId35" w:history="1">
        <w:r w:rsidRPr="00E04E13">
          <w:rPr>
            <w:rStyle w:val="Hyperlink"/>
            <w:lang w:val="fr-FR"/>
          </w:rPr>
          <w:t>CEDAW/C/EST/Q/5-6</w:t>
        </w:r>
      </w:hyperlink>
      <w:r w:rsidRPr="00E04E13">
        <w:rPr>
          <w:lang w:val="fr-FR"/>
        </w:rPr>
        <w:t>)</w:t>
      </w:r>
    </w:p>
    <w:p w14:paraId="58DE4722" w14:textId="77777777" w:rsidR="007177DB" w:rsidRPr="00E04E13" w:rsidRDefault="007177DB" w:rsidP="00F97948">
      <w:pPr>
        <w:pStyle w:val="SingleTxt"/>
        <w:spacing w:line="220" w:lineRule="exact"/>
        <w:rPr>
          <w:lang w:val="fr-FR"/>
        </w:rPr>
      </w:pPr>
      <w:r w:rsidRPr="00E04E13">
        <w:rPr>
          <w:lang w:val="fr-FR"/>
        </w:rPr>
        <w:t>Honduras (</w:t>
      </w:r>
      <w:hyperlink r:id="rId36" w:history="1">
        <w:r w:rsidRPr="00E04E13">
          <w:rPr>
            <w:rStyle w:val="Hyperlink"/>
            <w:lang w:val="fr-FR"/>
          </w:rPr>
          <w:t>CEDAW/C/HND/Q/7-8</w:t>
        </w:r>
      </w:hyperlink>
      <w:r w:rsidRPr="00E04E13">
        <w:rPr>
          <w:lang w:val="fr-FR"/>
        </w:rPr>
        <w:t>)</w:t>
      </w:r>
    </w:p>
    <w:p w14:paraId="625BD7A3" w14:textId="77777777" w:rsidR="007177DB" w:rsidRPr="00E04E13" w:rsidRDefault="00B044B4" w:rsidP="00F97948">
      <w:pPr>
        <w:pStyle w:val="SingleTxt"/>
        <w:spacing w:line="220" w:lineRule="exact"/>
        <w:rPr>
          <w:lang w:val="fr-FR"/>
        </w:rPr>
      </w:pPr>
      <w:r w:rsidRPr="00E04E13">
        <w:rPr>
          <w:lang w:val="fr-FR"/>
        </w:rPr>
        <w:t>Pays-Bas</w:t>
      </w:r>
      <w:r w:rsidR="007177DB" w:rsidRPr="00E04E13">
        <w:rPr>
          <w:lang w:val="fr-FR"/>
        </w:rPr>
        <w:t xml:space="preserve"> (</w:t>
      </w:r>
      <w:hyperlink r:id="rId37" w:history="1">
        <w:r w:rsidR="007177DB" w:rsidRPr="00E04E13">
          <w:rPr>
            <w:rStyle w:val="Hyperlink"/>
            <w:lang w:val="fr-FR"/>
          </w:rPr>
          <w:t>CEDAW/C/NLD/Q/6</w:t>
        </w:r>
      </w:hyperlink>
      <w:r w:rsidR="007177DB" w:rsidRPr="00E04E13">
        <w:rPr>
          <w:lang w:val="fr-FR"/>
        </w:rPr>
        <w:t>)</w:t>
      </w:r>
    </w:p>
    <w:p w14:paraId="786C84D1" w14:textId="77777777" w:rsidR="007177DB" w:rsidRPr="00E04E13" w:rsidRDefault="007177DB" w:rsidP="00F97948">
      <w:pPr>
        <w:pStyle w:val="SingleTxt"/>
        <w:spacing w:line="220" w:lineRule="exact"/>
        <w:rPr>
          <w:lang w:val="fr-FR"/>
        </w:rPr>
      </w:pPr>
      <w:r w:rsidRPr="00E04E13">
        <w:rPr>
          <w:lang w:val="fr-FR"/>
        </w:rPr>
        <w:t>S</w:t>
      </w:r>
      <w:r w:rsidR="00B044B4" w:rsidRPr="00E04E13">
        <w:rPr>
          <w:lang w:val="fr-FR"/>
        </w:rPr>
        <w:t>uisse</w:t>
      </w:r>
      <w:r w:rsidRPr="00E04E13">
        <w:rPr>
          <w:lang w:val="fr-FR"/>
        </w:rPr>
        <w:t xml:space="preserve"> (</w:t>
      </w:r>
      <w:hyperlink r:id="rId38" w:history="1">
        <w:r w:rsidRPr="00E04E13">
          <w:rPr>
            <w:rStyle w:val="Hyperlink"/>
            <w:lang w:val="fr-FR"/>
          </w:rPr>
          <w:t>CEDAW/C/CHE/Q/4-5</w:t>
        </w:r>
      </w:hyperlink>
      <w:r w:rsidRPr="00E04E13">
        <w:rPr>
          <w:lang w:val="fr-FR"/>
        </w:rPr>
        <w:t>)</w:t>
      </w:r>
    </w:p>
    <w:p w14:paraId="763048BF" w14:textId="77777777" w:rsidR="007177DB" w:rsidRPr="00E04E13" w:rsidRDefault="007177DB" w:rsidP="00F97948">
      <w:pPr>
        <w:pStyle w:val="SingleTxt"/>
        <w:spacing w:line="220" w:lineRule="exact"/>
        <w:rPr>
          <w:lang w:val="fr-FR"/>
        </w:rPr>
      </w:pPr>
      <w:r w:rsidRPr="00E04E13">
        <w:rPr>
          <w:lang w:val="fr-FR"/>
        </w:rPr>
        <w:t>Antigua</w:t>
      </w:r>
      <w:r w:rsidR="00B044B4" w:rsidRPr="00E04E13">
        <w:rPr>
          <w:lang w:val="fr-FR"/>
        </w:rPr>
        <w:t>-et-</w:t>
      </w:r>
      <w:r w:rsidRPr="00E04E13">
        <w:rPr>
          <w:lang w:val="fr-FR"/>
        </w:rPr>
        <w:t>Barbuda (</w:t>
      </w:r>
      <w:hyperlink r:id="rId39" w:history="1">
        <w:r w:rsidR="00A41D56" w:rsidRPr="00E04E13">
          <w:rPr>
            <w:rStyle w:val="Hyperlink"/>
            <w:lang w:val="fr-FR"/>
          </w:rPr>
          <w:t>CEDAW/C/ATG/Q/4-7</w:t>
        </w:r>
      </w:hyperlink>
      <w:r w:rsidR="00A41D56" w:rsidRPr="00E04E13">
        <w:rPr>
          <w:lang w:val="fr-FR"/>
        </w:rPr>
        <w:t xml:space="preserve">; </w:t>
      </w:r>
      <w:r w:rsidR="00B044B4" w:rsidRPr="00E04E13">
        <w:rPr>
          <w:lang w:val="fr-FR"/>
        </w:rPr>
        <w:t>en l'absence d'un rapport</w:t>
      </w:r>
      <w:r w:rsidRPr="00E04E13">
        <w:rPr>
          <w:lang w:val="fr-FR"/>
        </w:rPr>
        <w:t>)</w:t>
      </w:r>
    </w:p>
    <w:p w14:paraId="3563CD49" w14:textId="77777777" w:rsidR="007177DB" w:rsidRPr="00E04E13" w:rsidRDefault="007177DB" w:rsidP="007177DB">
      <w:pPr>
        <w:pStyle w:val="SingleTxt"/>
        <w:spacing w:after="0" w:line="120" w:lineRule="exact"/>
        <w:rPr>
          <w:sz w:val="10"/>
          <w:lang w:val="fr-FR"/>
        </w:rPr>
      </w:pPr>
    </w:p>
    <w:p w14:paraId="50C733C6" w14:textId="77777777" w:rsidR="007177DB" w:rsidRPr="00E04E13" w:rsidRDefault="007177DB" w:rsidP="00B044B4">
      <w:pPr>
        <w:pStyle w:val="H4"/>
        <w:ind w:right="1260"/>
        <w:rPr>
          <w:lang w:val="fr-FR"/>
        </w:rPr>
      </w:pPr>
      <w:r w:rsidRPr="00E04E13">
        <w:rPr>
          <w:lang w:val="fr-FR"/>
        </w:rPr>
        <w:tab/>
      </w:r>
      <w:r w:rsidRPr="00E04E13">
        <w:rPr>
          <w:lang w:val="fr-FR"/>
        </w:rPr>
        <w:tab/>
      </w:r>
      <w:r w:rsidR="00B044B4" w:rsidRPr="00E04E13">
        <w:rPr>
          <w:lang w:val="fr-FR"/>
        </w:rPr>
        <w:t xml:space="preserve">Réponses aux listes de points et de questions </w:t>
      </w:r>
    </w:p>
    <w:p w14:paraId="051A0CFF" w14:textId="77777777" w:rsidR="00B044B4" w:rsidRPr="002F6A88" w:rsidRDefault="00B044B4" w:rsidP="002F6A88">
      <w:pPr>
        <w:pStyle w:val="SingleTxt"/>
        <w:spacing w:after="0" w:line="120" w:lineRule="exact"/>
        <w:rPr>
          <w:sz w:val="10"/>
          <w:lang w:val="fr-FR"/>
        </w:rPr>
      </w:pPr>
    </w:p>
    <w:p w14:paraId="537152D9" w14:textId="77777777" w:rsidR="007177DB" w:rsidRPr="00E04E13" w:rsidRDefault="007177DB" w:rsidP="00F97948">
      <w:pPr>
        <w:pStyle w:val="SingleTxt"/>
        <w:spacing w:line="220" w:lineRule="atLeast"/>
        <w:rPr>
          <w:lang w:val="fr-FR"/>
        </w:rPr>
      </w:pPr>
      <w:r w:rsidRPr="00E04E13">
        <w:rPr>
          <w:lang w:val="fr-FR"/>
        </w:rPr>
        <w:t>Argentin</w:t>
      </w:r>
      <w:r w:rsidR="00B044B4" w:rsidRPr="00E04E13">
        <w:rPr>
          <w:lang w:val="fr-FR"/>
        </w:rPr>
        <w:t>e</w:t>
      </w:r>
      <w:r w:rsidRPr="00E04E13">
        <w:rPr>
          <w:lang w:val="fr-FR"/>
        </w:rPr>
        <w:t xml:space="preserve"> (</w:t>
      </w:r>
      <w:hyperlink r:id="rId40" w:history="1">
        <w:r w:rsidRPr="00E04E13">
          <w:rPr>
            <w:rStyle w:val="Hyperlink"/>
            <w:lang w:val="fr-FR"/>
          </w:rPr>
          <w:t>CEDAW/C/ARG/Q/7/Add.1</w:t>
        </w:r>
      </w:hyperlink>
      <w:r w:rsidRPr="00E04E13">
        <w:rPr>
          <w:lang w:val="fr-FR"/>
        </w:rPr>
        <w:t>)</w:t>
      </w:r>
    </w:p>
    <w:p w14:paraId="3D844239" w14:textId="77777777" w:rsidR="007177DB" w:rsidRPr="00E04E13" w:rsidRDefault="007177DB" w:rsidP="00F97948">
      <w:pPr>
        <w:pStyle w:val="SingleTxt"/>
        <w:spacing w:line="220" w:lineRule="atLeast"/>
        <w:rPr>
          <w:lang w:val="fr-FR"/>
        </w:rPr>
      </w:pPr>
      <w:r w:rsidRPr="00E04E13">
        <w:rPr>
          <w:lang w:val="fr-FR"/>
        </w:rPr>
        <w:t>Arm</w:t>
      </w:r>
      <w:r w:rsidR="00B044B4" w:rsidRPr="00E04E13">
        <w:rPr>
          <w:lang w:val="fr-FR"/>
        </w:rPr>
        <w:t>énie</w:t>
      </w:r>
      <w:r w:rsidRPr="00E04E13">
        <w:rPr>
          <w:lang w:val="fr-FR"/>
        </w:rPr>
        <w:t xml:space="preserve"> (</w:t>
      </w:r>
      <w:hyperlink r:id="rId41" w:history="1">
        <w:r w:rsidRPr="00E04E13">
          <w:rPr>
            <w:rStyle w:val="Hyperlink"/>
            <w:lang w:val="fr-FR"/>
          </w:rPr>
          <w:t>CEDAW/C/ARM/Q/5-6/Add.1</w:t>
        </w:r>
      </w:hyperlink>
      <w:r w:rsidRPr="00E04E13">
        <w:rPr>
          <w:lang w:val="fr-FR"/>
        </w:rPr>
        <w:t>)</w:t>
      </w:r>
    </w:p>
    <w:p w14:paraId="15ED540F" w14:textId="77777777" w:rsidR="007177DB" w:rsidRPr="00E04E13" w:rsidRDefault="007177DB" w:rsidP="00F97948">
      <w:pPr>
        <w:pStyle w:val="SingleTxt"/>
        <w:spacing w:line="220" w:lineRule="atLeast"/>
        <w:rPr>
          <w:lang w:val="fr-FR"/>
        </w:rPr>
      </w:pPr>
      <w:r w:rsidRPr="00E04E13">
        <w:rPr>
          <w:lang w:val="fr-FR"/>
        </w:rPr>
        <w:t>Bangladesh (</w:t>
      </w:r>
      <w:hyperlink r:id="rId42" w:history="1">
        <w:r w:rsidRPr="00E04E13">
          <w:rPr>
            <w:rStyle w:val="Hyperlink"/>
            <w:lang w:val="fr-FR"/>
          </w:rPr>
          <w:t>CEDAW/C/BGD/Q/8/Add.1</w:t>
        </w:r>
      </w:hyperlink>
      <w:r w:rsidRPr="00E04E13">
        <w:rPr>
          <w:lang w:val="fr-FR"/>
        </w:rPr>
        <w:t>)</w:t>
      </w:r>
    </w:p>
    <w:p w14:paraId="4CBE84A3" w14:textId="77777777" w:rsidR="007177DB" w:rsidRPr="00E04E13" w:rsidRDefault="007177DB" w:rsidP="00F97948">
      <w:pPr>
        <w:pStyle w:val="SingleTxt"/>
        <w:spacing w:line="220" w:lineRule="atLeast"/>
        <w:rPr>
          <w:lang w:val="fr-FR"/>
        </w:rPr>
      </w:pPr>
      <w:r w:rsidRPr="00E04E13">
        <w:rPr>
          <w:lang w:val="fr-FR"/>
        </w:rPr>
        <w:t>Bh</w:t>
      </w:r>
      <w:r w:rsidR="00B044B4" w:rsidRPr="00E04E13">
        <w:rPr>
          <w:lang w:val="fr-FR"/>
        </w:rPr>
        <w:t>o</w:t>
      </w:r>
      <w:r w:rsidRPr="00E04E13">
        <w:rPr>
          <w:lang w:val="fr-FR"/>
        </w:rPr>
        <w:t>utan (</w:t>
      </w:r>
      <w:hyperlink r:id="rId43" w:history="1">
        <w:r w:rsidRPr="00E04E13">
          <w:rPr>
            <w:rStyle w:val="Hyperlink"/>
            <w:lang w:val="fr-FR"/>
          </w:rPr>
          <w:t>CEDAW/C/BTN/Q/8-9/Add.1</w:t>
        </w:r>
      </w:hyperlink>
      <w:r w:rsidRPr="00E04E13">
        <w:rPr>
          <w:lang w:val="fr-FR"/>
        </w:rPr>
        <w:t>)</w:t>
      </w:r>
    </w:p>
    <w:p w14:paraId="43F33C1A" w14:textId="77777777" w:rsidR="007177DB" w:rsidRPr="00E04E13" w:rsidRDefault="007177DB" w:rsidP="00F97948">
      <w:pPr>
        <w:pStyle w:val="SingleTxt"/>
        <w:spacing w:line="220" w:lineRule="atLeast"/>
        <w:rPr>
          <w:lang w:val="fr-FR"/>
        </w:rPr>
      </w:pPr>
      <w:r w:rsidRPr="00E04E13">
        <w:rPr>
          <w:lang w:val="fr-FR"/>
        </w:rPr>
        <w:t>Burundi (</w:t>
      </w:r>
      <w:hyperlink r:id="rId44" w:history="1">
        <w:r w:rsidRPr="00E04E13">
          <w:rPr>
            <w:rStyle w:val="Hyperlink"/>
            <w:lang w:val="fr-FR"/>
          </w:rPr>
          <w:t>CEDAW/C/BDI/Q/5-6/Add.1</w:t>
        </w:r>
      </w:hyperlink>
      <w:r w:rsidRPr="00E04E13">
        <w:rPr>
          <w:lang w:val="fr-FR"/>
        </w:rPr>
        <w:t>)</w:t>
      </w:r>
    </w:p>
    <w:p w14:paraId="655597F2" w14:textId="77777777" w:rsidR="007177DB" w:rsidRPr="00E04E13" w:rsidRDefault="007177DB" w:rsidP="00484C63">
      <w:pPr>
        <w:pStyle w:val="SingleTxt"/>
        <w:spacing w:line="220" w:lineRule="exact"/>
        <w:rPr>
          <w:lang w:val="fr-FR"/>
        </w:rPr>
      </w:pPr>
      <w:r w:rsidRPr="00E04E13">
        <w:rPr>
          <w:lang w:val="fr-FR"/>
        </w:rPr>
        <w:t>Canada (</w:t>
      </w:r>
      <w:hyperlink r:id="rId45" w:history="1">
        <w:r w:rsidRPr="00E04E13">
          <w:rPr>
            <w:rStyle w:val="Hyperlink"/>
            <w:lang w:val="fr-FR"/>
          </w:rPr>
          <w:t>CEDAW/C/CAN/Q/8-9/Add.1</w:t>
        </w:r>
      </w:hyperlink>
      <w:r w:rsidRPr="00E04E13">
        <w:rPr>
          <w:lang w:val="fr-FR"/>
        </w:rPr>
        <w:t>)</w:t>
      </w:r>
    </w:p>
    <w:p w14:paraId="1FB30B56" w14:textId="77777777" w:rsidR="007177DB" w:rsidRPr="00E04E13" w:rsidRDefault="007177DB" w:rsidP="00484C63">
      <w:pPr>
        <w:pStyle w:val="SingleTxt"/>
        <w:spacing w:line="220" w:lineRule="exact"/>
        <w:rPr>
          <w:lang w:val="fr-FR"/>
        </w:rPr>
      </w:pPr>
      <w:r w:rsidRPr="00E04E13">
        <w:rPr>
          <w:lang w:val="fr-FR"/>
        </w:rPr>
        <w:t>Estoni</w:t>
      </w:r>
      <w:r w:rsidR="00B044B4" w:rsidRPr="00E04E13">
        <w:rPr>
          <w:lang w:val="fr-FR"/>
        </w:rPr>
        <w:t>e</w:t>
      </w:r>
      <w:r w:rsidRPr="00E04E13">
        <w:rPr>
          <w:lang w:val="fr-FR"/>
        </w:rPr>
        <w:t xml:space="preserve"> (</w:t>
      </w:r>
      <w:hyperlink r:id="rId46" w:history="1">
        <w:r w:rsidRPr="00E04E13">
          <w:rPr>
            <w:rStyle w:val="Hyperlink"/>
            <w:lang w:val="fr-FR"/>
          </w:rPr>
          <w:t>CEDAW/C/EST/Q/5-6/Add.1</w:t>
        </w:r>
      </w:hyperlink>
      <w:r w:rsidRPr="00E04E13">
        <w:rPr>
          <w:lang w:val="fr-FR"/>
        </w:rPr>
        <w:t>)</w:t>
      </w:r>
    </w:p>
    <w:p w14:paraId="32C6B5B7" w14:textId="77777777" w:rsidR="007177DB" w:rsidRPr="00E04E13" w:rsidRDefault="007177DB" w:rsidP="00484C63">
      <w:pPr>
        <w:pStyle w:val="SingleTxt"/>
        <w:spacing w:line="220" w:lineRule="exact"/>
        <w:rPr>
          <w:lang w:val="fr-FR"/>
        </w:rPr>
      </w:pPr>
      <w:r w:rsidRPr="00E04E13">
        <w:rPr>
          <w:lang w:val="fr-FR"/>
        </w:rPr>
        <w:t>Honduras (</w:t>
      </w:r>
      <w:hyperlink r:id="rId47" w:history="1">
        <w:r w:rsidRPr="00E04E13">
          <w:rPr>
            <w:rStyle w:val="Hyperlink"/>
            <w:lang w:val="fr-FR"/>
          </w:rPr>
          <w:t>CEDAW/C/HND/Q/7-8/Add.1</w:t>
        </w:r>
      </w:hyperlink>
      <w:r w:rsidRPr="00E04E13">
        <w:rPr>
          <w:lang w:val="fr-FR"/>
        </w:rPr>
        <w:t>)</w:t>
      </w:r>
    </w:p>
    <w:p w14:paraId="0C35EE4C" w14:textId="77777777" w:rsidR="007177DB" w:rsidRPr="00E04E13" w:rsidRDefault="00B044B4" w:rsidP="00484C63">
      <w:pPr>
        <w:pStyle w:val="SingleTxt"/>
        <w:spacing w:line="220" w:lineRule="exact"/>
        <w:rPr>
          <w:lang w:val="fr-FR"/>
        </w:rPr>
      </w:pPr>
      <w:r w:rsidRPr="00E04E13">
        <w:rPr>
          <w:lang w:val="fr-FR"/>
        </w:rPr>
        <w:t>Pays-Bas</w:t>
      </w:r>
      <w:r w:rsidR="007177DB" w:rsidRPr="00E04E13">
        <w:rPr>
          <w:lang w:val="fr-FR"/>
        </w:rPr>
        <w:t xml:space="preserve"> (</w:t>
      </w:r>
      <w:hyperlink r:id="rId48" w:history="1">
        <w:r w:rsidR="007177DB" w:rsidRPr="00E04E13">
          <w:rPr>
            <w:rStyle w:val="Hyperlink"/>
            <w:lang w:val="fr-FR"/>
          </w:rPr>
          <w:t>CEDAW/C/NLD/Q/6/Add.1</w:t>
        </w:r>
      </w:hyperlink>
      <w:r w:rsidR="007177DB" w:rsidRPr="00E04E13">
        <w:rPr>
          <w:lang w:val="fr-FR"/>
        </w:rPr>
        <w:t>)</w:t>
      </w:r>
    </w:p>
    <w:p w14:paraId="0C0391A9" w14:textId="77777777" w:rsidR="007177DB" w:rsidRPr="00E04E13" w:rsidRDefault="007177DB" w:rsidP="00484C63">
      <w:pPr>
        <w:pStyle w:val="SingleTxt"/>
        <w:spacing w:line="220" w:lineRule="exact"/>
        <w:rPr>
          <w:lang w:val="fr-FR"/>
        </w:rPr>
      </w:pPr>
      <w:r w:rsidRPr="00E04E13">
        <w:rPr>
          <w:lang w:val="fr-FR"/>
        </w:rPr>
        <w:t>S</w:t>
      </w:r>
      <w:r w:rsidR="00B044B4" w:rsidRPr="00E04E13">
        <w:rPr>
          <w:lang w:val="fr-FR"/>
        </w:rPr>
        <w:t>uisse</w:t>
      </w:r>
      <w:r w:rsidRPr="00E04E13">
        <w:rPr>
          <w:lang w:val="fr-FR"/>
        </w:rPr>
        <w:t xml:space="preserve"> (</w:t>
      </w:r>
      <w:hyperlink r:id="rId49" w:history="1">
        <w:r w:rsidRPr="00E04E13">
          <w:rPr>
            <w:rStyle w:val="Hyperlink"/>
            <w:lang w:val="fr-FR"/>
          </w:rPr>
          <w:t>CEDAW/C/CHE/Q/4-5/Add.1</w:t>
        </w:r>
      </w:hyperlink>
      <w:r w:rsidRPr="00E04E13">
        <w:rPr>
          <w:lang w:val="fr-FR"/>
        </w:rPr>
        <w:t>)</w:t>
      </w:r>
    </w:p>
    <w:p w14:paraId="7FF7AEC6" w14:textId="77777777" w:rsidR="007177DB" w:rsidRPr="00E04E13" w:rsidRDefault="007177DB" w:rsidP="00484C63">
      <w:pPr>
        <w:pStyle w:val="SingleTxt"/>
        <w:spacing w:line="220" w:lineRule="exact"/>
        <w:rPr>
          <w:lang w:val="fr-FR"/>
        </w:rPr>
      </w:pPr>
      <w:r w:rsidRPr="00E04E13">
        <w:rPr>
          <w:lang w:val="fr-FR"/>
        </w:rPr>
        <w:t>Antigua</w:t>
      </w:r>
      <w:r w:rsidR="00B044B4" w:rsidRPr="00E04E13">
        <w:rPr>
          <w:lang w:val="fr-FR"/>
        </w:rPr>
        <w:t>-et-</w:t>
      </w:r>
      <w:r w:rsidRPr="00E04E13">
        <w:rPr>
          <w:lang w:val="fr-FR"/>
        </w:rPr>
        <w:t>Barbuda (</w:t>
      </w:r>
      <w:hyperlink r:id="rId50" w:history="1">
        <w:r w:rsidR="00A41D56" w:rsidRPr="00E04E13">
          <w:rPr>
            <w:rStyle w:val="Hyperlink"/>
            <w:lang w:val="fr-FR"/>
          </w:rPr>
          <w:t>CEDAW/C/ATG/Q/4-7/Add.1</w:t>
        </w:r>
      </w:hyperlink>
      <w:r w:rsidR="00A41D56" w:rsidRPr="00E04E13">
        <w:rPr>
          <w:lang w:val="fr-FR"/>
        </w:rPr>
        <w:t xml:space="preserve">; </w:t>
      </w:r>
      <w:r w:rsidR="00B044B4" w:rsidRPr="00E04E13">
        <w:rPr>
          <w:lang w:val="fr-FR"/>
        </w:rPr>
        <w:t>en l'absence d'un rapport</w:t>
      </w:r>
      <w:r w:rsidRPr="00E04E13">
        <w:rPr>
          <w:lang w:val="fr-FR"/>
        </w:rPr>
        <w:t>)</w:t>
      </w:r>
    </w:p>
    <w:p w14:paraId="13AC7D52" w14:textId="77777777" w:rsidR="000670FB" w:rsidRPr="00E04E13" w:rsidRDefault="000670FB" w:rsidP="000670FB">
      <w:pPr>
        <w:pStyle w:val="SingleTxt"/>
        <w:spacing w:after="0" w:line="120" w:lineRule="exact"/>
        <w:rPr>
          <w:sz w:val="10"/>
          <w:lang w:val="fr-FR"/>
        </w:rPr>
      </w:pPr>
    </w:p>
    <w:p w14:paraId="5B506058" w14:textId="0246CC0A" w:rsidR="000670FB" w:rsidRPr="00E04E13" w:rsidRDefault="000670FB" w:rsidP="000670FB">
      <w:pPr>
        <w:pStyle w:val="H23"/>
        <w:ind w:right="1260"/>
        <w:rPr>
          <w:lang w:val="fr-FR"/>
        </w:rPr>
      </w:pPr>
      <w:r w:rsidRPr="00E04E13">
        <w:rPr>
          <w:lang w:val="fr-FR"/>
        </w:rPr>
        <w:tab/>
      </w:r>
      <w:r>
        <w:rPr>
          <w:lang w:val="fr-FR"/>
        </w:rPr>
        <w:t>5</w:t>
      </w:r>
      <w:r w:rsidRPr="00E04E13">
        <w:rPr>
          <w:lang w:val="fr-FR"/>
        </w:rPr>
        <w:t>.</w:t>
      </w:r>
      <w:r w:rsidRPr="00E04E13">
        <w:rPr>
          <w:lang w:val="fr-FR"/>
        </w:rPr>
        <w:tab/>
      </w:r>
      <w:r w:rsidRPr="000670FB">
        <w:rPr>
          <w:lang w:val="fr-FR"/>
        </w:rPr>
        <w:t xml:space="preserve">Suite donnée à l’examen des rapports présentés par les États parties en application de l’article 18 de la Convention </w:t>
      </w:r>
    </w:p>
    <w:p w14:paraId="358CFA98" w14:textId="77777777" w:rsidR="000670FB" w:rsidRPr="00E04E13" w:rsidRDefault="000670FB" w:rsidP="000670FB">
      <w:pPr>
        <w:pStyle w:val="SingleTxt"/>
        <w:spacing w:after="0" w:line="120" w:lineRule="exact"/>
        <w:rPr>
          <w:sz w:val="10"/>
          <w:lang w:val="fr-FR"/>
        </w:rPr>
      </w:pPr>
    </w:p>
    <w:p w14:paraId="2F1768E9" w14:textId="15B52E01" w:rsidR="00B044B4" w:rsidRPr="00E04E13" w:rsidRDefault="00B044B4" w:rsidP="000670FB">
      <w:pPr>
        <w:pStyle w:val="SingleTxt"/>
        <w:spacing w:line="220" w:lineRule="exact"/>
        <w:rPr>
          <w:lang w:val="fr-FR"/>
        </w:rPr>
      </w:pPr>
      <w:r w:rsidRPr="00E04E13">
        <w:rPr>
          <w:lang w:val="fr-FR"/>
        </w:rPr>
        <w:t>Le Comité examinera les questions se rapportant à la suite donnée à ses observations finales</w:t>
      </w:r>
      <w:r w:rsidR="001953D3" w:rsidRPr="00E04E13">
        <w:rPr>
          <w:lang w:val="fr-FR"/>
        </w:rPr>
        <w:t>.</w:t>
      </w:r>
    </w:p>
    <w:p w14:paraId="30207F99" w14:textId="77777777" w:rsidR="00B044B4" w:rsidRPr="00D47E81" w:rsidRDefault="00B044B4" w:rsidP="00D47E81">
      <w:pPr>
        <w:pStyle w:val="SingleTxt"/>
        <w:spacing w:after="0" w:line="120" w:lineRule="exact"/>
        <w:rPr>
          <w:sz w:val="10"/>
          <w:lang w:val="fr-FR"/>
        </w:rPr>
      </w:pPr>
    </w:p>
    <w:p w14:paraId="69CBD8F6" w14:textId="3378C8C8" w:rsidR="007177DB" w:rsidRPr="00D47E81" w:rsidRDefault="00D47E81" w:rsidP="00D47E81">
      <w:pPr>
        <w:pStyle w:val="H23"/>
        <w:ind w:right="1260"/>
        <w:rPr>
          <w:lang w:val="fr-FR"/>
        </w:rPr>
      </w:pPr>
      <w:r>
        <w:rPr>
          <w:lang w:val="fr-FR"/>
        </w:rPr>
        <w:tab/>
      </w:r>
      <w:r w:rsidR="00AB5BBA" w:rsidRPr="00D47E81">
        <w:rPr>
          <w:lang w:val="fr-FR"/>
        </w:rPr>
        <w:t>6.</w:t>
      </w:r>
      <w:r>
        <w:rPr>
          <w:lang w:val="fr-FR"/>
        </w:rPr>
        <w:tab/>
      </w:r>
      <w:r w:rsidR="00B044B4" w:rsidRPr="00D47E81">
        <w:rPr>
          <w:lang w:val="fr-FR"/>
        </w:rPr>
        <w:t xml:space="preserve">Application des </w:t>
      </w:r>
      <w:r w:rsidR="00893F3E" w:rsidRPr="00D47E81">
        <w:rPr>
          <w:lang w:val="fr-FR"/>
        </w:rPr>
        <w:t>articles </w:t>
      </w:r>
      <w:r w:rsidR="00B044B4" w:rsidRPr="00D47E81">
        <w:rPr>
          <w:lang w:val="fr-FR"/>
        </w:rPr>
        <w:t>21 et 22 de la Convention</w:t>
      </w:r>
    </w:p>
    <w:p w14:paraId="42C6E360" w14:textId="77777777" w:rsidR="00D47E81" w:rsidRPr="00D47E81" w:rsidRDefault="00D47E81" w:rsidP="00D47E81">
      <w:pPr>
        <w:pStyle w:val="SingleTxt"/>
        <w:spacing w:after="0" w:line="120" w:lineRule="exact"/>
        <w:rPr>
          <w:sz w:val="10"/>
          <w:lang w:val="fr-FR"/>
        </w:rPr>
      </w:pPr>
    </w:p>
    <w:p w14:paraId="4C4F410A" w14:textId="5F20A2CA" w:rsidR="00AB5BBA" w:rsidRPr="00E04E13" w:rsidRDefault="00AB5BBA" w:rsidP="000670FB">
      <w:pPr>
        <w:pStyle w:val="SingleTxt"/>
        <w:spacing w:line="220" w:lineRule="exact"/>
        <w:rPr>
          <w:lang w:val="fr-FR"/>
        </w:rPr>
      </w:pPr>
      <w:r w:rsidRPr="00E04E13">
        <w:rPr>
          <w:lang w:val="fr-FR"/>
        </w:rPr>
        <w:t>Aux termes de l’</w:t>
      </w:r>
      <w:r w:rsidR="00893F3E">
        <w:rPr>
          <w:lang w:val="fr-FR"/>
        </w:rPr>
        <w:t>article </w:t>
      </w:r>
      <w:r w:rsidRPr="00E04E13">
        <w:rPr>
          <w:lang w:val="fr-FR"/>
        </w:rPr>
        <w:t>21 de la Convention, le Comité peut formuler des suggestions et des recommandations générales fondées sur l’examen des rapports et des renseignements reçus des États parties. Ces suggestions et recommandations sont incluses dans le rapport du Comité à l'Assemblée générale, accompagnées, le cas échéant, des observations des États parties.</w:t>
      </w:r>
    </w:p>
    <w:p w14:paraId="7CDC3076" w14:textId="0495D0D7" w:rsidR="007177DB" w:rsidRPr="00E04E13" w:rsidRDefault="00AB5BBA" w:rsidP="00484C63">
      <w:pPr>
        <w:pStyle w:val="SingleTxt"/>
        <w:spacing w:line="220" w:lineRule="exact"/>
        <w:rPr>
          <w:lang w:val="fr-FR"/>
        </w:rPr>
      </w:pPr>
      <w:r w:rsidRPr="00E04E13">
        <w:rPr>
          <w:lang w:val="fr-FR"/>
        </w:rPr>
        <w:t>Aux termes de l’</w:t>
      </w:r>
      <w:r w:rsidR="00893F3E">
        <w:rPr>
          <w:lang w:val="fr-FR"/>
        </w:rPr>
        <w:t>article </w:t>
      </w:r>
      <w:r w:rsidRPr="00E04E13">
        <w:rPr>
          <w:lang w:val="fr-FR"/>
        </w:rPr>
        <w:t>22 de la Convention, les institutions spécialisées ont le droit d'être représentées lors de l’examen de la mise en œuvre de toute disposition de la présente Convention qui entre dans le cadre de leurs activités, et le Comité peut inviter les institutions spécialisées à soumettre des rapports sur l’application de la Convention dans les domaines qui entrent dans le cadre de leurs activités</w:t>
      </w:r>
      <w:r w:rsidR="007177DB" w:rsidRPr="00E04E13">
        <w:rPr>
          <w:lang w:val="fr-FR"/>
        </w:rPr>
        <w:t>.</w:t>
      </w:r>
    </w:p>
    <w:p w14:paraId="263C1FE5" w14:textId="77777777" w:rsidR="007177DB" w:rsidRPr="00E04E13" w:rsidRDefault="007177DB" w:rsidP="007177DB">
      <w:pPr>
        <w:pStyle w:val="SingleTxt"/>
        <w:spacing w:after="0" w:line="120" w:lineRule="exact"/>
        <w:rPr>
          <w:sz w:val="10"/>
          <w:lang w:val="fr-FR"/>
        </w:rPr>
      </w:pPr>
    </w:p>
    <w:p w14:paraId="6BA065F0" w14:textId="77777777" w:rsidR="007177DB" w:rsidRPr="00E04E13" w:rsidRDefault="007177DB" w:rsidP="007177DB">
      <w:pPr>
        <w:pStyle w:val="H4"/>
        <w:ind w:right="1260"/>
        <w:rPr>
          <w:lang w:val="fr-FR"/>
        </w:rPr>
      </w:pPr>
      <w:r w:rsidRPr="00E04E13">
        <w:rPr>
          <w:lang w:val="fr-FR"/>
        </w:rPr>
        <w:tab/>
      </w:r>
      <w:r w:rsidRPr="00E04E13">
        <w:rPr>
          <w:lang w:val="fr-FR"/>
        </w:rPr>
        <w:tab/>
        <w:t>Documentation</w:t>
      </w:r>
    </w:p>
    <w:p w14:paraId="0373888D" w14:textId="77777777" w:rsidR="007177DB" w:rsidRPr="00E04E13" w:rsidRDefault="007177DB" w:rsidP="007177DB">
      <w:pPr>
        <w:pStyle w:val="SingleTxt"/>
        <w:spacing w:after="0" w:line="120" w:lineRule="exact"/>
        <w:rPr>
          <w:sz w:val="10"/>
          <w:lang w:val="fr-FR"/>
        </w:rPr>
      </w:pPr>
    </w:p>
    <w:p w14:paraId="024A2D1E" w14:textId="620F79E1" w:rsidR="00AB5BBA" w:rsidRPr="00E04E13" w:rsidRDefault="00AB5BBA" w:rsidP="00D47E81">
      <w:pPr>
        <w:pStyle w:val="SingleTxt"/>
        <w:spacing w:line="220" w:lineRule="exact"/>
        <w:rPr>
          <w:highlight w:val="yellow"/>
          <w:lang w:val="fr-FR"/>
        </w:rPr>
      </w:pPr>
      <w:r w:rsidRPr="00E04E13">
        <w:rPr>
          <w:lang w:val="fr-FR"/>
        </w:rPr>
        <w:t>Rapports présentés par les institutions spécialisées des Nations Unies sur l’application de la Convention dans les domaines qui entrent dans le cadre de leurs activités</w:t>
      </w:r>
    </w:p>
    <w:p w14:paraId="72B18B99" w14:textId="77777777" w:rsidR="007177DB" w:rsidRPr="00E04E13" w:rsidRDefault="007177DB" w:rsidP="00847C48">
      <w:pPr>
        <w:pStyle w:val="SingleTxt"/>
        <w:spacing w:after="0" w:line="120" w:lineRule="exact"/>
        <w:rPr>
          <w:sz w:val="10"/>
          <w:lang w:val="fr-FR"/>
        </w:rPr>
      </w:pPr>
    </w:p>
    <w:p w14:paraId="2045532A" w14:textId="7B5A92BC" w:rsidR="00AB5BBA" w:rsidRPr="00847C48" w:rsidRDefault="007177DB" w:rsidP="00847C48">
      <w:pPr>
        <w:pStyle w:val="H23"/>
        <w:ind w:right="1260"/>
        <w:rPr>
          <w:lang w:val="fr-FR"/>
        </w:rPr>
      </w:pPr>
      <w:r w:rsidRPr="00E04E13">
        <w:rPr>
          <w:lang w:val="fr-FR"/>
        </w:rPr>
        <w:tab/>
        <w:t>7.</w:t>
      </w:r>
      <w:r w:rsidRPr="00E04E13">
        <w:rPr>
          <w:lang w:val="fr-FR"/>
        </w:rPr>
        <w:tab/>
      </w:r>
      <w:r w:rsidR="00AB5BBA" w:rsidRPr="00847C48">
        <w:rPr>
          <w:lang w:val="fr-FR"/>
        </w:rPr>
        <w:t>Moyens d’accélérer les travaux du Comité</w:t>
      </w:r>
    </w:p>
    <w:p w14:paraId="1E942FED" w14:textId="6C906842" w:rsidR="00AB5BBA" w:rsidRPr="00E04E13" w:rsidRDefault="00AB5BBA" w:rsidP="00847C48">
      <w:pPr>
        <w:pStyle w:val="SingleTxt"/>
        <w:spacing w:line="220" w:lineRule="exact"/>
        <w:rPr>
          <w:highlight w:val="yellow"/>
          <w:lang w:val="fr-FR"/>
        </w:rPr>
      </w:pPr>
      <w:r w:rsidRPr="00E04E13">
        <w:rPr>
          <w:lang w:val="fr-FR"/>
        </w:rPr>
        <w:t>Le Comité examinera les questions se rapportant à ses méthodes de travail.</w:t>
      </w:r>
    </w:p>
    <w:p w14:paraId="35FF5D62" w14:textId="77777777" w:rsidR="00F97948" w:rsidRPr="00E04E13" w:rsidRDefault="00F97948" w:rsidP="00F97948">
      <w:pPr>
        <w:pStyle w:val="SingleTxt"/>
        <w:spacing w:after="0" w:line="120" w:lineRule="exact"/>
        <w:rPr>
          <w:sz w:val="10"/>
          <w:lang w:val="fr-FR"/>
        </w:rPr>
      </w:pPr>
    </w:p>
    <w:p w14:paraId="20AE3A9E" w14:textId="28CD7CF2" w:rsidR="007177DB" w:rsidRPr="00E04E13" w:rsidRDefault="00847C48" w:rsidP="00847C48">
      <w:pPr>
        <w:pStyle w:val="H23"/>
        <w:ind w:right="1260"/>
        <w:rPr>
          <w:lang w:val="fr-FR"/>
        </w:rPr>
      </w:pPr>
      <w:r>
        <w:rPr>
          <w:lang w:val="fr-FR"/>
        </w:rPr>
        <w:tab/>
      </w:r>
      <w:r w:rsidR="007177DB" w:rsidRPr="00E04E13">
        <w:rPr>
          <w:lang w:val="fr-FR"/>
        </w:rPr>
        <w:t>8.</w:t>
      </w:r>
      <w:r>
        <w:rPr>
          <w:lang w:val="fr-FR"/>
        </w:rPr>
        <w:tab/>
      </w:r>
      <w:r w:rsidR="007177DB" w:rsidRPr="00E04E13">
        <w:rPr>
          <w:lang w:val="fr-FR"/>
        </w:rPr>
        <w:t>Activit</w:t>
      </w:r>
      <w:r w:rsidR="00AB5BBA" w:rsidRPr="00E04E13">
        <w:rPr>
          <w:lang w:val="fr-FR"/>
        </w:rPr>
        <w:t>é</w:t>
      </w:r>
      <w:r w:rsidR="007177DB" w:rsidRPr="00E04E13">
        <w:rPr>
          <w:lang w:val="fr-FR"/>
        </w:rPr>
        <w:t xml:space="preserve">s </w:t>
      </w:r>
      <w:r w:rsidR="00AB5BBA" w:rsidRPr="00E04E13">
        <w:rPr>
          <w:lang w:val="fr-FR"/>
        </w:rPr>
        <w:t>menées par le Comité au titre du Protocole facultatif de la Convention</w:t>
      </w:r>
    </w:p>
    <w:p w14:paraId="570B73D9" w14:textId="77777777" w:rsidR="00F97948" w:rsidRPr="00E04E13" w:rsidRDefault="00F97948" w:rsidP="00F97948">
      <w:pPr>
        <w:pStyle w:val="SingleTxt"/>
        <w:spacing w:after="0" w:line="120" w:lineRule="exact"/>
        <w:rPr>
          <w:sz w:val="10"/>
          <w:lang w:val="fr-FR"/>
        </w:rPr>
      </w:pPr>
    </w:p>
    <w:p w14:paraId="6D682B5D" w14:textId="5DBFEB7C" w:rsidR="00270E4C" w:rsidRPr="00E04E13" w:rsidRDefault="00270E4C" w:rsidP="00D47E81">
      <w:pPr>
        <w:pStyle w:val="SingleTxt"/>
        <w:spacing w:line="220" w:lineRule="exact"/>
        <w:rPr>
          <w:lang w:val="fr-FR"/>
        </w:rPr>
      </w:pPr>
      <w:r w:rsidRPr="00E04E13">
        <w:rPr>
          <w:lang w:val="fr-FR"/>
        </w:rPr>
        <w:t>La trente-sixième session du Groupe de travail des communications créé en vertu du Protocole facultatif se tiendra du 19 au 21</w:t>
      </w:r>
      <w:r w:rsidR="00847C48">
        <w:rPr>
          <w:lang w:val="fr-FR"/>
        </w:rPr>
        <w:t> </w:t>
      </w:r>
      <w:r w:rsidRPr="00E04E13">
        <w:rPr>
          <w:lang w:val="fr-FR"/>
        </w:rPr>
        <w:t>octobre</w:t>
      </w:r>
      <w:r w:rsidR="00847C48">
        <w:rPr>
          <w:lang w:val="fr-FR"/>
        </w:rPr>
        <w:t> </w:t>
      </w:r>
      <w:r w:rsidRPr="00E04E13">
        <w:rPr>
          <w:lang w:val="fr-FR"/>
        </w:rPr>
        <w:t>2016 à Genève.</w:t>
      </w:r>
    </w:p>
    <w:p w14:paraId="54A58CC3" w14:textId="3AFD9300" w:rsidR="00270E4C" w:rsidRPr="00E04E13" w:rsidRDefault="00270E4C" w:rsidP="00D47E81">
      <w:pPr>
        <w:pStyle w:val="SingleTxt"/>
        <w:spacing w:line="220" w:lineRule="exact"/>
        <w:rPr>
          <w:bCs/>
          <w:lang w:val="fr-FR"/>
        </w:rPr>
      </w:pPr>
      <w:r w:rsidRPr="00E04E13">
        <w:rPr>
          <w:lang w:val="fr-FR"/>
        </w:rPr>
        <w:t xml:space="preserve">La cinquième session du </w:t>
      </w:r>
      <w:r w:rsidRPr="00E04E13">
        <w:rPr>
          <w:bCs/>
          <w:lang w:val="fr-FR"/>
        </w:rPr>
        <w:t>Groupe de travail chargé des enquêtes menées au titre du Protocole facultatif se tiendra les 20 et 21</w:t>
      </w:r>
      <w:r w:rsidR="00847C48">
        <w:rPr>
          <w:bCs/>
          <w:lang w:val="fr-FR"/>
        </w:rPr>
        <w:t> </w:t>
      </w:r>
      <w:r w:rsidRPr="00E04E13">
        <w:rPr>
          <w:bCs/>
          <w:lang w:val="fr-FR"/>
        </w:rPr>
        <w:t>octobre</w:t>
      </w:r>
      <w:r w:rsidR="00847C48">
        <w:rPr>
          <w:bCs/>
          <w:lang w:val="fr-FR"/>
        </w:rPr>
        <w:t> </w:t>
      </w:r>
      <w:r w:rsidRPr="00E04E13">
        <w:rPr>
          <w:bCs/>
          <w:lang w:val="fr-FR"/>
        </w:rPr>
        <w:t>2016 à Genève.</w:t>
      </w:r>
    </w:p>
    <w:p w14:paraId="595007F2" w14:textId="1D881116" w:rsidR="007177DB" w:rsidRPr="00E04E13" w:rsidRDefault="00270E4C" w:rsidP="00D47E81">
      <w:pPr>
        <w:pStyle w:val="SingleTxt"/>
        <w:spacing w:line="220" w:lineRule="exact"/>
        <w:rPr>
          <w:bCs/>
          <w:lang w:val="fr-FR"/>
        </w:rPr>
      </w:pPr>
      <w:r w:rsidRPr="00E04E13">
        <w:rPr>
          <w:lang w:val="fr-FR"/>
        </w:rPr>
        <w:t xml:space="preserve">À sa soixante-cinquième session, le Comité continuera de s’acquitter de son mandat qu’il tient des </w:t>
      </w:r>
      <w:r w:rsidR="00893F3E">
        <w:rPr>
          <w:lang w:val="fr-FR"/>
        </w:rPr>
        <w:t>articles </w:t>
      </w:r>
      <w:r w:rsidRPr="00E04E13">
        <w:rPr>
          <w:lang w:val="fr-FR"/>
        </w:rPr>
        <w:t>2 et 8 du Protocole facultatif à la Convention</w:t>
      </w:r>
      <w:r w:rsidR="007177DB" w:rsidRPr="00E04E13">
        <w:rPr>
          <w:lang w:val="fr-FR"/>
        </w:rPr>
        <w:t>.</w:t>
      </w:r>
    </w:p>
    <w:p w14:paraId="6E4DA29B" w14:textId="77777777" w:rsidR="00F97948" w:rsidRPr="00E04E13" w:rsidRDefault="00F97948" w:rsidP="00F97948">
      <w:pPr>
        <w:pStyle w:val="SingleTxt"/>
        <w:spacing w:after="0" w:line="120" w:lineRule="exact"/>
        <w:rPr>
          <w:sz w:val="10"/>
          <w:lang w:val="fr-FR"/>
        </w:rPr>
      </w:pPr>
    </w:p>
    <w:p w14:paraId="33641064" w14:textId="23B881F1" w:rsidR="00270E4C" w:rsidRPr="000948A3" w:rsidRDefault="007177DB" w:rsidP="000948A3">
      <w:pPr>
        <w:pStyle w:val="H23"/>
        <w:ind w:right="1260"/>
        <w:rPr>
          <w:lang w:val="fr-FR"/>
        </w:rPr>
      </w:pPr>
      <w:r w:rsidRPr="00E04E13">
        <w:rPr>
          <w:lang w:val="fr-FR"/>
        </w:rPr>
        <w:tab/>
      </w:r>
      <w:r w:rsidRPr="000948A3">
        <w:rPr>
          <w:lang w:val="fr-FR"/>
        </w:rPr>
        <w:t>9.</w:t>
      </w:r>
      <w:r w:rsidRPr="000948A3">
        <w:rPr>
          <w:lang w:val="fr-FR"/>
        </w:rPr>
        <w:tab/>
      </w:r>
      <w:r w:rsidR="00270E4C" w:rsidRPr="000948A3">
        <w:rPr>
          <w:lang w:val="fr-FR"/>
        </w:rPr>
        <w:t>Ordre du jour provisoire de la soixante-</w:t>
      </w:r>
      <w:r w:rsidR="008479BB" w:rsidRPr="000948A3">
        <w:rPr>
          <w:lang w:val="fr-FR"/>
        </w:rPr>
        <w:t>sixième</w:t>
      </w:r>
      <w:r w:rsidR="00270E4C" w:rsidRPr="000948A3">
        <w:rPr>
          <w:lang w:val="fr-FR"/>
        </w:rPr>
        <w:t xml:space="preserve"> session du Comité</w:t>
      </w:r>
    </w:p>
    <w:p w14:paraId="41DDC332" w14:textId="77777777" w:rsidR="000948A3" w:rsidRPr="00E04E13" w:rsidRDefault="000948A3" w:rsidP="000948A3">
      <w:pPr>
        <w:pStyle w:val="SingleTxt"/>
        <w:spacing w:after="0" w:line="120" w:lineRule="exact"/>
        <w:rPr>
          <w:sz w:val="10"/>
          <w:lang w:val="fr-FR"/>
        </w:rPr>
      </w:pPr>
    </w:p>
    <w:p w14:paraId="20D59E60" w14:textId="4E597DCA" w:rsidR="00270E4C" w:rsidRPr="000948A3" w:rsidRDefault="00270E4C" w:rsidP="000948A3">
      <w:pPr>
        <w:pStyle w:val="H4"/>
        <w:ind w:right="1260"/>
        <w:rPr>
          <w:rFonts w:eastAsiaTheme="minorHAnsi"/>
        </w:rPr>
      </w:pPr>
      <w:r w:rsidRPr="000948A3">
        <w:rPr>
          <w:rFonts w:eastAsiaTheme="minorHAnsi"/>
        </w:rPr>
        <w:tab/>
      </w:r>
      <w:r w:rsidRPr="000948A3">
        <w:rPr>
          <w:rFonts w:eastAsiaTheme="minorHAnsi"/>
        </w:rPr>
        <w:tab/>
        <w:t>Documentation</w:t>
      </w:r>
    </w:p>
    <w:p w14:paraId="488D1A8A" w14:textId="77777777" w:rsidR="000948A3" w:rsidRPr="00564BB6" w:rsidRDefault="000948A3" w:rsidP="000948A3">
      <w:pPr>
        <w:pStyle w:val="SingleTxt"/>
        <w:spacing w:after="0" w:line="120" w:lineRule="exact"/>
        <w:rPr>
          <w:sz w:val="10"/>
        </w:rPr>
      </w:pPr>
    </w:p>
    <w:p w14:paraId="5DBBBF01" w14:textId="77777777" w:rsidR="007177DB" w:rsidRPr="00E04E13" w:rsidRDefault="00E662E5" w:rsidP="007177DB">
      <w:pPr>
        <w:pStyle w:val="SingleTxt"/>
        <w:rPr>
          <w:lang w:val="fr-FR"/>
        </w:rPr>
      </w:pPr>
      <w:r w:rsidRPr="00E04E13">
        <w:rPr>
          <w:lang w:val="fr-FR"/>
        </w:rPr>
        <w:t>O</w:t>
      </w:r>
      <w:r w:rsidR="00270E4C" w:rsidRPr="00E04E13">
        <w:rPr>
          <w:lang w:val="fr-FR"/>
        </w:rPr>
        <w:t>rdre du jour provisoire annoté de la soixante-sixième session</w:t>
      </w:r>
      <w:r w:rsidR="007177DB" w:rsidRPr="00E04E13">
        <w:rPr>
          <w:lang w:val="fr-FR"/>
        </w:rPr>
        <w:t xml:space="preserve"> (</w:t>
      </w:r>
      <w:hyperlink r:id="rId51" w:history="1">
        <w:r w:rsidR="007177DB" w:rsidRPr="00E04E13">
          <w:rPr>
            <w:rStyle w:val="Hyperlink"/>
            <w:lang w:val="fr-FR"/>
          </w:rPr>
          <w:t>CEDAW/C/66/1</w:t>
        </w:r>
      </w:hyperlink>
      <w:r w:rsidR="007177DB" w:rsidRPr="00E04E13">
        <w:rPr>
          <w:lang w:val="fr-FR"/>
        </w:rPr>
        <w:t>)</w:t>
      </w:r>
    </w:p>
    <w:p w14:paraId="069B7D5B" w14:textId="77777777" w:rsidR="00F97948" w:rsidRPr="00E04E13" w:rsidRDefault="00F97948" w:rsidP="00F97948">
      <w:pPr>
        <w:pStyle w:val="SingleTxt"/>
        <w:spacing w:after="0" w:line="120" w:lineRule="exact"/>
        <w:rPr>
          <w:sz w:val="10"/>
          <w:lang w:val="fr-FR"/>
        </w:rPr>
      </w:pPr>
    </w:p>
    <w:p w14:paraId="1624C66E" w14:textId="77777777" w:rsidR="007177DB" w:rsidRPr="00E04E13" w:rsidRDefault="007177DB" w:rsidP="00F97948">
      <w:pPr>
        <w:pStyle w:val="H23"/>
        <w:ind w:right="1260"/>
        <w:rPr>
          <w:lang w:val="fr-FR"/>
        </w:rPr>
      </w:pPr>
      <w:r w:rsidRPr="00E04E13">
        <w:rPr>
          <w:lang w:val="fr-FR"/>
        </w:rPr>
        <w:tab/>
        <w:t>10.</w:t>
      </w:r>
      <w:r w:rsidRPr="00E04E13">
        <w:rPr>
          <w:lang w:val="fr-FR"/>
        </w:rPr>
        <w:tab/>
        <w:t xml:space="preserve">Adoption </w:t>
      </w:r>
      <w:r w:rsidR="00E662E5" w:rsidRPr="00E04E13">
        <w:rPr>
          <w:lang w:val="fr-FR"/>
        </w:rPr>
        <w:t>du rapport du Comité sur les t</w:t>
      </w:r>
      <w:r w:rsidR="0081140C" w:rsidRPr="00E04E13">
        <w:rPr>
          <w:lang w:val="fr-FR"/>
        </w:rPr>
        <w:t xml:space="preserve">ravaux de sa soixante-cinquième </w:t>
      </w:r>
      <w:r w:rsidRPr="00E04E13">
        <w:rPr>
          <w:lang w:val="fr-FR"/>
        </w:rPr>
        <w:t>session</w:t>
      </w:r>
    </w:p>
    <w:p w14:paraId="41FCA9AC" w14:textId="77777777" w:rsidR="002E2CC9" w:rsidRDefault="002E2CC9" w:rsidP="00F97948">
      <w:pPr>
        <w:pStyle w:val="SingleTxt"/>
        <w:spacing w:after="0" w:line="120" w:lineRule="exact"/>
        <w:rPr>
          <w:sz w:val="10"/>
        </w:rPr>
      </w:pPr>
    </w:p>
    <w:p w14:paraId="1BDD308C" w14:textId="033922E7" w:rsidR="00F97948" w:rsidRPr="00F97948" w:rsidRDefault="004A4FA1" w:rsidP="00F97948">
      <w:pPr>
        <w:pStyle w:val="SingleTxt"/>
        <w:spacing w:after="0" w:line="120" w:lineRule="exact"/>
        <w:rPr>
          <w:sz w:val="10"/>
        </w:rPr>
      </w:pPr>
      <w:r w:rsidRPr="00977AAE">
        <w:rPr>
          <w:noProof/>
          <w:w w:val="100"/>
          <w:sz w:val="10"/>
          <w:lang w:eastAsia="en-GB"/>
        </w:rPr>
        <mc:AlternateContent>
          <mc:Choice Requires="wps">
            <w:drawing>
              <wp:anchor distT="4294967295" distB="4294967295" distL="114300" distR="114300" simplePos="0" relativeHeight="251657216" behindDoc="0" locked="0" layoutInCell="1" allowOverlap="1" wp14:anchorId="73DFD3ED" wp14:editId="5927672B">
                <wp:simplePos x="0" y="0"/>
                <wp:positionH relativeFrom="column">
                  <wp:posOffset>2669540</wp:posOffset>
                </wp:positionH>
                <wp:positionV relativeFrom="paragraph">
                  <wp:posOffset>304799</wp:posOffset>
                </wp:positionV>
                <wp:extent cx="91440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w15="http://schemas.microsoft.com/office/word/2012/wordml" xmlns:w16se="http://schemas.microsoft.com/office/word/2015/wordml/symex">
            <w:pict>
              <v:line w14:anchorId="05B5E760" id="Straight Connector 5"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Rp5QEAACgEAAAOAAAAZHJzL2Uyb0RvYy54bWysU9uO2yAQfa/Uf0C8N7a3m16sOPuQ1fZl&#10;1UZN+wEEg40KDAIaO3/fAV+6vUhVq/oBGebMmTmHYXc3Gk0uwgcFtqHVpqREWA6tsl1DP396ePGG&#10;khCZbZkGKxp6FYHe7Z8/2w2uFjfQg26FJ0hiQz24hvYxurooAu+FYWEDTlgMSvCGRdz6rmg9G5Dd&#10;6OKmLF8VA/jWeeAiBDy9n4J0n/mlFDx+kDKISHRDsbeYV5/Xc1qL/Y7VnWeuV3xug/1DF4Ypi0VX&#10;qnsWGfnq1S9URnEPAWTccDAFSKm4yBpQTVX+pObUMyeyFjQnuNWm8P9o+fvL0RPVNnRLiWUGr+gU&#10;PVNdH8kBrEUDwZNt8mlwoUb4wR59UspHe3KPwL8EjBU/BNMmuAk2Sm8SHKWSMft+XX0XYyQcD99W&#10;t7cl3g5fQgWrlzznQ3wnwJD001CtbHKE1ezyGGKqzOoFko61JUNDX1avtxkVQKv2QWmdYsF354P2&#10;5MLSMFQlfkkXMjyB4U7bWdCkIauJVy0m/o9Col/YdTVVSJMqVlrGubCxmnm1RXRKk9jCmlj+OXHG&#10;p1SRp/hvkteMXBlsXJONsuB/Vz2OS8tywi8OTLqTBWdor0e/3DWOY3Zufjpp3p/uc/r3B77/BgAA&#10;//8DAFBLAwQUAAYACAAAACEApMuQNNwAAAAJAQAADwAAAGRycy9kb3ducmV2LnhtbEyPy07DMBBF&#10;90j9B2sqsUHUoYQqCnEqhMSWR9sPmMaThxrbkR9t4OsZxAJ2M3eu7pxbbWczijP5MDir4G6VgSDb&#10;OD3YTsFh/3JbgAgRrcbRWVLwSQG29eKqwlK7i/2g8y52gkNsKFFBH+NUShmangyGlZvI8q113mDk&#10;1XdSe7xwuBnlOss20uBg+UOPEz331Jx2ySh4S4dUvLZt/t7h6avZy3SP/kap6+X89Agi0hz/zPCD&#10;z+hQM9PRJauDGBXk6yxnKw8Fd2LDwyZn4fgryLqS/xvU3wAAAP//AwBQSwECLQAUAAYACAAAACEA&#10;toM4kv4AAADhAQAAEwAAAAAAAAAAAAAAAAAAAAAAW0NvbnRlbnRfVHlwZXNdLnhtbFBLAQItABQA&#10;BgAIAAAAIQA4/SH/1gAAAJQBAAALAAAAAAAAAAAAAAAAAC8BAABfcmVscy8ucmVsc1BLAQItABQA&#10;BgAIAAAAIQDcjSRp5QEAACgEAAAOAAAAAAAAAAAAAAAAAC4CAABkcnMvZTJvRG9jLnhtbFBLAQIt&#10;ABQABgAIAAAAIQCky5A03AAAAAkBAAAPAAAAAAAAAAAAAAAAAD8EAABkcnMvZG93bnJldi54bWxQ&#10;SwUGAAAAAAQABADzAAAASAUAAAAA&#10;" strokecolor="#010000" strokeweight=".25pt">
                <v:stroke joinstyle="miter"/>
                <o:lock v:ext="edit" shapetype="f"/>
              </v:line>
            </w:pict>
          </mc:Fallback>
        </mc:AlternateContent>
      </w:r>
    </w:p>
    <w:sectPr w:rsidR="00F97948" w:rsidRPr="00F97948" w:rsidSect="00273F0D">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29T13:26:00Z" w:initials="Start">
    <w:p w14:paraId="5218B5DF" w14:textId="77777777" w:rsidR="002A0D70" w:rsidRDefault="00977AAE">
      <w:pPr>
        <w:pStyle w:val="CommentText"/>
      </w:pPr>
      <w:r>
        <w:fldChar w:fldCharType="begin"/>
      </w:r>
      <w:r w:rsidR="00273F0D">
        <w:rPr>
          <w:rStyle w:val="CommentReference"/>
        </w:rPr>
        <w:instrText xml:space="preserve"> </w:instrText>
      </w:r>
      <w:r w:rsidR="00273F0D">
        <w:instrText>PAGE \# "'Page: '#'</w:instrText>
      </w:r>
      <w:r w:rsidR="00273F0D">
        <w:br/>
        <w:instrText>'"</w:instrText>
      </w:r>
      <w:r w:rsidR="00273F0D">
        <w:rPr>
          <w:rStyle w:val="CommentReference"/>
        </w:rPr>
        <w:instrText xml:space="preserve"> </w:instrText>
      </w:r>
      <w:r>
        <w:fldChar w:fldCharType="end"/>
      </w:r>
      <w:r w:rsidR="00273F0D">
        <w:rPr>
          <w:rStyle w:val="CommentReference"/>
        </w:rPr>
        <w:annotationRef/>
      </w:r>
      <w:r w:rsidR="002A0D70">
        <w:t>&lt;&lt;ODS JOB NO&gt;&gt;N1624761F&lt;&lt;ODS JOB NO&gt;&gt;</w:t>
      </w:r>
    </w:p>
    <w:p w14:paraId="1AB0449D" w14:textId="77777777" w:rsidR="002A0D70" w:rsidRDefault="002A0D70">
      <w:pPr>
        <w:pStyle w:val="CommentText"/>
      </w:pPr>
      <w:r>
        <w:t>&lt;&lt;ODS DOC SYMBOL1&gt;&gt;CEDAW/C/65/1&lt;&lt;ODS DOC SYMBOL1&gt;&gt;</w:t>
      </w:r>
    </w:p>
    <w:p w14:paraId="1AADFAC8" w14:textId="77450A28" w:rsidR="00273F0D" w:rsidRDefault="002A0D7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AADFAC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5AEE30" w14:textId="77777777" w:rsidR="00353BCB" w:rsidRDefault="00353BCB">
      <w:r>
        <w:separator/>
      </w:r>
    </w:p>
  </w:endnote>
  <w:endnote w:type="continuationSeparator" w:id="0">
    <w:p w14:paraId="46C5EAD6" w14:textId="77777777" w:rsidR="00353BCB" w:rsidRDefault="00353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73F0D" w:rsidRPr="005E3BBB" w14:paraId="15904CDF" w14:textId="77777777" w:rsidTr="00273F0D">
      <w:tc>
        <w:tcPr>
          <w:tcW w:w="5028" w:type="dxa"/>
          <w:shd w:val="clear" w:color="auto" w:fill="auto"/>
        </w:tcPr>
        <w:p w14:paraId="02DCE5B6" w14:textId="1B9FB421" w:rsidR="00273F0D" w:rsidRPr="005E3BBB" w:rsidRDefault="00BA3FEB" w:rsidP="00273F0D">
          <w:pPr>
            <w:pStyle w:val="Footer"/>
            <w:jc w:val="right"/>
            <w:rPr>
              <w:b w:val="0"/>
              <w:w w:val="103"/>
              <w:sz w:val="14"/>
            </w:rPr>
          </w:pPr>
          <w:r>
            <w:rPr>
              <w:b w:val="0"/>
              <w:w w:val="103"/>
              <w:sz w:val="14"/>
            </w:rPr>
            <w:fldChar w:fldCharType="begin"/>
          </w:r>
          <w:r>
            <w:rPr>
              <w:b w:val="0"/>
              <w:w w:val="103"/>
              <w:sz w:val="14"/>
            </w:rPr>
            <w:instrText xml:space="preserve"> FILENAME   \* MERGEFORMAT </w:instrText>
          </w:r>
          <w:r>
            <w:rPr>
              <w:b w:val="0"/>
              <w:w w:val="103"/>
              <w:sz w:val="14"/>
            </w:rPr>
            <w:fldChar w:fldCharType="separate"/>
          </w:r>
          <w:r w:rsidR="002A0D70">
            <w:rPr>
              <w:b w:val="0"/>
              <w:w w:val="103"/>
              <w:sz w:val="14"/>
            </w:rPr>
            <w:t>1613425F</w:t>
          </w:r>
          <w:r>
            <w:rPr>
              <w:b w:val="0"/>
              <w:w w:val="103"/>
              <w:sz w:val="14"/>
            </w:rPr>
            <w:fldChar w:fldCharType="end"/>
          </w:r>
        </w:p>
      </w:tc>
      <w:tc>
        <w:tcPr>
          <w:tcW w:w="5028" w:type="dxa"/>
          <w:shd w:val="clear" w:color="auto" w:fill="auto"/>
        </w:tcPr>
        <w:p w14:paraId="6F65202D" w14:textId="607A6F82" w:rsidR="00273F0D" w:rsidRPr="005E3BBB" w:rsidRDefault="00977AAE" w:rsidP="00273F0D">
          <w:pPr>
            <w:pStyle w:val="Footer"/>
            <w:rPr>
              <w:w w:val="103"/>
            </w:rPr>
          </w:pPr>
          <w:r w:rsidRPr="005E3BBB">
            <w:rPr>
              <w:w w:val="103"/>
            </w:rPr>
            <w:fldChar w:fldCharType="begin"/>
          </w:r>
          <w:r w:rsidR="00273F0D" w:rsidRPr="005E3BBB">
            <w:rPr>
              <w:w w:val="103"/>
            </w:rPr>
            <w:instrText xml:space="preserve"> PAGE  \* Arabic  \* MERGEFORMAT </w:instrText>
          </w:r>
          <w:r w:rsidRPr="005E3BBB">
            <w:rPr>
              <w:w w:val="103"/>
            </w:rPr>
            <w:fldChar w:fldCharType="separate"/>
          </w:r>
          <w:r w:rsidR="00E214ED">
            <w:rPr>
              <w:w w:val="103"/>
            </w:rPr>
            <w:t>2</w:t>
          </w:r>
          <w:r w:rsidRPr="005E3BBB">
            <w:rPr>
              <w:w w:val="103"/>
            </w:rPr>
            <w:fldChar w:fldCharType="end"/>
          </w:r>
          <w:r w:rsidR="00273F0D" w:rsidRPr="005E3BBB">
            <w:rPr>
              <w:w w:val="103"/>
            </w:rPr>
            <w:t>/</w:t>
          </w:r>
          <w:r w:rsidRPr="005E3BBB">
            <w:rPr>
              <w:w w:val="103"/>
            </w:rPr>
            <w:fldChar w:fldCharType="begin"/>
          </w:r>
          <w:r w:rsidR="00273F0D" w:rsidRPr="005E3BBB">
            <w:rPr>
              <w:w w:val="103"/>
            </w:rPr>
            <w:instrText xml:space="preserve"> NUMPAGES  \* Arabic  \* MERGEFORMAT </w:instrText>
          </w:r>
          <w:r w:rsidRPr="005E3BBB">
            <w:rPr>
              <w:w w:val="103"/>
            </w:rPr>
            <w:fldChar w:fldCharType="separate"/>
          </w:r>
          <w:r w:rsidR="00E214ED">
            <w:rPr>
              <w:w w:val="103"/>
            </w:rPr>
            <w:t>2</w:t>
          </w:r>
          <w:r w:rsidRPr="005E3BBB">
            <w:rPr>
              <w:w w:val="103"/>
            </w:rPr>
            <w:fldChar w:fldCharType="end"/>
          </w:r>
        </w:p>
      </w:tc>
    </w:tr>
  </w:tbl>
  <w:p w14:paraId="5BE1CE6B" w14:textId="77777777" w:rsidR="00273F0D" w:rsidRPr="00273F0D" w:rsidRDefault="00273F0D" w:rsidP="00273F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73F0D" w:rsidRPr="005E3BBB" w14:paraId="1EE5AD5E" w14:textId="77777777" w:rsidTr="00273F0D">
      <w:tc>
        <w:tcPr>
          <w:tcW w:w="5028" w:type="dxa"/>
          <w:shd w:val="clear" w:color="auto" w:fill="auto"/>
        </w:tcPr>
        <w:p w14:paraId="4A2B48EF" w14:textId="27F03981" w:rsidR="00273F0D" w:rsidRPr="005E3BBB" w:rsidRDefault="00977AAE" w:rsidP="00273F0D">
          <w:pPr>
            <w:pStyle w:val="Footer"/>
            <w:jc w:val="right"/>
            <w:rPr>
              <w:w w:val="103"/>
            </w:rPr>
          </w:pPr>
          <w:r w:rsidRPr="005E3BBB">
            <w:rPr>
              <w:w w:val="103"/>
            </w:rPr>
            <w:fldChar w:fldCharType="begin"/>
          </w:r>
          <w:r w:rsidR="00273F0D" w:rsidRPr="005E3BBB">
            <w:rPr>
              <w:w w:val="103"/>
            </w:rPr>
            <w:instrText xml:space="preserve"> PAGE  \* Arabic  \* MERGEFORMAT </w:instrText>
          </w:r>
          <w:r w:rsidRPr="005E3BBB">
            <w:rPr>
              <w:w w:val="103"/>
            </w:rPr>
            <w:fldChar w:fldCharType="separate"/>
          </w:r>
          <w:r w:rsidR="002A0D70">
            <w:rPr>
              <w:w w:val="103"/>
            </w:rPr>
            <w:t>5</w:t>
          </w:r>
          <w:r w:rsidRPr="005E3BBB">
            <w:rPr>
              <w:w w:val="103"/>
            </w:rPr>
            <w:fldChar w:fldCharType="end"/>
          </w:r>
          <w:r w:rsidR="00273F0D" w:rsidRPr="005E3BBB">
            <w:rPr>
              <w:w w:val="103"/>
            </w:rPr>
            <w:t>/</w:t>
          </w:r>
          <w:r w:rsidRPr="005E3BBB">
            <w:rPr>
              <w:w w:val="103"/>
            </w:rPr>
            <w:fldChar w:fldCharType="begin"/>
          </w:r>
          <w:r w:rsidR="00273F0D" w:rsidRPr="005E3BBB">
            <w:rPr>
              <w:w w:val="103"/>
            </w:rPr>
            <w:instrText xml:space="preserve"> NUMPAGES  \* Arabic  \* MERGEFORMAT </w:instrText>
          </w:r>
          <w:r w:rsidRPr="005E3BBB">
            <w:rPr>
              <w:w w:val="103"/>
            </w:rPr>
            <w:fldChar w:fldCharType="separate"/>
          </w:r>
          <w:r w:rsidR="002A0D70">
            <w:rPr>
              <w:w w:val="103"/>
            </w:rPr>
            <w:t>5</w:t>
          </w:r>
          <w:r w:rsidRPr="005E3BBB">
            <w:rPr>
              <w:w w:val="103"/>
            </w:rPr>
            <w:fldChar w:fldCharType="end"/>
          </w:r>
        </w:p>
      </w:tc>
      <w:tc>
        <w:tcPr>
          <w:tcW w:w="5028" w:type="dxa"/>
          <w:shd w:val="clear" w:color="auto" w:fill="auto"/>
        </w:tcPr>
        <w:p w14:paraId="7999DDFA" w14:textId="0284A9EE" w:rsidR="00273F0D" w:rsidRPr="005E3BBB" w:rsidRDefault="00BA3FEB" w:rsidP="00273F0D">
          <w:pPr>
            <w:pStyle w:val="Footer"/>
            <w:rPr>
              <w:b w:val="0"/>
              <w:w w:val="103"/>
              <w:sz w:val="14"/>
            </w:rPr>
          </w:pPr>
          <w:r>
            <w:rPr>
              <w:b w:val="0"/>
              <w:w w:val="103"/>
              <w:sz w:val="14"/>
            </w:rPr>
            <w:fldChar w:fldCharType="begin"/>
          </w:r>
          <w:r>
            <w:rPr>
              <w:b w:val="0"/>
              <w:w w:val="103"/>
              <w:sz w:val="14"/>
            </w:rPr>
            <w:instrText xml:space="preserve"> FILENAME   \* MERGEFORMAT </w:instrText>
          </w:r>
          <w:r>
            <w:rPr>
              <w:b w:val="0"/>
              <w:w w:val="103"/>
              <w:sz w:val="14"/>
            </w:rPr>
            <w:fldChar w:fldCharType="separate"/>
          </w:r>
          <w:r w:rsidR="002A0D70">
            <w:rPr>
              <w:b w:val="0"/>
              <w:w w:val="103"/>
              <w:sz w:val="14"/>
            </w:rPr>
            <w:t>1613425F</w:t>
          </w:r>
          <w:r>
            <w:rPr>
              <w:b w:val="0"/>
              <w:w w:val="103"/>
              <w:sz w:val="14"/>
            </w:rPr>
            <w:fldChar w:fldCharType="end"/>
          </w:r>
        </w:p>
      </w:tc>
    </w:tr>
  </w:tbl>
  <w:p w14:paraId="6C38B833" w14:textId="77777777" w:rsidR="00273F0D" w:rsidRPr="00273F0D" w:rsidRDefault="00273F0D" w:rsidP="00273F0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273F0D" w:rsidRPr="005E3BBB" w14:paraId="3741FC30" w14:textId="77777777" w:rsidTr="00273F0D">
      <w:tc>
        <w:tcPr>
          <w:tcW w:w="3801" w:type="dxa"/>
        </w:tcPr>
        <w:p w14:paraId="3C80C3A0" w14:textId="79ADA81F" w:rsidR="008C7011" w:rsidRPr="005E3BBB" w:rsidRDefault="002A0D70" w:rsidP="008C7011">
          <w:pPr>
            <w:pStyle w:val="ReleaseDate"/>
          </w:pPr>
          <w:r>
            <w:rPr>
              <w:noProof/>
              <w:lang w:eastAsia="en-GB"/>
            </w:rPr>
            <w:t>16-13425X (F)</w:t>
          </w:r>
        </w:p>
        <w:p w14:paraId="082F6010" w14:textId="07B90596" w:rsidR="00273F0D" w:rsidRPr="008C7011" w:rsidRDefault="008C7011" w:rsidP="008C7011">
          <w:pPr>
            <w:pStyle w:val="Footer"/>
            <w:spacing w:before="120" w:line="200" w:lineRule="exact"/>
            <w:rPr>
              <w:rFonts w:ascii="Barcode 3 of 9 by request" w:hAnsi="Barcode 3 of 9 by request"/>
              <w:b w:val="0"/>
              <w:sz w:val="24"/>
              <w:lang w:val="en-GB"/>
            </w:rPr>
          </w:pPr>
          <w:r>
            <w:rPr>
              <w:rFonts w:ascii="Barcode 3 of 9 by request" w:hAnsi="Barcode 3 of 9 by request"/>
              <w:b w:val="0"/>
              <w:sz w:val="24"/>
              <w:lang w:val="en-GB"/>
            </w:rPr>
            <w:t>*1613425*</w:t>
          </w:r>
        </w:p>
      </w:tc>
      <w:tc>
        <w:tcPr>
          <w:tcW w:w="5028" w:type="dxa"/>
        </w:tcPr>
        <w:p w14:paraId="1C850C9F" w14:textId="7FD7B6D9" w:rsidR="00273F0D" w:rsidRPr="005E3BBB" w:rsidRDefault="002A0D70" w:rsidP="00273F0D">
          <w:pPr>
            <w:pStyle w:val="Footer"/>
            <w:jc w:val="right"/>
            <w:rPr>
              <w:b w:val="0"/>
              <w:sz w:val="20"/>
            </w:rPr>
          </w:pPr>
          <w:r>
            <w:rPr>
              <w:rFonts w:ascii="Barcode 3 of 9 by request" w:hAnsi="Barcode 3 of 9 by request"/>
              <w:sz w:val="24"/>
              <w:lang w:val="en-GB" w:eastAsia="en-GB"/>
            </w:rPr>
            <w:drawing>
              <wp:anchor distT="0" distB="0" distL="114300" distR="114300" simplePos="0" relativeHeight="251658240" behindDoc="0" locked="0" layoutInCell="1" allowOverlap="1" wp14:anchorId="5A7D4AE8" wp14:editId="0A28466F">
                <wp:simplePos x="0" y="0"/>
                <wp:positionH relativeFrom="column">
                  <wp:posOffset>3162935</wp:posOffset>
                </wp:positionH>
                <wp:positionV relativeFrom="paragraph">
                  <wp:posOffset>-394335</wp:posOffset>
                </wp:positionV>
                <wp:extent cx="694690" cy="694690"/>
                <wp:effectExtent l="0" t="0" r="0" b="0"/>
                <wp:wrapNone/>
                <wp:docPr id="2" name="Picture 2" descr="http://undocs.org/m2/QRCode2.ashx?DS=CEDAW/C/65/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65/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19630C">
            <w:rPr>
              <w:b w:val="0"/>
              <w:sz w:val="20"/>
              <w:lang w:val="en-GB" w:eastAsia="en-GB"/>
            </w:rPr>
            <w:drawing>
              <wp:inline distT="0" distB="0" distL="0" distR="0" wp14:anchorId="64385D3F" wp14:editId="615E319F">
                <wp:extent cx="1109474" cy="231648"/>
                <wp:effectExtent l="0" t="0" r="0" b="0"/>
                <wp:docPr id="4"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14:paraId="7974A1C3" w14:textId="77777777" w:rsidR="00273F0D" w:rsidRPr="00273F0D" w:rsidRDefault="00273F0D" w:rsidP="00273F0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ADA89F" w14:textId="77777777" w:rsidR="00353BCB" w:rsidRDefault="00353BCB">
      <w:r>
        <w:separator/>
      </w:r>
    </w:p>
  </w:footnote>
  <w:footnote w:type="continuationSeparator" w:id="0">
    <w:p w14:paraId="5091FFA6" w14:textId="77777777" w:rsidR="00353BCB" w:rsidRDefault="00353B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273F0D" w:rsidRPr="005E3BBB" w14:paraId="6CC6D2A2" w14:textId="77777777" w:rsidTr="00273F0D">
      <w:trPr>
        <w:trHeight w:hRule="exact" w:val="864"/>
      </w:trPr>
      <w:tc>
        <w:tcPr>
          <w:tcW w:w="4838" w:type="dxa"/>
          <w:shd w:val="clear" w:color="auto" w:fill="auto"/>
          <w:vAlign w:val="bottom"/>
        </w:tcPr>
        <w:p w14:paraId="3775EBB9" w14:textId="77777777" w:rsidR="00273F0D" w:rsidRPr="005E3BBB" w:rsidRDefault="00977AAE" w:rsidP="00273F0D">
          <w:pPr>
            <w:pStyle w:val="Header"/>
            <w:spacing w:after="80"/>
            <w:rPr>
              <w:b/>
            </w:rPr>
          </w:pPr>
          <w:r w:rsidRPr="005E3BBB">
            <w:rPr>
              <w:b/>
            </w:rPr>
            <w:fldChar w:fldCharType="begin"/>
          </w:r>
          <w:r w:rsidR="00273F0D" w:rsidRPr="005E3BBB">
            <w:rPr>
              <w:b/>
            </w:rPr>
            <w:instrText xml:space="preserve"> DOCVARIABLE "sss1" \* MERGEFORMAT </w:instrText>
          </w:r>
          <w:r w:rsidRPr="005E3BBB">
            <w:rPr>
              <w:b/>
            </w:rPr>
            <w:fldChar w:fldCharType="separate"/>
          </w:r>
          <w:r w:rsidR="002A0D70">
            <w:rPr>
              <w:b/>
            </w:rPr>
            <w:t>CEDAW/C/65/1</w:t>
          </w:r>
          <w:r w:rsidRPr="005E3BBB">
            <w:rPr>
              <w:b/>
            </w:rPr>
            <w:fldChar w:fldCharType="end"/>
          </w:r>
        </w:p>
      </w:tc>
      <w:tc>
        <w:tcPr>
          <w:tcW w:w="5028" w:type="dxa"/>
          <w:shd w:val="clear" w:color="auto" w:fill="auto"/>
          <w:vAlign w:val="bottom"/>
        </w:tcPr>
        <w:p w14:paraId="41E0EBE7" w14:textId="77777777" w:rsidR="00273F0D" w:rsidRPr="005E3BBB" w:rsidRDefault="00273F0D" w:rsidP="00273F0D">
          <w:pPr>
            <w:pStyle w:val="Header"/>
          </w:pPr>
        </w:p>
      </w:tc>
    </w:tr>
  </w:tbl>
  <w:p w14:paraId="228B8943" w14:textId="77777777" w:rsidR="00273F0D" w:rsidRPr="00273F0D" w:rsidRDefault="00273F0D" w:rsidP="00273F0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273F0D" w:rsidRPr="005E3BBB" w14:paraId="46572EF4" w14:textId="77777777" w:rsidTr="00273F0D">
      <w:trPr>
        <w:trHeight w:hRule="exact" w:val="864"/>
      </w:trPr>
      <w:tc>
        <w:tcPr>
          <w:tcW w:w="4838" w:type="dxa"/>
          <w:shd w:val="clear" w:color="auto" w:fill="auto"/>
          <w:vAlign w:val="bottom"/>
        </w:tcPr>
        <w:p w14:paraId="325AA21C" w14:textId="77777777" w:rsidR="00273F0D" w:rsidRPr="005E3BBB" w:rsidRDefault="00273F0D" w:rsidP="00273F0D">
          <w:pPr>
            <w:pStyle w:val="Header"/>
          </w:pPr>
        </w:p>
      </w:tc>
      <w:tc>
        <w:tcPr>
          <w:tcW w:w="5028" w:type="dxa"/>
          <w:shd w:val="clear" w:color="auto" w:fill="auto"/>
          <w:vAlign w:val="bottom"/>
        </w:tcPr>
        <w:p w14:paraId="5A09D5AD" w14:textId="0319B2F8" w:rsidR="00273F0D" w:rsidRPr="008C7011" w:rsidRDefault="008C7011" w:rsidP="00273F0D">
          <w:pPr>
            <w:pStyle w:val="Header"/>
            <w:spacing w:after="80"/>
            <w:jc w:val="right"/>
            <w:rPr>
              <w:b/>
            </w:rPr>
          </w:pPr>
          <w:r>
            <w:rPr>
              <w:b/>
            </w:rPr>
            <w:fldChar w:fldCharType="begin"/>
          </w:r>
          <w:r>
            <w:rPr>
              <w:b/>
            </w:rPr>
            <w:instrText xml:space="preserve"> DOCVARIABLE "symbol1" \* MERGEFORMAT </w:instrText>
          </w:r>
          <w:r>
            <w:rPr>
              <w:b/>
            </w:rPr>
            <w:fldChar w:fldCharType="separate"/>
          </w:r>
          <w:r w:rsidR="002A0D70">
            <w:rPr>
              <w:b/>
            </w:rPr>
            <w:t>CEDAW/C/65/1</w:t>
          </w:r>
          <w:r>
            <w:rPr>
              <w:b/>
            </w:rPr>
            <w:fldChar w:fldCharType="end"/>
          </w:r>
        </w:p>
      </w:tc>
    </w:tr>
  </w:tbl>
  <w:p w14:paraId="19B13011" w14:textId="77777777" w:rsidR="00273F0D" w:rsidRPr="00273F0D" w:rsidRDefault="00273F0D" w:rsidP="00273F0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73F0D" w:rsidRPr="005E3BBB" w14:paraId="4339A4F7" w14:textId="77777777" w:rsidTr="00273F0D">
      <w:trPr>
        <w:trHeight w:hRule="exact" w:val="864"/>
      </w:trPr>
      <w:tc>
        <w:tcPr>
          <w:tcW w:w="1267" w:type="dxa"/>
          <w:tcBorders>
            <w:bottom w:val="single" w:sz="4" w:space="0" w:color="auto"/>
          </w:tcBorders>
          <w:shd w:val="clear" w:color="auto" w:fill="auto"/>
          <w:vAlign w:val="bottom"/>
        </w:tcPr>
        <w:p w14:paraId="22F37D29" w14:textId="77777777" w:rsidR="00273F0D" w:rsidRPr="005E3BBB" w:rsidRDefault="00273F0D" w:rsidP="00273F0D">
          <w:pPr>
            <w:pStyle w:val="Header"/>
            <w:spacing w:after="120"/>
          </w:pPr>
        </w:p>
      </w:tc>
      <w:tc>
        <w:tcPr>
          <w:tcW w:w="1872" w:type="dxa"/>
          <w:tcBorders>
            <w:bottom w:val="single" w:sz="4" w:space="0" w:color="auto"/>
          </w:tcBorders>
          <w:shd w:val="clear" w:color="auto" w:fill="auto"/>
          <w:vAlign w:val="bottom"/>
        </w:tcPr>
        <w:p w14:paraId="721562DC" w14:textId="77777777" w:rsidR="00273F0D" w:rsidRPr="005E3BBB" w:rsidRDefault="00273F0D" w:rsidP="00273F0D">
          <w:pPr>
            <w:pStyle w:val="HCh"/>
            <w:spacing w:after="80"/>
            <w:rPr>
              <w:b w:val="0"/>
              <w:spacing w:val="2"/>
              <w:w w:val="96"/>
            </w:rPr>
          </w:pPr>
          <w:r w:rsidRPr="005E3BBB">
            <w:rPr>
              <w:b w:val="0"/>
              <w:spacing w:val="2"/>
              <w:w w:val="96"/>
            </w:rPr>
            <w:t>Nations</w:t>
          </w:r>
          <w:r w:rsidR="00286363">
            <w:rPr>
              <w:b w:val="0"/>
              <w:spacing w:val="2"/>
              <w:w w:val="96"/>
            </w:rPr>
            <w:t xml:space="preserve"> Unies</w:t>
          </w:r>
        </w:p>
      </w:tc>
      <w:tc>
        <w:tcPr>
          <w:tcW w:w="245" w:type="dxa"/>
          <w:tcBorders>
            <w:bottom w:val="single" w:sz="4" w:space="0" w:color="auto"/>
          </w:tcBorders>
          <w:shd w:val="clear" w:color="auto" w:fill="auto"/>
          <w:vAlign w:val="bottom"/>
        </w:tcPr>
        <w:p w14:paraId="397E9160" w14:textId="77777777" w:rsidR="00273F0D" w:rsidRPr="005E3BBB" w:rsidRDefault="00273F0D" w:rsidP="00273F0D">
          <w:pPr>
            <w:pStyle w:val="Header"/>
            <w:spacing w:after="120"/>
          </w:pPr>
        </w:p>
      </w:tc>
      <w:tc>
        <w:tcPr>
          <w:tcW w:w="6523" w:type="dxa"/>
          <w:gridSpan w:val="4"/>
          <w:tcBorders>
            <w:bottom w:val="single" w:sz="4" w:space="0" w:color="auto"/>
          </w:tcBorders>
          <w:shd w:val="clear" w:color="auto" w:fill="auto"/>
          <w:vAlign w:val="bottom"/>
        </w:tcPr>
        <w:p w14:paraId="479BE8AA" w14:textId="77777777" w:rsidR="00273F0D" w:rsidRPr="005E3BBB" w:rsidRDefault="00273F0D" w:rsidP="00273F0D">
          <w:pPr>
            <w:spacing w:after="80" w:line="240" w:lineRule="auto"/>
            <w:jc w:val="right"/>
            <w:rPr>
              <w:position w:val="-4"/>
            </w:rPr>
          </w:pPr>
          <w:r w:rsidRPr="005E3BBB">
            <w:rPr>
              <w:position w:val="-4"/>
              <w:sz w:val="40"/>
            </w:rPr>
            <w:t>CEDAW</w:t>
          </w:r>
          <w:r w:rsidRPr="005E3BBB">
            <w:rPr>
              <w:position w:val="-4"/>
            </w:rPr>
            <w:t>/C/65/1</w:t>
          </w:r>
        </w:p>
      </w:tc>
    </w:tr>
    <w:tr w:rsidR="00273F0D" w:rsidRPr="005E3BBB" w14:paraId="03E0CD5D" w14:textId="77777777" w:rsidTr="00273F0D">
      <w:trPr>
        <w:gridAfter w:val="1"/>
        <w:wAfter w:w="28" w:type="dxa"/>
        <w:trHeight w:hRule="exact" w:val="2880"/>
      </w:trPr>
      <w:tc>
        <w:tcPr>
          <w:tcW w:w="1267" w:type="dxa"/>
          <w:tcBorders>
            <w:top w:val="single" w:sz="4" w:space="0" w:color="auto"/>
            <w:bottom w:val="single" w:sz="12" w:space="0" w:color="auto"/>
          </w:tcBorders>
          <w:shd w:val="clear" w:color="auto" w:fill="auto"/>
        </w:tcPr>
        <w:p w14:paraId="157A5E17" w14:textId="53BDD8AC" w:rsidR="00273F0D" w:rsidRPr="005E3BBB" w:rsidRDefault="00273F0D" w:rsidP="00273F0D">
          <w:pPr>
            <w:pStyle w:val="Header"/>
            <w:spacing w:before="120"/>
            <w:jc w:val="center"/>
          </w:pPr>
          <w:r w:rsidRPr="005E3BBB">
            <w:t xml:space="preserve"> </w:t>
          </w:r>
          <w:r w:rsidR="004A4FA1" w:rsidRPr="005E3BBB">
            <w:rPr>
              <w:lang w:val="en-GB" w:eastAsia="en-GB"/>
            </w:rPr>
            <w:drawing>
              <wp:inline distT="0" distB="0" distL="0" distR="0" wp14:anchorId="1CEA441E" wp14:editId="2BA428CC">
                <wp:extent cx="714375" cy="6000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600075"/>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shd w:val="clear" w:color="auto" w:fill="auto"/>
        </w:tcPr>
        <w:p w14:paraId="12786157" w14:textId="74E71407" w:rsidR="00273F0D" w:rsidRPr="005E3BBB" w:rsidRDefault="00273F0D" w:rsidP="00286363">
          <w:pPr>
            <w:pStyle w:val="XLarge"/>
            <w:spacing w:before="109"/>
          </w:pPr>
          <w:r w:rsidRPr="005E3BBB">
            <w:t xml:space="preserve">Convention </w:t>
          </w:r>
          <w:r w:rsidR="00286363">
            <w:t>sur l'élimination</w:t>
          </w:r>
          <w:r w:rsidRPr="005E3BBB">
            <w:br/>
          </w:r>
          <w:r w:rsidR="00286363">
            <w:t xml:space="preserve">de toutes les formes de discrimination à l'égard </w:t>
          </w:r>
          <w:r w:rsidR="0019630C">
            <w:br/>
          </w:r>
          <w:r w:rsidR="00286363">
            <w:t xml:space="preserve">des femmes </w:t>
          </w:r>
        </w:p>
      </w:tc>
      <w:tc>
        <w:tcPr>
          <w:tcW w:w="245" w:type="dxa"/>
          <w:tcBorders>
            <w:top w:val="single" w:sz="4" w:space="0" w:color="auto"/>
            <w:bottom w:val="single" w:sz="12" w:space="0" w:color="auto"/>
          </w:tcBorders>
          <w:shd w:val="clear" w:color="auto" w:fill="auto"/>
        </w:tcPr>
        <w:p w14:paraId="2F3AF6F0" w14:textId="77777777" w:rsidR="00273F0D" w:rsidRPr="005E3BBB" w:rsidRDefault="00273F0D" w:rsidP="00273F0D">
          <w:pPr>
            <w:pStyle w:val="Header"/>
            <w:spacing w:before="109"/>
          </w:pPr>
        </w:p>
      </w:tc>
      <w:tc>
        <w:tcPr>
          <w:tcW w:w="3140" w:type="dxa"/>
          <w:tcBorders>
            <w:top w:val="single" w:sz="4" w:space="0" w:color="auto"/>
            <w:bottom w:val="single" w:sz="12" w:space="0" w:color="auto"/>
          </w:tcBorders>
          <w:shd w:val="clear" w:color="auto" w:fill="auto"/>
        </w:tcPr>
        <w:p w14:paraId="04200EBD" w14:textId="77777777" w:rsidR="00273F0D" w:rsidRPr="005E3BBB" w:rsidRDefault="00286363" w:rsidP="00273F0D">
          <w:pPr>
            <w:pStyle w:val="Distribution"/>
            <w:rPr>
              <w:color w:val="010000"/>
            </w:rPr>
          </w:pPr>
          <w:r>
            <w:rPr>
              <w:color w:val="010000"/>
            </w:rPr>
            <w:t>Distr.</w:t>
          </w:r>
          <w:r w:rsidR="00273F0D" w:rsidRPr="005E3BBB">
            <w:rPr>
              <w:color w:val="010000"/>
            </w:rPr>
            <w:t xml:space="preserve"> </w:t>
          </w:r>
          <w:r>
            <w:rPr>
              <w:color w:val="010000"/>
            </w:rPr>
            <w:t>générale</w:t>
          </w:r>
        </w:p>
        <w:p w14:paraId="5CE208F4" w14:textId="77777777" w:rsidR="00273F0D" w:rsidRPr="005E3BBB" w:rsidRDefault="00273F0D" w:rsidP="00273F0D">
          <w:pPr>
            <w:pStyle w:val="Publication"/>
            <w:rPr>
              <w:color w:val="010000"/>
            </w:rPr>
          </w:pPr>
          <w:r w:rsidRPr="005E3BBB">
            <w:rPr>
              <w:color w:val="010000"/>
            </w:rPr>
            <w:t xml:space="preserve">3 </w:t>
          </w:r>
          <w:r w:rsidR="00286363">
            <w:rPr>
              <w:color w:val="010000"/>
            </w:rPr>
            <w:t>août</w:t>
          </w:r>
          <w:r w:rsidRPr="005E3BBB">
            <w:rPr>
              <w:color w:val="010000"/>
            </w:rPr>
            <w:t xml:space="preserve"> 2016</w:t>
          </w:r>
        </w:p>
        <w:p w14:paraId="667E5D7E" w14:textId="77777777" w:rsidR="00273F0D" w:rsidRDefault="00273F0D" w:rsidP="00273F0D"/>
        <w:p w14:paraId="18D59759" w14:textId="77777777" w:rsidR="00286363" w:rsidRPr="005E3BBB" w:rsidRDefault="00286363" w:rsidP="00273F0D">
          <w:r>
            <w:t>Français</w:t>
          </w:r>
        </w:p>
        <w:p w14:paraId="551BEC60" w14:textId="0F2E3BB7" w:rsidR="00273F0D" w:rsidRPr="005E3BBB" w:rsidRDefault="00273F0D" w:rsidP="00273F0D">
          <w:pPr>
            <w:pStyle w:val="Original"/>
            <w:rPr>
              <w:color w:val="010000"/>
            </w:rPr>
          </w:pPr>
          <w:r w:rsidRPr="005E3BBB">
            <w:rPr>
              <w:color w:val="010000"/>
            </w:rPr>
            <w:t>Original</w:t>
          </w:r>
          <w:r w:rsidR="0019630C">
            <w:rPr>
              <w:color w:val="010000"/>
            </w:rPr>
            <w:t> </w:t>
          </w:r>
          <w:r w:rsidRPr="005E3BBB">
            <w:rPr>
              <w:color w:val="010000"/>
            </w:rPr>
            <w:t xml:space="preserve">: </w:t>
          </w:r>
          <w:r w:rsidR="0019630C">
            <w:rPr>
              <w:color w:val="010000"/>
            </w:rPr>
            <w:t>a</w:t>
          </w:r>
          <w:r w:rsidR="00286363">
            <w:rPr>
              <w:color w:val="010000"/>
            </w:rPr>
            <w:t>nglais</w:t>
          </w:r>
        </w:p>
        <w:p w14:paraId="2B47FDD0" w14:textId="77777777" w:rsidR="00273F0D" w:rsidRPr="005E3BBB" w:rsidRDefault="00273F0D" w:rsidP="00273F0D"/>
      </w:tc>
    </w:tr>
  </w:tbl>
  <w:p w14:paraId="6233101F" w14:textId="77777777" w:rsidR="00273F0D" w:rsidRPr="00273F0D" w:rsidRDefault="00273F0D" w:rsidP="00273F0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3425"/>
    <w:docVar w:name="CreationDt" w:val="15/08/2016 5:07: PM"/>
    <w:docVar w:name="DocCategory" w:val="Doc"/>
    <w:docVar w:name="DocType" w:val="Final"/>
    <w:docVar w:name="DutyStation" w:val="New York"/>
    <w:docVar w:name="FooterJN" w:val="16-13425"/>
    <w:docVar w:name="jobn" w:val="16-13425 (F)"/>
    <w:docVar w:name="jobnDT" w:val="16-13425 (F)   150816   "/>
    <w:docVar w:name="jobnDTDT" w:val="16-13425 (F)   150816   290816"/>
    <w:docVar w:name="JobNo" w:val="1613425F"/>
    <w:docVar w:name="JobNo2" w:val="1624760E"/>
    <w:docVar w:name="LocalDrive" w:val="0"/>
    <w:docVar w:name="OandT" w:val=" "/>
    <w:docVar w:name="PaperSize" w:val="Letter"/>
    <w:docVar w:name="sss1" w:val="CEDAW/C/65/1"/>
    <w:docVar w:name="sss2" w:val="-"/>
    <w:docVar w:name="SuppJobNo" w:val="16-13425"/>
    <w:docVar w:name="Symbol1" w:val="CEDAW/C/65/1"/>
    <w:docVar w:name="Symbol2" w:val="-"/>
  </w:docVars>
  <w:rsids>
    <w:rsidRoot w:val="00B24086"/>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883"/>
    <w:rsid w:val="00041CAB"/>
    <w:rsid w:val="00045DEF"/>
    <w:rsid w:val="000509B8"/>
    <w:rsid w:val="00051981"/>
    <w:rsid w:val="00051D6F"/>
    <w:rsid w:val="00054828"/>
    <w:rsid w:val="00056CC8"/>
    <w:rsid w:val="00057F15"/>
    <w:rsid w:val="00057FD3"/>
    <w:rsid w:val="00060FB4"/>
    <w:rsid w:val="00062E0F"/>
    <w:rsid w:val="000670FB"/>
    <w:rsid w:val="00070481"/>
    <w:rsid w:val="00073B00"/>
    <w:rsid w:val="00075E3E"/>
    <w:rsid w:val="00076459"/>
    <w:rsid w:val="0007729C"/>
    <w:rsid w:val="00077C68"/>
    <w:rsid w:val="00077DB0"/>
    <w:rsid w:val="00080953"/>
    <w:rsid w:val="00081CC0"/>
    <w:rsid w:val="000873DA"/>
    <w:rsid w:val="0009142F"/>
    <w:rsid w:val="00091620"/>
    <w:rsid w:val="000930EA"/>
    <w:rsid w:val="000948A3"/>
    <w:rsid w:val="00095653"/>
    <w:rsid w:val="00096611"/>
    <w:rsid w:val="00097134"/>
    <w:rsid w:val="000A1401"/>
    <w:rsid w:val="000B2AB1"/>
    <w:rsid w:val="000B407F"/>
    <w:rsid w:val="000B52B4"/>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28C9"/>
    <w:rsid w:val="000F5752"/>
    <w:rsid w:val="000F6381"/>
    <w:rsid w:val="000F6E1A"/>
    <w:rsid w:val="00100B22"/>
    <w:rsid w:val="001026A3"/>
    <w:rsid w:val="00103521"/>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376FD"/>
    <w:rsid w:val="0014448D"/>
    <w:rsid w:val="001448D5"/>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53D3"/>
    <w:rsid w:val="0019630C"/>
    <w:rsid w:val="00196A9E"/>
    <w:rsid w:val="00197346"/>
    <w:rsid w:val="001A06E7"/>
    <w:rsid w:val="001A077F"/>
    <w:rsid w:val="001A1DC8"/>
    <w:rsid w:val="001A5D2D"/>
    <w:rsid w:val="001A5D75"/>
    <w:rsid w:val="001A6BBE"/>
    <w:rsid w:val="001B071E"/>
    <w:rsid w:val="001B0B41"/>
    <w:rsid w:val="001B131D"/>
    <w:rsid w:val="001B1651"/>
    <w:rsid w:val="001B1926"/>
    <w:rsid w:val="001B1FD5"/>
    <w:rsid w:val="001B2AEA"/>
    <w:rsid w:val="001B3651"/>
    <w:rsid w:val="001B6CFE"/>
    <w:rsid w:val="001C0012"/>
    <w:rsid w:val="001C266D"/>
    <w:rsid w:val="001C26F7"/>
    <w:rsid w:val="001C5625"/>
    <w:rsid w:val="001C5971"/>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CED"/>
    <w:rsid w:val="00211F3F"/>
    <w:rsid w:val="00213104"/>
    <w:rsid w:val="002141E3"/>
    <w:rsid w:val="002179A1"/>
    <w:rsid w:val="00217D97"/>
    <w:rsid w:val="0022004C"/>
    <w:rsid w:val="00221573"/>
    <w:rsid w:val="00222D9B"/>
    <w:rsid w:val="002231E3"/>
    <w:rsid w:val="00223E81"/>
    <w:rsid w:val="00225B63"/>
    <w:rsid w:val="00232F19"/>
    <w:rsid w:val="002339E2"/>
    <w:rsid w:val="00234170"/>
    <w:rsid w:val="002346A6"/>
    <w:rsid w:val="00234C5B"/>
    <w:rsid w:val="00235811"/>
    <w:rsid w:val="00236DA6"/>
    <w:rsid w:val="00236E6D"/>
    <w:rsid w:val="00241332"/>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0E4C"/>
    <w:rsid w:val="002713B7"/>
    <w:rsid w:val="0027290F"/>
    <w:rsid w:val="00273F0D"/>
    <w:rsid w:val="002741C3"/>
    <w:rsid w:val="00274B66"/>
    <w:rsid w:val="00274C93"/>
    <w:rsid w:val="00275106"/>
    <w:rsid w:val="00275598"/>
    <w:rsid w:val="00276B79"/>
    <w:rsid w:val="00281885"/>
    <w:rsid w:val="00284AF2"/>
    <w:rsid w:val="00286363"/>
    <w:rsid w:val="002877DA"/>
    <w:rsid w:val="00287926"/>
    <w:rsid w:val="00287D43"/>
    <w:rsid w:val="002901C3"/>
    <w:rsid w:val="00290C42"/>
    <w:rsid w:val="00292FEA"/>
    <w:rsid w:val="00294980"/>
    <w:rsid w:val="00296E6C"/>
    <w:rsid w:val="002A0D70"/>
    <w:rsid w:val="002A2A24"/>
    <w:rsid w:val="002A5739"/>
    <w:rsid w:val="002A5D97"/>
    <w:rsid w:val="002A5DBE"/>
    <w:rsid w:val="002A6C02"/>
    <w:rsid w:val="002B0DEC"/>
    <w:rsid w:val="002B4B8E"/>
    <w:rsid w:val="002B649C"/>
    <w:rsid w:val="002B67EC"/>
    <w:rsid w:val="002B77DF"/>
    <w:rsid w:val="002C0385"/>
    <w:rsid w:val="002C0552"/>
    <w:rsid w:val="002C12A1"/>
    <w:rsid w:val="002C171C"/>
    <w:rsid w:val="002C2E6F"/>
    <w:rsid w:val="002C3AE4"/>
    <w:rsid w:val="002C53F1"/>
    <w:rsid w:val="002C69A3"/>
    <w:rsid w:val="002D0A3F"/>
    <w:rsid w:val="002D25CC"/>
    <w:rsid w:val="002D4228"/>
    <w:rsid w:val="002D4776"/>
    <w:rsid w:val="002E1C17"/>
    <w:rsid w:val="002E2B3C"/>
    <w:rsid w:val="002E2CC9"/>
    <w:rsid w:val="002F0531"/>
    <w:rsid w:val="002F0B79"/>
    <w:rsid w:val="002F5244"/>
    <w:rsid w:val="002F5FAC"/>
    <w:rsid w:val="002F6A88"/>
    <w:rsid w:val="002F7170"/>
    <w:rsid w:val="00300297"/>
    <w:rsid w:val="00303242"/>
    <w:rsid w:val="0030347F"/>
    <w:rsid w:val="00312D4B"/>
    <w:rsid w:val="00314F83"/>
    <w:rsid w:val="00316C23"/>
    <w:rsid w:val="00317E8D"/>
    <w:rsid w:val="00320E1B"/>
    <w:rsid w:val="00321A47"/>
    <w:rsid w:val="00322E87"/>
    <w:rsid w:val="003245CB"/>
    <w:rsid w:val="003268E2"/>
    <w:rsid w:val="00326A29"/>
    <w:rsid w:val="0032749A"/>
    <w:rsid w:val="00327EBA"/>
    <w:rsid w:val="003302D1"/>
    <w:rsid w:val="00331963"/>
    <w:rsid w:val="00331C78"/>
    <w:rsid w:val="00332088"/>
    <w:rsid w:val="0033324F"/>
    <w:rsid w:val="003345CC"/>
    <w:rsid w:val="00341AF8"/>
    <w:rsid w:val="00343E74"/>
    <w:rsid w:val="003466DC"/>
    <w:rsid w:val="003471DC"/>
    <w:rsid w:val="00347DD3"/>
    <w:rsid w:val="00350876"/>
    <w:rsid w:val="00353BCB"/>
    <w:rsid w:val="00357410"/>
    <w:rsid w:val="00357AA1"/>
    <w:rsid w:val="003635B1"/>
    <w:rsid w:val="00365017"/>
    <w:rsid w:val="003659D4"/>
    <w:rsid w:val="003769DF"/>
    <w:rsid w:val="00376C4C"/>
    <w:rsid w:val="0037786A"/>
    <w:rsid w:val="00383922"/>
    <w:rsid w:val="0038518C"/>
    <w:rsid w:val="00387FE0"/>
    <w:rsid w:val="0039024C"/>
    <w:rsid w:val="003928D1"/>
    <w:rsid w:val="00392946"/>
    <w:rsid w:val="00395DFD"/>
    <w:rsid w:val="003A09C3"/>
    <w:rsid w:val="003A3E00"/>
    <w:rsid w:val="003A5087"/>
    <w:rsid w:val="003B0DE7"/>
    <w:rsid w:val="003B102B"/>
    <w:rsid w:val="003B6918"/>
    <w:rsid w:val="003C05E2"/>
    <w:rsid w:val="003C0D55"/>
    <w:rsid w:val="003C3A7D"/>
    <w:rsid w:val="003C42F4"/>
    <w:rsid w:val="003C43F7"/>
    <w:rsid w:val="003D1038"/>
    <w:rsid w:val="003D157E"/>
    <w:rsid w:val="003D427B"/>
    <w:rsid w:val="003D5797"/>
    <w:rsid w:val="003D7F08"/>
    <w:rsid w:val="003E0D98"/>
    <w:rsid w:val="003E39D7"/>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3AD2"/>
    <w:rsid w:val="00444646"/>
    <w:rsid w:val="00444725"/>
    <w:rsid w:val="004472AD"/>
    <w:rsid w:val="00447DF5"/>
    <w:rsid w:val="00452204"/>
    <w:rsid w:val="0045397A"/>
    <w:rsid w:val="00453E64"/>
    <w:rsid w:val="00455CD0"/>
    <w:rsid w:val="00457ADA"/>
    <w:rsid w:val="004677E2"/>
    <w:rsid w:val="00470EE0"/>
    <w:rsid w:val="00475672"/>
    <w:rsid w:val="0047572C"/>
    <w:rsid w:val="004774B3"/>
    <w:rsid w:val="00477F9F"/>
    <w:rsid w:val="004818A0"/>
    <w:rsid w:val="004831A5"/>
    <w:rsid w:val="00484C63"/>
    <w:rsid w:val="00485B77"/>
    <w:rsid w:val="00487D0A"/>
    <w:rsid w:val="00490420"/>
    <w:rsid w:val="004907C3"/>
    <w:rsid w:val="00492648"/>
    <w:rsid w:val="00494C70"/>
    <w:rsid w:val="00496B26"/>
    <w:rsid w:val="00497BF5"/>
    <w:rsid w:val="00497FE2"/>
    <w:rsid w:val="004A06AE"/>
    <w:rsid w:val="004A36EA"/>
    <w:rsid w:val="004A402C"/>
    <w:rsid w:val="004A492C"/>
    <w:rsid w:val="004A4FA1"/>
    <w:rsid w:val="004A5068"/>
    <w:rsid w:val="004A635B"/>
    <w:rsid w:val="004A6F00"/>
    <w:rsid w:val="004B1595"/>
    <w:rsid w:val="004B6AB6"/>
    <w:rsid w:val="004B732D"/>
    <w:rsid w:val="004B7F75"/>
    <w:rsid w:val="004C0A4B"/>
    <w:rsid w:val="004C17D1"/>
    <w:rsid w:val="004C30FF"/>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0359B"/>
    <w:rsid w:val="00511E5A"/>
    <w:rsid w:val="005144A7"/>
    <w:rsid w:val="00514854"/>
    <w:rsid w:val="00514991"/>
    <w:rsid w:val="00516D15"/>
    <w:rsid w:val="005200EA"/>
    <w:rsid w:val="005229CF"/>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42BB"/>
    <w:rsid w:val="00564BB6"/>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0459"/>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244"/>
    <w:rsid w:val="005D7A0E"/>
    <w:rsid w:val="005E0744"/>
    <w:rsid w:val="005E0C30"/>
    <w:rsid w:val="005E125B"/>
    <w:rsid w:val="005E360C"/>
    <w:rsid w:val="005E3BBB"/>
    <w:rsid w:val="005F03CA"/>
    <w:rsid w:val="005F443D"/>
    <w:rsid w:val="005F5764"/>
    <w:rsid w:val="005F6860"/>
    <w:rsid w:val="00600132"/>
    <w:rsid w:val="00601331"/>
    <w:rsid w:val="00601E37"/>
    <w:rsid w:val="0060256A"/>
    <w:rsid w:val="006034E2"/>
    <w:rsid w:val="006035F9"/>
    <w:rsid w:val="0060441D"/>
    <w:rsid w:val="00604E50"/>
    <w:rsid w:val="00605495"/>
    <w:rsid w:val="00610819"/>
    <w:rsid w:val="00610AC8"/>
    <w:rsid w:val="0061160A"/>
    <w:rsid w:val="00615073"/>
    <w:rsid w:val="006162A7"/>
    <w:rsid w:val="006165A5"/>
    <w:rsid w:val="00617904"/>
    <w:rsid w:val="006208E6"/>
    <w:rsid w:val="00620A95"/>
    <w:rsid w:val="00620BB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25A"/>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85E74"/>
    <w:rsid w:val="006904DC"/>
    <w:rsid w:val="00694438"/>
    <w:rsid w:val="00694DAB"/>
    <w:rsid w:val="006964B0"/>
    <w:rsid w:val="00696C4F"/>
    <w:rsid w:val="00696CE2"/>
    <w:rsid w:val="00696DA0"/>
    <w:rsid w:val="0069758C"/>
    <w:rsid w:val="006A012D"/>
    <w:rsid w:val="006A188B"/>
    <w:rsid w:val="006A1CAA"/>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E7C4A"/>
    <w:rsid w:val="006F40EA"/>
    <w:rsid w:val="006F6266"/>
    <w:rsid w:val="006F795D"/>
    <w:rsid w:val="0070022A"/>
    <w:rsid w:val="007004CC"/>
    <w:rsid w:val="007005E7"/>
    <w:rsid w:val="00702C5A"/>
    <w:rsid w:val="00704652"/>
    <w:rsid w:val="00707C2F"/>
    <w:rsid w:val="00710880"/>
    <w:rsid w:val="007108C3"/>
    <w:rsid w:val="00710FB0"/>
    <w:rsid w:val="00716FBE"/>
    <w:rsid w:val="00717723"/>
    <w:rsid w:val="007177DB"/>
    <w:rsid w:val="007202A4"/>
    <w:rsid w:val="007222CF"/>
    <w:rsid w:val="0072272F"/>
    <w:rsid w:val="0072359E"/>
    <w:rsid w:val="00724074"/>
    <w:rsid w:val="00724DC3"/>
    <w:rsid w:val="00730B23"/>
    <w:rsid w:val="00731357"/>
    <w:rsid w:val="00734332"/>
    <w:rsid w:val="007417DD"/>
    <w:rsid w:val="007444A3"/>
    <w:rsid w:val="00744698"/>
    <w:rsid w:val="00744F35"/>
    <w:rsid w:val="00751026"/>
    <w:rsid w:val="00753D40"/>
    <w:rsid w:val="007608D8"/>
    <w:rsid w:val="00762A8D"/>
    <w:rsid w:val="0076370D"/>
    <w:rsid w:val="0076482E"/>
    <w:rsid w:val="007669B0"/>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7C2"/>
    <w:rsid w:val="007B6885"/>
    <w:rsid w:val="007C29F7"/>
    <w:rsid w:val="007C3EEC"/>
    <w:rsid w:val="007C5499"/>
    <w:rsid w:val="007C5AD3"/>
    <w:rsid w:val="007C78B7"/>
    <w:rsid w:val="007D26D1"/>
    <w:rsid w:val="007D2E6A"/>
    <w:rsid w:val="007D586B"/>
    <w:rsid w:val="007D5E0A"/>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0657"/>
    <w:rsid w:val="00802C43"/>
    <w:rsid w:val="0080697C"/>
    <w:rsid w:val="00810F2C"/>
    <w:rsid w:val="0081140C"/>
    <w:rsid w:val="00812539"/>
    <w:rsid w:val="00812AD3"/>
    <w:rsid w:val="008134C8"/>
    <w:rsid w:val="00816CF9"/>
    <w:rsid w:val="0082200A"/>
    <w:rsid w:val="00826ECD"/>
    <w:rsid w:val="00827519"/>
    <w:rsid w:val="00835605"/>
    <w:rsid w:val="00835A0F"/>
    <w:rsid w:val="00836679"/>
    <w:rsid w:val="00837F18"/>
    <w:rsid w:val="00843B36"/>
    <w:rsid w:val="008446CE"/>
    <w:rsid w:val="00844846"/>
    <w:rsid w:val="008470B8"/>
    <w:rsid w:val="0084786F"/>
    <w:rsid w:val="008479BB"/>
    <w:rsid w:val="00847C48"/>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539"/>
    <w:rsid w:val="00875AA2"/>
    <w:rsid w:val="00875D2D"/>
    <w:rsid w:val="0088069E"/>
    <w:rsid w:val="00880CB5"/>
    <w:rsid w:val="00882652"/>
    <w:rsid w:val="00884D77"/>
    <w:rsid w:val="008858E6"/>
    <w:rsid w:val="00885F41"/>
    <w:rsid w:val="008915FF"/>
    <w:rsid w:val="00891DB1"/>
    <w:rsid w:val="00893E72"/>
    <w:rsid w:val="00893F3E"/>
    <w:rsid w:val="00895AA1"/>
    <w:rsid w:val="00896C72"/>
    <w:rsid w:val="008971FD"/>
    <w:rsid w:val="008A7260"/>
    <w:rsid w:val="008A7B66"/>
    <w:rsid w:val="008B026E"/>
    <w:rsid w:val="008B22EF"/>
    <w:rsid w:val="008B38BA"/>
    <w:rsid w:val="008B4249"/>
    <w:rsid w:val="008C0422"/>
    <w:rsid w:val="008C04D4"/>
    <w:rsid w:val="008C0BFE"/>
    <w:rsid w:val="008C22D8"/>
    <w:rsid w:val="008C394A"/>
    <w:rsid w:val="008C3E90"/>
    <w:rsid w:val="008C4CE3"/>
    <w:rsid w:val="008C6B4B"/>
    <w:rsid w:val="008C7011"/>
    <w:rsid w:val="008C7168"/>
    <w:rsid w:val="008D006F"/>
    <w:rsid w:val="008D03CA"/>
    <w:rsid w:val="008D0D96"/>
    <w:rsid w:val="008D2798"/>
    <w:rsid w:val="008D285F"/>
    <w:rsid w:val="008E0A8C"/>
    <w:rsid w:val="008E2435"/>
    <w:rsid w:val="008E2700"/>
    <w:rsid w:val="008E4C20"/>
    <w:rsid w:val="008E77FE"/>
    <w:rsid w:val="008E7B06"/>
    <w:rsid w:val="008F33A3"/>
    <w:rsid w:val="008F3AD2"/>
    <w:rsid w:val="008F78FD"/>
    <w:rsid w:val="00902473"/>
    <w:rsid w:val="00902D37"/>
    <w:rsid w:val="00902F4F"/>
    <w:rsid w:val="00902F7B"/>
    <w:rsid w:val="00905226"/>
    <w:rsid w:val="00905852"/>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7E8"/>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76AF2"/>
    <w:rsid w:val="00977AAE"/>
    <w:rsid w:val="009824C8"/>
    <w:rsid w:val="00986111"/>
    <w:rsid w:val="00987852"/>
    <w:rsid w:val="00991743"/>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2E6E"/>
    <w:rsid w:val="009E6C4F"/>
    <w:rsid w:val="009E70E6"/>
    <w:rsid w:val="009E7DC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1D56"/>
    <w:rsid w:val="00A42868"/>
    <w:rsid w:val="00A4417C"/>
    <w:rsid w:val="00A44A1E"/>
    <w:rsid w:val="00A4565A"/>
    <w:rsid w:val="00A50ED5"/>
    <w:rsid w:val="00A52CCD"/>
    <w:rsid w:val="00A545B2"/>
    <w:rsid w:val="00A554A0"/>
    <w:rsid w:val="00A55976"/>
    <w:rsid w:val="00A56356"/>
    <w:rsid w:val="00A5745C"/>
    <w:rsid w:val="00A6249F"/>
    <w:rsid w:val="00A653A2"/>
    <w:rsid w:val="00A6648C"/>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0936"/>
    <w:rsid w:val="00AB222F"/>
    <w:rsid w:val="00AB2280"/>
    <w:rsid w:val="00AB546D"/>
    <w:rsid w:val="00AB5BBA"/>
    <w:rsid w:val="00AB72B7"/>
    <w:rsid w:val="00AB730F"/>
    <w:rsid w:val="00AC1F01"/>
    <w:rsid w:val="00AC3BFA"/>
    <w:rsid w:val="00AC3ECB"/>
    <w:rsid w:val="00AC6D46"/>
    <w:rsid w:val="00AD336C"/>
    <w:rsid w:val="00AD4C00"/>
    <w:rsid w:val="00AD4D03"/>
    <w:rsid w:val="00AD64D8"/>
    <w:rsid w:val="00AD7301"/>
    <w:rsid w:val="00AE00C7"/>
    <w:rsid w:val="00AE1D5D"/>
    <w:rsid w:val="00AE3E85"/>
    <w:rsid w:val="00AE6470"/>
    <w:rsid w:val="00AE6AFF"/>
    <w:rsid w:val="00AF0A9D"/>
    <w:rsid w:val="00AF48BA"/>
    <w:rsid w:val="00AF6C82"/>
    <w:rsid w:val="00AF7784"/>
    <w:rsid w:val="00B044B4"/>
    <w:rsid w:val="00B10B5D"/>
    <w:rsid w:val="00B13D70"/>
    <w:rsid w:val="00B14635"/>
    <w:rsid w:val="00B150ED"/>
    <w:rsid w:val="00B16B46"/>
    <w:rsid w:val="00B170A3"/>
    <w:rsid w:val="00B24086"/>
    <w:rsid w:val="00B24A17"/>
    <w:rsid w:val="00B25FD4"/>
    <w:rsid w:val="00B27C06"/>
    <w:rsid w:val="00B36B03"/>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3FEB"/>
    <w:rsid w:val="00BA4E0D"/>
    <w:rsid w:val="00BA76AF"/>
    <w:rsid w:val="00BB1AD4"/>
    <w:rsid w:val="00BB3145"/>
    <w:rsid w:val="00BC2DFF"/>
    <w:rsid w:val="00BC41F2"/>
    <w:rsid w:val="00BC42C0"/>
    <w:rsid w:val="00BC44EE"/>
    <w:rsid w:val="00BD0908"/>
    <w:rsid w:val="00BD0DCE"/>
    <w:rsid w:val="00BD2782"/>
    <w:rsid w:val="00BD33F2"/>
    <w:rsid w:val="00BD54BF"/>
    <w:rsid w:val="00BD636C"/>
    <w:rsid w:val="00BD636E"/>
    <w:rsid w:val="00BD7175"/>
    <w:rsid w:val="00BE0233"/>
    <w:rsid w:val="00BE0DC8"/>
    <w:rsid w:val="00BE2886"/>
    <w:rsid w:val="00BE54EF"/>
    <w:rsid w:val="00BE79D1"/>
    <w:rsid w:val="00BF13A7"/>
    <w:rsid w:val="00BF4169"/>
    <w:rsid w:val="00BF472E"/>
    <w:rsid w:val="00BF7146"/>
    <w:rsid w:val="00BF7DFA"/>
    <w:rsid w:val="00C03CD1"/>
    <w:rsid w:val="00C07058"/>
    <w:rsid w:val="00C11584"/>
    <w:rsid w:val="00C12789"/>
    <w:rsid w:val="00C15817"/>
    <w:rsid w:val="00C15933"/>
    <w:rsid w:val="00C164FB"/>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737D1"/>
    <w:rsid w:val="00C763B3"/>
    <w:rsid w:val="00C81978"/>
    <w:rsid w:val="00C819A4"/>
    <w:rsid w:val="00C8247E"/>
    <w:rsid w:val="00C83786"/>
    <w:rsid w:val="00C84B2D"/>
    <w:rsid w:val="00C85CCE"/>
    <w:rsid w:val="00C870AF"/>
    <w:rsid w:val="00C903D3"/>
    <w:rsid w:val="00C91877"/>
    <w:rsid w:val="00C91CCF"/>
    <w:rsid w:val="00C926AF"/>
    <w:rsid w:val="00C93DC9"/>
    <w:rsid w:val="00C9772E"/>
    <w:rsid w:val="00CA07E4"/>
    <w:rsid w:val="00CA2D57"/>
    <w:rsid w:val="00CA605D"/>
    <w:rsid w:val="00CA72F7"/>
    <w:rsid w:val="00CB0E45"/>
    <w:rsid w:val="00CB1B5C"/>
    <w:rsid w:val="00CB2F01"/>
    <w:rsid w:val="00CB6168"/>
    <w:rsid w:val="00CC1C6D"/>
    <w:rsid w:val="00CC274C"/>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E77C3"/>
    <w:rsid w:val="00CF0889"/>
    <w:rsid w:val="00CF08B0"/>
    <w:rsid w:val="00CF0A34"/>
    <w:rsid w:val="00CF2576"/>
    <w:rsid w:val="00CF5802"/>
    <w:rsid w:val="00CF5FF2"/>
    <w:rsid w:val="00CF6DDE"/>
    <w:rsid w:val="00CF734C"/>
    <w:rsid w:val="00CF76C2"/>
    <w:rsid w:val="00D048A7"/>
    <w:rsid w:val="00D051B9"/>
    <w:rsid w:val="00D05543"/>
    <w:rsid w:val="00D05C08"/>
    <w:rsid w:val="00D10BF4"/>
    <w:rsid w:val="00D13BFB"/>
    <w:rsid w:val="00D151CD"/>
    <w:rsid w:val="00D156DE"/>
    <w:rsid w:val="00D16C00"/>
    <w:rsid w:val="00D20003"/>
    <w:rsid w:val="00D244DC"/>
    <w:rsid w:val="00D24B10"/>
    <w:rsid w:val="00D269E0"/>
    <w:rsid w:val="00D379B4"/>
    <w:rsid w:val="00D40316"/>
    <w:rsid w:val="00D413BF"/>
    <w:rsid w:val="00D426B1"/>
    <w:rsid w:val="00D42D47"/>
    <w:rsid w:val="00D43BD4"/>
    <w:rsid w:val="00D44AD6"/>
    <w:rsid w:val="00D47E81"/>
    <w:rsid w:val="00D513B3"/>
    <w:rsid w:val="00D5404C"/>
    <w:rsid w:val="00D54736"/>
    <w:rsid w:val="00D54B65"/>
    <w:rsid w:val="00D5591C"/>
    <w:rsid w:val="00D60660"/>
    <w:rsid w:val="00D63BAD"/>
    <w:rsid w:val="00D703FE"/>
    <w:rsid w:val="00D7165F"/>
    <w:rsid w:val="00D750EB"/>
    <w:rsid w:val="00D75861"/>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C42E3"/>
    <w:rsid w:val="00DD0473"/>
    <w:rsid w:val="00DD0B1F"/>
    <w:rsid w:val="00DD281C"/>
    <w:rsid w:val="00DD53BD"/>
    <w:rsid w:val="00DE0C29"/>
    <w:rsid w:val="00DF030C"/>
    <w:rsid w:val="00DF27DD"/>
    <w:rsid w:val="00E02BE4"/>
    <w:rsid w:val="00E049B4"/>
    <w:rsid w:val="00E04E13"/>
    <w:rsid w:val="00E0514B"/>
    <w:rsid w:val="00E05A3F"/>
    <w:rsid w:val="00E05FB1"/>
    <w:rsid w:val="00E06DAD"/>
    <w:rsid w:val="00E103B0"/>
    <w:rsid w:val="00E1107B"/>
    <w:rsid w:val="00E147DD"/>
    <w:rsid w:val="00E1654D"/>
    <w:rsid w:val="00E16E00"/>
    <w:rsid w:val="00E214E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32A"/>
    <w:rsid w:val="00E5289B"/>
    <w:rsid w:val="00E535FA"/>
    <w:rsid w:val="00E56BA7"/>
    <w:rsid w:val="00E5771D"/>
    <w:rsid w:val="00E60187"/>
    <w:rsid w:val="00E606E9"/>
    <w:rsid w:val="00E63FCD"/>
    <w:rsid w:val="00E64F8A"/>
    <w:rsid w:val="00E65894"/>
    <w:rsid w:val="00E662E5"/>
    <w:rsid w:val="00E67750"/>
    <w:rsid w:val="00E677E7"/>
    <w:rsid w:val="00E71190"/>
    <w:rsid w:val="00E75CA7"/>
    <w:rsid w:val="00E763F4"/>
    <w:rsid w:val="00E76523"/>
    <w:rsid w:val="00E76A46"/>
    <w:rsid w:val="00E76B5C"/>
    <w:rsid w:val="00E7701B"/>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07E14"/>
    <w:rsid w:val="00F115B7"/>
    <w:rsid w:val="00F12DCE"/>
    <w:rsid w:val="00F12FAD"/>
    <w:rsid w:val="00F13B57"/>
    <w:rsid w:val="00F141EC"/>
    <w:rsid w:val="00F142CB"/>
    <w:rsid w:val="00F16975"/>
    <w:rsid w:val="00F16A17"/>
    <w:rsid w:val="00F16E74"/>
    <w:rsid w:val="00F20BE3"/>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97948"/>
    <w:rsid w:val="00FA02D8"/>
    <w:rsid w:val="00FA0BA7"/>
    <w:rsid w:val="00FA2355"/>
    <w:rsid w:val="00FA2933"/>
    <w:rsid w:val="00FA5990"/>
    <w:rsid w:val="00FB05EA"/>
    <w:rsid w:val="00FB2AE2"/>
    <w:rsid w:val="00FB43F5"/>
    <w:rsid w:val="00FC3370"/>
    <w:rsid w:val="00FC372B"/>
    <w:rsid w:val="00FC3C0B"/>
    <w:rsid w:val="00FC43F4"/>
    <w:rsid w:val="00FC527B"/>
    <w:rsid w:val="00FC62E0"/>
    <w:rsid w:val="00FC6560"/>
    <w:rsid w:val="00FD0195"/>
    <w:rsid w:val="00FD4657"/>
    <w:rsid w:val="00FD489F"/>
    <w:rsid w:val="00FD78CF"/>
    <w:rsid w:val="00FD7E27"/>
    <w:rsid w:val="00FE0CE3"/>
    <w:rsid w:val="00FE0CE4"/>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B0E9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qFormat/>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rPr>
  </w:style>
  <w:style w:type="character" w:styleId="EndnoteReference">
    <w:name w:val="endnote reference"/>
    <w:semiHidden/>
    <w:rsid w:val="009C12F0"/>
    <w:rPr>
      <w:color w:val="auto"/>
      <w:spacing w:val="5"/>
      <w:w w:val="103"/>
      <w:kern w:val="14"/>
      <w:position w:val="0"/>
      <w:vertAlign w:val="superscript"/>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eastAsia="en-US"/>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eastAsia="en-US"/>
    </w:rPr>
  </w:style>
  <w:style w:type="paragraph" w:customStyle="1" w:styleId="Publication">
    <w:name w:val="Publication"/>
    <w:next w:val="Normal"/>
    <w:rsid w:val="009F0EFA"/>
    <w:rPr>
      <w:spacing w:val="4"/>
      <w:w w:val="103"/>
      <w:kern w:val="14"/>
      <w:lang w:val="en-GB" w:eastAsia="en-US"/>
    </w:rPr>
  </w:style>
  <w:style w:type="paragraph" w:customStyle="1" w:styleId="Original">
    <w:name w:val="Original"/>
    <w:next w:val="Normal"/>
    <w:rsid w:val="009F0EFA"/>
    <w:rPr>
      <w:spacing w:val="4"/>
      <w:w w:val="103"/>
      <w:kern w:val="14"/>
      <w:lang w:val="en-GB" w:eastAsia="en-US"/>
    </w:rPr>
  </w:style>
  <w:style w:type="paragraph" w:customStyle="1" w:styleId="ReleaseDate">
    <w:name w:val="Release Date"/>
    <w:next w:val="Footer"/>
    <w:rsid w:val="009F0EFA"/>
    <w:rPr>
      <w:spacing w:val="4"/>
      <w:w w:val="103"/>
      <w:kern w:val="14"/>
      <w:lang w:val="en-GB" w:eastAsia="en-US"/>
    </w:rPr>
  </w:style>
  <w:style w:type="character" w:styleId="Hyperlink">
    <w:name w:val="Hyperlink"/>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273F0D"/>
    <w:pPr>
      <w:spacing w:line="240" w:lineRule="auto"/>
    </w:pPr>
    <w:rPr>
      <w:lang w:eastAsia="x-none"/>
    </w:rPr>
  </w:style>
  <w:style w:type="character" w:customStyle="1" w:styleId="CommentTextChar">
    <w:name w:val="Comment Text Char"/>
    <w:link w:val="CommentText"/>
    <w:rsid w:val="00273F0D"/>
    <w:rPr>
      <w:spacing w:val="4"/>
      <w:w w:val="103"/>
      <w:kern w:val="14"/>
      <w:lang w:val="en-GB"/>
    </w:rPr>
  </w:style>
  <w:style w:type="paragraph" w:styleId="CommentSubject">
    <w:name w:val="annotation subject"/>
    <w:basedOn w:val="CommentText"/>
    <w:next w:val="CommentText"/>
    <w:link w:val="CommentSubjectChar"/>
    <w:rsid w:val="00273F0D"/>
    <w:rPr>
      <w:b/>
      <w:bCs/>
    </w:rPr>
  </w:style>
  <w:style w:type="character" w:customStyle="1" w:styleId="CommentSubjectChar">
    <w:name w:val="Comment Subject Char"/>
    <w:link w:val="CommentSubject"/>
    <w:rsid w:val="00273F0D"/>
    <w:rPr>
      <w:b/>
      <w:bCs/>
      <w:spacing w:val="4"/>
      <w:w w:val="103"/>
      <w:kern w:val="14"/>
      <w:lang w:val="en-GB"/>
    </w:rPr>
  </w:style>
  <w:style w:type="character" w:styleId="FollowedHyperlink">
    <w:name w:val="FollowedHyperlink"/>
    <w:rsid w:val="00274C93"/>
    <w:rPr>
      <w:color w:val="0000FF"/>
      <w:u w:val="none"/>
    </w:rPr>
  </w:style>
  <w:style w:type="paragraph" w:styleId="Revision">
    <w:name w:val="Revision"/>
    <w:hidden/>
    <w:uiPriority w:val="99"/>
    <w:semiHidden/>
    <w:rsid w:val="007D26D1"/>
    <w:rPr>
      <w:spacing w:val="4"/>
      <w:w w:val="103"/>
      <w:kern w:val="14"/>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qFormat/>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rPr>
  </w:style>
  <w:style w:type="character" w:styleId="EndnoteReference">
    <w:name w:val="endnote reference"/>
    <w:semiHidden/>
    <w:rsid w:val="009C12F0"/>
    <w:rPr>
      <w:color w:val="auto"/>
      <w:spacing w:val="5"/>
      <w:w w:val="103"/>
      <w:kern w:val="14"/>
      <w:position w:val="0"/>
      <w:vertAlign w:val="superscript"/>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eastAsia="en-US"/>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eastAsia="en-US"/>
    </w:rPr>
  </w:style>
  <w:style w:type="paragraph" w:customStyle="1" w:styleId="Publication">
    <w:name w:val="Publication"/>
    <w:next w:val="Normal"/>
    <w:rsid w:val="009F0EFA"/>
    <w:rPr>
      <w:spacing w:val="4"/>
      <w:w w:val="103"/>
      <w:kern w:val="14"/>
      <w:lang w:val="en-GB" w:eastAsia="en-US"/>
    </w:rPr>
  </w:style>
  <w:style w:type="paragraph" w:customStyle="1" w:styleId="Original">
    <w:name w:val="Original"/>
    <w:next w:val="Normal"/>
    <w:rsid w:val="009F0EFA"/>
    <w:rPr>
      <w:spacing w:val="4"/>
      <w:w w:val="103"/>
      <w:kern w:val="14"/>
      <w:lang w:val="en-GB" w:eastAsia="en-US"/>
    </w:rPr>
  </w:style>
  <w:style w:type="paragraph" w:customStyle="1" w:styleId="ReleaseDate">
    <w:name w:val="Release Date"/>
    <w:next w:val="Footer"/>
    <w:rsid w:val="009F0EFA"/>
    <w:rPr>
      <w:spacing w:val="4"/>
      <w:w w:val="103"/>
      <w:kern w:val="14"/>
      <w:lang w:val="en-GB" w:eastAsia="en-US"/>
    </w:rPr>
  </w:style>
  <w:style w:type="character" w:styleId="Hyperlink">
    <w:name w:val="Hyperlink"/>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273F0D"/>
    <w:pPr>
      <w:spacing w:line="240" w:lineRule="auto"/>
    </w:pPr>
    <w:rPr>
      <w:lang w:eastAsia="x-none"/>
    </w:rPr>
  </w:style>
  <w:style w:type="character" w:customStyle="1" w:styleId="CommentTextChar">
    <w:name w:val="Comment Text Char"/>
    <w:link w:val="CommentText"/>
    <w:rsid w:val="00273F0D"/>
    <w:rPr>
      <w:spacing w:val="4"/>
      <w:w w:val="103"/>
      <w:kern w:val="14"/>
      <w:lang w:val="en-GB"/>
    </w:rPr>
  </w:style>
  <w:style w:type="paragraph" w:styleId="CommentSubject">
    <w:name w:val="annotation subject"/>
    <w:basedOn w:val="CommentText"/>
    <w:next w:val="CommentText"/>
    <w:link w:val="CommentSubjectChar"/>
    <w:rsid w:val="00273F0D"/>
    <w:rPr>
      <w:b/>
      <w:bCs/>
    </w:rPr>
  </w:style>
  <w:style w:type="character" w:customStyle="1" w:styleId="CommentSubjectChar">
    <w:name w:val="Comment Subject Char"/>
    <w:link w:val="CommentSubject"/>
    <w:rsid w:val="00273F0D"/>
    <w:rPr>
      <w:b/>
      <w:bCs/>
      <w:spacing w:val="4"/>
      <w:w w:val="103"/>
      <w:kern w:val="14"/>
      <w:lang w:val="en-GB"/>
    </w:rPr>
  </w:style>
  <w:style w:type="character" w:styleId="FollowedHyperlink">
    <w:name w:val="FollowedHyperlink"/>
    <w:rsid w:val="00274C93"/>
    <w:rPr>
      <w:color w:val="0000FF"/>
      <w:u w:val="none"/>
    </w:rPr>
  </w:style>
  <w:style w:type="paragraph" w:styleId="Revision">
    <w:name w:val="Revision"/>
    <w:hidden/>
    <w:uiPriority w:val="99"/>
    <w:semiHidden/>
    <w:rsid w:val="007D26D1"/>
    <w:rPr>
      <w:spacing w:val="4"/>
      <w:w w:val="103"/>
      <w:kern w:val="1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undocs.org/CEDAW/C/ARG/7" TargetMode="External"/><Relationship Id="rId26" Type="http://schemas.openxmlformats.org/officeDocument/2006/relationships/hyperlink" Target="http://undocs.org/CEDAW/C/HND/7" TargetMode="External"/><Relationship Id="rId39" Type="http://schemas.openxmlformats.org/officeDocument/2006/relationships/hyperlink" Target="http://undocs.org/CEDAW/C/ATG/Q/4" TargetMode="External"/><Relationship Id="rId3" Type="http://schemas.openxmlformats.org/officeDocument/2006/relationships/styles" Target="styles.xml"/><Relationship Id="rId21" Type="http://schemas.openxmlformats.org/officeDocument/2006/relationships/hyperlink" Target="http://undocs.org/CEDAW/C/BLR/8;" TargetMode="External"/><Relationship Id="rId34" Type="http://schemas.openxmlformats.org/officeDocument/2006/relationships/hyperlink" Target="http://undocs.org/CEDAW/C/CAN/Q/8" TargetMode="External"/><Relationship Id="rId42" Type="http://schemas.openxmlformats.org/officeDocument/2006/relationships/hyperlink" Target="http://undocs.org/CEDAW/C/BGD/Q/8/Add.1" TargetMode="External"/><Relationship Id="rId47" Type="http://schemas.openxmlformats.org/officeDocument/2006/relationships/hyperlink" Target="http://undocs.org/CEDAW/C/HND/Q/7" TargetMode="External"/><Relationship Id="rId50" Type="http://schemas.openxmlformats.org/officeDocument/2006/relationships/hyperlink" Target="http://undocs.org/CEDAW/C/ATG/Q/4"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PSWG/65/1" TargetMode="External"/><Relationship Id="rId25" Type="http://schemas.openxmlformats.org/officeDocument/2006/relationships/hyperlink" Target="http://undocs.org/CEDAW/C/EST/5" TargetMode="External"/><Relationship Id="rId33" Type="http://schemas.openxmlformats.org/officeDocument/2006/relationships/hyperlink" Target="http://undocs.org/CEDAW/C/BDI/Q/5" TargetMode="External"/><Relationship Id="rId38" Type="http://schemas.openxmlformats.org/officeDocument/2006/relationships/hyperlink" Target="http://undocs.org/CEDAW/C/CHE/Q/4" TargetMode="External"/><Relationship Id="rId46" Type="http://schemas.openxmlformats.org/officeDocument/2006/relationships/hyperlink" Target="http://undocs.org/CEDAW/C/EST/Q/5" TargetMode="External"/><Relationship Id="rId2" Type="http://schemas.openxmlformats.org/officeDocument/2006/relationships/numbering" Target="numbering.xml"/><Relationship Id="rId16" Type="http://schemas.openxmlformats.org/officeDocument/2006/relationships/hyperlink" Target="http://undocs.org/CEDAW/C/65/1" TargetMode="External"/><Relationship Id="rId20" Type="http://schemas.openxmlformats.org/officeDocument/2006/relationships/hyperlink" Target="http://undocs.org/CEDAW/C/BGD/8" TargetMode="External"/><Relationship Id="rId29" Type="http://schemas.openxmlformats.org/officeDocument/2006/relationships/hyperlink" Target="http://undocs.org/CEDAW/C/ARG/Q/7" TargetMode="External"/><Relationship Id="rId41" Type="http://schemas.openxmlformats.org/officeDocument/2006/relationships/hyperlink" Target="http://undocs.org/CEDAW/C/ARM/Q/5" TargetMode="External"/><Relationship Id="rId54"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EDAW/C/CAN/8" TargetMode="External"/><Relationship Id="rId32" Type="http://schemas.openxmlformats.org/officeDocument/2006/relationships/hyperlink" Target="http://undocs.org/CEDAW/C/BTN/Q/8" TargetMode="External"/><Relationship Id="rId37" Type="http://schemas.openxmlformats.org/officeDocument/2006/relationships/hyperlink" Target="http://undocs.org/CEDAW/C/NLD/Q/6" TargetMode="External"/><Relationship Id="rId40" Type="http://schemas.openxmlformats.org/officeDocument/2006/relationships/hyperlink" Target="http://undocs.org/CEDAW/C/ARG/Q/7/Add.1" TargetMode="External"/><Relationship Id="rId45" Type="http://schemas.openxmlformats.org/officeDocument/2006/relationships/hyperlink" Target="http://undocs.org/CEDAW/C/CAN/Q/8" TargetMode="External"/><Relationship Id="rId53"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EDAW/C/BDI/5" TargetMode="External"/><Relationship Id="rId28" Type="http://schemas.openxmlformats.org/officeDocument/2006/relationships/hyperlink" Target="http://undocs.org/CEDAW/C/CHE/4" TargetMode="External"/><Relationship Id="rId36" Type="http://schemas.openxmlformats.org/officeDocument/2006/relationships/hyperlink" Target="http://undocs.org/CEDAW/C/HND/Q/7" TargetMode="External"/><Relationship Id="rId49" Type="http://schemas.openxmlformats.org/officeDocument/2006/relationships/hyperlink" Target="http://undocs.org/CEDAW/C/CHE/Q/4" TargetMode="External"/><Relationship Id="rId10" Type="http://schemas.openxmlformats.org/officeDocument/2006/relationships/header" Target="header2.xml"/><Relationship Id="rId19" Type="http://schemas.openxmlformats.org/officeDocument/2006/relationships/hyperlink" Target="http://undocs.org/CEDAW/C/ARM/5" TargetMode="External"/><Relationship Id="rId31" Type="http://schemas.openxmlformats.org/officeDocument/2006/relationships/hyperlink" Target="http://undocs.org/CEDAW/C/BGD/Q/8" TargetMode="External"/><Relationship Id="rId44" Type="http://schemas.openxmlformats.org/officeDocument/2006/relationships/hyperlink" Target="http://undocs.org/CEDAW/C/BDI/Q/5" TargetMode="External"/><Relationship Id="rId52"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EDAW/C/BTN/8" TargetMode="External"/><Relationship Id="rId27" Type="http://schemas.openxmlformats.org/officeDocument/2006/relationships/hyperlink" Target="http://undocs.org/CEDAW/C/NLD/6" TargetMode="External"/><Relationship Id="rId30" Type="http://schemas.openxmlformats.org/officeDocument/2006/relationships/hyperlink" Target="http://undocs.org/CEDAW/C/ARM/Q/5" TargetMode="External"/><Relationship Id="rId35" Type="http://schemas.openxmlformats.org/officeDocument/2006/relationships/hyperlink" Target="http://undocs.org/CEDAW/C/EST/Q/5" TargetMode="External"/><Relationship Id="rId43" Type="http://schemas.openxmlformats.org/officeDocument/2006/relationships/hyperlink" Target="http://undocs.org/CEDAW/C/BTN/Q/8" TargetMode="External"/><Relationship Id="rId48" Type="http://schemas.openxmlformats.org/officeDocument/2006/relationships/hyperlink" Target="http://undocs.org/CEDAW/C/NLD/Q/6/Add.1" TargetMode="External"/><Relationship Id="rId8" Type="http://schemas.openxmlformats.org/officeDocument/2006/relationships/endnotes" Target="endnotes.xml"/><Relationship Id="rId51" Type="http://schemas.openxmlformats.org/officeDocument/2006/relationships/hyperlink" Target="http://undocs.org/CEDAW/C/66/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56772F-5836-49A8-AA4C-FBB8907FB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1571</Words>
  <Characters>8957</Characters>
  <Application>Microsoft Office Word</Application>
  <DocSecurity>0</DocSecurity>
  <Lines>74</Lines>
  <Paragraphs>21</Paragraphs>
  <ScaleCrop>false</ScaleCrop>
  <HeadingPairs>
    <vt:vector size="8" baseType="variant">
      <vt:variant>
        <vt:lpstr>Title</vt:lpstr>
      </vt:variant>
      <vt:variant>
        <vt:i4>1</vt:i4>
      </vt:variant>
      <vt:variant>
        <vt:lpstr>Titolo</vt:lpstr>
      </vt:variant>
      <vt:variant>
        <vt:i4>1</vt:i4>
      </vt:variant>
      <vt:variant>
        <vt:lpstr>Titre</vt:lpstr>
      </vt:variant>
      <vt:variant>
        <vt:i4>1</vt:i4>
      </vt:variant>
      <vt:variant>
        <vt:lpstr>Titres</vt:lpstr>
      </vt:variant>
      <vt:variant>
        <vt:i4>12</vt:i4>
      </vt:variant>
    </vt:vector>
  </HeadingPairs>
  <TitlesOfParts>
    <vt:vector size="15" baseType="lpstr">
      <vt:lpstr>CEDAW/C/65/1</vt:lpstr>
      <vt:lpstr>CEDAW/C/65/1</vt:lpstr>
      <vt:lpstr>Etpu</vt:lpstr>
      <vt:lpstr>Comité pour l'élimination de la discrimination à l'égard des femmes  </vt:lpstr>
      <vt:lpstr>Ordre du jour provisoire annoté  </vt:lpstr>
      <vt:lpstr/>
      <vt:lpstr>Ordre du jour provisoire* </vt:lpstr>
      <vt:lpstr>Annotations </vt:lpstr>
      <vt:lpstr>    1.	Ouverture de la session </vt:lpstr>
      <vt:lpstr>    2.	Adoption de l'ordre du jour et organisation des travaux</vt:lpstr>
      <vt:lpstr>    3.	Rapport de la Présidente sur les activités menées entre les soixante-quatriè</vt:lpstr>
      <vt:lpstr>    4.	Examen des rapports présentés par les États parties en application de l’arti</vt:lpstr>
      <vt:lpstr>    Documentation</vt:lpstr>
      <vt:lpstr>    8.      Activités menées par le Comité au titre du Protocole facult</vt:lpstr>
      <vt:lpstr>    10.	Adoption du rapport du Comité sur les travaux de sa soixante-cinquième sess</vt:lpstr>
    </vt:vector>
  </TitlesOfParts>
  <Company>United Nations</Company>
  <LinksUpToDate>false</LinksUpToDate>
  <CharactersWithSpaces>10507</CharactersWithSpaces>
  <SharedDoc>false</SharedDoc>
  <HLinks>
    <vt:vector size="210" baseType="variant">
      <vt:variant>
        <vt:i4>2687097</vt:i4>
      </vt:variant>
      <vt:variant>
        <vt:i4>102</vt:i4>
      </vt:variant>
      <vt:variant>
        <vt:i4>0</vt:i4>
      </vt:variant>
      <vt:variant>
        <vt:i4>5</vt:i4>
      </vt:variant>
      <vt:variant>
        <vt:lpwstr>http://undocs.org/CEDAW/C/66/1</vt:lpwstr>
      </vt:variant>
      <vt:variant>
        <vt:lpwstr/>
      </vt:variant>
      <vt:variant>
        <vt:i4>5898263</vt:i4>
      </vt:variant>
      <vt:variant>
        <vt:i4>99</vt:i4>
      </vt:variant>
      <vt:variant>
        <vt:i4>0</vt:i4>
      </vt:variant>
      <vt:variant>
        <vt:i4>5</vt:i4>
      </vt:variant>
      <vt:variant>
        <vt:lpwstr>http://undocs.org/CEDAW/C/ATG/Q/4</vt:lpwstr>
      </vt:variant>
      <vt:variant>
        <vt:lpwstr/>
      </vt:variant>
      <vt:variant>
        <vt:i4>4587543</vt:i4>
      </vt:variant>
      <vt:variant>
        <vt:i4>96</vt:i4>
      </vt:variant>
      <vt:variant>
        <vt:i4>0</vt:i4>
      </vt:variant>
      <vt:variant>
        <vt:i4>5</vt:i4>
      </vt:variant>
      <vt:variant>
        <vt:lpwstr>http://undocs.org/CEDAW/C/CHE/Q/4</vt:lpwstr>
      </vt:variant>
      <vt:variant>
        <vt:lpwstr/>
      </vt:variant>
      <vt:variant>
        <vt:i4>2555944</vt:i4>
      </vt:variant>
      <vt:variant>
        <vt:i4>93</vt:i4>
      </vt:variant>
      <vt:variant>
        <vt:i4>0</vt:i4>
      </vt:variant>
      <vt:variant>
        <vt:i4>5</vt:i4>
      </vt:variant>
      <vt:variant>
        <vt:lpwstr>http://undocs.org/CEDAW/C/NLD/Q/6/Add.1</vt:lpwstr>
      </vt:variant>
      <vt:variant>
        <vt:lpwstr/>
      </vt:variant>
      <vt:variant>
        <vt:i4>4194333</vt:i4>
      </vt:variant>
      <vt:variant>
        <vt:i4>90</vt:i4>
      </vt:variant>
      <vt:variant>
        <vt:i4>0</vt:i4>
      </vt:variant>
      <vt:variant>
        <vt:i4>5</vt:i4>
      </vt:variant>
      <vt:variant>
        <vt:lpwstr>http://undocs.org/CEDAW/C/HND/Q/7</vt:lpwstr>
      </vt:variant>
      <vt:variant>
        <vt:lpwstr/>
      </vt:variant>
      <vt:variant>
        <vt:i4>6094848</vt:i4>
      </vt:variant>
      <vt:variant>
        <vt:i4>87</vt:i4>
      </vt:variant>
      <vt:variant>
        <vt:i4>0</vt:i4>
      </vt:variant>
      <vt:variant>
        <vt:i4>5</vt:i4>
      </vt:variant>
      <vt:variant>
        <vt:lpwstr>http://undocs.org/CEDAW/C/EST/Q/5</vt:lpwstr>
      </vt:variant>
      <vt:variant>
        <vt:lpwstr/>
      </vt:variant>
      <vt:variant>
        <vt:i4>5177372</vt:i4>
      </vt:variant>
      <vt:variant>
        <vt:i4>84</vt:i4>
      </vt:variant>
      <vt:variant>
        <vt:i4>0</vt:i4>
      </vt:variant>
      <vt:variant>
        <vt:i4>5</vt:i4>
      </vt:variant>
      <vt:variant>
        <vt:lpwstr>http://undocs.org/CEDAW/C/CAN/Q/8</vt:lpwstr>
      </vt:variant>
      <vt:variant>
        <vt:lpwstr/>
      </vt:variant>
      <vt:variant>
        <vt:i4>4849690</vt:i4>
      </vt:variant>
      <vt:variant>
        <vt:i4>81</vt:i4>
      </vt:variant>
      <vt:variant>
        <vt:i4>0</vt:i4>
      </vt:variant>
      <vt:variant>
        <vt:i4>5</vt:i4>
      </vt:variant>
      <vt:variant>
        <vt:lpwstr>http://undocs.org/CEDAW/C/BDI/Q/5</vt:lpwstr>
      </vt:variant>
      <vt:variant>
        <vt:lpwstr/>
      </vt:variant>
      <vt:variant>
        <vt:i4>5898269</vt:i4>
      </vt:variant>
      <vt:variant>
        <vt:i4>78</vt:i4>
      </vt:variant>
      <vt:variant>
        <vt:i4>0</vt:i4>
      </vt:variant>
      <vt:variant>
        <vt:i4>5</vt:i4>
      </vt:variant>
      <vt:variant>
        <vt:lpwstr>http://undocs.org/CEDAW/C/BTN/Q/8</vt:lpwstr>
      </vt:variant>
      <vt:variant>
        <vt:lpwstr/>
      </vt:variant>
      <vt:variant>
        <vt:i4>2883626</vt:i4>
      </vt:variant>
      <vt:variant>
        <vt:i4>75</vt:i4>
      </vt:variant>
      <vt:variant>
        <vt:i4>0</vt:i4>
      </vt:variant>
      <vt:variant>
        <vt:i4>5</vt:i4>
      </vt:variant>
      <vt:variant>
        <vt:lpwstr>http://undocs.org/CEDAW/C/BGD/Q/8/Add.1</vt:lpwstr>
      </vt:variant>
      <vt:variant>
        <vt:lpwstr/>
      </vt:variant>
      <vt:variant>
        <vt:i4>6029341</vt:i4>
      </vt:variant>
      <vt:variant>
        <vt:i4>72</vt:i4>
      </vt:variant>
      <vt:variant>
        <vt:i4>0</vt:i4>
      </vt:variant>
      <vt:variant>
        <vt:i4>5</vt:i4>
      </vt:variant>
      <vt:variant>
        <vt:lpwstr>http://undocs.org/CEDAW/C/ARM/Q/5</vt:lpwstr>
      </vt:variant>
      <vt:variant>
        <vt:lpwstr/>
      </vt:variant>
      <vt:variant>
        <vt:i4>3735589</vt:i4>
      </vt:variant>
      <vt:variant>
        <vt:i4>69</vt:i4>
      </vt:variant>
      <vt:variant>
        <vt:i4>0</vt:i4>
      </vt:variant>
      <vt:variant>
        <vt:i4>5</vt:i4>
      </vt:variant>
      <vt:variant>
        <vt:lpwstr>http://undocs.org/CEDAW/C/ARG/Q/7/Add.1</vt:lpwstr>
      </vt:variant>
      <vt:variant>
        <vt:lpwstr/>
      </vt:variant>
      <vt:variant>
        <vt:i4>5898263</vt:i4>
      </vt:variant>
      <vt:variant>
        <vt:i4>66</vt:i4>
      </vt:variant>
      <vt:variant>
        <vt:i4>0</vt:i4>
      </vt:variant>
      <vt:variant>
        <vt:i4>5</vt:i4>
      </vt:variant>
      <vt:variant>
        <vt:lpwstr>http://undocs.org/CEDAW/C/ATG/Q/4</vt:lpwstr>
      </vt:variant>
      <vt:variant>
        <vt:lpwstr/>
      </vt:variant>
      <vt:variant>
        <vt:i4>4587543</vt:i4>
      </vt:variant>
      <vt:variant>
        <vt:i4>63</vt:i4>
      </vt:variant>
      <vt:variant>
        <vt:i4>0</vt:i4>
      </vt:variant>
      <vt:variant>
        <vt:i4>5</vt:i4>
      </vt:variant>
      <vt:variant>
        <vt:lpwstr>http://undocs.org/CEDAW/C/CHE/Q/4</vt:lpwstr>
      </vt:variant>
      <vt:variant>
        <vt:lpwstr/>
      </vt:variant>
      <vt:variant>
        <vt:i4>4325403</vt:i4>
      </vt:variant>
      <vt:variant>
        <vt:i4>60</vt:i4>
      </vt:variant>
      <vt:variant>
        <vt:i4>0</vt:i4>
      </vt:variant>
      <vt:variant>
        <vt:i4>5</vt:i4>
      </vt:variant>
      <vt:variant>
        <vt:lpwstr>http://undocs.org/CEDAW/C/NLD/Q/6</vt:lpwstr>
      </vt:variant>
      <vt:variant>
        <vt:lpwstr/>
      </vt:variant>
      <vt:variant>
        <vt:i4>4194333</vt:i4>
      </vt:variant>
      <vt:variant>
        <vt:i4>57</vt:i4>
      </vt:variant>
      <vt:variant>
        <vt:i4>0</vt:i4>
      </vt:variant>
      <vt:variant>
        <vt:i4>5</vt:i4>
      </vt:variant>
      <vt:variant>
        <vt:lpwstr>http://undocs.org/CEDAW/C/HND/Q/7</vt:lpwstr>
      </vt:variant>
      <vt:variant>
        <vt:lpwstr/>
      </vt:variant>
      <vt:variant>
        <vt:i4>6094848</vt:i4>
      </vt:variant>
      <vt:variant>
        <vt:i4>54</vt:i4>
      </vt:variant>
      <vt:variant>
        <vt:i4>0</vt:i4>
      </vt:variant>
      <vt:variant>
        <vt:i4>5</vt:i4>
      </vt:variant>
      <vt:variant>
        <vt:lpwstr>http://undocs.org/CEDAW/C/EST/Q/5</vt:lpwstr>
      </vt:variant>
      <vt:variant>
        <vt:lpwstr/>
      </vt:variant>
      <vt:variant>
        <vt:i4>5177372</vt:i4>
      </vt:variant>
      <vt:variant>
        <vt:i4>51</vt:i4>
      </vt:variant>
      <vt:variant>
        <vt:i4>0</vt:i4>
      </vt:variant>
      <vt:variant>
        <vt:i4>5</vt:i4>
      </vt:variant>
      <vt:variant>
        <vt:lpwstr>http://undocs.org/CEDAW/C/CAN/Q/8</vt:lpwstr>
      </vt:variant>
      <vt:variant>
        <vt:lpwstr/>
      </vt:variant>
      <vt:variant>
        <vt:i4>4849690</vt:i4>
      </vt:variant>
      <vt:variant>
        <vt:i4>48</vt:i4>
      </vt:variant>
      <vt:variant>
        <vt:i4>0</vt:i4>
      </vt:variant>
      <vt:variant>
        <vt:i4>5</vt:i4>
      </vt:variant>
      <vt:variant>
        <vt:lpwstr>http://undocs.org/CEDAW/C/BDI/Q/5</vt:lpwstr>
      </vt:variant>
      <vt:variant>
        <vt:lpwstr/>
      </vt:variant>
      <vt:variant>
        <vt:i4>5898269</vt:i4>
      </vt:variant>
      <vt:variant>
        <vt:i4>45</vt:i4>
      </vt:variant>
      <vt:variant>
        <vt:i4>0</vt:i4>
      </vt:variant>
      <vt:variant>
        <vt:i4>5</vt:i4>
      </vt:variant>
      <vt:variant>
        <vt:lpwstr>http://undocs.org/CEDAW/C/BTN/Q/8</vt:lpwstr>
      </vt:variant>
      <vt:variant>
        <vt:lpwstr/>
      </vt:variant>
      <vt:variant>
        <vt:i4>4784151</vt:i4>
      </vt:variant>
      <vt:variant>
        <vt:i4>42</vt:i4>
      </vt:variant>
      <vt:variant>
        <vt:i4>0</vt:i4>
      </vt:variant>
      <vt:variant>
        <vt:i4>5</vt:i4>
      </vt:variant>
      <vt:variant>
        <vt:lpwstr>http://undocs.org/CEDAW/C/BGD/Q/8</vt:lpwstr>
      </vt:variant>
      <vt:variant>
        <vt:lpwstr/>
      </vt:variant>
      <vt:variant>
        <vt:i4>6029341</vt:i4>
      </vt:variant>
      <vt:variant>
        <vt:i4>39</vt:i4>
      </vt:variant>
      <vt:variant>
        <vt:i4>0</vt:i4>
      </vt:variant>
      <vt:variant>
        <vt:i4>5</vt:i4>
      </vt:variant>
      <vt:variant>
        <vt:lpwstr>http://undocs.org/CEDAW/C/ARM/Q/5</vt:lpwstr>
      </vt:variant>
      <vt:variant>
        <vt:lpwstr/>
      </vt:variant>
      <vt:variant>
        <vt:i4>6029335</vt:i4>
      </vt:variant>
      <vt:variant>
        <vt:i4>36</vt:i4>
      </vt:variant>
      <vt:variant>
        <vt:i4>0</vt:i4>
      </vt:variant>
      <vt:variant>
        <vt:i4>5</vt:i4>
      </vt:variant>
      <vt:variant>
        <vt:lpwstr>http://undocs.org/CEDAW/C/ARG/Q/7</vt:lpwstr>
      </vt:variant>
      <vt:variant>
        <vt:lpwstr/>
      </vt:variant>
      <vt:variant>
        <vt:i4>6881382</vt:i4>
      </vt:variant>
      <vt:variant>
        <vt:i4>33</vt:i4>
      </vt:variant>
      <vt:variant>
        <vt:i4>0</vt:i4>
      </vt:variant>
      <vt:variant>
        <vt:i4>5</vt:i4>
      </vt:variant>
      <vt:variant>
        <vt:lpwstr>http://undocs.org/CEDAW/C/CHE/4</vt:lpwstr>
      </vt:variant>
      <vt:variant>
        <vt:lpwstr/>
      </vt:variant>
      <vt:variant>
        <vt:i4>7143530</vt:i4>
      </vt:variant>
      <vt:variant>
        <vt:i4>30</vt:i4>
      </vt:variant>
      <vt:variant>
        <vt:i4>0</vt:i4>
      </vt:variant>
      <vt:variant>
        <vt:i4>5</vt:i4>
      </vt:variant>
      <vt:variant>
        <vt:lpwstr>http://undocs.org/CEDAW/C/NLD/6</vt:lpwstr>
      </vt:variant>
      <vt:variant>
        <vt:lpwstr/>
      </vt:variant>
      <vt:variant>
        <vt:i4>7274604</vt:i4>
      </vt:variant>
      <vt:variant>
        <vt:i4>27</vt:i4>
      </vt:variant>
      <vt:variant>
        <vt:i4>0</vt:i4>
      </vt:variant>
      <vt:variant>
        <vt:i4>5</vt:i4>
      </vt:variant>
      <vt:variant>
        <vt:lpwstr>http://undocs.org/CEDAW/C/HND/7</vt:lpwstr>
      </vt:variant>
      <vt:variant>
        <vt:lpwstr/>
      </vt:variant>
      <vt:variant>
        <vt:i4>7471217</vt:i4>
      </vt:variant>
      <vt:variant>
        <vt:i4>24</vt:i4>
      </vt:variant>
      <vt:variant>
        <vt:i4>0</vt:i4>
      </vt:variant>
      <vt:variant>
        <vt:i4>5</vt:i4>
      </vt:variant>
      <vt:variant>
        <vt:lpwstr>http://undocs.org/CEDAW/C/EST/5</vt:lpwstr>
      </vt:variant>
      <vt:variant>
        <vt:lpwstr/>
      </vt:variant>
      <vt:variant>
        <vt:i4>6291565</vt:i4>
      </vt:variant>
      <vt:variant>
        <vt:i4>21</vt:i4>
      </vt:variant>
      <vt:variant>
        <vt:i4>0</vt:i4>
      </vt:variant>
      <vt:variant>
        <vt:i4>5</vt:i4>
      </vt:variant>
      <vt:variant>
        <vt:lpwstr>http://undocs.org/CEDAW/C/CAN/8</vt:lpwstr>
      </vt:variant>
      <vt:variant>
        <vt:lpwstr/>
      </vt:variant>
      <vt:variant>
        <vt:i4>6619243</vt:i4>
      </vt:variant>
      <vt:variant>
        <vt:i4>18</vt:i4>
      </vt:variant>
      <vt:variant>
        <vt:i4>0</vt:i4>
      </vt:variant>
      <vt:variant>
        <vt:i4>5</vt:i4>
      </vt:variant>
      <vt:variant>
        <vt:lpwstr>http://undocs.org/CEDAW/C/BDI/5</vt:lpwstr>
      </vt:variant>
      <vt:variant>
        <vt:lpwstr/>
      </vt:variant>
      <vt:variant>
        <vt:i4>7667820</vt:i4>
      </vt:variant>
      <vt:variant>
        <vt:i4>15</vt:i4>
      </vt:variant>
      <vt:variant>
        <vt:i4>0</vt:i4>
      </vt:variant>
      <vt:variant>
        <vt:i4>5</vt:i4>
      </vt:variant>
      <vt:variant>
        <vt:lpwstr>http://undocs.org/CEDAW/C/BTN/8</vt:lpwstr>
      </vt:variant>
      <vt:variant>
        <vt:lpwstr/>
      </vt:variant>
      <vt:variant>
        <vt:i4>5636168</vt:i4>
      </vt:variant>
      <vt:variant>
        <vt:i4>12</vt:i4>
      </vt:variant>
      <vt:variant>
        <vt:i4>0</vt:i4>
      </vt:variant>
      <vt:variant>
        <vt:i4>5</vt:i4>
      </vt:variant>
      <vt:variant>
        <vt:lpwstr>http://undocs.org/CEDAW/C/BLR/8;</vt:lpwstr>
      </vt:variant>
      <vt:variant>
        <vt:lpwstr/>
      </vt:variant>
      <vt:variant>
        <vt:i4>6684774</vt:i4>
      </vt:variant>
      <vt:variant>
        <vt:i4>9</vt:i4>
      </vt:variant>
      <vt:variant>
        <vt:i4>0</vt:i4>
      </vt:variant>
      <vt:variant>
        <vt:i4>5</vt:i4>
      </vt:variant>
      <vt:variant>
        <vt:lpwstr>http://undocs.org/CEDAW/C/BGD/8</vt:lpwstr>
      </vt:variant>
      <vt:variant>
        <vt:lpwstr/>
      </vt:variant>
      <vt:variant>
        <vt:i4>7536748</vt:i4>
      </vt:variant>
      <vt:variant>
        <vt:i4>6</vt:i4>
      </vt:variant>
      <vt:variant>
        <vt:i4>0</vt:i4>
      </vt:variant>
      <vt:variant>
        <vt:i4>5</vt:i4>
      </vt:variant>
      <vt:variant>
        <vt:lpwstr>http://undocs.org/CEDAW/C/ARM/5</vt:lpwstr>
      </vt:variant>
      <vt:variant>
        <vt:lpwstr/>
      </vt:variant>
      <vt:variant>
        <vt:i4>7536742</vt:i4>
      </vt:variant>
      <vt:variant>
        <vt:i4>3</vt:i4>
      </vt:variant>
      <vt:variant>
        <vt:i4>0</vt:i4>
      </vt:variant>
      <vt:variant>
        <vt:i4>5</vt:i4>
      </vt:variant>
      <vt:variant>
        <vt:lpwstr>http://undocs.org/CEDAW/C/ARG/7</vt:lpwstr>
      </vt:variant>
      <vt:variant>
        <vt:lpwstr/>
      </vt:variant>
      <vt:variant>
        <vt:i4>2752633</vt:i4>
      </vt:variant>
      <vt:variant>
        <vt:i4>0</vt:i4>
      </vt:variant>
      <vt:variant>
        <vt:i4>0</vt:i4>
      </vt:variant>
      <vt:variant>
        <vt:i4>5</vt:i4>
      </vt:variant>
      <vt:variant>
        <vt:lpwstr>http://undocs.org/CEDAW/C/65/1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CEDAW/C/65/1</dc:title>
  <dc:creator>Front Desk 1</dc:creator>
  <cp:lastModifiedBy>Front Desk 1</cp:lastModifiedBy>
  <cp:revision>4</cp:revision>
  <cp:lastPrinted>2016-08-29T17:27:00Z</cp:lastPrinted>
  <dcterms:created xsi:type="dcterms:W3CDTF">2016-08-29T17:26:00Z</dcterms:created>
  <dcterms:modified xsi:type="dcterms:W3CDTF">2016-08-29T17:27:00Z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1624761F</vt:lpwstr>
  </property>
  <property fmtid="{D5CDD505-2E9C-101B-9397-08002B2CF9AE}" pid="3" name="Symbol1">
    <vt:lpwstr>CEDAW/C/65/1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JobNo">
    <vt:lpwstr>1613425F</vt:lpwstr>
  </property>
</Properties>
</file>