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28182081" w14:textId="77777777" w:rsidTr="00E4712C">
        <w:trPr>
          <w:trHeight w:hRule="exact" w:val="851"/>
        </w:trPr>
        <w:tc>
          <w:tcPr>
            <w:tcW w:w="1280" w:type="dxa"/>
            <w:tcBorders>
              <w:bottom w:val="single" w:sz="4" w:space="0" w:color="auto"/>
            </w:tcBorders>
          </w:tcPr>
          <w:p w14:paraId="53D33FE7" w14:textId="77777777" w:rsidR="001D2C3F" w:rsidRPr="00F124C6" w:rsidRDefault="001D2C3F" w:rsidP="00E4712C">
            <w:pPr>
              <w:pStyle w:val="H23GC"/>
            </w:pPr>
          </w:p>
        </w:tc>
        <w:tc>
          <w:tcPr>
            <w:tcW w:w="2273" w:type="dxa"/>
            <w:tcBorders>
              <w:bottom w:val="single" w:sz="4" w:space="0" w:color="auto"/>
            </w:tcBorders>
            <w:vAlign w:val="bottom"/>
          </w:tcPr>
          <w:p w14:paraId="6A475044"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4CDF2841" w14:textId="77777777" w:rsidR="001D2C3F" w:rsidRPr="001805CD" w:rsidRDefault="001805CD" w:rsidP="00E4712C">
            <w:pPr>
              <w:spacing w:line="240" w:lineRule="atLeast"/>
              <w:jc w:val="right"/>
              <w:rPr>
                <w:sz w:val="20"/>
                <w:szCs w:val="21"/>
              </w:rPr>
            </w:pPr>
            <w:r w:rsidRPr="001805CD">
              <w:rPr>
                <w:sz w:val="40"/>
                <w:szCs w:val="21"/>
              </w:rPr>
              <w:t>CRC</w:t>
            </w:r>
            <w:r>
              <w:rPr>
                <w:sz w:val="20"/>
                <w:szCs w:val="21"/>
              </w:rPr>
              <w:t>/C/DJI/CO/3-5</w:t>
            </w:r>
          </w:p>
        </w:tc>
      </w:tr>
      <w:tr w:rsidR="001D2C3F" w:rsidRPr="00F124C6" w14:paraId="7CE343BD" w14:textId="77777777" w:rsidTr="00E4712C">
        <w:trPr>
          <w:trHeight w:hRule="exact" w:val="2835"/>
        </w:trPr>
        <w:tc>
          <w:tcPr>
            <w:tcW w:w="1280" w:type="dxa"/>
            <w:tcBorders>
              <w:top w:val="single" w:sz="4" w:space="0" w:color="auto"/>
              <w:bottom w:val="single" w:sz="12" w:space="0" w:color="auto"/>
            </w:tcBorders>
          </w:tcPr>
          <w:p w14:paraId="40A3B501" w14:textId="77777777" w:rsidR="001D2C3F" w:rsidRPr="00F124C6" w:rsidRDefault="001D2C3F" w:rsidP="00E4712C">
            <w:pPr>
              <w:spacing w:line="120" w:lineRule="atLeast"/>
              <w:rPr>
                <w:sz w:val="10"/>
                <w:szCs w:val="10"/>
              </w:rPr>
            </w:pPr>
          </w:p>
          <w:p w14:paraId="6363AD6B"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6FCB8642" wp14:editId="6DEA764E">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200DBB5"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75F96F90" w14:textId="31784461" w:rsidR="001D2C3F" w:rsidRPr="0004600B" w:rsidRDefault="001D2C3F" w:rsidP="00E4712C">
            <w:pPr>
              <w:spacing w:before="240" w:line="240" w:lineRule="atLeast"/>
              <w:rPr>
                <w:sz w:val="20"/>
              </w:rPr>
            </w:pPr>
            <w:r w:rsidRPr="00F124C6">
              <w:rPr>
                <w:sz w:val="20"/>
              </w:rPr>
              <w:t xml:space="preserve">Distr.: </w:t>
            </w:r>
            <w:r w:rsidR="004821AB" w:rsidRPr="004821AB">
              <w:rPr>
                <w:sz w:val="20"/>
              </w:rPr>
              <w:t>General</w:t>
            </w:r>
          </w:p>
          <w:p w14:paraId="7D39EC16" w14:textId="77C09099" w:rsidR="001D2C3F" w:rsidRPr="00F124C6" w:rsidRDefault="004821AB" w:rsidP="00E4712C">
            <w:pPr>
              <w:spacing w:line="240" w:lineRule="atLeast"/>
              <w:rPr>
                <w:sz w:val="20"/>
              </w:rPr>
            </w:pPr>
            <w:r w:rsidRPr="004821AB">
              <w:rPr>
                <w:sz w:val="20"/>
              </w:rPr>
              <w:t>23 June 2022</w:t>
            </w:r>
          </w:p>
          <w:p w14:paraId="3222F3D1" w14:textId="77777777" w:rsidR="001D2C3F" w:rsidRPr="00F124C6" w:rsidRDefault="001D2C3F" w:rsidP="00E4712C">
            <w:pPr>
              <w:spacing w:line="240" w:lineRule="atLeast"/>
              <w:rPr>
                <w:sz w:val="20"/>
              </w:rPr>
            </w:pPr>
            <w:r w:rsidRPr="00F124C6">
              <w:rPr>
                <w:sz w:val="20"/>
              </w:rPr>
              <w:t xml:space="preserve">Chinese </w:t>
            </w:r>
          </w:p>
          <w:p w14:paraId="01F05B17" w14:textId="77777777" w:rsidR="001D2C3F" w:rsidRPr="00F124C6" w:rsidRDefault="001D2C3F" w:rsidP="00E4712C">
            <w:pPr>
              <w:spacing w:line="240" w:lineRule="atLeast"/>
            </w:pPr>
            <w:r w:rsidRPr="00F124C6">
              <w:rPr>
                <w:sz w:val="20"/>
              </w:rPr>
              <w:t>Original: English</w:t>
            </w:r>
          </w:p>
        </w:tc>
      </w:tr>
    </w:tbl>
    <w:p w14:paraId="35AAA751" w14:textId="77777777" w:rsidR="001D2C3F" w:rsidRDefault="001D2C3F" w:rsidP="001D2C3F">
      <w:pPr>
        <w:spacing w:before="120"/>
        <w:rPr>
          <w:rFonts w:eastAsia="黑体"/>
          <w:sz w:val="24"/>
          <w:szCs w:val="24"/>
        </w:rPr>
      </w:pPr>
      <w:r>
        <w:rPr>
          <w:rFonts w:eastAsia="黑体" w:hint="eastAsia"/>
          <w:sz w:val="24"/>
          <w:szCs w:val="24"/>
        </w:rPr>
        <w:t>儿童权利委员会</w:t>
      </w:r>
    </w:p>
    <w:p w14:paraId="0CC27626" w14:textId="77777777" w:rsidR="00017CC0" w:rsidRPr="00AC5921" w:rsidRDefault="00017CC0" w:rsidP="00017CC0">
      <w:pPr>
        <w:pStyle w:val="HChGC"/>
        <w:rPr>
          <w:lang w:val="en-GB"/>
        </w:rPr>
      </w:pPr>
      <w:r w:rsidRPr="00347AE2">
        <w:rPr>
          <w:rFonts w:hint="eastAsia"/>
        </w:rPr>
        <w:tab/>
      </w:r>
      <w:r w:rsidRPr="00347AE2">
        <w:rPr>
          <w:rFonts w:hint="eastAsia"/>
        </w:rPr>
        <w:tab/>
      </w:r>
      <w:r w:rsidRPr="00347AE2">
        <w:rPr>
          <w:rFonts w:hint="eastAsia"/>
        </w:rPr>
        <w:t>关于吉布提第三至第五次合并定期报告的结论性意见</w:t>
      </w:r>
      <w:r w:rsidRPr="00AC5921">
        <w:rPr>
          <w:rFonts w:hint="eastAsia"/>
        </w:rPr>
        <w:footnoteReference w:customMarkFollows="1" w:id="2"/>
        <w:t>*</w:t>
      </w:r>
    </w:p>
    <w:p w14:paraId="1B3B369F" w14:textId="77777777" w:rsidR="00017CC0" w:rsidRPr="00AC5921" w:rsidRDefault="00017CC0" w:rsidP="00017CC0">
      <w:pPr>
        <w:pStyle w:val="HChGC"/>
        <w:rPr>
          <w:bCs/>
          <w:lang w:val="en-GB"/>
        </w:rPr>
      </w:pPr>
      <w:r w:rsidRPr="00347AE2">
        <w:rPr>
          <w:bCs/>
        </w:rPr>
        <w:tab/>
      </w:r>
      <w:r w:rsidRPr="00347AE2">
        <w:rPr>
          <w:rFonts w:hint="eastAsia"/>
          <w:bCs/>
        </w:rPr>
        <w:t>一</w:t>
      </w:r>
      <w:r w:rsidRPr="00347AE2">
        <w:rPr>
          <w:rFonts w:hint="eastAsia"/>
          <w:bCs/>
        </w:rPr>
        <w:t>.</w:t>
      </w:r>
      <w:r w:rsidRPr="00347AE2">
        <w:rPr>
          <w:rFonts w:hint="eastAsia"/>
          <w:bCs/>
        </w:rPr>
        <w:tab/>
      </w:r>
      <w:r w:rsidRPr="00347AE2">
        <w:rPr>
          <w:rFonts w:hint="eastAsia"/>
          <w:bCs/>
        </w:rPr>
        <w:t>导言</w:t>
      </w:r>
    </w:p>
    <w:p w14:paraId="49AB28AF" w14:textId="77777777" w:rsidR="00017CC0" w:rsidRPr="00347AE2" w:rsidRDefault="00017CC0" w:rsidP="00017CC0">
      <w:pPr>
        <w:pStyle w:val="SingleTxtGC"/>
        <w:rPr>
          <w:bCs/>
          <w:lang w:val="en-GB"/>
        </w:rPr>
      </w:pPr>
      <w:r w:rsidRPr="00AC5921">
        <w:rPr>
          <w:rFonts w:hint="eastAsia"/>
          <w:bCs/>
        </w:rPr>
        <w:t>1</w:t>
      </w:r>
      <w:r w:rsidRPr="00347AE2">
        <w:rPr>
          <w:rFonts w:hint="eastAsia"/>
          <w:bCs/>
        </w:rPr>
        <w:t>.</w:t>
      </w:r>
      <w:r w:rsidRPr="00347AE2">
        <w:rPr>
          <w:rFonts w:hint="eastAsia"/>
          <w:bCs/>
        </w:rPr>
        <w:tab/>
      </w:r>
      <w:r w:rsidRPr="00347AE2">
        <w:rPr>
          <w:rFonts w:hint="eastAsia"/>
          <w:bCs/>
        </w:rPr>
        <w:t>委员会在</w:t>
      </w:r>
      <w:r w:rsidRPr="00AC5921">
        <w:rPr>
          <w:rFonts w:hint="eastAsia"/>
          <w:bCs/>
        </w:rPr>
        <w:t>2</w:t>
      </w:r>
      <w:r w:rsidRPr="00347AE2">
        <w:rPr>
          <w:rFonts w:hint="eastAsia"/>
          <w:bCs/>
        </w:rPr>
        <w:t>0</w:t>
      </w:r>
      <w:r w:rsidRPr="00AC5921">
        <w:rPr>
          <w:rFonts w:hint="eastAsia"/>
          <w:bCs/>
        </w:rPr>
        <w:t>22</w:t>
      </w:r>
      <w:r w:rsidRPr="00347AE2">
        <w:rPr>
          <w:rFonts w:hint="eastAsia"/>
          <w:bCs/>
        </w:rPr>
        <w:t>年</w:t>
      </w:r>
      <w:r w:rsidRPr="00AC5921">
        <w:rPr>
          <w:rFonts w:hint="eastAsia"/>
          <w:bCs/>
        </w:rPr>
        <w:t>5</w:t>
      </w:r>
      <w:r w:rsidRPr="00347AE2">
        <w:rPr>
          <w:rFonts w:hint="eastAsia"/>
          <w:bCs/>
        </w:rPr>
        <w:t>月</w:t>
      </w:r>
      <w:r w:rsidRPr="00AC5921">
        <w:rPr>
          <w:rFonts w:hint="eastAsia"/>
          <w:bCs/>
        </w:rPr>
        <w:t>12</w:t>
      </w:r>
      <w:r w:rsidRPr="00347AE2">
        <w:rPr>
          <w:rFonts w:hint="eastAsia"/>
          <w:bCs/>
        </w:rPr>
        <w:t>日和</w:t>
      </w:r>
      <w:r w:rsidRPr="00AC5921">
        <w:rPr>
          <w:rFonts w:hint="eastAsia"/>
          <w:bCs/>
        </w:rPr>
        <w:t>13</w:t>
      </w:r>
      <w:r w:rsidRPr="00347AE2">
        <w:rPr>
          <w:rFonts w:hint="eastAsia"/>
          <w:bCs/>
        </w:rPr>
        <w:t>日举行的第</w:t>
      </w:r>
      <w:r w:rsidRPr="00AC5921">
        <w:rPr>
          <w:rFonts w:hint="eastAsia"/>
          <w:bCs/>
        </w:rPr>
        <w:t>2598</w:t>
      </w:r>
      <w:r w:rsidRPr="00347AE2">
        <w:rPr>
          <w:rFonts w:hint="eastAsia"/>
          <w:bCs/>
        </w:rPr>
        <w:t>和第</w:t>
      </w:r>
      <w:r w:rsidRPr="00AC5921">
        <w:rPr>
          <w:rFonts w:hint="eastAsia"/>
          <w:bCs/>
        </w:rPr>
        <w:t>2599</w:t>
      </w:r>
      <w:r w:rsidRPr="00347AE2">
        <w:rPr>
          <w:rFonts w:hint="eastAsia"/>
          <w:bCs/>
        </w:rPr>
        <w:t>次会议</w:t>
      </w:r>
      <w:r w:rsidRPr="00347AE2">
        <w:rPr>
          <w:rFonts w:hint="eastAsia"/>
          <w:bCs/>
          <w:vertAlign w:val="superscript"/>
        </w:rPr>
        <w:footnoteReference w:id="3"/>
      </w:r>
      <w:r w:rsidRPr="00AC5921">
        <w:rPr>
          <w:rFonts w:hint="eastAsia"/>
          <w:bCs/>
        </w:rPr>
        <w:t xml:space="preserve"> </w:t>
      </w:r>
      <w:r w:rsidRPr="00347AE2">
        <w:rPr>
          <w:rFonts w:hint="eastAsia"/>
          <w:bCs/>
        </w:rPr>
        <w:t>上审议了吉布提的第三至第五次合并定期报告</w:t>
      </w:r>
      <w:r w:rsidRPr="00347AE2">
        <w:rPr>
          <w:rFonts w:hint="eastAsia"/>
          <w:bCs/>
          <w:vertAlign w:val="superscript"/>
        </w:rPr>
        <w:footnoteReference w:id="4"/>
      </w:r>
      <w:r w:rsidRPr="00347AE2">
        <w:rPr>
          <w:rFonts w:hint="eastAsia"/>
          <w:bCs/>
        </w:rPr>
        <w:t>，并在</w:t>
      </w:r>
      <w:r w:rsidRPr="00AC5921">
        <w:rPr>
          <w:rFonts w:hint="eastAsia"/>
          <w:bCs/>
        </w:rPr>
        <w:t>2</w:t>
      </w:r>
      <w:r w:rsidRPr="00347AE2">
        <w:rPr>
          <w:rFonts w:hint="eastAsia"/>
          <w:bCs/>
        </w:rPr>
        <w:t>0</w:t>
      </w:r>
      <w:r w:rsidRPr="00AC5921">
        <w:rPr>
          <w:rFonts w:hint="eastAsia"/>
          <w:bCs/>
        </w:rPr>
        <w:t>22</w:t>
      </w:r>
      <w:r w:rsidRPr="00347AE2">
        <w:rPr>
          <w:rFonts w:hint="eastAsia"/>
          <w:bCs/>
        </w:rPr>
        <w:t>年</w:t>
      </w:r>
      <w:r w:rsidRPr="00AC5921">
        <w:rPr>
          <w:rFonts w:hint="eastAsia"/>
          <w:bCs/>
        </w:rPr>
        <w:t>6</w:t>
      </w:r>
      <w:r w:rsidRPr="00347AE2">
        <w:rPr>
          <w:rFonts w:hint="eastAsia"/>
          <w:bCs/>
        </w:rPr>
        <w:t>月</w:t>
      </w:r>
      <w:r w:rsidRPr="00AC5921">
        <w:rPr>
          <w:rFonts w:hint="eastAsia"/>
          <w:bCs/>
        </w:rPr>
        <w:t>3</w:t>
      </w:r>
      <w:r w:rsidRPr="00347AE2">
        <w:rPr>
          <w:rFonts w:hint="eastAsia"/>
          <w:bCs/>
        </w:rPr>
        <w:t>日举行的第</w:t>
      </w:r>
      <w:r w:rsidRPr="00AC5921">
        <w:rPr>
          <w:rFonts w:hint="eastAsia"/>
          <w:bCs/>
        </w:rPr>
        <w:t>236</w:t>
      </w:r>
      <w:r w:rsidRPr="00347AE2">
        <w:rPr>
          <w:rFonts w:hint="eastAsia"/>
          <w:bCs/>
        </w:rPr>
        <w:t>0</w:t>
      </w:r>
      <w:r w:rsidRPr="00347AE2">
        <w:rPr>
          <w:rFonts w:hint="eastAsia"/>
          <w:bCs/>
        </w:rPr>
        <w:t>次会议上通过了本结论性意见。</w:t>
      </w:r>
      <w:bookmarkStart w:id="2" w:name="_Hlk104026380"/>
      <w:bookmarkEnd w:id="2"/>
    </w:p>
    <w:p w14:paraId="4644A0E2" w14:textId="77777777" w:rsidR="00017CC0" w:rsidRPr="00347AE2" w:rsidRDefault="00017CC0" w:rsidP="00017CC0">
      <w:pPr>
        <w:pStyle w:val="SingleTxtGC"/>
        <w:rPr>
          <w:bCs/>
          <w:lang w:val="en-GB"/>
        </w:rPr>
      </w:pPr>
      <w:r w:rsidRPr="00AC5921">
        <w:rPr>
          <w:rFonts w:hint="eastAsia"/>
          <w:bCs/>
        </w:rPr>
        <w:t>2</w:t>
      </w:r>
      <w:r w:rsidRPr="00347AE2">
        <w:rPr>
          <w:rFonts w:hint="eastAsia"/>
          <w:bCs/>
        </w:rPr>
        <w:t>.</w:t>
      </w:r>
      <w:r w:rsidRPr="00347AE2">
        <w:rPr>
          <w:rFonts w:hint="eastAsia"/>
          <w:bCs/>
        </w:rPr>
        <w:tab/>
      </w:r>
      <w:r w:rsidRPr="00347AE2">
        <w:rPr>
          <w:rFonts w:hint="eastAsia"/>
          <w:bCs/>
        </w:rPr>
        <w:t>委员会欢迎缔约国提交第三至第五次合并定期报告并对问题清单作出书面答复</w:t>
      </w:r>
      <w:r w:rsidRPr="00347AE2">
        <w:rPr>
          <w:rFonts w:hint="eastAsia"/>
          <w:bCs/>
          <w:vertAlign w:val="superscript"/>
        </w:rPr>
        <w:footnoteReference w:id="5"/>
      </w:r>
      <w:r w:rsidRPr="00347AE2">
        <w:rPr>
          <w:rFonts w:hint="eastAsia"/>
          <w:bCs/>
        </w:rPr>
        <w:t>，藉此可以更好地了解缔约国的儿童权利状况。委员会赞赏与缔约国多部门高级别代表团进行的建设性对话。</w:t>
      </w:r>
    </w:p>
    <w:p w14:paraId="51DCD9BD" w14:textId="77777777" w:rsidR="00017CC0" w:rsidRPr="00AC5921" w:rsidRDefault="00017CC0" w:rsidP="00017CC0">
      <w:pPr>
        <w:pStyle w:val="HChGC"/>
        <w:rPr>
          <w:bCs/>
          <w:lang w:val="en-GB"/>
        </w:rPr>
      </w:pPr>
      <w:r w:rsidRPr="00347AE2">
        <w:rPr>
          <w:bCs/>
        </w:rPr>
        <w:tab/>
      </w:r>
      <w:r w:rsidRPr="00347AE2">
        <w:rPr>
          <w:rFonts w:hint="eastAsia"/>
          <w:bCs/>
        </w:rPr>
        <w:t>二</w:t>
      </w:r>
      <w:r w:rsidRPr="00347AE2">
        <w:rPr>
          <w:rFonts w:hint="eastAsia"/>
          <w:bCs/>
        </w:rPr>
        <w:t>.</w:t>
      </w:r>
      <w:r w:rsidRPr="00347AE2">
        <w:rPr>
          <w:rFonts w:hint="eastAsia"/>
          <w:bCs/>
        </w:rPr>
        <w:tab/>
      </w:r>
      <w:r w:rsidRPr="00347AE2">
        <w:rPr>
          <w:rFonts w:hint="eastAsia"/>
          <w:bCs/>
        </w:rPr>
        <w:t>缔约国采取的后续措施和取得的进展</w:t>
      </w:r>
    </w:p>
    <w:p w14:paraId="209A071F" w14:textId="77777777" w:rsidR="00017CC0" w:rsidRPr="00347AE2" w:rsidRDefault="00017CC0" w:rsidP="00017CC0">
      <w:pPr>
        <w:pStyle w:val="SingleTxtGC"/>
        <w:rPr>
          <w:bCs/>
          <w:lang w:val="en-GB"/>
        </w:rPr>
      </w:pPr>
      <w:r w:rsidRPr="00AC5921">
        <w:rPr>
          <w:rFonts w:hint="eastAsia"/>
          <w:bCs/>
        </w:rPr>
        <w:t>3</w:t>
      </w:r>
      <w:r w:rsidRPr="00347AE2">
        <w:rPr>
          <w:rFonts w:hint="eastAsia"/>
          <w:bCs/>
        </w:rPr>
        <w:t>.</w:t>
      </w:r>
      <w:r w:rsidRPr="00347AE2">
        <w:rPr>
          <w:rFonts w:hint="eastAsia"/>
          <w:bCs/>
        </w:rPr>
        <w:tab/>
      </w:r>
      <w:r w:rsidRPr="00347AE2">
        <w:rPr>
          <w:rFonts w:hint="eastAsia"/>
          <w:bCs/>
        </w:rPr>
        <w:t>委员会欢迎缔约国在各个领域取得的进展，包括在降低婴幼儿死亡率方面的进展。委员会还欢迎缔约国为执行《公约》而采取的各种立法、体制和政策措施，包括</w:t>
      </w:r>
      <w:r w:rsidRPr="00AC5921">
        <w:rPr>
          <w:rFonts w:hint="eastAsia"/>
          <w:bCs/>
        </w:rPr>
        <w:t>2</w:t>
      </w:r>
      <w:r w:rsidRPr="00347AE2">
        <w:rPr>
          <w:rFonts w:hint="eastAsia"/>
          <w:bCs/>
        </w:rPr>
        <w:t>0</w:t>
      </w:r>
      <w:r w:rsidRPr="00AC5921">
        <w:rPr>
          <w:rFonts w:hint="eastAsia"/>
          <w:bCs/>
        </w:rPr>
        <w:t>14</w:t>
      </w:r>
      <w:r w:rsidRPr="00347AE2">
        <w:rPr>
          <w:rFonts w:hint="eastAsia"/>
          <w:bCs/>
        </w:rPr>
        <w:t>年通过的全民医疗保险政策和</w:t>
      </w:r>
      <w:r w:rsidRPr="00AC5921">
        <w:rPr>
          <w:rFonts w:hint="eastAsia"/>
          <w:bCs/>
        </w:rPr>
        <w:t>2</w:t>
      </w:r>
      <w:r w:rsidRPr="00347AE2">
        <w:rPr>
          <w:rFonts w:hint="eastAsia"/>
          <w:bCs/>
        </w:rPr>
        <w:t>0</w:t>
      </w:r>
      <w:r w:rsidRPr="00AC5921">
        <w:rPr>
          <w:rFonts w:hint="eastAsia"/>
          <w:bCs/>
        </w:rPr>
        <w:t>15</w:t>
      </w:r>
      <w:r w:rsidRPr="00347AE2">
        <w:rPr>
          <w:rFonts w:hint="eastAsia"/>
          <w:bCs/>
        </w:rPr>
        <w:t>年通过的《未成年人法律保护法》。委员会赞赏地注意到，缔约国于</w:t>
      </w:r>
      <w:r w:rsidRPr="00AC5921">
        <w:rPr>
          <w:rFonts w:hint="eastAsia"/>
          <w:bCs/>
        </w:rPr>
        <w:t>2</w:t>
      </w:r>
      <w:r w:rsidRPr="00347AE2">
        <w:rPr>
          <w:rFonts w:hint="eastAsia"/>
          <w:bCs/>
        </w:rPr>
        <w:t>0</w:t>
      </w:r>
      <w:r w:rsidRPr="00AC5921">
        <w:rPr>
          <w:rFonts w:hint="eastAsia"/>
          <w:bCs/>
        </w:rPr>
        <w:t>11</w:t>
      </w:r>
      <w:r w:rsidRPr="00347AE2">
        <w:rPr>
          <w:rFonts w:hint="eastAsia"/>
          <w:bCs/>
        </w:rPr>
        <w:t>年批准了《关于买卖儿童、儿童卖淫和儿童色情制品问题任择议定书》和《关于儿童卷入武装冲突问题的任择议定书》。</w:t>
      </w:r>
    </w:p>
    <w:p w14:paraId="500FF379" w14:textId="0D960390" w:rsidR="00017CC0" w:rsidRPr="00AC5921" w:rsidRDefault="00017CC0" w:rsidP="00622F4A">
      <w:pPr>
        <w:pStyle w:val="HChGC"/>
        <w:rPr>
          <w:lang w:val="en-GB"/>
        </w:rPr>
      </w:pPr>
      <w:r w:rsidRPr="00347AE2">
        <w:tab/>
      </w:r>
      <w:r w:rsidRPr="00347AE2">
        <w:rPr>
          <w:rFonts w:hint="eastAsia"/>
        </w:rPr>
        <w:t>三</w:t>
      </w:r>
      <w:r w:rsidRPr="00347AE2">
        <w:rPr>
          <w:rFonts w:hint="eastAsia"/>
        </w:rPr>
        <w:t>.</w:t>
      </w:r>
      <w:r w:rsidRPr="00347AE2">
        <w:rPr>
          <w:rFonts w:hint="eastAsia"/>
        </w:rPr>
        <w:tab/>
      </w:r>
      <w:r w:rsidRPr="00347AE2">
        <w:rPr>
          <w:rFonts w:hint="eastAsia"/>
        </w:rPr>
        <w:t>关注的主要领域及建议</w:t>
      </w:r>
    </w:p>
    <w:p w14:paraId="0EFC402D" w14:textId="77777777" w:rsidR="00017CC0" w:rsidRPr="00347AE2" w:rsidRDefault="00017CC0" w:rsidP="00017CC0">
      <w:pPr>
        <w:pStyle w:val="SingleTxtGC"/>
        <w:rPr>
          <w:bCs/>
          <w:lang w:val="en-GB"/>
        </w:rPr>
      </w:pPr>
      <w:r w:rsidRPr="00AC5921">
        <w:rPr>
          <w:rFonts w:hint="eastAsia"/>
          <w:bCs/>
        </w:rPr>
        <w:t>4</w:t>
      </w:r>
      <w:r w:rsidRPr="00347AE2">
        <w:rPr>
          <w:rFonts w:hint="eastAsia"/>
          <w:bCs/>
        </w:rPr>
        <w:t>.</w:t>
      </w:r>
      <w:r w:rsidRPr="00347AE2">
        <w:rPr>
          <w:rFonts w:hint="eastAsia"/>
          <w:bCs/>
        </w:rPr>
        <w:tab/>
      </w:r>
      <w:r w:rsidRPr="00347AE2">
        <w:rPr>
          <w:rFonts w:hint="eastAsia"/>
          <w:bCs/>
        </w:rPr>
        <w:t>委员会提醒缔约国注意《公约》规定的各项权利不可分割且相互依存，强调本结论性意见所载各项建议都十分重要。委员会提请缔约国注意关于以下领域的建议，对此必须采取紧急措施：出生登记</w:t>
      </w:r>
      <w:r w:rsidRPr="00347AE2">
        <w:rPr>
          <w:rFonts w:hint="eastAsia"/>
          <w:bCs/>
        </w:rPr>
        <w:t>(</w:t>
      </w:r>
      <w:r w:rsidRPr="00347AE2">
        <w:rPr>
          <w:rFonts w:hint="eastAsia"/>
          <w:bCs/>
        </w:rPr>
        <w:t>第</w:t>
      </w:r>
      <w:r w:rsidRPr="00AC5921">
        <w:rPr>
          <w:rFonts w:hint="eastAsia"/>
          <w:bCs/>
        </w:rPr>
        <w:t>2</w:t>
      </w:r>
      <w:r w:rsidRPr="00347AE2">
        <w:rPr>
          <w:rFonts w:hint="eastAsia"/>
          <w:bCs/>
        </w:rPr>
        <w:t>0</w:t>
      </w:r>
      <w:r w:rsidRPr="00347AE2">
        <w:rPr>
          <w:rFonts w:hint="eastAsia"/>
          <w:bCs/>
        </w:rPr>
        <w:t>段</w:t>
      </w:r>
      <w:r w:rsidRPr="00347AE2">
        <w:rPr>
          <w:rFonts w:hint="eastAsia"/>
          <w:bCs/>
        </w:rPr>
        <w:t>)</w:t>
      </w:r>
      <w:r w:rsidRPr="00347AE2">
        <w:rPr>
          <w:rFonts w:hint="eastAsia"/>
          <w:bCs/>
        </w:rPr>
        <w:t>；体罚</w:t>
      </w:r>
      <w:r w:rsidRPr="00347AE2">
        <w:rPr>
          <w:rFonts w:hint="eastAsia"/>
          <w:bCs/>
        </w:rPr>
        <w:t>(</w:t>
      </w:r>
      <w:r w:rsidRPr="00347AE2">
        <w:rPr>
          <w:rFonts w:hint="eastAsia"/>
          <w:bCs/>
        </w:rPr>
        <w:t>第</w:t>
      </w:r>
      <w:r w:rsidRPr="00AC5921">
        <w:rPr>
          <w:rFonts w:hint="eastAsia"/>
          <w:bCs/>
        </w:rPr>
        <w:t>23</w:t>
      </w:r>
      <w:r w:rsidRPr="00347AE2">
        <w:rPr>
          <w:rFonts w:hint="eastAsia"/>
          <w:bCs/>
        </w:rPr>
        <w:t>段</w:t>
      </w:r>
      <w:r w:rsidRPr="00347AE2">
        <w:rPr>
          <w:rFonts w:hint="eastAsia"/>
          <w:bCs/>
        </w:rPr>
        <w:t>)</w:t>
      </w:r>
      <w:r w:rsidRPr="00347AE2">
        <w:rPr>
          <w:rFonts w:hint="eastAsia"/>
          <w:bCs/>
        </w:rPr>
        <w:t>；有害做法</w:t>
      </w:r>
      <w:r w:rsidRPr="00347AE2">
        <w:rPr>
          <w:rFonts w:hint="eastAsia"/>
          <w:bCs/>
        </w:rPr>
        <w:t>(</w:t>
      </w:r>
      <w:r w:rsidRPr="00347AE2">
        <w:rPr>
          <w:rFonts w:hint="eastAsia"/>
          <w:bCs/>
        </w:rPr>
        <w:t>第</w:t>
      </w:r>
      <w:r w:rsidRPr="00AC5921">
        <w:rPr>
          <w:rFonts w:hint="eastAsia"/>
          <w:bCs/>
        </w:rPr>
        <w:t>26</w:t>
      </w:r>
      <w:r w:rsidRPr="00347AE2">
        <w:rPr>
          <w:rFonts w:hint="eastAsia"/>
          <w:bCs/>
        </w:rPr>
        <w:t>段</w:t>
      </w:r>
      <w:r w:rsidRPr="00347AE2">
        <w:rPr>
          <w:rFonts w:hint="eastAsia"/>
          <w:bCs/>
        </w:rPr>
        <w:t>)</w:t>
      </w:r>
      <w:r w:rsidRPr="00347AE2">
        <w:rPr>
          <w:rFonts w:hint="eastAsia"/>
          <w:bCs/>
        </w:rPr>
        <w:t>；失去家庭环境的儿童</w:t>
      </w:r>
      <w:r w:rsidRPr="00347AE2">
        <w:rPr>
          <w:rFonts w:hint="eastAsia"/>
          <w:bCs/>
        </w:rPr>
        <w:t>(</w:t>
      </w:r>
      <w:r w:rsidRPr="00347AE2">
        <w:rPr>
          <w:rFonts w:hint="eastAsia"/>
          <w:bCs/>
        </w:rPr>
        <w:t>第</w:t>
      </w:r>
      <w:r w:rsidRPr="00AC5921">
        <w:rPr>
          <w:rFonts w:hint="eastAsia"/>
          <w:bCs/>
        </w:rPr>
        <w:t>3</w:t>
      </w:r>
      <w:r w:rsidRPr="00347AE2">
        <w:rPr>
          <w:rFonts w:hint="eastAsia"/>
          <w:bCs/>
        </w:rPr>
        <w:t>0</w:t>
      </w:r>
      <w:r w:rsidRPr="00347AE2">
        <w:rPr>
          <w:rFonts w:hint="eastAsia"/>
          <w:bCs/>
        </w:rPr>
        <w:t>段</w:t>
      </w:r>
      <w:r w:rsidRPr="00347AE2">
        <w:rPr>
          <w:rFonts w:hint="eastAsia"/>
          <w:bCs/>
        </w:rPr>
        <w:t>)</w:t>
      </w:r>
      <w:r w:rsidRPr="00347AE2">
        <w:rPr>
          <w:rFonts w:hint="eastAsia"/>
          <w:bCs/>
        </w:rPr>
        <w:t>；营养和生活水准</w:t>
      </w:r>
      <w:r w:rsidRPr="00347AE2">
        <w:rPr>
          <w:rFonts w:hint="eastAsia"/>
          <w:bCs/>
        </w:rPr>
        <w:t>(</w:t>
      </w:r>
      <w:r w:rsidRPr="00347AE2">
        <w:rPr>
          <w:rFonts w:hint="eastAsia"/>
          <w:bCs/>
        </w:rPr>
        <w:t>第</w:t>
      </w:r>
      <w:r w:rsidRPr="00AC5921">
        <w:rPr>
          <w:rFonts w:hint="eastAsia"/>
          <w:bCs/>
        </w:rPr>
        <w:t>37</w:t>
      </w:r>
      <w:r w:rsidRPr="00347AE2">
        <w:rPr>
          <w:rFonts w:hint="eastAsia"/>
          <w:bCs/>
        </w:rPr>
        <w:t>段</w:t>
      </w:r>
      <w:r w:rsidRPr="00347AE2">
        <w:rPr>
          <w:rFonts w:hint="eastAsia"/>
          <w:bCs/>
        </w:rPr>
        <w:t>)</w:t>
      </w:r>
      <w:r w:rsidRPr="00347AE2">
        <w:rPr>
          <w:rFonts w:hint="eastAsia"/>
          <w:bCs/>
        </w:rPr>
        <w:t>；和街头流浪儿童</w:t>
      </w:r>
      <w:r w:rsidRPr="00347AE2">
        <w:rPr>
          <w:rFonts w:hint="eastAsia"/>
          <w:bCs/>
        </w:rPr>
        <w:t>(</w:t>
      </w:r>
      <w:r w:rsidRPr="00347AE2">
        <w:rPr>
          <w:rFonts w:hint="eastAsia"/>
          <w:bCs/>
        </w:rPr>
        <w:t>第</w:t>
      </w:r>
      <w:r w:rsidRPr="00AC5921">
        <w:rPr>
          <w:rFonts w:hint="eastAsia"/>
          <w:bCs/>
        </w:rPr>
        <w:t>43</w:t>
      </w:r>
      <w:r w:rsidRPr="00347AE2">
        <w:rPr>
          <w:rFonts w:hint="eastAsia"/>
          <w:bCs/>
        </w:rPr>
        <w:t>段</w:t>
      </w:r>
      <w:r w:rsidRPr="00347AE2">
        <w:rPr>
          <w:rFonts w:hint="eastAsia"/>
          <w:bCs/>
        </w:rPr>
        <w:t>)</w:t>
      </w:r>
      <w:r w:rsidRPr="00347AE2">
        <w:rPr>
          <w:rFonts w:hint="eastAsia"/>
          <w:bCs/>
        </w:rPr>
        <w:t>。</w:t>
      </w:r>
    </w:p>
    <w:p w14:paraId="7E36C24E" w14:textId="77777777" w:rsidR="00017CC0" w:rsidRPr="00347AE2" w:rsidRDefault="00017CC0" w:rsidP="00017CC0">
      <w:pPr>
        <w:pStyle w:val="SingleTxtGC"/>
        <w:rPr>
          <w:rFonts w:ascii="Time New Roman" w:eastAsia="黑体" w:hAnsi="Time New Roman" w:hint="eastAsia"/>
          <w:bCs/>
          <w:lang w:val="en-GB"/>
        </w:rPr>
      </w:pPr>
      <w:r w:rsidRPr="00AC5921">
        <w:rPr>
          <w:rFonts w:ascii="Time New Roman" w:eastAsia="黑体" w:hAnsi="Time New Roman" w:hint="eastAsia"/>
          <w:bCs/>
        </w:rPr>
        <w:lastRenderedPageBreak/>
        <w:t>5</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委员会建议缔约国确保在执行《</w:t>
      </w:r>
      <w:r w:rsidRPr="00AC5921">
        <w:rPr>
          <w:rFonts w:ascii="Time New Roman" w:eastAsia="黑体" w:hAnsi="Time New Roman" w:hint="eastAsia"/>
          <w:bCs/>
        </w:rPr>
        <w:t>2</w:t>
      </w:r>
      <w:r w:rsidRPr="00347AE2">
        <w:rPr>
          <w:rFonts w:ascii="Time New Roman" w:eastAsia="黑体" w:hAnsi="Time New Roman" w:hint="eastAsia"/>
          <w:bCs/>
        </w:rPr>
        <w:t>0</w:t>
      </w:r>
      <w:r w:rsidRPr="00AC5921">
        <w:rPr>
          <w:rFonts w:ascii="Time New Roman" w:eastAsia="黑体" w:hAnsi="Time New Roman" w:hint="eastAsia"/>
          <w:bCs/>
        </w:rPr>
        <w:t>3</w:t>
      </w:r>
      <w:r w:rsidRPr="00347AE2">
        <w:rPr>
          <w:rFonts w:ascii="Time New Roman" w:eastAsia="黑体" w:hAnsi="Time New Roman" w:hint="eastAsia"/>
          <w:bCs/>
        </w:rPr>
        <w:t>0</w:t>
      </w:r>
      <w:r w:rsidRPr="00347AE2">
        <w:rPr>
          <w:rFonts w:ascii="Time New Roman" w:eastAsia="黑体" w:hAnsi="Time New Roman" w:hint="eastAsia"/>
          <w:bCs/>
        </w:rPr>
        <w:t>年可持续发展议程》的整个过程中，按照《公约》及其《关于儿童卷入武装冲突问题的任择议定书》和《关于买卖儿童、儿童卖淫和儿童色情制品问题的任择议定书》实现儿童权利。委员会敦促缔约国确保儿童有意义地参与设计和实施旨在实现全部</w:t>
      </w:r>
      <w:r w:rsidRPr="00AC5921">
        <w:rPr>
          <w:rFonts w:ascii="Time New Roman" w:eastAsia="黑体" w:hAnsi="Time New Roman" w:hint="eastAsia"/>
          <w:bCs/>
        </w:rPr>
        <w:t>17</w:t>
      </w:r>
      <w:r w:rsidRPr="00347AE2">
        <w:rPr>
          <w:rFonts w:ascii="Time New Roman" w:eastAsia="黑体" w:hAnsi="Time New Roman" w:hint="eastAsia"/>
          <w:bCs/>
        </w:rPr>
        <w:t>项可持续发展目标涉及儿童问题的各项政策和方案。</w:t>
      </w:r>
    </w:p>
    <w:p w14:paraId="15C920E0" w14:textId="77777777" w:rsidR="00017CC0" w:rsidRPr="00AC5921" w:rsidRDefault="00017CC0" w:rsidP="00017CC0">
      <w:pPr>
        <w:pStyle w:val="H1GC"/>
        <w:rPr>
          <w:bCs/>
          <w:lang w:val="en-GB"/>
        </w:rPr>
      </w:pPr>
      <w:r w:rsidRPr="00347AE2">
        <w:rPr>
          <w:bCs/>
        </w:rPr>
        <w:tab/>
      </w:r>
      <w:r w:rsidRPr="00AC5921">
        <w:rPr>
          <w:rFonts w:hint="eastAsia"/>
          <w:bCs/>
        </w:rPr>
        <w:t>A</w:t>
      </w:r>
      <w:r w:rsidRPr="00347AE2">
        <w:rPr>
          <w:rFonts w:hint="eastAsia"/>
          <w:bCs/>
        </w:rPr>
        <w:t>.</w:t>
      </w:r>
      <w:r w:rsidRPr="00347AE2">
        <w:rPr>
          <w:rFonts w:hint="eastAsia"/>
          <w:bCs/>
        </w:rPr>
        <w:tab/>
      </w:r>
      <w:r w:rsidRPr="00347AE2">
        <w:rPr>
          <w:rFonts w:hint="eastAsia"/>
          <w:bCs/>
        </w:rPr>
        <w:t>一般执行措施</w:t>
      </w:r>
      <w:r w:rsidRPr="00347AE2">
        <w:rPr>
          <w:rFonts w:hint="eastAsia"/>
          <w:bCs/>
        </w:rPr>
        <w:t>(</w:t>
      </w:r>
      <w:r w:rsidRPr="00347AE2">
        <w:rPr>
          <w:rFonts w:hint="eastAsia"/>
          <w:bCs/>
        </w:rPr>
        <w:t>第</w:t>
      </w:r>
      <w:r w:rsidRPr="00AC5921">
        <w:rPr>
          <w:rFonts w:hint="eastAsia"/>
          <w:bCs/>
        </w:rPr>
        <w:t>4</w:t>
      </w:r>
      <w:r w:rsidRPr="00347AE2">
        <w:rPr>
          <w:rFonts w:hint="eastAsia"/>
          <w:bCs/>
        </w:rPr>
        <w:t>条、第</w:t>
      </w:r>
      <w:r w:rsidRPr="00AC5921">
        <w:rPr>
          <w:rFonts w:hint="eastAsia"/>
          <w:bCs/>
        </w:rPr>
        <w:t>42</w:t>
      </w:r>
      <w:r w:rsidRPr="00347AE2">
        <w:rPr>
          <w:rFonts w:hint="eastAsia"/>
          <w:bCs/>
        </w:rPr>
        <w:t>条和第</w:t>
      </w:r>
      <w:r w:rsidRPr="00AC5921">
        <w:rPr>
          <w:rFonts w:hint="eastAsia"/>
          <w:bCs/>
        </w:rPr>
        <w:t>44</w:t>
      </w:r>
      <w:r w:rsidRPr="00347AE2">
        <w:rPr>
          <w:rFonts w:hint="eastAsia"/>
          <w:bCs/>
        </w:rPr>
        <w:t>条第</w:t>
      </w:r>
      <w:r w:rsidRPr="00AC5921">
        <w:rPr>
          <w:rFonts w:hint="eastAsia"/>
          <w:bCs/>
        </w:rPr>
        <w:t>6</w:t>
      </w:r>
      <w:r w:rsidRPr="00347AE2">
        <w:rPr>
          <w:rFonts w:hint="eastAsia"/>
          <w:bCs/>
        </w:rPr>
        <w:t>款</w:t>
      </w:r>
      <w:r w:rsidRPr="00347AE2">
        <w:rPr>
          <w:rFonts w:hint="eastAsia"/>
          <w:bCs/>
        </w:rPr>
        <w:t>)</w:t>
      </w:r>
    </w:p>
    <w:p w14:paraId="5FFEF2A3" w14:textId="77777777" w:rsidR="00017CC0" w:rsidRPr="00AC5921" w:rsidRDefault="00017CC0" w:rsidP="00017CC0">
      <w:pPr>
        <w:pStyle w:val="H23GC"/>
        <w:rPr>
          <w:bCs/>
          <w:lang w:val="en-GB"/>
        </w:rPr>
      </w:pPr>
      <w:r w:rsidRPr="00347AE2">
        <w:rPr>
          <w:rFonts w:hint="eastAsia"/>
          <w:bCs/>
        </w:rPr>
        <w:tab/>
      </w:r>
      <w:r w:rsidRPr="00347AE2">
        <w:rPr>
          <w:rFonts w:hint="eastAsia"/>
          <w:bCs/>
        </w:rPr>
        <w:tab/>
      </w:r>
      <w:r w:rsidRPr="00347AE2">
        <w:rPr>
          <w:rFonts w:hint="eastAsia"/>
          <w:bCs/>
        </w:rPr>
        <w:t>立法</w:t>
      </w:r>
    </w:p>
    <w:p w14:paraId="52AF3912" w14:textId="77777777" w:rsidR="00017CC0" w:rsidRPr="00347AE2" w:rsidRDefault="00017CC0" w:rsidP="00017CC0">
      <w:pPr>
        <w:pStyle w:val="SingleTxtGC"/>
        <w:rPr>
          <w:rFonts w:ascii="Time New Roman" w:eastAsia="黑体" w:hAnsi="Time New Roman" w:hint="eastAsia"/>
          <w:bCs/>
        </w:rPr>
      </w:pPr>
      <w:r w:rsidRPr="00AC5921">
        <w:rPr>
          <w:rFonts w:ascii="Time New Roman" w:eastAsia="黑体" w:hAnsi="Time New Roman" w:hint="eastAsia"/>
          <w:bCs/>
        </w:rPr>
        <w:t>6</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委员会注意到缔约国努力使其法律与《公约》相一致，包括于</w:t>
      </w:r>
      <w:r w:rsidRPr="00AC5921">
        <w:rPr>
          <w:rFonts w:ascii="Time New Roman" w:eastAsia="黑体" w:hAnsi="Time New Roman" w:hint="eastAsia"/>
          <w:bCs/>
        </w:rPr>
        <w:t>2</w:t>
      </w:r>
      <w:r w:rsidRPr="00347AE2">
        <w:rPr>
          <w:rFonts w:ascii="Time New Roman" w:eastAsia="黑体" w:hAnsi="Time New Roman" w:hint="eastAsia"/>
          <w:bCs/>
        </w:rPr>
        <w:t>0</w:t>
      </w:r>
      <w:r w:rsidRPr="00AC5921">
        <w:rPr>
          <w:rFonts w:ascii="Time New Roman" w:eastAsia="黑体" w:hAnsi="Time New Roman" w:hint="eastAsia"/>
          <w:bCs/>
        </w:rPr>
        <w:t>15</w:t>
      </w:r>
      <w:r w:rsidRPr="00347AE2">
        <w:rPr>
          <w:rFonts w:ascii="Time New Roman" w:eastAsia="黑体" w:hAnsi="Time New Roman" w:hint="eastAsia"/>
          <w:bCs/>
        </w:rPr>
        <w:t>年通过了《未成年人法律保护法》，并对《家庭法》进行了修订。委员会建议缔约国颁布执行《未成年人法律保护法》的法令，并通过一项涵盖《公约》所有领域的综合儿童权利法。委员会建议缔约国为执行关于儿童权利的法律划拨必要的人力、技术和财政资源。</w:t>
      </w:r>
    </w:p>
    <w:p w14:paraId="272D49EC" w14:textId="77777777" w:rsidR="00017CC0" w:rsidRPr="00AC5921" w:rsidRDefault="00017CC0" w:rsidP="00017CC0">
      <w:pPr>
        <w:pStyle w:val="H23GC"/>
        <w:rPr>
          <w:bCs/>
          <w:lang w:val="en-GB"/>
        </w:rPr>
      </w:pPr>
      <w:r w:rsidRPr="00347AE2">
        <w:rPr>
          <w:rFonts w:hint="eastAsia"/>
          <w:bCs/>
        </w:rPr>
        <w:tab/>
      </w:r>
      <w:r w:rsidRPr="00347AE2">
        <w:rPr>
          <w:rFonts w:hint="eastAsia"/>
          <w:bCs/>
        </w:rPr>
        <w:tab/>
      </w:r>
      <w:r w:rsidRPr="00347AE2">
        <w:rPr>
          <w:rFonts w:hint="eastAsia"/>
          <w:bCs/>
        </w:rPr>
        <w:tab/>
      </w:r>
      <w:r w:rsidRPr="00347AE2">
        <w:rPr>
          <w:rFonts w:hint="eastAsia"/>
          <w:bCs/>
        </w:rPr>
        <w:t>全面的政策和战略</w:t>
      </w:r>
    </w:p>
    <w:p w14:paraId="0F79A92C" w14:textId="77777777" w:rsidR="00017CC0" w:rsidRPr="00347AE2" w:rsidRDefault="00017CC0" w:rsidP="00017CC0">
      <w:pPr>
        <w:pStyle w:val="SingleTxtGC"/>
        <w:rPr>
          <w:rFonts w:ascii="Time New Roman" w:eastAsia="黑体" w:hAnsi="Time New Roman" w:hint="eastAsia"/>
          <w:bCs/>
        </w:rPr>
      </w:pPr>
      <w:r w:rsidRPr="00AC5921">
        <w:rPr>
          <w:rFonts w:ascii="Time New Roman" w:eastAsia="黑体" w:hAnsi="Time New Roman" w:hint="eastAsia"/>
          <w:bCs/>
        </w:rPr>
        <w:t>7</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委员会注意到缔约国通过了《</w:t>
      </w:r>
      <w:r w:rsidRPr="00AC5921">
        <w:rPr>
          <w:rFonts w:ascii="Time New Roman" w:eastAsia="黑体" w:hAnsi="Time New Roman" w:hint="eastAsia"/>
          <w:bCs/>
        </w:rPr>
        <w:t>2</w:t>
      </w:r>
      <w:r w:rsidRPr="00347AE2">
        <w:rPr>
          <w:rFonts w:ascii="Time New Roman" w:eastAsia="黑体" w:hAnsi="Time New Roman" w:hint="eastAsia"/>
          <w:bCs/>
        </w:rPr>
        <w:t>0</w:t>
      </w:r>
      <w:r w:rsidRPr="00AC5921">
        <w:rPr>
          <w:rFonts w:ascii="Time New Roman" w:eastAsia="黑体" w:hAnsi="Time New Roman" w:hint="eastAsia"/>
          <w:bCs/>
        </w:rPr>
        <w:t>11</w:t>
      </w:r>
      <w:r w:rsidRPr="00347AE2">
        <w:rPr>
          <w:rFonts w:ascii="Time New Roman" w:eastAsia="黑体" w:hAnsi="Time New Roman" w:hint="eastAsia"/>
          <w:bCs/>
        </w:rPr>
        <w:t>-</w:t>
      </w:r>
      <w:r w:rsidRPr="00AC5921">
        <w:rPr>
          <w:rFonts w:ascii="Time New Roman" w:eastAsia="黑体" w:hAnsi="Time New Roman" w:hint="eastAsia"/>
          <w:bCs/>
        </w:rPr>
        <w:t>2</w:t>
      </w:r>
      <w:r w:rsidRPr="00347AE2">
        <w:rPr>
          <w:rFonts w:ascii="Time New Roman" w:eastAsia="黑体" w:hAnsi="Time New Roman" w:hint="eastAsia"/>
          <w:bCs/>
        </w:rPr>
        <w:t>0</w:t>
      </w:r>
      <w:r w:rsidRPr="00AC5921">
        <w:rPr>
          <w:rFonts w:ascii="Time New Roman" w:eastAsia="黑体" w:hAnsi="Time New Roman" w:hint="eastAsia"/>
          <w:bCs/>
        </w:rPr>
        <w:t>15</w:t>
      </w:r>
      <w:r w:rsidRPr="00347AE2">
        <w:rPr>
          <w:rFonts w:ascii="Time New Roman" w:eastAsia="黑体" w:hAnsi="Time New Roman" w:hint="eastAsia"/>
          <w:bCs/>
        </w:rPr>
        <w:t>年国家儿童战略行动计划》，建议缔约国基于良好做法和经验教训，更新该行动计划，拨出必要的人力、技术和财政资源，以便有效执行该计划，并与其他部门计划协调，特别是在卫生、营养、教育、司法和社会保护方面的计划。</w:t>
      </w:r>
    </w:p>
    <w:p w14:paraId="495BA692" w14:textId="77777777" w:rsidR="00017CC0" w:rsidRPr="00AC5921" w:rsidRDefault="00017CC0" w:rsidP="00017CC0">
      <w:pPr>
        <w:pStyle w:val="H23GC"/>
        <w:rPr>
          <w:bCs/>
          <w:lang w:val="en-GB"/>
        </w:rPr>
      </w:pPr>
      <w:r w:rsidRPr="00347AE2">
        <w:rPr>
          <w:rFonts w:hint="eastAsia"/>
          <w:bCs/>
        </w:rPr>
        <w:tab/>
      </w:r>
      <w:r w:rsidRPr="00347AE2">
        <w:rPr>
          <w:rFonts w:hint="eastAsia"/>
          <w:bCs/>
        </w:rPr>
        <w:tab/>
      </w:r>
      <w:r w:rsidRPr="00347AE2">
        <w:rPr>
          <w:rFonts w:hint="eastAsia"/>
          <w:bCs/>
        </w:rPr>
        <w:t>协调</w:t>
      </w:r>
    </w:p>
    <w:p w14:paraId="5C12019C" w14:textId="77777777" w:rsidR="00017CC0" w:rsidRPr="00347AE2" w:rsidRDefault="00017CC0" w:rsidP="00017CC0">
      <w:pPr>
        <w:pStyle w:val="SingleTxtGC"/>
        <w:rPr>
          <w:rFonts w:ascii="Time New Roman" w:eastAsia="黑体" w:hAnsi="Time New Roman" w:hint="eastAsia"/>
          <w:bCs/>
        </w:rPr>
      </w:pPr>
      <w:r w:rsidRPr="00AC5921">
        <w:rPr>
          <w:rFonts w:ascii="Time New Roman" w:eastAsia="黑体" w:hAnsi="Time New Roman" w:hint="eastAsia"/>
          <w:bCs/>
        </w:rPr>
        <w:t>8</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委员会欢迎缔约国于</w:t>
      </w:r>
      <w:r w:rsidRPr="00AC5921">
        <w:rPr>
          <w:rFonts w:ascii="Time New Roman" w:eastAsia="黑体" w:hAnsi="Time New Roman" w:hint="eastAsia"/>
          <w:bCs/>
        </w:rPr>
        <w:t>2</w:t>
      </w:r>
      <w:r w:rsidRPr="00347AE2">
        <w:rPr>
          <w:rFonts w:ascii="Time New Roman" w:eastAsia="黑体" w:hAnsi="Time New Roman" w:hint="eastAsia"/>
          <w:bCs/>
        </w:rPr>
        <w:t>0</w:t>
      </w:r>
      <w:r w:rsidRPr="00AC5921">
        <w:rPr>
          <w:rFonts w:ascii="Time New Roman" w:eastAsia="黑体" w:hAnsi="Time New Roman" w:hint="eastAsia"/>
          <w:bCs/>
        </w:rPr>
        <w:t>13</w:t>
      </w:r>
      <w:r w:rsidRPr="00347AE2">
        <w:rPr>
          <w:rFonts w:ascii="Time New Roman" w:eastAsia="黑体" w:hAnsi="Time New Roman" w:hint="eastAsia"/>
          <w:bCs/>
        </w:rPr>
        <w:t>年设立了国家儿童理事会，作为负责促进和协调实现儿童权利的政府实体，并建议缔约国确保该理事会拥有必要的权限和充分的权力，以协调国家、区域和地方各级不同部门所有与执行《公约》有关的活动，并为其有效运作提供必要的人力、技术和财政资源。</w:t>
      </w:r>
    </w:p>
    <w:p w14:paraId="39D49DF5" w14:textId="77777777" w:rsidR="00017CC0" w:rsidRPr="00AC5921" w:rsidRDefault="00017CC0" w:rsidP="00017CC0">
      <w:pPr>
        <w:pStyle w:val="H23GC"/>
        <w:rPr>
          <w:bCs/>
          <w:lang w:val="en-GB"/>
        </w:rPr>
      </w:pPr>
      <w:r w:rsidRPr="00347AE2">
        <w:rPr>
          <w:rFonts w:hint="eastAsia"/>
          <w:bCs/>
        </w:rPr>
        <w:tab/>
      </w:r>
      <w:r w:rsidRPr="00347AE2">
        <w:rPr>
          <w:rFonts w:hint="eastAsia"/>
          <w:bCs/>
        </w:rPr>
        <w:tab/>
      </w:r>
      <w:r w:rsidRPr="00347AE2">
        <w:rPr>
          <w:rFonts w:hint="eastAsia"/>
          <w:bCs/>
        </w:rPr>
        <w:t>资源分配</w:t>
      </w:r>
    </w:p>
    <w:p w14:paraId="2CBC8324" w14:textId="77777777" w:rsidR="00017CC0" w:rsidRDefault="00017CC0" w:rsidP="00017CC0">
      <w:pPr>
        <w:pStyle w:val="SingleTxtGC"/>
        <w:rPr>
          <w:rFonts w:ascii="Time New Roman" w:eastAsia="黑体" w:hAnsi="Time New Roman" w:hint="eastAsia"/>
          <w:bCs/>
        </w:rPr>
      </w:pPr>
      <w:r w:rsidRPr="00AC5921">
        <w:rPr>
          <w:rFonts w:ascii="Time New Roman" w:eastAsia="黑体" w:hAnsi="Time New Roman" w:hint="eastAsia"/>
          <w:bCs/>
        </w:rPr>
        <w:t>9</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委员会关切地注意到，儿童权利工作的预算资源分配情况缺乏公开数据，参照其关于实现儿童权利的公共预算的第</w:t>
      </w:r>
      <w:r w:rsidRPr="00AC5921">
        <w:rPr>
          <w:rFonts w:ascii="Time New Roman" w:eastAsia="黑体" w:hAnsi="Time New Roman" w:hint="eastAsia"/>
          <w:bCs/>
        </w:rPr>
        <w:t>19</w:t>
      </w:r>
      <w:r w:rsidRPr="00347AE2">
        <w:rPr>
          <w:rFonts w:ascii="Time New Roman" w:eastAsia="黑体" w:hAnsi="Time New Roman" w:hint="eastAsia"/>
          <w:bCs/>
        </w:rPr>
        <w:t>号一般性意见</w:t>
      </w:r>
      <w:r w:rsidRPr="00347AE2">
        <w:rPr>
          <w:rFonts w:ascii="Time New Roman" w:eastAsia="黑体" w:hAnsi="Time New Roman" w:hint="eastAsia"/>
          <w:bCs/>
        </w:rPr>
        <w:t>(</w:t>
      </w:r>
      <w:r w:rsidRPr="00AC5921">
        <w:rPr>
          <w:rFonts w:ascii="Time New Roman" w:eastAsia="黑体" w:hAnsi="Time New Roman" w:hint="eastAsia"/>
          <w:bCs/>
        </w:rPr>
        <w:t>2</w:t>
      </w:r>
      <w:r w:rsidRPr="00347AE2">
        <w:rPr>
          <w:rFonts w:ascii="Time New Roman" w:eastAsia="黑体" w:hAnsi="Time New Roman" w:hint="eastAsia"/>
          <w:bCs/>
        </w:rPr>
        <w:t>0</w:t>
      </w:r>
      <w:r w:rsidRPr="00AC5921">
        <w:rPr>
          <w:rFonts w:ascii="Time New Roman" w:eastAsia="黑体" w:hAnsi="Time New Roman" w:hint="eastAsia"/>
          <w:bCs/>
        </w:rPr>
        <w:t>16</w:t>
      </w:r>
      <w:r w:rsidRPr="00347AE2">
        <w:rPr>
          <w:rFonts w:ascii="Time New Roman" w:eastAsia="黑体" w:hAnsi="Time New Roman" w:hint="eastAsia"/>
          <w:bCs/>
        </w:rPr>
        <w:t>年</w:t>
      </w:r>
      <w:r w:rsidRPr="00347AE2">
        <w:rPr>
          <w:rFonts w:ascii="Time New Roman" w:eastAsia="黑体" w:hAnsi="Time New Roman" w:hint="eastAsia"/>
          <w:bCs/>
        </w:rPr>
        <w:t>)</w:t>
      </w:r>
      <w:r w:rsidRPr="00347AE2">
        <w:rPr>
          <w:rFonts w:ascii="Time New Roman" w:eastAsia="黑体" w:hAnsi="Time New Roman" w:hint="eastAsia"/>
          <w:bCs/>
        </w:rPr>
        <w:t>，委员会敦促缔约国：</w:t>
      </w:r>
    </w:p>
    <w:p w14:paraId="56FFCC53"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a</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全面评估儿童相关领域的预算需要，根据《公约》第</w:t>
      </w:r>
      <w:r w:rsidRPr="00AC5921">
        <w:rPr>
          <w:rFonts w:ascii="Time New Roman" w:eastAsia="黑体" w:hAnsi="Time New Roman" w:hint="eastAsia"/>
          <w:bCs/>
        </w:rPr>
        <w:t>4</w:t>
      </w:r>
      <w:r w:rsidRPr="00347AE2">
        <w:rPr>
          <w:rFonts w:ascii="Time New Roman" w:eastAsia="黑体" w:hAnsi="Time New Roman" w:hint="eastAsia"/>
          <w:bCs/>
        </w:rPr>
        <w:t>条的要求，为落实儿童权利拨出足够的预算资源，特别是增加社会部门的预算拨款，并参照儿童权利相关指标，解决存在的差距；</w:t>
      </w:r>
    </w:p>
    <w:p w14:paraId="2E4E7A99"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b</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在编制国家预算的过程中贯彻儿童权利方针，建立追踪制度，以掌握整个预算中给予儿童的资源的划拨和使用情况；</w:t>
      </w:r>
    </w:p>
    <w:p w14:paraId="13C20F62"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c</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确保以透明和参与的方式编制预算，特别是与儿童和从事儿童工作的民间社会组织合作，以确保对当局的适当问责；</w:t>
      </w:r>
    </w:p>
    <w:p w14:paraId="16D4E73D" w14:textId="77777777" w:rsidR="00017CC0" w:rsidRPr="00347AE2"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d</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向联合国儿童基金会</w:t>
      </w:r>
      <w:r w:rsidRPr="00347AE2">
        <w:rPr>
          <w:rFonts w:ascii="Time New Roman" w:eastAsia="黑体" w:hAnsi="Time New Roman" w:hint="eastAsia"/>
          <w:bCs/>
        </w:rPr>
        <w:t>(</w:t>
      </w:r>
      <w:r w:rsidRPr="00347AE2">
        <w:rPr>
          <w:rFonts w:ascii="Time New Roman" w:eastAsia="黑体" w:hAnsi="Time New Roman" w:hint="eastAsia"/>
          <w:bCs/>
        </w:rPr>
        <w:t>儿基会</w:t>
      </w:r>
      <w:r w:rsidRPr="00347AE2">
        <w:rPr>
          <w:rFonts w:ascii="Time New Roman" w:eastAsia="黑体" w:hAnsi="Time New Roman" w:hint="eastAsia"/>
          <w:bCs/>
        </w:rPr>
        <w:t>)</w:t>
      </w:r>
      <w:r w:rsidRPr="00347AE2">
        <w:rPr>
          <w:rFonts w:ascii="Time New Roman" w:eastAsia="黑体" w:hAnsi="Time New Roman" w:hint="eastAsia"/>
          <w:bCs/>
        </w:rPr>
        <w:t>等发展伙伴寻求技术合作。</w:t>
      </w:r>
    </w:p>
    <w:p w14:paraId="00B7D153" w14:textId="77777777" w:rsidR="00017CC0" w:rsidRPr="00AC5921" w:rsidRDefault="00017CC0" w:rsidP="00017CC0">
      <w:pPr>
        <w:pStyle w:val="H23GC"/>
        <w:rPr>
          <w:bCs/>
          <w:lang w:val="en-GB"/>
        </w:rPr>
      </w:pPr>
      <w:r w:rsidRPr="00347AE2">
        <w:rPr>
          <w:rFonts w:hint="eastAsia"/>
          <w:bCs/>
        </w:rPr>
        <w:tab/>
      </w:r>
      <w:r w:rsidRPr="00347AE2">
        <w:rPr>
          <w:rFonts w:hint="eastAsia"/>
          <w:bCs/>
        </w:rPr>
        <w:tab/>
      </w:r>
      <w:r w:rsidRPr="00347AE2">
        <w:rPr>
          <w:rFonts w:hint="eastAsia"/>
          <w:bCs/>
        </w:rPr>
        <w:t>数据收集</w:t>
      </w:r>
    </w:p>
    <w:p w14:paraId="26E61F8A" w14:textId="77777777" w:rsidR="00017CC0" w:rsidRDefault="00017CC0" w:rsidP="00017CC0">
      <w:pPr>
        <w:pStyle w:val="SingleTxtGC"/>
        <w:rPr>
          <w:rFonts w:ascii="Time New Roman" w:eastAsia="黑体" w:hAnsi="Time New Roman" w:hint="eastAsia"/>
          <w:bCs/>
        </w:rPr>
      </w:pPr>
      <w:r w:rsidRPr="00AC5921">
        <w:rPr>
          <w:rFonts w:ascii="Time New Roman" w:eastAsia="黑体" w:hAnsi="Time New Roman" w:hint="eastAsia"/>
          <w:bCs/>
        </w:rPr>
        <w:t>1</w:t>
      </w:r>
      <w:r w:rsidRPr="00347AE2">
        <w:rPr>
          <w:rFonts w:ascii="Time New Roman" w:eastAsia="黑体" w:hAnsi="Time New Roman" w:hint="eastAsia"/>
          <w:bCs/>
        </w:rPr>
        <w:t>0.</w:t>
      </w:r>
      <w:r w:rsidRPr="00347AE2">
        <w:rPr>
          <w:rFonts w:ascii="Time New Roman" w:eastAsia="黑体" w:hAnsi="Time New Roman" w:hint="eastAsia"/>
          <w:bCs/>
        </w:rPr>
        <w:tab/>
      </w:r>
      <w:r w:rsidRPr="00347AE2">
        <w:rPr>
          <w:rFonts w:ascii="Time New Roman" w:eastAsia="黑体" w:hAnsi="Time New Roman" w:hint="eastAsia"/>
          <w:bCs/>
        </w:rPr>
        <w:t>委员会感到遗憾的是，缺乏关于儿童权利的最新公开分类数据，缔约国报告中提供的大多数资料只涉及</w:t>
      </w:r>
      <w:r w:rsidRPr="00AC5921">
        <w:rPr>
          <w:rFonts w:ascii="Time New Roman" w:eastAsia="黑体" w:hAnsi="Time New Roman" w:hint="eastAsia"/>
          <w:bCs/>
        </w:rPr>
        <w:t>2</w:t>
      </w:r>
      <w:r w:rsidRPr="00347AE2">
        <w:rPr>
          <w:rFonts w:ascii="Time New Roman" w:eastAsia="黑体" w:hAnsi="Time New Roman" w:hint="eastAsia"/>
          <w:bCs/>
        </w:rPr>
        <w:t>0</w:t>
      </w:r>
      <w:r w:rsidRPr="00AC5921">
        <w:rPr>
          <w:rFonts w:ascii="Time New Roman" w:eastAsia="黑体" w:hAnsi="Time New Roman" w:hint="eastAsia"/>
          <w:bCs/>
        </w:rPr>
        <w:t>12</w:t>
      </w:r>
      <w:r w:rsidRPr="00347AE2">
        <w:rPr>
          <w:rFonts w:ascii="Time New Roman" w:eastAsia="黑体" w:hAnsi="Time New Roman" w:hint="eastAsia"/>
          <w:bCs/>
        </w:rPr>
        <w:t>-</w:t>
      </w:r>
      <w:r w:rsidRPr="00AC5921">
        <w:rPr>
          <w:rFonts w:ascii="Time New Roman" w:eastAsia="黑体" w:hAnsi="Time New Roman" w:hint="eastAsia"/>
          <w:bCs/>
        </w:rPr>
        <w:t>2</w:t>
      </w:r>
      <w:r w:rsidRPr="00347AE2">
        <w:rPr>
          <w:rFonts w:ascii="Time New Roman" w:eastAsia="黑体" w:hAnsi="Time New Roman" w:hint="eastAsia"/>
          <w:bCs/>
        </w:rPr>
        <w:t>0</w:t>
      </w:r>
      <w:r w:rsidRPr="00AC5921">
        <w:rPr>
          <w:rFonts w:ascii="Time New Roman" w:eastAsia="黑体" w:hAnsi="Time New Roman" w:hint="eastAsia"/>
          <w:bCs/>
        </w:rPr>
        <w:t>14</w:t>
      </w:r>
      <w:r w:rsidRPr="00347AE2">
        <w:rPr>
          <w:rFonts w:ascii="Time New Roman" w:eastAsia="黑体" w:hAnsi="Time New Roman" w:hint="eastAsia"/>
          <w:bCs/>
        </w:rPr>
        <w:t>年期间的情况。委员会参照关于执行《公约》的一般措施的第</w:t>
      </w:r>
      <w:r w:rsidRPr="00AC5921">
        <w:rPr>
          <w:rFonts w:ascii="Time New Roman" w:eastAsia="黑体" w:hAnsi="Time New Roman" w:hint="eastAsia"/>
          <w:bCs/>
        </w:rPr>
        <w:t>5</w:t>
      </w:r>
      <w:r w:rsidRPr="00347AE2">
        <w:rPr>
          <w:rFonts w:ascii="Time New Roman" w:eastAsia="黑体" w:hAnsi="Time New Roman" w:hint="eastAsia"/>
          <w:bCs/>
        </w:rPr>
        <w:t>号一般性意见</w:t>
      </w:r>
      <w:r w:rsidRPr="00347AE2">
        <w:rPr>
          <w:rFonts w:ascii="Time New Roman" w:eastAsia="黑体" w:hAnsi="Time New Roman" w:hint="eastAsia"/>
          <w:bCs/>
        </w:rPr>
        <w:t>(</w:t>
      </w:r>
      <w:r w:rsidRPr="00AC5921">
        <w:rPr>
          <w:rFonts w:ascii="Time New Roman" w:eastAsia="黑体" w:hAnsi="Time New Roman" w:hint="eastAsia"/>
          <w:bCs/>
        </w:rPr>
        <w:t>2</w:t>
      </w:r>
      <w:r w:rsidRPr="00347AE2">
        <w:rPr>
          <w:rFonts w:ascii="Time New Roman" w:eastAsia="黑体" w:hAnsi="Time New Roman" w:hint="eastAsia"/>
          <w:bCs/>
        </w:rPr>
        <w:t>00</w:t>
      </w:r>
      <w:r w:rsidRPr="00AC5921">
        <w:rPr>
          <w:rFonts w:ascii="Time New Roman" w:eastAsia="黑体" w:hAnsi="Time New Roman" w:hint="eastAsia"/>
          <w:bCs/>
        </w:rPr>
        <w:t>3</w:t>
      </w:r>
      <w:r w:rsidRPr="00347AE2">
        <w:rPr>
          <w:rFonts w:ascii="Time New Roman" w:eastAsia="黑体" w:hAnsi="Time New Roman" w:hint="eastAsia"/>
          <w:bCs/>
        </w:rPr>
        <w:t>年</w:t>
      </w:r>
      <w:r w:rsidRPr="00347AE2">
        <w:rPr>
          <w:rFonts w:ascii="Time New Roman" w:eastAsia="黑体" w:hAnsi="Time New Roman" w:hint="eastAsia"/>
          <w:bCs/>
        </w:rPr>
        <w:t>)</w:t>
      </w:r>
      <w:r w:rsidRPr="00347AE2">
        <w:rPr>
          <w:rFonts w:ascii="Time New Roman" w:eastAsia="黑体" w:hAnsi="Time New Roman" w:hint="eastAsia"/>
          <w:bCs/>
        </w:rPr>
        <w:t>，建议缔约国：</w:t>
      </w:r>
    </w:p>
    <w:p w14:paraId="6554C86C"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a</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加强国家统计局，以尽快改进其数据收集体系，确保收集的儿童权利数据涵盖《公约》及其任择议定书所涉全部领域，按年龄、性别、残疾状况、地理位置、族裔和民族以及社会经济背景分列数据，以便分析儿童的状况，特别是弱势儿童的状况；</w:t>
      </w:r>
    </w:p>
    <w:p w14:paraId="0099D408"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b</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确保儿童权利数据和指标定期更新，在有关部委和其他伙伴之间共享，并将其用于制定、监测和评估旨在切实执行《公约》的政策、方案和项目；</w:t>
      </w:r>
    </w:p>
    <w:p w14:paraId="2867EB35"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c</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在界定、收集和传播统计信息时，考虑联合国人权事务高级专员办事处题为《人权指标：衡量和执行指南》的准则中提出的概念和方法框架；</w:t>
      </w:r>
    </w:p>
    <w:p w14:paraId="35B721DA" w14:textId="77777777" w:rsidR="00017CC0" w:rsidRPr="00347AE2"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d</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向儿基会等实体寻求技术合作。</w:t>
      </w:r>
    </w:p>
    <w:p w14:paraId="4D9A861E" w14:textId="77777777" w:rsidR="00017CC0" w:rsidRPr="00AC5921" w:rsidRDefault="00017CC0" w:rsidP="00017CC0">
      <w:pPr>
        <w:pStyle w:val="H23GC"/>
        <w:rPr>
          <w:bCs/>
          <w:lang w:val="en-GB"/>
        </w:rPr>
      </w:pPr>
      <w:r w:rsidRPr="00347AE2">
        <w:rPr>
          <w:rFonts w:hint="eastAsia"/>
          <w:bCs/>
        </w:rPr>
        <w:tab/>
      </w:r>
      <w:r w:rsidRPr="00347AE2">
        <w:rPr>
          <w:rFonts w:hint="eastAsia"/>
          <w:bCs/>
        </w:rPr>
        <w:tab/>
      </w:r>
      <w:r w:rsidRPr="00347AE2">
        <w:rPr>
          <w:rFonts w:hint="eastAsia"/>
          <w:bCs/>
        </w:rPr>
        <w:t>独立监测</w:t>
      </w:r>
    </w:p>
    <w:p w14:paraId="3C180DDB" w14:textId="77777777" w:rsidR="00017CC0" w:rsidRDefault="00017CC0" w:rsidP="00017CC0">
      <w:pPr>
        <w:pStyle w:val="SingleTxtGC"/>
        <w:rPr>
          <w:rFonts w:ascii="Time New Roman" w:eastAsia="黑体" w:hAnsi="Time New Roman" w:hint="eastAsia"/>
          <w:bCs/>
        </w:rPr>
      </w:pPr>
      <w:r w:rsidRPr="00AC5921">
        <w:rPr>
          <w:rFonts w:ascii="Time New Roman" w:eastAsia="黑体" w:hAnsi="Time New Roman" w:hint="eastAsia"/>
          <w:bCs/>
        </w:rPr>
        <w:t>11</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委员会注意到缔约国为加强全国人权委员会而采取的措施，并建议缔约国：</w:t>
      </w:r>
    </w:p>
    <w:p w14:paraId="01D8660D"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a</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继续采取措施，以保证全国人权委员会的独立性，包括从资金、任务和豁免方面保证其独立性，以确保充分遵守《关于促进和保护人权的国家机构的地位的原则》</w:t>
      </w:r>
      <w:r w:rsidRPr="00347AE2">
        <w:rPr>
          <w:rFonts w:ascii="Time New Roman" w:eastAsia="黑体" w:hAnsi="Time New Roman" w:hint="eastAsia"/>
          <w:bCs/>
        </w:rPr>
        <w:t>(</w:t>
      </w:r>
      <w:r w:rsidRPr="00347AE2">
        <w:rPr>
          <w:rFonts w:ascii="Time New Roman" w:eastAsia="黑体" w:hAnsi="Time New Roman" w:hint="eastAsia"/>
          <w:bCs/>
        </w:rPr>
        <w:t>《巴黎原则》</w:t>
      </w:r>
      <w:r w:rsidRPr="00347AE2">
        <w:rPr>
          <w:rFonts w:ascii="Time New Roman" w:eastAsia="黑体" w:hAnsi="Time New Roman" w:hint="eastAsia"/>
          <w:bCs/>
        </w:rPr>
        <w:t>)</w:t>
      </w:r>
      <w:r w:rsidRPr="00347AE2">
        <w:rPr>
          <w:rFonts w:ascii="Time New Roman" w:eastAsia="黑体" w:hAnsi="Time New Roman" w:hint="eastAsia"/>
          <w:bCs/>
        </w:rPr>
        <w:t>；</w:t>
      </w:r>
    </w:p>
    <w:p w14:paraId="65CFABE1" w14:textId="77777777" w:rsidR="00017CC0" w:rsidRPr="00347AE2"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b</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建立一个负责监测儿童权利的专门申诉机制，该机制应能以对儿童问题敏感和方便儿童的方式接收、调查和处理儿童提出的申诉。</w:t>
      </w:r>
    </w:p>
    <w:p w14:paraId="6B01C88E" w14:textId="77777777" w:rsidR="00017CC0" w:rsidRPr="00AC5921" w:rsidRDefault="00017CC0" w:rsidP="00017CC0">
      <w:pPr>
        <w:pStyle w:val="H23GC"/>
        <w:rPr>
          <w:bCs/>
          <w:lang w:val="en-GB"/>
        </w:rPr>
      </w:pPr>
      <w:r w:rsidRPr="00347AE2">
        <w:rPr>
          <w:rFonts w:hint="eastAsia"/>
          <w:bCs/>
        </w:rPr>
        <w:tab/>
      </w:r>
      <w:r w:rsidRPr="00347AE2">
        <w:rPr>
          <w:rFonts w:hint="eastAsia"/>
          <w:bCs/>
        </w:rPr>
        <w:tab/>
      </w:r>
      <w:r w:rsidRPr="00347AE2">
        <w:rPr>
          <w:rFonts w:hint="eastAsia"/>
          <w:bCs/>
        </w:rPr>
        <w:t>传播、提高认识和培训</w:t>
      </w:r>
    </w:p>
    <w:p w14:paraId="3E77DD0E" w14:textId="77777777" w:rsidR="00017CC0" w:rsidRDefault="00017CC0" w:rsidP="00017CC0">
      <w:pPr>
        <w:pStyle w:val="SingleTxtGC"/>
        <w:rPr>
          <w:rFonts w:ascii="Time New Roman" w:eastAsia="黑体" w:hAnsi="Time New Roman" w:hint="eastAsia"/>
          <w:bCs/>
        </w:rPr>
      </w:pPr>
      <w:r w:rsidRPr="00AC5921">
        <w:rPr>
          <w:rFonts w:ascii="Time New Roman" w:eastAsia="黑体" w:hAnsi="Time New Roman" w:hint="eastAsia"/>
          <w:bCs/>
        </w:rPr>
        <w:t>12</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委员会仍感到关切的是，《公约》并不广为人知，并回顾其先前的建议</w:t>
      </w:r>
      <w:r w:rsidRPr="00347AE2">
        <w:rPr>
          <w:rFonts w:ascii="Time New Roman" w:eastAsia="黑体" w:hAnsi="Time New Roman" w:hint="eastAsia"/>
          <w:bCs/>
          <w:vertAlign w:val="superscript"/>
        </w:rPr>
        <w:footnoteReference w:id="6"/>
      </w:r>
      <w:r w:rsidRPr="00347AE2">
        <w:rPr>
          <w:rFonts w:ascii="Time New Roman" w:eastAsia="黑体" w:hAnsi="Time New Roman" w:hint="eastAsia"/>
          <w:bCs/>
        </w:rPr>
        <w:t>，建议缔约国：</w:t>
      </w:r>
    </w:p>
    <w:p w14:paraId="17684A77"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a</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与民间社会组织合作，加强提高认识方案，包括宣传运动，以确保包括父母和儿童在内的公众普遍了解《公约》及其任择议定书；</w:t>
      </w:r>
    </w:p>
    <w:p w14:paraId="16FD6BAF"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b</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确保所有从事儿童工作的专业人员，特别是社会工作者、律师、法官、执法人员、医护人员、移民和庇护事务官员、从事各种形式替代照料工作的专业人员和工作人员以及媒体，接受关于《公约》规定的儿童权利的强制性培训；</w:t>
      </w:r>
    </w:p>
    <w:p w14:paraId="1318D1BF" w14:textId="77777777" w:rsidR="00017CC0" w:rsidRPr="00347AE2"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c</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促进儿童积极参与公众外联活动，包括针对父母、社会工作者、教师和执法人员的公众外联措施。</w:t>
      </w:r>
    </w:p>
    <w:p w14:paraId="3A335691" w14:textId="77777777" w:rsidR="00017CC0" w:rsidRPr="00AC5921" w:rsidRDefault="00017CC0" w:rsidP="00017CC0">
      <w:pPr>
        <w:pStyle w:val="H23GC"/>
        <w:rPr>
          <w:bCs/>
          <w:lang w:val="en-GB"/>
        </w:rPr>
      </w:pPr>
      <w:r w:rsidRPr="00347AE2">
        <w:rPr>
          <w:rFonts w:hint="eastAsia"/>
          <w:bCs/>
        </w:rPr>
        <w:tab/>
      </w:r>
      <w:r w:rsidRPr="00347AE2">
        <w:rPr>
          <w:rFonts w:hint="eastAsia"/>
          <w:bCs/>
        </w:rPr>
        <w:tab/>
      </w:r>
      <w:r w:rsidRPr="00347AE2">
        <w:rPr>
          <w:rFonts w:hint="eastAsia"/>
          <w:bCs/>
        </w:rPr>
        <w:t>与民间社会的合作</w:t>
      </w:r>
    </w:p>
    <w:p w14:paraId="5E8CCBC5" w14:textId="77777777" w:rsidR="00017CC0" w:rsidRPr="00347AE2" w:rsidRDefault="00017CC0" w:rsidP="00017CC0">
      <w:pPr>
        <w:pStyle w:val="SingleTxtGC"/>
        <w:rPr>
          <w:rFonts w:ascii="Time New Roman" w:eastAsia="黑体" w:hAnsi="Time New Roman" w:hint="eastAsia"/>
          <w:bCs/>
        </w:rPr>
      </w:pPr>
      <w:r w:rsidRPr="00AC5921">
        <w:rPr>
          <w:rFonts w:ascii="Time New Roman" w:eastAsia="黑体" w:hAnsi="Time New Roman" w:hint="eastAsia"/>
          <w:bCs/>
        </w:rPr>
        <w:t>13</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委员会回顾其先前的建议</w:t>
      </w:r>
      <w:r w:rsidRPr="00347AE2">
        <w:rPr>
          <w:rFonts w:ascii="Time New Roman" w:eastAsia="黑体" w:hAnsi="Time New Roman" w:hint="eastAsia"/>
          <w:bCs/>
          <w:vertAlign w:val="superscript"/>
        </w:rPr>
        <w:footnoteReference w:id="7"/>
      </w:r>
      <w:r w:rsidRPr="00347AE2">
        <w:rPr>
          <w:rFonts w:ascii="Time New Roman" w:eastAsia="黑体" w:hAnsi="Time New Roman" w:hint="eastAsia"/>
          <w:bCs/>
        </w:rPr>
        <w:t>，建议缔约国充分承担起为儿童提供服务的责任，并确保在与民间社会组织合作时，管控和结果方面的责任仍由有关政府实体承担。委员会还建议缔约国确保民间社会系统性和有意义地参与规划、执行、监测和评估与儿童有关的政策、计划和方案。</w:t>
      </w:r>
    </w:p>
    <w:p w14:paraId="5A722F43" w14:textId="77777777" w:rsidR="00017CC0" w:rsidRPr="00AC5921" w:rsidRDefault="00017CC0" w:rsidP="00017CC0">
      <w:pPr>
        <w:pStyle w:val="H1GC"/>
        <w:rPr>
          <w:bCs/>
          <w:lang w:val="en-GB"/>
        </w:rPr>
      </w:pPr>
      <w:r w:rsidRPr="00347AE2">
        <w:rPr>
          <w:bCs/>
        </w:rPr>
        <w:tab/>
      </w:r>
      <w:r w:rsidRPr="00AC5921">
        <w:rPr>
          <w:rFonts w:hint="eastAsia"/>
          <w:bCs/>
        </w:rPr>
        <w:t>B</w:t>
      </w:r>
      <w:r w:rsidRPr="00347AE2">
        <w:rPr>
          <w:rFonts w:hint="eastAsia"/>
          <w:bCs/>
        </w:rPr>
        <w:t>.</w:t>
      </w:r>
      <w:r w:rsidRPr="00347AE2">
        <w:rPr>
          <w:rFonts w:hint="eastAsia"/>
          <w:bCs/>
        </w:rPr>
        <w:tab/>
      </w:r>
      <w:r w:rsidRPr="00347AE2">
        <w:rPr>
          <w:rFonts w:hint="eastAsia"/>
          <w:bCs/>
        </w:rPr>
        <w:t>儿童的定义</w:t>
      </w:r>
      <w:r w:rsidRPr="00347AE2">
        <w:rPr>
          <w:rFonts w:hint="eastAsia"/>
          <w:bCs/>
        </w:rPr>
        <w:t>(</w:t>
      </w:r>
      <w:r w:rsidRPr="00347AE2">
        <w:rPr>
          <w:rFonts w:hint="eastAsia"/>
          <w:bCs/>
        </w:rPr>
        <w:t>第</w:t>
      </w:r>
      <w:r w:rsidRPr="00AC5921">
        <w:rPr>
          <w:rFonts w:hint="eastAsia"/>
          <w:bCs/>
        </w:rPr>
        <w:t>1</w:t>
      </w:r>
      <w:r w:rsidRPr="00347AE2">
        <w:rPr>
          <w:rFonts w:hint="eastAsia"/>
          <w:bCs/>
        </w:rPr>
        <w:t>条</w:t>
      </w:r>
      <w:r w:rsidRPr="00347AE2">
        <w:rPr>
          <w:rFonts w:hint="eastAsia"/>
          <w:bCs/>
        </w:rPr>
        <w:t>)</w:t>
      </w:r>
    </w:p>
    <w:p w14:paraId="698C105A" w14:textId="77777777" w:rsidR="00017CC0" w:rsidRPr="00347AE2" w:rsidRDefault="00017CC0" w:rsidP="00017CC0">
      <w:pPr>
        <w:pStyle w:val="SingleTxtGC"/>
        <w:rPr>
          <w:rFonts w:ascii="Time New Roman" w:eastAsia="黑体" w:hAnsi="Time New Roman" w:hint="eastAsia"/>
          <w:bCs/>
        </w:rPr>
      </w:pPr>
      <w:bookmarkStart w:id="4" w:name="_Hlk104027114"/>
      <w:r w:rsidRPr="00AC5921">
        <w:rPr>
          <w:rFonts w:ascii="Time New Roman" w:eastAsia="黑体" w:hAnsi="Time New Roman" w:hint="eastAsia"/>
          <w:bCs/>
        </w:rPr>
        <w:t>14</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委员会敦促缔约国修订法律，特别是《家庭法》，取消第</w:t>
      </w:r>
      <w:r w:rsidRPr="00AC5921">
        <w:rPr>
          <w:rFonts w:ascii="Time New Roman" w:eastAsia="黑体" w:hAnsi="Time New Roman" w:hint="eastAsia"/>
          <w:bCs/>
        </w:rPr>
        <w:t>14</w:t>
      </w:r>
      <w:r w:rsidRPr="00347AE2">
        <w:rPr>
          <w:rFonts w:ascii="Time New Roman" w:eastAsia="黑体" w:hAnsi="Time New Roman" w:hint="eastAsia"/>
          <w:bCs/>
        </w:rPr>
        <w:t>条关于在例外情况下</w:t>
      </w:r>
      <w:r w:rsidRPr="00AC5921">
        <w:rPr>
          <w:rFonts w:ascii="Time New Roman" w:eastAsia="黑体" w:hAnsi="Time New Roman" w:hint="eastAsia"/>
          <w:bCs/>
        </w:rPr>
        <w:t>18</w:t>
      </w:r>
      <w:r w:rsidRPr="00347AE2">
        <w:rPr>
          <w:rFonts w:ascii="Time New Roman" w:eastAsia="黑体" w:hAnsi="Time New Roman" w:hint="eastAsia"/>
          <w:bCs/>
        </w:rPr>
        <w:t>岁以下儿童可以结婚的规定。</w:t>
      </w:r>
    </w:p>
    <w:bookmarkEnd w:id="4"/>
    <w:p w14:paraId="3D5C45EE" w14:textId="77777777" w:rsidR="00017CC0" w:rsidRPr="00AC5921" w:rsidRDefault="00017CC0" w:rsidP="00017CC0">
      <w:pPr>
        <w:pStyle w:val="H1GC"/>
        <w:rPr>
          <w:bCs/>
          <w:lang w:val="en-GB"/>
        </w:rPr>
      </w:pPr>
      <w:r w:rsidRPr="00347AE2">
        <w:rPr>
          <w:bCs/>
        </w:rPr>
        <w:tab/>
      </w:r>
      <w:r w:rsidRPr="00AC5921">
        <w:rPr>
          <w:rFonts w:hint="eastAsia"/>
          <w:bCs/>
        </w:rPr>
        <w:t>C</w:t>
      </w:r>
      <w:r w:rsidRPr="00347AE2">
        <w:rPr>
          <w:rFonts w:hint="eastAsia"/>
          <w:bCs/>
        </w:rPr>
        <w:t>.</w:t>
      </w:r>
      <w:r w:rsidRPr="00347AE2">
        <w:rPr>
          <w:rFonts w:hint="eastAsia"/>
          <w:bCs/>
        </w:rPr>
        <w:tab/>
      </w:r>
      <w:r w:rsidRPr="00347AE2">
        <w:rPr>
          <w:rFonts w:hint="eastAsia"/>
          <w:bCs/>
        </w:rPr>
        <w:t>一般原则</w:t>
      </w:r>
      <w:r w:rsidRPr="00347AE2">
        <w:rPr>
          <w:rFonts w:hint="eastAsia"/>
          <w:bCs/>
        </w:rPr>
        <w:t>(</w:t>
      </w:r>
      <w:r w:rsidRPr="00347AE2">
        <w:rPr>
          <w:rFonts w:hint="eastAsia"/>
          <w:bCs/>
        </w:rPr>
        <w:t>第</w:t>
      </w:r>
      <w:r w:rsidRPr="00AC5921">
        <w:rPr>
          <w:rFonts w:hint="eastAsia"/>
          <w:bCs/>
        </w:rPr>
        <w:t>2</w:t>
      </w:r>
      <w:r w:rsidRPr="00347AE2">
        <w:rPr>
          <w:rFonts w:hint="eastAsia"/>
          <w:bCs/>
        </w:rPr>
        <w:t>至第</w:t>
      </w:r>
      <w:r w:rsidRPr="00AC5921">
        <w:rPr>
          <w:rFonts w:hint="eastAsia"/>
          <w:bCs/>
        </w:rPr>
        <w:t>3</w:t>
      </w:r>
      <w:r w:rsidRPr="00347AE2">
        <w:rPr>
          <w:rFonts w:hint="eastAsia"/>
          <w:bCs/>
        </w:rPr>
        <w:t>条、第</w:t>
      </w:r>
      <w:r w:rsidRPr="00AC5921">
        <w:rPr>
          <w:rFonts w:hint="eastAsia"/>
          <w:bCs/>
        </w:rPr>
        <w:t>6</w:t>
      </w:r>
      <w:r w:rsidRPr="00347AE2">
        <w:rPr>
          <w:rFonts w:hint="eastAsia"/>
          <w:bCs/>
        </w:rPr>
        <w:t>条和第</w:t>
      </w:r>
      <w:r w:rsidRPr="00AC5921">
        <w:rPr>
          <w:rFonts w:hint="eastAsia"/>
          <w:bCs/>
        </w:rPr>
        <w:t>12</w:t>
      </w:r>
      <w:r w:rsidRPr="00347AE2">
        <w:rPr>
          <w:rFonts w:hint="eastAsia"/>
          <w:bCs/>
        </w:rPr>
        <w:t>条</w:t>
      </w:r>
      <w:r w:rsidRPr="00347AE2">
        <w:rPr>
          <w:rFonts w:hint="eastAsia"/>
          <w:bCs/>
        </w:rPr>
        <w:t>)</w:t>
      </w:r>
    </w:p>
    <w:p w14:paraId="17F39142" w14:textId="77777777" w:rsidR="00017CC0" w:rsidRPr="00AC5921" w:rsidRDefault="00017CC0" w:rsidP="00017CC0">
      <w:pPr>
        <w:pStyle w:val="H23GC"/>
        <w:rPr>
          <w:bCs/>
          <w:lang w:val="en-GB"/>
        </w:rPr>
      </w:pPr>
      <w:r w:rsidRPr="00347AE2">
        <w:rPr>
          <w:rFonts w:hint="eastAsia"/>
          <w:bCs/>
        </w:rPr>
        <w:tab/>
      </w:r>
      <w:r w:rsidRPr="00347AE2">
        <w:rPr>
          <w:rFonts w:hint="eastAsia"/>
          <w:bCs/>
        </w:rPr>
        <w:tab/>
      </w:r>
      <w:r w:rsidRPr="00347AE2">
        <w:rPr>
          <w:rFonts w:hint="eastAsia"/>
          <w:bCs/>
        </w:rPr>
        <w:t>不歧视</w:t>
      </w:r>
    </w:p>
    <w:p w14:paraId="761843A0" w14:textId="47958525" w:rsidR="00017CC0" w:rsidRPr="00347AE2" w:rsidRDefault="00017CC0" w:rsidP="00017CC0">
      <w:pPr>
        <w:pStyle w:val="SingleTxtGC"/>
        <w:rPr>
          <w:rFonts w:ascii="Time New Roman" w:eastAsia="黑体" w:hAnsi="Time New Roman" w:hint="eastAsia"/>
          <w:bCs/>
        </w:rPr>
      </w:pPr>
      <w:r w:rsidRPr="00AC5921">
        <w:rPr>
          <w:rFonts w:ascii="Time New Roman" w:eastAsia="黑体" w:hAnsi="Time New Roman" w:hint="eastAsia"/>
          <w:bCs/>
        </w:rPr>
        <w:t>15</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委员会结合可持续发展目标的具体目标</w:t>
      </w:r>
      <w:r w:rsidRPr="00AC5921">
        <w:rPr>
          <w:rFonts w:ascii="Time New Roman" w:eastAsia="黑体" w:hAnsi="Time New Roman" w:hint="eastAsia"/>
          <w:bCs/>
        </w:rPr>
        <w:t>5</w:t>
      </w:r>
      <w:r w:rsidRPr="00347AE2">
        <w:rPr>
          <w:rFonts w:ascii="Time New Roman" w:eastAsia="黑体" w:hAnsi="Time New Roman" w:hint="eastAsia"/>
          <w:bCs/>
        </w:rPr>
        <w:t>.</w:t>
      </w:r>
      <w:r w:rsidRPr="00AC5921">
        <w:rPr>
          <w:rFonts w:ascii="Time New Roman" w:eastAsia="黑体" w:hAnsi="Time New Roman" w:hint="eastAsia"/>
          <w:bCs/>
        </w:rPr>
        <w:t>1</w:t>
      </w:r>
      <w:r w:rsidRPr="00347AE2">
        <w:rPr>
          <w:rFonts w:ascii="Time New Roman" w:eastAsia="黑体" w:hAnsi="Time New Roman" w:hint="eastAsia"/>
          <w:bCs/>
        </w:rPr>
        <w:t>和</w:t>
      </w:r>
      <w:r w:rsidRPr="00AC5921">
        <w:rPr>
          <w:rFonts w:ascii="Time New Roman" w:eastAsia="黑体" w:hAnsi="Time New Roman" w:hint="eastAsia"/>
          <w:bCs/>
        </w:rPr>
        <w:t>1</w:t>
      </w:r>
      <w:r w:rsidRPr="00347AE2">
        <w:rPr>
          <w:rFonts w:ascii="Time New Roman" w:eastAsia="黑体" w:hAnsi="Time New Roman" w:hint="eastAsia"/>
          <w:bCs/>
        </w:rPr>
        <w:t>0.</w:t>
      </w:r>
      <w:r w:rsidRPr="00AC5921">
        <w:rPr>
          <w:rFonts w:ascii="Time New Roman" w:eastAsia="黑体" w:hAnsi="Time New Roman" w:hint="eastAsia"/>
          <w:bCs/>
        </w:rPr>
        <w:t>1,</w:t>
      </w:r>
      <w:r w:rsidR="00F05CED">
        <w:rPr>
          <w:rFonts w:ascii="Time New Roman" w:eastAsia="黑体" w:hAnsi="Time New Roman"/>
          <w:bCs/>
        </w:rPr>
        <w:t xml:space="preserve"> </w:t>
      </w:r>
      <w:r w:rsidRPr="00347AE2">
        <w:rPr>
          <w:rFonts w:ascii="Time New Roman" w:eastAsia="黑体" w:hAnsi="Time New Roman" w:hint="eastAsia"/>
          <w:bCs/>
        </w:rPr>
        <w:t>回顾其先前的建议</w:t>
      </w:r>
      <w:r w:rsidRPr="00347AE2">
        <w:rPr>
          <w:rFonts w:ascii="Time New Roman" w:eastAsia="黑体" w:hAnsi="Time New Roman" w:hint="eastAsia"/>
          <w:bCs/>
          <w:vertAlign w:val="superscript"/>
        </w:rPr>
        <w:footnoteReference w:id="8"/>
      </w:r>
      <w:r w:rsidRPr="00347AE2">
        <w:rPr>
          <w:rFonts w:ascii="Time New Roman" w:eastAsia="黑体" w:hAnsi="Time New Roman" w:hint="eastAsia"/>
          <w:bCs/>
        </w:rPr>
        <w:t>，敦促缔约国加强措施，切实保障遵守不歧视任何儿童的原则，特别是女童、无出生登记的儿童、残疾儿童、街头流浪儿童、难民儿童和移民儿童，暴力和虐待行为的受害儿童以及司法系统中的儿童，特别注意确保他们平等获得医疗、教育和社会保护服务并免受暴力。</w:t>
      </w:r>
    </w:p>
    <w:p w14:paraId="1BE7493D" w14:textId="77777777" w:rsidR="00017CC0" w:rsidRPr="00AC5921" w:rsidRDefault="00017CC0" w:rsidP="00017CC0">
      <w:pPr>
        <w:pStyle w:val="H23GC"/>
        <w:rPr>
          <w:bCs/>
          <w:lang w:val="en-GB"/>
        </w:rPr>
      </w:pPr>
      <w:r w:rsidRPr="00347AE2">
        <w:rPr>
          <w:rFonts w:hint="eastAsia"/>
          <w:bCs/>
        </w:rPr>
        <w:tab/>
      </w:r>
      <w:r w:rsidRPr="00347AE2">
        <w:rPr>
          <w:rFonts w:hint="eastAsia"/>
          <w:bCs/>
        </w:rPr>
        <w:tab/>
      </w:r>
      <w:r w:rsidRPr="00347AE2">
        <w:rPr>
          <w:rFonts w:hint="eastAsia"/>
          <w:bCs/>
        </w:rPr>
        <w:t>儿童的最大利益</w:t>
      </w:r>
    </w:p>
    <w:p w14:paraId="12F1633C" w14:textId="77777777" w:rsidR="00017CC0" w:rsidRDefault="00017CC0" w:rsidP="00017CC0">
      <w:pPr>
        <w:pStyle w:val="SingleTxtGC"/>
        <w:rPr>
          <w:rFonts w:ascii="Time New Roman" w:eastAsia="黑体" w:hAnsi="Time New Roman" w:hint="eastAsia"/>
          <w:bCs/>
        </w:rPr>
      </w:pPr>
      <w:r w:rsidRPr="00AC5921">
        <w:rPr>
          <w:rFonts w:ascii="Time New Roman" w:eastAsia="黑体" w:hAnsi="Time New Roman" w:hint="eastAsia"/>
          <w:bCs/>
        </w:rPr>
        <w:t>16</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委员会欢迎缔约国在《未成年人法律保护法》第</w:t>
      </w:r>
      <w:r w:rsidRPr="00AC5921">
        <w:rPr>
          <w:rFonts w:ascii="Time New Roman" w:eastAsia="黑体" w:hAnsi="Time New Roman" w:hint="eastAsia"/>
          <w:bCs/>
        </w:rPr>
        <w:t>3</w:t>
      </w:r>
      <w:r w:rsidRPr="00347AE2">
        <w:rPr>
          <w:rFonts w:ascii="Time New Roman" w:eastAsia="黑体" w:hAnsi="Time New Roman" w:hint="eastAsia"/>
          <w:bCs/>
        </w:rPr>
        <w:t>条中确认儿童最大利益原则，并参照其关于儿童将他或她的最大利益列为一种首要考虑的权利的第</w:t>
      </w:r>
      <w:r w:rsidRPr="00AC5921">
        <w:rPr>
          <w:rFonts w:ascii="Time New Roman" w:eastAsia="黑体" w:hAnsi="Time New Roman" w:hint="eastAsia"/>
          <w:bCs/>
        </w:rPr>
        <w:t>14</w:t>
      </w:r>
      <w:r w:rsidRPr="00347AE2">
        <w:rPr>
          <w:rFonts w:ascii="Time New Roman" w:eastAsia="黑体" w:hAnsi="Time New Roman" w:hint="eastAsia"/>
          <w:bCs/>
        </w:rPr>
        <w:t>号一般性意见</w:t>
      </w:r>
      <w:r w:rsidRPr="00347AE2">
        <w:rPr>
          <w:rFonts w:ascii="Time New Roman" w:eastAsia="黑体" w:hAnsi="Time New Roman" w:hint="eastAsia"/>
          <w:bCs/>
        </w:rPr>
        <w:t>(</w:t>
      </w:r>
      <w:r w:rsidRPr="00AC5921">
        <w:rPr>
          <w:rFonts w:ascii="Time New Roman" w:eastAsia="黑体" w:hAnsi="Time New Roman" w:hint="eastAsia"/>
          <w:bCs/>
        </w:rPr>
        <w:t>2</w:t>
      </w:r>
      <w:r w:rsidRPr="00347AE2">
        <w:rPr>
          <w:rFonts w:ascii="Time New Roman" w:eastAsia="黑体" w:hAnsi="Time New Roman" w:hint="eastAsia"/>
          <w:bCs/>
        </w:rPr>
        <w:t>0</w:t>
      </w:r>
      <w:r w:rsidRPr="00AC5921">
        <w:rPr>
          <w:rFonts w:ascii="Time New Roman" w:eastAsia="黑体" w:hAnsi="Time New Roman" w:hint="eastAsia"/>
          <w:bCs/>
        </w:rPr>
        <w:t>13</w:t>
      </w:r>
      <w:r w:rsidRPr="00347AE2">
        <w:rPr>
          <w:rFonts w:ascii="Time New Roman" w:eastAsia="黑体" w:hAnsi="Time New Roman" w:hint="eastAsia"/>
          <w:bCs/>
        </w:rPr>
        <w:t>年</w:t>
      </w:r>
      <w:r w:rsidRPr="00347AE2">
        <w:rPr>
          <w:rFonts w:ascii="Time New Roman" w:eastAsia="黑体" w:hAnsi="Time New Roman" w:hint="eastAsia"/>
          <w:bCs/>
        </w:rPr>
        <w:t>)</w:t>
      </w:r>
      <w:r w:rsidRPr="00347AE2">
        <w:rPr>
          <w:rFonts w:ascii="Time New Roman" w:eastAsia="黑体" w:hAnsi="Time New Roman" w:hint="eastAsia"/>
          <w:bCs/>
        </w:rPr>
        <w:t>，建议缔约国：</w:t>
      </w:r>
    </w:p>
    <w:p w14:paraId="51789F81"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a</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确保将儿童最大利益原则纳入法律以及所有与儿童相关并对儿童有直接或间接影响的政策、方案和项目，并确保所有行政和司法诉讼程序始终适用这一原则；</w:t>
      </w:r>
    </w:p>
    <w:p w14:paraId="1B8C063C" w14:textId="77777777" w:rsidR="00017CC0" w:rsidRPr="00347AE2"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b</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制定程序和标准，确保在作出有关儿童的决定时适当评估儿童的最大利益，并确保所有相关专业人员都接受关于这些程序的培训。</w:t>
      </w:r>
    </w:p>
    <w:p w14:paraId="65D7F4A0" w14:textId="77777777" w:rsidR="00017CC0" w:rsidRPr="00AC5921" w:rsidRDefault="00017CC0" w:rsidP="00017CC0">
      <w:pPr>
        <w:pStyle w:val="H23GC"/>
        <w:rPr>
          <w:bCs/>
          <w:lang w:val="en-GB"/>
        </w:rPr>
      </w:pPr>
      <w:r w:rsidRPr="00347AE2">
        <w:rPr>
          <w:rFonts w:hint="eastAsia"/>
          <w:bCs/>
        </w:rPr>
        <w:tab/>
      </w:r>
      <w:r w:rsidRPr="00347AE2">
        <w:rPr>
          <w:rFonts w:hint="eastAsia"/>
          <w:bCs/>
        </w:rPr>
        <w:tab/>
      </w:r>
      <w:r w:rsidRPr="00347AE2">
        <w:rPr>
          <w:rFonts w:hint="eastAsia"/>
          <w:bCs/>
        </w:rPr>
        <w:t>生命权、生存权和发展权</w:t>
      </w:r>
    </w:p>
    <w:p w14:paraId="28D08D3F" w14:textId="77777777" w:rsidR="00017CC0" w:rsidRPr="00347AE2" w:rsidRDefault="00017CC0" w:rsidP="00017CC0">
      <w:pPr>
        <w:pStyle w:val="SingleTxtGC"/>
        <w:rPr>
          <w:rFonts w:ascii="Time New Roman" w:eastAsia="黑体" w:hAnsi="Time New Roman" w:hint="eastAsia"/>
          <w:bCs/>
        </w:rPr>
      </w:pPr>
      <w:r w:rsidRPr="00AC5921">
        <w:rPr>
          <w:rFonts w:ascii="Time New Roman" w:eastAsia="黑体" w:hAnsi="Time New Roman" w:hint="eastAsia"/>
          <w:bCs/>
        </w:rPr>
        <w:t>17</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委员会赞赏缔约国努力减少贫困，并确保生命权、生存权和发展权，这降低了儿童死亡率。然而，委员会仍然关切的是，婴幼儿死亡率和营养不良率仍然很高，委员会敦促缔约国加强措施，解决对婴幼儿死亡有决定性影响的根本因素，包括社会经济匮乏和不平等问题。</w:t>
      </w:r>
    </w:p>
    <w:p w14:paraId="63C76BAC" w14:textId="77777777" w:rsidR="00017CC0" w:rsidRPr="00AC5921" w:rsidRDefault="00017CC0" w:rsidP="00017CC0">
      <w:pPr>
        <w:pStyle w:val="H23GC"/>
        <w:rPr>
          <w:bCs/>
          <w:lang w:val="en-GB"/>
        </w:rPr>
      </w:pPr>
      <w:r w:rsidRPr="00347AE2">
        <w:rPr>
          <w:rFonts w:hint="eastAsia"/>
          <w:bCs/>
        </w:rPr>
        <w:tab/>
      </w:r>
      <w:r w:rsidRPr="00347AE2">
        <w:rPr>
          <w:rFonts w:hint="eastAsia"/>
          <w:bCs/>
        </w:rPr>
        <w:tab/>
      </w:r>
      <w:r w:rsidRPr="00347AE2">
        <w:rPr>
          <w:rFonts w:hint="eastAsia"/>
          <w:bCs/>
        </w:rPr>
        <w:t>尊重儿童的意见</w:t>
      </w:r>
    </w:p>
    <w:p w14:paraId="747A91C1" w14:textId="77777777" w:rsidR="00017CC0" w:rsidRDefault="00017CC0" w:rsidP="00017CC0">
      <w:pPr>
        <w:pStyle w:val="SingleTxtGC"/>
        <w:rPr>
          <w:rFonts w:ascii="Time New Roman" w:eastAsia="黑体" w:hAnsi="Time New Roman" w:hint="eastAsia"/>
          <w:bCs/>
        </w:rPr>
      </w:pPr>
      <w:r w:rsidRPr="00AC5921">
        <w:rPr>
          <w:rFonts w:ascii="Time New Roman" w:eastAsia="黑体" w:hAnsi="Time New Roman" w:hint="eastAsia"/>
          <w:bCs/>
        </w:rPr>
        <w:t>18</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委员会欢迎缔约国于</w:t>
      </w:r>
      <w:r w:rsidRPr="00AC5921">
        <w:rPr>
          <w:rFonts w:ascii="Time New Roman" w:eastAsia="黑体" w:hAnsi="Time New Roman" w:hint="eastAsia"/>
          <w:bCs/>
        </w:rPr>
        <w:t>2</w:t>
      </w:r>
      <w:r w:rsidRPr="00347AE2">
        <w:rPr>
          <w:rFonts w:ascii="Time New Roman" w:eastAsia="黑体" w:hAnsi="Time New Roman" w:hint="eastAsia"/>
          <w:bCs/>
        </w:rPr>
        <w:t>0</w:t>
      </w:r>
      <w:r w:rsidRPr="00AC5921">
        <w:rPr>
          <w:rFonts w:ascii="Time New Roman" w:eastAsia="黑体" w:hAnsi="Time New Roman" w:hint="eastAsia"/>
          <w:bCs/>
        </w:rPr>
        <w:t>18</w:t>
      </w:r>
      <w:r w:rsidRPr="00347AE2">
        <w:rPr>
          <w:rFonts w:ascii="Time New Roman" w:eastAsia="黑体" w:hAnsi="Time New Roman" w:hint="eastAsia"/>
          <w:bCs/>
        </w:rPr>
        <w:t>年设立儿童议会，并注意到《家庭法》规定应尊重儿童的意见。委员会参照其关于儿童表达意见的权利的第</w:t>
      </w:r>
      <w:r w:rsidRPr="00AC5921">
        <w:rPr>
          <w:rFonts w:ascii="Time New Roman" w:eastAsia="黑体" w:hAnsi="Time New Roman" w:hint="eastAsia"/>
          <w:bCs/>
        </w:rPr>
        <w:t>12</w:t>
      </w:r>
      <w:r w:rsidRPr="00347AE2">
        <w:rPr>
          <w:rFonts w:ascii="Time New Roman" w:eastAsia="黑体" w:hAnsi="Time New Roman" w:hint="eastAsia"/>
          <w:bCs/>
        </w:rPr>
        <w:t>号一般性意见</w:t>
      </w:r>
      <w:r w:rsidRPr="00347AE2">
        <w:rPr>
          <w:rFonts w:ascii="Time New Roman" w:eastAsia="黑体" w:hAnsi="Time New Roman" w:hint="eastAsia"/>
          <w:bCs/>
        </w:rPr>
        <w:t>(</w:t>
      </w:r>
      <w:r w:rsidRPr="00AC5921">
        <w:rPr>
          <w:rFonts w:ascii="Time New Roman" w:eastAsia="黑体" w:hAnsi="Time New Roman" w:hint="eastAsia"/>
          <w:bCs/>
        </w:rPr>
        <w:t>2</w:t>
      </w:r>
      <w:r w:rsidRPr="00347AE2">
        <w:rPr>
          <w:rFonts w:ascii="Time New Roman" w:eastAsia="黑体" w:hAnsi="Time New Roman" w:hint="eastAsia"/>
          <w:bCs/>
        </w:rPr>
        <w:t>00</w:t>
      </w:r>
      <w:r w:rsidRPr="00AC5921">
        <w:rPr>
          <w:rFonts w:ascii="Time New Roman" w:eastAsia="黑体" w:hAnsi="Time New Roman" w:hint="eastAsia"/>
          <w:bCs/>
        </w:rPr>
        <w:t>9</w:t>
      </w:r>
      <w:r w:rsidRPr="00347AE2">
        <w:rPr>
          <w:rFonts w:ascii="Time New Roman" w:eastAsia="黑体" w:hAnsi="Time New Roman" w:hint="eastAsia"/>
          <w:bCs/>
        </w:rPr>
        <w:t>年</w:t>
      </w:r>
      <w:r w:rsidRPr="00347AE2">
        <w:rPr>
          <w:rFonts w:ascii="Time New Roman" w:eastAsia="黑体" w:hAnsi="Time New Roman" w:hint="eastAsia"/>
          <w:bCs/>
        </w:rPr>
        <w:t>)</w:t>
      </w:r>
      <w:r w:rsidRPr="00347AE2">
        <w:rPr>
          <w:rFonts w:ascii="Time New Roman" w:eastAsia="黑体" w:hAnsi="Time New Roman" w:hint="eastAsia"/>
          <w:bCs/>
        </w:rPr>
        <w:t>及其先前的建议</w:t>
      </w:r>
      <w:r w:rsidRPr="00347AE2">
        <w:rPr>
          <w:rFonts w:ascii="Time New Roman" w:eastAsia="黑体" w:hAnsi="Time New Roman" w:hint="eastAsia"/>
          <w:bCs/>
          <w:vertAlign w:val="superscript"/>
        </w:rPr>
        <w:footnoteReference w:id="9"/>
      </w:r>
      <w:r w:rsidRPr="00347AE2">
        <w:rPr>
          <w:rFonts w:ascii="Time New Roman" w:eastAsia="黑体" w:hAnsi="Time New Roman" w:hint="eastAsia"/>
          <w:bCs/>
        </w:rPr>
        <w:t>，建议缔约国：</w:t>
      </w:r>
    </w:p>
    <w:p w14:paraId="1D368503"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a</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修订《家庭法》第</w:t>
      </w:r>
      <w:r w:rsidRPr="00AC5921">
        <w:rPr>
          <w:rFonts w:ascii="Time New Roman" w:eastAsia="黑体" w:hAnsi="Time New Roman" w:hint="eastAsia"/>
          <w:bCs/>
        </w:rPr>
        <w:t>172</w:t>
      </w:r>
      <w:r w:rsidRPr="00347AE2">
        <w:rPr>
          <w:rFonts w:ascii="Time New Roman" w:eastAsia="黑体" w:hAnsi="Time New Roman" w:hint="eastAsia"/>
          <w:bCs/>
        </w:rPr>
        <w:t>条，确认所有儿童，而不仅仅是</w:t>
      </w:r>
      <w:r w:rsidRPr="00AC5921">
        <w:rPr>
          <w:rFonts w:ascii="Time New Roman" w:eastAsia="黑体" w:hAnsi="Time New Roman" w:hint="eastAsia"/>
          <w:bCs/>
        </w:rPr>
        <w:t>13</w:t>
      </w:r>
      <w:r w:rsidRPr="00347AE2">
        <w:rPr>
          <w:rFonts w:ascii="Time New Roman" w:eastAsia="黑体" w:hAnsi="Time New Roman" w:hint="eastAsia"/>
          <w:bCs/>
        </w:rPr>
        <w:t>岁以上的儿童，都有权发表意见；</w:t>
      </w:r>
    </w:p>
    <w:p w14:paraId="4F998D25"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b</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为社会服务和司法专业人员制定程序和准则，以确保儿童发表意见的权利在所有与儿童有关的行政和司法诉讼程序中都得到切实适用；</w:t>
      </w:r>
    </w:p>
    <w:p w14:paraId="50C8A21A" w14:textId="77777777" w:rsidR="00017CC0" w:rsidRPr="00347AE2"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c</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促进所有儿童有意义地参与家庭、社区和学校事务，同时增强他们的权能，让儿童参与所有儿童相关事务的决策。</w:t>
      </w:r>
    </w:p>
    <w:p w14:paraId="3BFF9B3C" w14:textId="77777777" w:rsidR="00017CC0" w:rsidRPr="00AC5921" w:rsidRDefault="00017CC0" w:rsidP="00017CC0">
      <w:pPr>
        <w:pStyle w:val="H1GC"/>
        <w:rPr>
          <w:bCs/>
          <w:lang w:val="en-GB"/>
        </w:rPr>
      </w:pPr>
      <w:r w:rsidRPr="00347AE2">
        <w:rPr>
          <w:bCs/>
        </w:rPr>
        <w:tab/>
      </w:r>
      <w:r w:rsidRPr="00AC5921">
        <w:rPr>
          <w:rFonts w:hint="eastAsia"/>
          <w:bCs/>
        </w:rPr>
        <w:t>D</w:t>
      </w:r>
      <w:r w:rsidRPr="00347AE2">
        <w:rPr>
          <w:rFonts w:hint="eastAsia"/>
          <w:bCs/>
        </w:rPr>
        <w:t>.</w:t>
      </w:r>
      <w:r w:rsidRPr="00347AE2">
        <w:rPr>
          <w:rFonts w:hint="eastAsia"/>
          <w:bCs/>
        </w:rPr>
        <w:tab/>
      </w:r>
      <w:r w:rsidRPr="00347AE2">
        <w:rPr>
          <w:rFonts w:hint="eastAsia"/>
          <w:bCs/>
        </w:rPr>
        <w:t>公民权利和自由</w:t>
      </w:r>
      <w:r w:rsidRPr="00347AE2">
        <w:rPr>
          <w:rFonts w:hint="eastAsia"/>
          <w:bCs/>
        </w:rPr>
        <w:t>(</w:t>
      </w:r>
      <w:r w:rsidRPr="00347AE2">
        <w:rPr>
          <w:rFonts w:hint="eastAsia"/>
          <w:bCs/>
        </w:rPr>
        <w:t>第</w:t>
      </w:r>
      <w:r w:rsidRPr="00AC5921">
        <w:rPr>
          <w:rFonts w:hint="eastAsia"/>
          <w:bCs/>
        </w:rPr>
        <w:t>7</w:t>
      </w:r>
      <w:r w:rsidRPr="00347AE2">
        <w:rPr>
          <w:rFonts w:hint="eastAsia"/>
          <w:bCs/>
        </w:rPr>
        <w:t>至第</w:t>
      </w:r>
      <w:r w:rsidRPr="00AC5921">
        <w:rPr>
          <w:rFonts w:hint="eastAsia"/>
          <w:bCs/>
        </w:rPr>
        <w:t>8</w:t>
      </w:r>
      <w:r w:rsidRPr="00347AE2">
        <w:rPr>
          <w:rFonts w:hint="eastAsia"/>
          <w:bCs/>
        </w:rPr>
        <w:t>条和第</w:t>
      </w:r>
      <w:r w:rsidRPr="00AC5921">
        <w:rPr>
          <w:rFonts w:hint="eastAsia"/>
          <w:bCs/>
        </w:rPr>
        <w:t>13</w:t>
      </w:r>
      <w:r w:rsidRPr="00347AE2">
        <w:rPr>
          <w:rFonts w:hint="eastAsia"/>
          <w:bCs/>
        </w:rPr>
        <w:t>至第</w:t>
      </w:r>
      <w:r w:rsidRPr="00AC5921">
        <w:rPr>
          <w:rFonts w:hint="eastAsia"/>
          <w:bCs/>
        </w:rPr>
        <w:t>17</w:t>
      </w:r>
      <w:r w:rsidRPr="00347AE2">
        <w:rPr>
          <w:rFonts w:hint="eastAsia"/>
          <w:bCs/>
        </w:rPr>
        <w:t>条</w:t>
      </w:r>
      <w:r w:rsidRPr="00347AE2">
        <w:rPr>
          <w:rFonts w:hint="eastAsia"/>
          <w:bCs/>
        </w:rPr>
        <w:t>)</w:t>
      </w:r>
    </w:p>
    <w:p w14:paraId="57F313D4" w14:textId="77777777" w:rsidR="00017CC0" w:rsidRPr="00AC5921" w:rsidRDefault="00017CC0" w:rsidP="00017CC0">
      <w:pPr>
        <w:pStyle w:val="H23GC"/>
        <w:rPr>
          <w:bCs/>
          <w:lang w:val="en-GB"/>
        </w:rPr>
      </w:pPr>
      <w:r w:rsidRPr="00347AE2">
        <w:rPr>
          <w:rFonts w:hint="eastAsia"/>
          <w:bCs/>
        </w:rPr>
        <w:tab/>
      </w:r>
      <w:r w:rsidRPr="00347AE2">
        <w:rPr>
          <w:rFonts w:hint="eastAsia"/>
          <w:bCs/>
        </w:rPr>
        <w:tab/>
      </w:r>
      <w:r w:rsidRPr="00347AE2">
        <w:rPr>
          <w:rFonts w:hint="eastAsia"/>
          <w:bCs/>
        </w:rPr>
        <w:t>出生登记</w:t>
      </w:r>
    </w:p>
    <w:p w14:paraId="234C8D59" w14:textId="77777777" w:rsidR="00017CC0" w:rsidRPr="00347AE2" w:rsidRDefault="00017CC0" w:rsidP="00017CC0">
      <w:pPr>
        <w:pStyle w:val="SingleTxtGC"/>
        <w:rPr>
          <w:bCs/>
          <w:lang w:val="en-GB"/>
        </w:rPr>
      </w:pPr>
      <w:r w:rsidRPr="00AC5921">
        <w:rPr>
          <w:rFonts w:hint="eastAsia"/>
          <w:bCs/>
        </w:rPr>
        <w:t>19</w:t>
      </w:r>
      <w:r w:rsidRPr="00347AE2">
        <w:rPr>
          <w:rFonts w:hint="eastAsia"/>
          <w:bCs/>
        </w:rPr>
        <w:t>.</w:t>
      </w:r>
      <w:r w:rsidRPr="00347AE2">
        <w:rPr>
          <w:rFonts w:hint="eastAsia"/>
          <w:bCs/>
        </w:rPr>
        <w:tab/>
      </w:r>
      <w:r w:rsidRPr="00347AE2">
        <w:rPr>
          <w:rFonts w:hint="eastAsia"/>
          <w:bCs/>
        </w:rPr>
        <w:t>委员会注意到，缔约国已下达一项补救令，以便利向未在法律规定期限内申报的儿童发放出生证，包括通过校长进行发放，以便于这些儿童入学，但委员会严重关切的是，弱势儿童，如难民儿童、移民家庭的儿童、游牧家庭的儿童、街头流浪儿童和生活在农村地区的儿童，仍然未在出生时登记。</w:t>
      </w:r>
    </w:p>
    <w:p w14:paraId="4AD7674C" w14:textId="50D50AB2" w:rsidR="00017CC0" w:rsidRPr="00347AE2" w:rsidRDefault="00017CC0" w:rsidP="00017CC0">
      <w:pPr>
        <w:pStyle w:val="SingleTxtGC"/>
        <w:rPr>
          <w:rFonts w:ascii="Time New Roman" w:eastAsia="黑体" w:hAnsi="Time New Roman" w:hint="eastAsia"/>
          <w:bCs/>
        </w:rPr>
      </w:pPr>
      <w:r w:rsidRPr="00AC5921">
        <w:rPr>
          <w:rFonts w:ascii="Time New Roman" w:eastAsia="黑体" w:hAnsi="Time New Roman" w:hint="eastAsia"/>
          <w:bCs/>
        </w:rPr>
        <w:t>2</w:t>
      </w:r>
      <w:r w:rsidRPr="00347AE2">
        <w:rPr>
          <w:rFonts w:ascii="Time New Roman" w:eastAsia="黑体" w:hAnsi="Time New Roman" w:hint="eastAsia"/>
          <w:bCs/>
        </w:rPr>
        <w:t>0.</w:t>
      </w:r>
      <w:r w:rsidRPr="00347AE2">
        <w:rPr>
          <w:rFonts w:ascii="Time New Roman" w:eastAsia="黑体" w:hAnsi="Time New Roman" w:hint="eastAsia"/>
          <w:bCs/>
        </w:rPr>
        <w:tab/>
      </w:r>
      <w:r w:rsidRPr="00347AE2">
        <w:rPr>
          <w:rFonts w:ascii="Time New Roman" w:eastAsia="黑体" w:hAnsi="Time New Roman" w:hint="eastAsia"/>
          <w:bCs/>
        </w:rPr>
        <w:t>委员会结合可持续发展目标的具体目标</w:t>
      </w:r>
      <w:r w:rsidRPr="00AC5921">
        <w:rPr>
          <w:rFonts w:ascii="Time New Roman" w:eastAsia="黑体" w:hAnsi="Time New Roman" w:hint="eastAsia"/>
          <w:bCs/>
        </w:rPr>
        <w:t>16</w:t>
      </w:r>
      <w:r w:rsidRPr="00347AE2">
        <w:rPr>
          <w:rFonts w:ascii="Time New Roman" w:eastAsia="黑体" w:hAnsi="Time New Roman" w:hint="eastAsia"/>
          <w:bCs/>
        </w:rPr>
        <w:t>.</w:t>
      </w:r>
      <w:r w:rsidRPr="00AC5921">
        <w:rPr>
          <w:rFonts w:ascii="Time New Roman" w:eastAsia="黑体" w:hAnsi="Time New Roman" w:hint="eastAsia"/>
          <w:bCs/>
        </w:rPr>
        <w:t>9,</w:t>
      </w:r>
      <w:r w:rsidR="007D45E9">
        <w:rPr>
          <w:rFonts w:ascii="Time New Roman" w:eastAsia="黑体" w:hAnsi="Time New Roman"/>
          <w:bCs/>
        </w:rPr>
        <w:t xml:space="preserve"> </w:t>
      </w:r>
      <w:r w:rsidRPr="00347AE2">
        <w:rPr>
          <w:rFonts w:ascii="Time New Roman" w:eastAsia="黑体" w:hAnsi="Time New Roman" w:hint="eastAsia"/>
          <w:bCs/>
        </w:rPr>
        <w:t>回顾其先前的</w:t>
      </w:r>
      <w:r w:rsidRPr="000933A3">
        <w:rPr>
          <w:rFonts w:ascii="Time New Roman" w:eastAsia="黑体" w:hAnsi="Time New Roman" w:hint="eastAsia"/>
          <w:bCs/>
        </w:rPr>
        <w:t>建议</w:t>
      </w:r>
      <w:r w:rsidRPr="000933A3">
        <w:rPr>
          <w:rFonts w:ascii="Time New Roman" w:eastAsia="黑体" w:hAnsi="Time New Roman" w:hint="eastAsia"/>
          <w:bCs/>
          <w:vertAlign w:val="superscript"/>
        </w:rPr>
        <w:footnoteReference w:id="10"/>
      </w:r>
      <w:r w:rsidRPr="000933A3">
        <w:rPr>
          <w:rFonts w:ascii="Time New Roman" w:eastAsia="黑体" w:hAnsi="Time New Roman" w:hint="eastAsia"/>
          <w:bCs/>
        </w:rPr>
        <w:t>，</w:t>
      </w:r>
      <w:r w:rsidRPr="00347AE2">
        <w:rPr>
          <w:rFonts w:ascii="Time New Roman" w:eastAsia="黑体" w:hAnsi="Time New Roman" w:hint="eastAsia"/>
          <w:bCs/>
        </w:rPr>
        <w:t>敦促缔约国推进出生登记程序的简化和标准化，确保在任何情况下都可以免费进行出生登记，并确保向所有在其领土上出生的儿童，特别是在农村地区出生的儿童，以及游牧儿童、街头流浪儿童、难民儿童和移民儿童发放出生证。</w:t>
      </w:r>
    </w:p>
    <w:p w14:paraId="44A2B1E4" w14:textId="77777777" w:rsidR="00017CC0" w:rsidRPr="00AC5921" w:rsidRDefault="00017CC0" w:rsidP="00017CC0">
      <w:pPr>
        <w:pStyle w:val="H23GC"/>
        <w:rPr>
          <w:bCs/>
          <w:lang w:val="en-GB"/>
        </w:rPr>
      </w:pPr>
      <w:bookmarkStart w:id="5" w:name="_Hlk99958386"/>
      <w:r w:rsidRPr="00347AE2">
        <w:rPr>
          <w:rFonts w:hint="eastAsia"/>
          <w:bCs/>
        </w:rPr>
        <w:tab/>
      </w:r>
      <w:r w:rsidRPr="00347AE2">
        <w:rPr>
          <w:rFonts w:hint="eastAsia"/>
          <w:bCs/>
        </w:rPr>
        <w:tab/>
      </w:r>
      <w:r w:rsidRPr="00347AE2">
        <w:rPr>
          <w:rFonts w:hint="eastAsia"/>
          <w:bCs/>
        </w:rPr>
        <w:t>表达自由和获得适当信息的权利</w:t>
      </w:r>
      <w:bookmarkEnd w:id="5"/>
    </w:p>
    <w:p w14:paraId="308F4528" w14:textId="77777777" w:rsidR="00017CC0" w:rsidRPr="00347AE2" w:rsidRDefault="00017CC0" w:rsidP="00017CC0">
      <w:pPr>
        <w:pStyle w:val="SingleTxtGC"/>
        <w:rPr>
          <w:rFonts w:ascii="Time New Roman" w:eastAsia="黑体" w:hAnsi="Time New Roman" w:hint="eastAsia"/>
          <w:bCs/>
        </w:rPr>
      </w:pPr>
      <w:r w:rsidRPr="00AC5921">
        <w:rPr>
          <w:rFonts w:ascii="Time New Roman" w:eastAsia="黑体" w:hAnsi="Time New Roman" w:hint="eastAsia"/>
          <w:bCs/>
        </w:rPr>
        <w:t>21</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委员会敦促缔约国保障儿童的表达自由权和获得适当信息的权利，为此创造一个有利于行使表达自由权的环境，并修订法律，以确保对新闻和媒体的任何限制都严格遵守国际人权标准。委员会建议缔约国促进提供和获取关于儿童权利与环境事项的充分、适龄信息。</w:t>
      </w:r>
    </w:p>
    <w:p w14:paraId="035CD465" w14:textId="77777777" w:rsidR="00017CC0" w:rsidRPr="00AC5921" w:rsidRDefault="00017CC0" w:rsidP="00017CC0">
      <w:pPr>
        <w:pStyle w:val="H1GC"/>
        <w:rPr>
          <w:bCs/>
          <w:lang w:val="en-GB"/>
        </w:rPr>
      </w:pPr>
      <w:r w:rsidRPr="00347AE2">
        <w:rPr>
          <w:bCs/>
        </w:rPr>
        <w:tab/>
      </w:r>
      <w:r w:rsidRPr="00AC5921">
        <w:rPr>
          <w:rFonts w:hint="eastAsia"/>
          <w:bCs/>
        </w:rPr>
        <w:t>E</w:t>
      </w:r>
      <w:r w:rsidRPr="00347AE2">
        <w:rPr>
          <w:rFonts w:hint="eastAsia"/>
          <w:bCs/>
        </w:rPr>
        <w:t>.</w:t>
      </w:r>
      <w:r w:rsidRPr="00347AE2">
        <w:rPr>
          <w:rFonts w:hint="eastAsia"/>
          <w:bCs/>
        </w:rPr>
        <w:tab/>
      </w:r>
      <w:r w:rsidRPr="00347AE2">
        <w:rPr>
          <w:rFonts w:hint="eastAsia"/>
          <w:bCs/>
        </w:rPr>
        <w:t>暴力侵害儿童</w:t>
      </w:r>
      <w:r w:rsidRPr="00347AE2">
        <w:rPr>
          <w:rFonts w:hint="eastAsia"/>
          <w:bCs/>
        </w:rPr>
        <w:t>(</w:t>
      </w:r>
      <w:r w:rsidRPr="00347AE2">
        <w:rPr>
          <w:rFonts w:hint="eastAsia"/>
          <w:bCs/>
        </w:rPr>
        <w:t>第</w:t>
      </w:r>
      <w:r w:rsidRPr="00AC5921">
        <w:rPr>
          <w:rFonts w:hint="eastAsia"/>
          <w:bCs/>
        </w:rPr>
        <w:t>19</w:t>
      </w:r>
      <w:r w:rsidRPr="00347AE2">
        <w:rPr>
          <w:rFonts w:hint="eastAsia"/>
          <w:bCs/>
        </w:rPr>
        <w:t>条、第</w:t>
      </w:r>
      <w:r w:rsidRPr="00AC5921">
        <w:rPr>
          <w:rFonts w:hint="eastAsia"/>
          <w:bCs/>
        </w:rPr>
        <w:t>24</w:t>
      </w:r>
      <w:r w:rsidRPr="00347AE2">
        <w:rPr>
          <w:rFonts w:hint="eastAsia"/>
          <w:bCs/>
        </w:rPr>
        <w:t>条第</w:t>
      </w:r>
      <w:r w:rsidRPr="00AC5921">
        <w:rPr>
          <w:rFonts w:hint="eastAsia"/>
          <w:bCs/>
        </w:rPr>
        <w:t>3</w:t>
      </w:r>
      <w:r w:rsidRPr="00347AE2">
        <w:rPr>
          <w:rFonts w:hint="eastAsia"/>
          <w:bCs/>
        </w:rPr>
        <w:t>款、第</w:t>
      </w:r>
      <w:r w:rsidRPr="00AC5921">
        <w:rPr>
          <w:rFonts w:hint="eastAsia"/>
          <w:bCs/>
        </w:rPr>
        <w:t>28</w:t>
      </w:r>
      <w:r w:rsidRPr="00347AE2">
        <w:rPr>
          <w:rFonts w:hint="eastAsia"/>
          <w:bCs/>
        </w:rPr>
        <w:t>条第</w:t>
      </w:r>
      <w:r w:rsidRPr="00AC5921">
        <w:rPr>
          <w:rFonts w:hint="eastAsia"/>
          <w:bCs/>
        </w:rPr>
        <w:t>2</w:t>
      </w:r>
      <w:r w:rsidRPr="00347AE2">
        <w:rPr>
          <w:rFonts w:hint="eastAsia"/>
          <w:bCs/>
        </w:rPr>
        <w:t>款、第</w:t>
      </w:r>
      <w:r w:rsidRPr="00AC5921">
        <w:rPr>
          <w:rFonts w:hint="eastAsia"/>
          <w:bCs/>
        </w:rPr>
        <w:t>34</w:t>
      </w:r>
      <w:r w:rsidRPr="00347AE2">
        <w:rPr>
          <w:rFonts w:hint="eastAsia"/>
          <w:bCs/>
        </w:rPr>
        <w:t>条、第</w:t>
      </w:r>
      <w:r w:rsidRPr="00AC5921">
        <w:rPr>
          <w:rFonts w:hint="eastAsia"/>
          <w:bCs/>
        </w:rPr>
        <w:t>37</w:t>
      </w:r>
      <w:r w:rsidRPr="00347AE2">
        <w:rPr>
          <w:rFonts w:hint="eastAsia"/>
          <w:bCs/>
        </w:rPr>
        <w:t>条</w:t>
      </w:r>
      <w:r w:rsidRPr="00347AE2">
        <w:rPr>
          <w:rFonts w:hint="eastAsia"/>
          <w:bCs/>
        </w:rPr>
        <w:t>(</w:t>
      </w:r>
      <w:r w:rsidRPr="00AC5921">
        <w:rPr>
          <w:rFonts w:hint="eastAsia"/>
          <w:bCs/>
        </w:rPr>
        <w:t>a</w:t>
      </w:r>
      <w:r w:rsidRPr="00347AE2">
        <w:rPr>
          <w:rFonts w:hint="eastAsia"/>
          <w:bCs/>
        </w:rPr>
        <w:t>)</w:t>
      </w:r>
      <w:r w:rsidRPr="00347AE2">
        <w:rPr>
          <w:rFonts w:hint="eastAsia"/>
          <w:bCs/>
        </w:rPr>
        <w:t>项和第</w:t>
      </w:r>
      <w:r w:rsidRPr="00AC5921">
        <w:rPr>
          <w:rFonts w:hint="eastAsia"/>
          <w:bCs/>
        </w:rPr>
        <w:t>39</w:t>
      </w:r>
      <w:r w:rsidRPr="00347AE2">
        <w:rPr>
          <w:rFonts w:hint="eastAsia"/>
          <w:bCs/>
        </w:rPr>
        <w:t>条</w:t>
      </w:r>
      <w:r w:rsidRPr="00347AE2">
        <w:rPr>
          <w:rFonts w:hint="eastAsia"/>
          <w:bCs/>
        </w:rPr>
        <w:t>)</w:t>
      </w:r>
    </w:p>
    <w:p w14:paraId="1B4CD766" w14:textId="77777777" w:rsidR="00017CC0" w:rsidRPr="00AC5921" w:rsidRDefault="00017CC0" w:rsidP="00017CC0">
      <w:pPr>
        <w:pStyle w:val="H23GC"/>
        <w:rPr>
          <w:bCs/>
          <w:lang w:val="en-GB"/>
        </w:rPr>
      </w:pPr>
      <w:r w:rsidRPr="00347AE2">
        <w:rPr>
          <w:rFonts w:hint="eastAsia"/>
          <w:bCs/>
        </w:rPr>
        <w:tab/>
      </w:r>
      <w:r w:rsidRPr="00347AE2">
        <w:rPr>
          <w:rFonts w:hint="eastAsia"/>
          <w:bCs/>
        </w:rPr>
        <w:tab/>
      </w:r>
      <w:r w:rsidRPr="00347AE2">
        <w:rPr>
          <w:rFonts w:hint="eastAsia"/>
          <w:bCs/>
        </w:rPr>
        <w:tab/>
      </w:r>
      <w:r w:rsidRPr="00347AE2">
        <w:rPr>
          <w:rFonts w:hint="eastAsia"/>
          <w:bCs/>
        </w:rPr>
        <w:t>体罚</w:t>
      </w:r>
    </w:p>
    <w:p w14:paraId="6DF01A13" w14:textId="77777777" w:rsidR="00017CC0" w:rsidRPr="00347AE2" w:rsidRDefault="00017CC0" w:rsidP="00017CC0">
      <w:pPr>
        <w:pStyle w:val="SingleTxtGC"/>
        <w:rPr>
          <w:bCs/>
          <w:lang w:val="en-GB"/>
        </w:rPr>
      </w:pPr>
      <w:r w:rsidRPr="00AC5921">
        <w:rPr>
          <w:rFonts w:hint="eastAsia"/>
          <w:bCs/>
        </w:rPr>
        <w:t>22</w:t>
      </w:r>
      <w:r w:rsidRPr="00347AE2">
        <w:rPr>
          <w:rFonts w:hint="eastAsia"/>
          <w:bCs/>
        </w:rPr>
        <w:t>.</w:t>
      </w:r>
      <w:r w:rsidRPr="00347AE2">
        <w:rPr>
          <w:rFonts w:hint="eastAsia"/>
          <w:bCs/>
        </w:rPr>
        <w:tab/>
      </w:r>
      <w:r w:rsidRPr="00347AE2">
        <w:rPr>
          <w:rFonts w:hint="eastAsia"/>
          <w:bCs/>
        </w:rPr>
        <w:t>委员会严重关切的是，法律仍然没有明确禁止体罚，体罚在家庭中仍然广泛使用，调查显示，大量儿童受到极为暴力的管教。</w:t>
      </w:r>
    </w:p>
    <w:p w14:paraId="2F2549AF" w14:textId="77777777" w:rsidR="00017CC0" w:rsidRDefault="00017CC0" w:rsidP="00017CC0">
      <w:pPr>
        <w:pStyle w:val="SingleTxtGC"/>
        <w:rPr>
          <w:rFonts w:ascii="Time New Roman" w:eastAsia="黑体" w:hAnsi="Time New Roman" w:hint="eastAsia"/>
          <w:bCs/>
        </w:rPr>
      </w:pPr>
      <w:r w:rsidRPr="00AC5921">
        <w:rPr>
          <w:rFonts w:ascii="Time New Roman" w:eastAsia="黑体" w:hAnsi="Time New Roman" w:hint="eastAsia"/>
          <w:bCs/>
        </w:rPr>
        <w:t>23</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委员会参照其关于儿童受保护免遭体罚和其他残忍或不人道形式惩罚的权利的第</w:t>
      </w:r>
      <w:r w:rsidRPr="00AC5921">
        <w:rPr>
          <w:rFonts w:ascii="Time New Roman" w:eastAsia="黑体" w:hAnsi="Time New Roman" w:hint="eastAsia"/>
          <w:bCs/>
        </w:rPr>
        <w:t>8</w:t>
      </w:r>
      <w:r w:rsidRPr="00347AE2">
        <w:rPr>
          <w:rFonts w:ascii="Time New Roman" w:eastAsia="黑体" w:hAnsi="Time New Roman" w:hint="eastAsia"/>
          <w:bCs/>
        </w:rPr>
        <w:t>号一般性意见</w:t>
      </w:r>
      <w:r w:rsidRPr="00347AE2">
        <w:rPr>
          <w:rFonts w:ascii="Time New Roman" w:eastAsia="黑体" w:hAnsi="Time New Roman" w:hint="eastAsia"/>
          <w:bCs/>
        </w:rPr>
        <w:t>(</w:t>
      </w:r>
      <w:r w:rsidRPr="00AC5921">
        <w:rPr>
          <w:rFonts w:ascii="Time New Roman" w:eastAsia="黑体" w:hAnsi="Time New Roman" w:hint="eastAsia"/>
          <w:bCs/>
        </w:rPr>
        <w:t>2</w:t>
      </w:r>
      <w:r w:rsidRPr="00347AE2">
        <w:rPr>
          <w:rFonts w:ascii="Time New Roman" w:eastAsia="黑体" w:hAnsi="Time New Roman" w:hint="eastAsia"/>
          <w:bCs/>
        </w:rPr>
        <w:t>00</w:t>
      </w:r>
      <w:r w:rsidRPr="00AC5921">
        <w:rPr>
          <w:rFonts w:ascii="Time New Roman" w:eastAsia="黑体" w:hAnsi="Time New Roman" w:hint="eastAsia"/>
          <w:bCs/>
        </w:rPr>
        <w:t>6</w:t>
      </w:r>
      <w:r w:rsidRPr="00347AE2">
        <w:rPr>
          <w:rFonts w:ascii="Time New Roman" w:eastAsia="黑体" w:hAnsi="Time New Roman" w:hint="eastAsia"/>
          <w:bCs/>
        </w:rPr>
        <w:t>年</w:t>
      </w:r>
      <w:r w:rsidRPr="00347AE2">
        <w:rPr>
          <w:rFonts w:ascii="Time New Roman" w:eastAsia="黑体" w:hAnsi="Time New Roman" w:hint="eastAsia"/>
          <w:bCs/>
        </w:rPr>
        <w:t>)</w:t>
      </w:r>
      <w:r w:rsidRPr="00347AE2">
        <w:rPr>
          <w:rFonts w:ascii="Time New Roman" w:eastAsia="黑体" w:hAnsi="Time New Roman" w:hint="eastAsia"/>
          <w:bCs/>
        </w:rPr>
        <w:t>及其先前的建议</w:t>
      </w:r>
      <w:r w:rsidRPr="00347AE2">
        <w:rPr>
          <w:rFonts w:ascii="Time New Roman" w:eastAsia="黑体" w:hAnsi="Time New Roman" w:hint="eastAsia"/>
          <w:bCs/>
          <w:vertAlign w:val="superscript"/>
        </w:rPr>
        <w:footnoteReference w:id="11"/>
      </w:r>
      <w:r w:rsidRPr="00347AE2">
        <w:rPr>
          <w:rFonts w:ascii="Time New Roman" w:eastAsia="黑体" w:hAnsi="Time New Roman" w:hint="eastAsia"/>
          <w:bCs/>
        </w:rPr>
        <w:t>，敦促缔约国：</w:t>
      </w:r>
    </w:p>
    <w:p w14:paraId="44887EF0"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a</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修订《刑法》和《未成年人法律保护法》，在法律上明确禁止在所有环境中，包括在家庭、儿童保育机构、替代照料环境和司法中使用体罚；</w:t>
      </w:r>
    </w:p>
    <w:p w14:paraId="437A9827"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b</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促进家庭、社区和学校使用积极、非暴力、参与性的儿童养育和管教方式；</w:t>
      </w:r>
    </w:p>
    <w:p w14:paraId="512BD746" w14:textId="77777777" w:rsidR="00017CC0" w:rsidRPr="00347AE2"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c</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向家长和从事儿童工作的专业人员开展宣传活动，促进家庭和社区转变对体罚的态度，以消除体罚。</w:t>
      </w:r>
    </w:p>
    <w:p w14:paraId="19EE80BC" w14:textId="77777777" w:rsidR="00017CC0" w:rsidRPr="00AC5921" w:rsidRDefault="00017CC0" w:rsidP="00017CC0">
      <w:pPr>
        <w:pStyle w:val="H23GC"/>
        <w:rPr>
          <w:bCs/>
          <w:lang w:val="en-GB"/>
        </w:rPr>
      </w:pPr>
      <w:r w:rsidRPr="00347AE2">
        <w:rPr>
          <w:rFonts w:hint="eastAsia"/>
          <w:bCs/>
        </w:rPr>
        <w:tab/>
      </w:r>
      <w:r w:rsidRPr="00347AE2">
        <w:rPr>
          <w:rFonts w:hint="eastAsia"/>
          <w:bCs/>
        </w:rPr>
        <w:tab/>
      </w:r>
      <w:r w:rsidRPr="00347AE2">
        <w:rPr>
          <w:rFonts w:hint="eastAsia"/>
          <w:bCs/>
        </w:rPr>
        <w:t>虐待和忽视</w:t>
      </w:r>
    </w:p>
    <w:p w14:paraId="6DCD59C7" w14:textId="049FB969" w:rsidR="00017CC0" w:rsidRDefault="00017CC0" w:rsidP="00017CC0">
      <w:pPr>
        <w:pStyle w:val="SingleTxtGC"/>
        <w:rPr>
          <w:rFonts w:ascii="Time New Roman" w:eastAsia="黑体" w:hAnsi="Time New Roman" w:hint="eastAsia"/>
          <w:bCs/>
        </w:rPr>
      </w:pPr>
      <w:r w:rsidRPr="00AC5921">
        <w:rPr>
          <w:rFonts w:ascii="Time New Roman" w:eastAsia="黑体" w:hAnsi="Time New Roman" w:hint="eastAsia"/>
          <w:bCs/>
        </w:rPr>
        <w:t>24</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委员会参照其关于儿童免遭一切形式暴力侵害的权利的第</w:t>
      </w:r>
      <w:r w:rsidRPr="00AC5921">
        <w:rPr>
          <w:rFonts w:ascii="Time New Roman" w:eastAsia="黑体" w:hAnsi="Time New Roman" w:hint="eastAsia"/>
          <w:bCs/>
        </w:rPr>
        <w:t>13</w:t>
      </w:r>
      <w:r w:rsidRPr="00347AE2">
        <w:rPr>
          <w:rFonts w:ascii="Time New Roman" w:eastAsia="黑体" w:hAnsi="Time New Roman" w:hint="eastAsia"/>
          <w:bCs/>
        </w:rPr>
        <w:t>号一般性意见</w:t>
      </w:r>
      <w:r w:rsidRPr="00347AE2">
        <w:rPr>
          <w:rFonts w:ascii="Time New Roman" w:eastAsia="黑体" w:hAnsi="Time New Roman" w:hint="eastAsia"/>
          <w:bCs/>
        </w:rPr>
        <w:t>(</w:t>
      </w:r>
      <w:r w:rsidRPr="00AC5921">
        <w:rPr>
          <w:rFonts w:ascii="Time New Roman" w:eastAsia="黑体" w:hAnsi="Time New Roman" w:hint="eastAsia"/>
          <w:bCs/>
        </w:rPr>
        <w:t>2</w:t>
      </w:r>
      <w:r w:rsidRPr="00347AE2">
        <w:rPr>
          <w:rFonts w:ascii="Time New Roman" w:eastAsia="黑体" w:hAnsi="Time New Roman" w:hint="eastAsia"/>
          <w:bCs/>
        </w:rPr>
        <w:t>0</w:t>
      </w:r>
      <w:r w:rsidRPr="00AC5921">
        <w:rPr>
          <w:rFonts w:ascii="Time New Roman" w:eastAsia="黑体" w:hAnsi="Time New Roman" w:hint="eastAsia"/>
          <w:bCs/>
        </w:rPr>
        <w:t>11</w:t>
      </w:r>
      <w:r w:rsidRPr="00347AE2">
        <w:rPr>
          <w:rFonts w:ascii="Time New Roman" w:eastAsia="黑体" w:hAnsi="Time New Roman" w:hint="eastAsia"/>
          <w:bCs/>
        </w:rPr>
        <w:t>年</w:t>
      </w:r>
      <w:r w:rsidRPr="00347AE2">
        <w:rPr>
          <w:rFonts w:ascii="Time New Roman" w:eastAsia="黑体" w:hAnsi="Time New Roman" w:hint="eastAsia"/>
          <w:bCs/>
        </w:rPr>
        <w:t>)</w:t>
      </w:r>
      <w:r w:rsidRPr="00347AE2">
        <w:rPr>
          <w:rFonts w:ascii="Time New Roman" w:eastAsia="黑体" w:hAnsi="Time New Roman" w:hint="eastAsia"/>
          <w:bCs/>
        </w:rPr>
        <w:t>，结合可持续发展目标的具体目标</w:t>
      </w:r>
      <w:r w:rsidRPr="00AC5921">
        <w:rPr>
          <w:rFonts w:ascii="Time New Roman" w:eastAsia="黑体" w:hAnsi="Time New Roman" w:hint="eastAsia"/>
          <w:bCs/>
        </w:rPr>
        <w:t>16</w:t>
      </w:r>
      <w:r w:rsidRPr="00347AE2">
        <w:rPr>
          <w:rFonts w:ascii="Time New Roman" w:eastAsia="黑体" w:hAnsi="Time New Roman" w:hint="eastAsia"/>
          <w:bCs/>
        </w:rPr>
        <w:t>.</w:t>
      </w:r>
      <w:r w:rsidRPr="00AC5921">
        <w:rPr>
          <w:rFonts w:ascii="Time New Roman" w:eastAsia="黑体" w:hAnsi="Time New Roman" w:hint="eastAsia"/>
          <w:bCs/>
        </w:rPr>
        <w:t>2,</w:t>
      </w:r>
      <w:r w:rsidR="00F26AE1">
        <w:rPr>
          <w:rFonts w:ascii="Time New Roman" w:eastAsia="黑体" w:hAnsi="Time New Roman"/>
          <w:bCs/>
        </w:rPr>
        <w:t xml:space="preserve"> </w:t>
      </w:r>
      <w:r w:rsidRPr="00347AE2">
        <w:rPr>
          <w:rFonts w:ascii="Time New Roman" w:eastAsia="黑体" w:hAnsi="Time New Roman" w:hint="eastAsia"/>
          <w:bCs/>
        </w:rPr>
        <w:t>建议缔约国：</w:t>
      </w:r>
    </w:p>
    <w:p w14:paraId="79FA0AF2"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a</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在儿童的参与下，进一步加强宣传运动和教育方案，制定一项综合战略以防止和打击针对儿童的暴力、性剥削和性虐待，包括在网上的暴力、性剥削和性虐待，同时特别关注街头流浪儿童、移民儿童和难民儿童；</w:t>
      </w:r>
    </w:p>
    <w:p w14:paraId="0882D63C"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b</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鼓励实施基于社区和家庭的方案，以防止和解决家庭暴力、虐待和忽视儿童问题，包括让曾经受害的儿童、志愿者和社区成员参与进来，并向他们提供培训支持；</w:t>
      </w:r>
    </w:p>
    <w:p w14:paraId="1E617A11"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c</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建立便捷、保密和对儿童友好的机制，以便利和促进对暴力侵害儿童行为的强制报告；</w:t>
      </w:r>
    </w:p>
    <w:p w14:paraId="1C948F7B"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d</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采取和加强适当的立法措施，以打击性剥削和性虐待行为，特别是有害的童工现象造成的性剥削和性虐待，适当重视弱势群体中的儿童，如街头流浪儿童、移民儿童和难民儿童；</w:t>
      </w:r>
    </w:p>
    <w:p w14:paraId="0A512918" w14:textId="77777777" w:rsidR="00017CC0" w:rsidRPr="00347AE2"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e</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采取适当措施，确保报告的性剥削或性虐待案件得到迅速调查，并起诉对儿童实施性犯罪的人。</w:t>
      </w:r>
    </w:p>
    <w:p w14:paraId="66A2352A" w14:textId="77777777" w:rsidR="00017CC0" w:rsidRPr="00AC5921" w:rsidRDefault="00017CC0" w:rsidP="00017CC0">
      <w:pPr>
        <w:pStyle w:val="H23GC"/>
        <w:rPr>
          <w:bCs/>
          <w:lang w:val="en-GB"/>
        </w:rPr>
      </w:pPr>
      <w:r w:rsidRPr="00347AE2">
        <w:rPr>
          <w:rFonts w:hint="eastAsia"/>
          <w:bCs/>
        </w:rPr>
        <w:tab/>
      </w:r>
      <w:r w:rsidRPr="00347AE2">
        <w:rPr>
          <w:rFonts w:hint="eastAsia"/>
          <w:bCs/>
        </w:rPr>
        <w:tab/>
      </w:r>
      <w:r w:rsidRPr="00347AE2">
        <w:rPr>
          <w:rFonts w:hint="eastAsia"/>
          <w:bCs/>
        </w:rPr>
        <w:t>有害做法</w:t>
      </w:r>
    </w:p>
    <w:p w14:paraId="77DE75FB" w14:textId="77777777" w:rsidR="00017CC0" w:rsidRDefault="00017CC0" w:rsidP="00017CC0">
      <w:pPr>
        <w:pStyle w:val="SingleTxtGC"/>
        <w:rPr>
          <w:bCs/>
          <w:lang w:val="en-GB"/>
        </w:rPr>
      </w:pPr>
      <w:r w:rsidRPr="00AC5921">
        <w:rPr>
          <w:rFonts w:hint="eastAsia"/>
          <w:bCs/>
        </w:rPr>
        <w:t>25</w:t>
      </w:r>
      <w:r w:rsidRPr="00347AE2">
        <w:rPr>
          <w:rFonts w:hint="eastAsia"/>
          <w:bCs/>
        </w:rPr>
        <w:t>.</w:t>
      </w:r>
      <w:r w:rsidRPr="00347AE2">
        <w:rPr>
          <w:rFonts w:hint="eastAsia"/>
          <w:bCs/>
        </w:rPr>
        <w:tab/>
      </w:r>
      <w:r w:rsidRPr="00347AE2">
        <w:rPr>
          <w:rFonts w:hint="eastAsia"/>
          <w:bCs/>
        </w:rPr>
        <w:t>委员会仍深感关切的是：</w:t>
      </w:r>
    </w:p>
    <w:p w14:paraId="2C610357" w14:textId="77777777" w:rsidR="00017CC0" w:rsidRDefault="00017CC0" w:rsidP="00017CC0">
      <w:pPr>
        <w:pStyle w:val="SingleTxtGC"/>
        <w:rPr>
          <w:bCs/>
          <w:lang w:val="en-GB"/>
        </w:rPr>
      </w:pPr>
      <w:r>
        <w:rPr>
          <w:bCs/>
          <w:lang w:val="en-GB"/>
        </w:rPr>
        <w:tab/>
        <w:t>(</w:t>
      </w:r>
      <w:r w:rsidRPr="00AC5921">
        <w:rPr>
          <w:rFonts w:hint="eastAsia"/>
          <w:bCs/>
        </w:rPr>
        <w:t>a</w:t>
      </w:r>
      <w:r w:rsidRPr="00347AE2">
        <w:rPr>
          <w:rFonts w:hint="eastAsia"/>
          <w:bCs/>
        </w:rPr>
        <w:t>)</w:t>
      </w:r>
      <w:r w:rsidRPr="00347AE2">
        <w:rPr>
          <w:rFonts w:hint="eastAsia"/>
          <w:bCs/>
        </w:rPr>
        <w:tab/>
      </w:r>
      <w:r w:rsidRPr="00347AE2">
        <w:rPr>
          <w:rFonts w:hint="eastAsia"/>
          <w:bCs/>
        </w:rPr>
        <w:t>童婚，特别是农村地区女童的童婚，在缔约国仍然十分普遍；</w:t>
      </w:r>
    </w:p>
    <w:p w14:paraId="20C9DC7A" w14:textId="77777777" w:rsidR="00017CC0" w:rsidRDefault="00017CC0" w:rsidP="00017CC0">
      <w:pPr>
        <w:pStyle w:val="SingleTxtGC"/>
        <w:rPr>
          <w:bCs/>
          <w:lang w:val="en-GB"/>
        </w:rPr>
      </w:pPr>
      <w:r>
        <w:rPr>
          <w:bCs/>
          <w:lang w:val="en-GB"/>
        </w:rPr>
        <w:tab/>
        <w:t>(</w:t>
      </w:r>
      <w:r w:rsidRPr="00AC5921">
        <w:rPr>
          <w:rFonts w:hint="eastAsia"/>
          <w:bCs/>
        </w:rPr>
        <w:t>b</w:t>
      </w:r>
      <w:r w:rsidRPr="00347AE2">
        <w:rPr>
          <w:rFonts w:hint="eastAsia"/>
          <w:bCs/>
        </w:rPr>
        <w:t>)</w:t>
      </w:r>
      <w:r w:rsidRPr="00347AE2">
        <w:rPr>
          <w:rFonts w:hint="eastAsia"/>
          <w:bCs/>
        </w:rPr>
        <w:tab/>
      </w:r>
      <w:r w:rsidRPr="00347AE2">
        <w:rPr>
          <w:rFonts w:hint="eastAsia"/>
          <w:bCs/>
        </w:rPr>
        <w:t>被强奸的女孩常常被迫嫁给强奸者，以避免家庭遭到社会污名；</w:t>
      </w:r>
    </w:p>
    <w:p w14:paraId="7B1BECD0" w14:textId="77777777" w:rsidR="00017CC0" w:rsidRPr="00347AE2" w:rsidRDefault="00017CC0" w:rsidP="00017CC0">
      <w:pPr>
        <w:pStyle w:val="SingleTxtGC"/>
        <w:rPr>
          <w:bCs/>
          <w:lang w:val="en-GB"/>
        </w:rPr>
      </w:pPr>
      <w:r>
        <w:rPr>
          <w:bCs/>
          <w:lang w:val="en-GB"/>
        </w:rPr>
        <w:tab/>
        <w:t>(</w:t>
      </w:r>
      <w:r w:rsidRPr="00AC5921">
        <w:rPr>
          <w:rFonts w:hint="eastAsia"/>
          <w:bCs/>
        </w:rPr>
        <w:t>c</w:t>
      </w:r>
      <w:r w:rsidRPr="00347AE2">
        <w:rPr>
          <w:rFonts w:hint="eastAsia"/>
          <w:bCs/>
        </w:rPr>
        <w:t>)</w:t>
      </w:r>
      <w:r w:rsidRPr="00347AE2">
        <w:rPr>
          <w:rFonts w:hint="eastAsia"/>
          <w:bCs/>
        </w:rPr>
        <w:tab/>
      </w:r>
      <w:r w:rsidRPr="00347AE2">
        <w:rPr>
          <w:rFonts w:hint="eastAsia"/>
          <w:bCs/>
        </w:rPr>
        <w:t>残割女性生殖器官的有害做法虽已被禁止，但女童仍深受其害。</w:t>
      </w:r>
    </w:p>
    <w:p w14:paraId="7958E61D" w14:textId="18B9C685" w:rsidR="00017CC0" w:rsidRDefault="00017CC0" w:rsidP="00017CC0">
      <w:pPr>
        <w:pStyle w:val="SingleTxtGC"/>
        <w:rPr>
          <w:rFonts w:ascii="Time New Roman" w:eastAsia="黑体" w:hAnsi="Time New Roman" w:hint="eastAsia"/>
          <w:bCs/>
        </w:rPr>
      </w:pPr>
      <w:r w:rsidRPr="00AC5921">
        <w:rPr>
          <w:rFonts w:ascii="Time New Roman" w:eastAsia="黑体" w:hAnsi="Time New Roman" w:hint="eastAsia"/>
          <w:bCs/>
        </w:rPr>
        <w:t>26</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委员会参照其关于有害做法的消除对妇女歧视委员会第</w:t>
      </w:r>
      <w:r w:rsidRPr="00AC5921">
        <w:rPr>
          <w:rFonts w:ascii="Time New Roman" w:eastAsia="黑体" w:hAnsi="Time New Roman" w:hint="eastAsia"/>
          <w:bCs/>
        </w:rPr>
        <w:t>31</w:t>
      </w:r>
      <w:r w:rsidRPr="00347AE2">
        <w:rPr>
          <w:rFonts w:ascii="Time New Roman" w:eastAsia="黑体" w:hAnsi="Time New Roman" w:hint="eastAsia"/>
          <w:bCs/>
        </w:rPr>
        <w:t>号和儿童权利委员会第</w:t>
      </w:r>
      <w:r w:rsidRPr="00AC5921">
        <w:rPr>
          <w:rFonts w:ascii="Time New Roman" w:eastAsia="黑体" w:hAnsi="Time New Roman" w:hint="eastAsia"/>
          <w:bCs/>
        </w:rPr>
        <w:t>18</w:t>
      </w:r>
      <w:r w:rsidRPr="00347AE2">
        <w:rPr>
          <w:rFonts w:ascii="Time New Roman" w:eastAsia="黑体" w:hAnsi="Time New Roman" w:hint="eastAsia"/>
          <w:bCs/>
        </w:rPr>
        <w:t>号联合一般性建议</w:t>
      </w:r>
      <w:r w:rsidRPr="00347AE2">
        <w:rPr>
          <w:rFonts w:ascii="Time New Roman" w:eastAsia="黑体" w:hAnsi="Time New Roman" w:hint="eastAsia"/>
          <w:bCs/>
        </w:rPr>
        <w:t>/</w:t>
      </w:r>
      <w:r w:rsidRPr="00347AE2">
        <w:rPr>
          <w:rFonts w:ascii="Time New Roman" w:eastAsia="黑体" w:hAnsi="Time New Roman" w:hint="eastAsia"/>
          <w:bCs/>
        </w:rPr>
        <w:t>意见</w:t>
      </w:r>
      <w:r w:rsidRPr="00347AE2">
        <w:rPr>
          <w:rFonts w:ascii="Time New Roman" w:eastAsia="黑体" w:hAnsi="Time New Roman" w:hint="eastAsia"/>
          <w:bCs/>
        </w:rPr>
        <w:t>(</w:t>
      </w:r>
      <w:r w:rsidRPr="00AC5921">
        <w:rPr>
          <w:rFonts w:ascii="Time New Roman" w:eastAsia="黑体" w:hAnsi="Time New Roman" w:hint="eastAsia"/>
          <w:bCs/>
        </w:rPr>
        <w:t>2</w:t>
      </w:r>
      <w:r w:rsidRPr="00347AE2">
        <w:rPr>
          <w:rFonts w:ascii="Time New Roman" w:eastAsia="黑体" w:hAnsi="Time New Roman" w:hint="eastAsia"/>
          <w:bCs/>
        </w:rPr>
        <w:t>0</w:t>
      </w:r>
      <w:r w:rsidRPr="00AC5921">
        <w:rPr>
          <w:rFonts w:ascii="Time New Roman" w:eastAsia="黑体" w:hAnsi="Time New Roman" w:hint="eastAsia"/>
          <w:bCs/>
        </w:rPr>
        <w:t>19</w:t>
      </w:r>
      <w:r w:rsidRPr="00347AE2">
        <w:rPr>
          <w:rFonts w:ascii="Time New Roman" w:eastAsia="黑体" w:hAnsi="Time New Roman" w:hint="eastAsia"/>
          <w:bCs/>
        </w:rPr>
        <w:t>年</w:t>
      </w:r>
      <w:r w:rsidRPr="00347AE2">
        <w:rPr>
          <w:rFonts w:ascii="Time New Roman" w:eastAsia="黑体" w:hAnsi="Time New Roman" w:hint="eastAsia"/>
          <w:bCs/>
        </w:rPr>
        <w:t>)</w:t>
      </w:r>
      <w:r w:rsidRPr="00347AE2">
        <w:rPr>
          <w:rFonts w:ascii="Time New Roman" w:eastAsia="黑体" w:hAnsi="Time New Roman" w:hint="eastAsia"/>
          <w:bCs/>
        </w:rPr>
        <w:t>，并结合可持续发展目标的具体目标</w:t>
      </w:r>
      <w:r w:rsidRPr="00AC5921">
        <w:rPr>
          <w:rFonts w:ascii="Time New Roman" w:eastAsia="黑体" w:hAnsi="Time New Roman" w:hint="eastAsia"/>
          <w:bCs/>
        </w:rPr>
        <w:t>5</w:t>
      </w:r>
      <w:r w:rsidRPr="00347AE2">
        <w:rPr>
          <w:rFonts w:ascii="Time New Roman" w:eastAsia="黑体" w:hAnsi="Time New Roman" w:hint="eastAsia"/>
          <w:bCs/>
        </w:rPr>
        <w:t>.</w:t>
      </w:r>
      <w:r w:rsidRPr="00AC5921">
        <w:rPr>
          <w:rFonts w:ascii="Time New Roman" w:eastAsia="黑体" w:hAnsi="Time New Roman" w:hint="eastAsia"/>
          <w:bCs/>
        </w:rPr>
        <w:t>3,</w:t>
      </w:r>
      <w:r w:rsidR="00E92528">
        <w:rPr>
          <w:rFonts w:ascii="Time New Roman" w:eastAsia="黑体" w:hAnsi="Time New Roman"/>
          <w:bCs/>
        </w:rPr>
        <w:t xml:space="preserve"> </w:t>
      </w:r>
      <w:r w:rsidRPr="00347AE2">
        <w:rPr>
          <w:rFonts w:ascii="Time New Roman" w:eastAsia="黑体" w:hAnsi="Time New Roman" w:hint="eastAsia"/>
          <w:bCs/>
        </w:rPr>
        <w:t>敦促缔约国：</w:t>
      </w:r>
    </w:p>
    <w:p w14:paraId="6280DECB"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a</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加强针对家庭、社区、地方当局、宗教领袖和法官的全面宣传方案，同时特别关注农村地区，使人们了解导致童婚长期存在的有害传统、文化和宗教习俗，以及童婚对女童身心健康和福祉的影响；</w:t>
      </w:r>
    </w:p>
    <w:p w14:paraId="04F0001F"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b</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采取措施终止强迫强奸受害女童嫁给施暴者的做法，包括依法处罚施暴者，并与宗教领袖、家庭和媒体合作，开展公众教育方案，如宣传运动和公开辩论；</w:t>
      </w:r>
    </w:p>
    <w:p w14:paraId="064147BC" w14:textId="77777777" w:rsidR="00017CC0" w:rsidRPr="00347AE2"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c</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加强预防和保护措施，消除残割女性生殖器官的做法，确保这种有害做法的受害女童获得康复方案和信息，确保相关专业人员接受关于如何识别受害者的充分培训，并将施害者绳之以法。</w:t>
      </w:r>
    </w:p>
    <w:p w14:paraId="116999B1" w14:textId="77777777" w:rsidR="00017CC0" w:rsidRPr="00AC5921" w:rsidRDefault="00017CC0" w:rsidP="00017CC0">
      <w:pPr>
        <w:pStyle w:val="H23GC"/>
        <w:rPr>
          <w:bCs/>
          <w:lang w:val="en-GB"/>
        </w:rPr>
      </w:pPr>
      <w:r w:rsidRPr="00347AE2">
        <w:rPr>
          <w:rFonts w:hint="eastAsia"/>
          <w:bCs/>
        </w:rPr>
        <w:tab/>
      </w:r>
      <w:r w:rsidRPr="00347AE2">
        <w:rPr>
          <w:rFonts w:hint="eastAsia"/>
          <w:bCs/>
        </w:rPr>
        <w:tab/>
      </w:r>
      <w:r w:rsidRPr="00347AE2">
        <w:rPr>
          <w:rFonts w:hint="eastAsia"/>
          <w:bCs/>
        </w:rPr>
        <w:t>求助热线</w:t>
      </w:r>
    </w:p>
    <w:p w14:paraId="1B39DD17" w14:textId="77777777" w:rsidR="00017CC0" w:rsidRDefault="00017CC0" w:rsidP="00017CC0">
      <w:pPr>
        <w:pStyle w:val="SingleTxtGC"/>
        <w:rPr>
          <w:rFonts w:ascii="Time New Roman" w:eastAsia="黑体" w:hAnsi="Time New Roman" w:hint="eastAsia"/>
          <w:bCs/>
        </w:rPr>
      </w:pPr>
      <w:r w:rsidRPr="00AC5921">
        <w:rPr>
          <w:rFonts w:ascii="Time New Roman" w:eastAsia="黑体" w:hAnsi="Time New Roman" w:hint="eastAsia"/>
          <w:bCs/>
        </w:rPr>
        <w:t>27</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委员会建议缔约国：</w:t>
      </w:r>
    </w:p>
    <w:p w14:paraId="15E38144"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a</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开设一条号码为三位数、免费、方便儿童、全天候开放的全国专门求助热线，并为热线的有效运作提供必要的人力、财政和技术资源；</w:t>
      </w:r>
    </w:p>
    <w:p w14:paraId="53E2D33C" w14:textId="77777777" w:rsidR="00017CC0" w:rsidRPr="00347AE2"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b</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建立一个有效的转介机制，并确保求助热线的工作人员在处理投诉和提供适合儿童的援助方面获得能力建设支持。</w:t>
      </w:r>
    </w:p>
    <w:p w14:paraId="3FCE9437" w14:textId="77777777" w:rsidR="00017CC0" w:rsidRPr="00AC5921" w:rsidRDefault="00017CC0" w:rsidP="00017CC0">
      <w:pPr>
        <w:pStyle w:val="H1GC"/>
        <w:rPr>
          <w:bCs/>
          <w:lang w:val="en-GB"/>
        </w:rPr>
      </w:pPr>
      <w:r w:rsidRPr="00347AE2">
        <w:rPr>
          <w:bCs/>
        </w:rPr>
        <w:tab/>
      </w:r>
      <w:r w:rsidRPr="00AC5921">
        <w:rPr>
          <w:rFonts w:hint="eastAsia"/>
          <w:bCs/>
        </w:rPr>
        <w:t>F</w:t>
      </w:r>
      <w:r w:rsidRPr="00347AE2">
        <w:rPr>
          <w:rFonts w:hint="eastAsia"/>
          <w:bCs/>
        </w:rPr>
        <w:t>.</w:t>
      </w:r>
      <w:r w:rsidRPr="00347AE2">
        <w:rPr>
          <w:rFonts w:hint="eastAsia"/>
          <w:bCs/>
        </w:rPr>
        <w:tab/>
      </w:r>
      <w:r w:rsidRPr="00347AE2">
        <w:rPr>
          <w:rFonts w:hint="eastAsia"/>
          <w:bCs/>
        </w:rPr>
        <w:t>家庭环境和替代照料</w:t>
      </w:r>
      <w:r w:rsidRPr="00347AE2">
        <w:rPr>
          <w:rFonts w:hint="eastAsia"/>
          <w:bCs/>
        </w:rPr>
        <w:t>(</w:t>
      </w:r>
      <w:r w:rsidRPr="00347AE2">
        <w:rPr>
          <w:rFonts w:hint="eastAsia"/>
          <w:bCs/>
        </w:rPr>
        <w:t>第</w:t>
      </w:r>
      <w:r w:rsidRPr="00AC5921">
        <w:rPr>
          <w:rFonts w:hint="eastAsia"/>
          <w:bCs/>
        </w:rPr>
        <w:t>5</w:t>
      </w:r>
      <w:r w:rsidRPr="00347AE2">
        <w:rPr>
          <w:rFonts w:hint="eastAsia"/>
          <w:bCs/>
        </w:rPr>
        <w:t>条、第</w:t>
      </w:r>
      <w:r w:rsidRPr="00AC5921">
        <w:rPr>
          <w:rFonts w:hint="eastAsia"/>
          <w:bCs/>
        </w:rPr>
        <w:t>9</w:t>
      </w:r>
      <w:r w:rsidRPr="00347AE2">
        <w:rPr>
          <w:rFonts w:hint="eastAsia"/>
          <w:bCs/>
        </w:rPr>
        <w:t>至第</w:t>
      </w:r>
      <w:r w:rsidRPr="00AC5921">
        <w:rPr>
          <w:rFonts w:hint="eastAsia"/>
          <w:bCs/>
        </w:rPr>
        <w:t>11</w:t>
      </w:r>
      <w:r w:rsidRPr="00347AE2">
        <w:rPr>
          <w:rFonts w:hint="eastAsia"/>
          <w:bCs/>
        </w:rPr>
        <w:t>条、第</w:t>
      </w:r>
      <w:r w:rsidRPr="00AC5921">
        <w:rPr>
          <w:rFonts w:hint="eastAsia"/>
          <w:bCs/>
        </w:rPr>
        <w:t>18</w:t>
      </w:r>
      <w:r w:rsidRPr="00347AE2">
        <w:rPr>
          <w:rFonts w:hint="eastAsia"/>
          <w:bCs/>
        </w:rPr>
        <w:t>条第</w:t>
      </w:r>
      <w:r w:rsidRPr="00AC5921">
        <w:rPr>
          <w:rFonts w:hint="eastAsia"/>
          <w:bCs/>
        </w:rPr>
        <w:t>1</w:t>
      </w:r>
      <w:r w:rsidRPr="00347AE2">
        <w:rPr>
          <w:rFonts w:hint="eastAsia"/>
          <w:bCs/>
        </w:rPr>
        <w:t>和第</w:t>
      </w:r>
      <w:r w:rsidRPr="00AC5921">
        <w:rPr>
          <w:rFonts w:hint="eastAsia"/>
          <w:bCs/>
        </w:rPr>
        <w:t>2</w:t>
      </w:r>
      <w:r w:rsidRPr="00347AE2">
        <w:rPr>
          <w:rFonts w:hint="eastAsia"/>
          <w:bCs/>
        </w:rPr>
        <w:t>款、第</w:t>
      </w:r>
      <w:r w:rsidRPr="00AC5921">
        <w:rPr>
          <w:rFonts w:hint="eastAsia"/>
          <w:bCs/>
        </w:rPr>
        <w:t>2</w:t>
      </w:r>
      <w:r w:rsidRPr="00347AE2">
        <w:rPr>
          <w:rFonts w:hint="eastAsia"/>
          <w:bCs/>
        </w:rPr>
        <w:t>0</w:t>
      </w:r>
      <w:r w:rsidRPr="00347AE2">
        <w:rPr>
          <w:rFonts w:hint="eastAsia"/>
          <w:bCs/>
        </w:rPr>
        <w:t>至第</w:t>
      </w:r>
      <w:r w:rsidRPr="00AC5921">
        <w:rPr>
          <w:rFonts w:hint="eastAsia"/>
          <w:bCs/>
        </w:rPr>
        <w:t>21</w:t>
      </w:r>
      <w:r w:rsidRPr="00347AE2">
        <w:rPr>
          <w:rFonts w:hint="eastAsia"/>
          <w:bCs/>
        </w:rPr>
        <w:t>条、第</w:t>
      </w:r>
      <w:r w:rsidRPr="00AC5921">
        <w:rPr>
          <w:rFonts w:hint="eastAsia"/>
          <w:bCs/>
        </w:rPr>
        <w:t>25</w:t>
      </w:r>
      <w:r w:rsidRPr="00347AE2">
        <w:rPr>
          <w:rFonts w:hint="eastAsia"/>
          <w:bCs/>
        </w:rPr>
        <w:t>条和第</w:t>
      </w:r>
      <w:r w:rsidRPr="00AC5921">
        <w:rPr>
          <w:rFonts w:hint="eastAsia"/>
          <w:bCs/>
        </w:rPr>
        <w:t>27</w:t>
      </w:r>
      <w:r w:rsidRPr="00347AE2">
        <w:rPr>
          <w:rFonts w:hint="eastAsia"/>
          <w:bCs/>
        </w:rPr>
        <w:t>条第</w:t>
      </w:r>
      <w:r w:rsidRPr="00AC5921">
        <w:rPr>
          <w:rFonts w:hint="eastAsia"/>
          <w:bCs/>
        </w:rPr>
        <w:t>4</w:t>
      </w:r>
      <w:r w:rsidRPr="00347AE2">
        <w:rPr>
          <w:rFonts w:hint="eastAsia"/>
          <w:bCs/>
        </w:rPr>
        <w:t>款</w:t>
      </w:r>
      <w:r w:rsidRPr="00347AE2">
        <w:rPr>
          <w:rFonts w:hint="eastAsia"/>
          <w:bCs/>
        </w:rPr>
        <w:t>)</w:t>
      </w:r>
    </w:p>
    <w:p w14:paraId="7318DFA3" w14:textId="77777777" w:rsidR="00017CC0" w:rsidRPr="00AC5921" w:rsidRDefault="00017CC0" w:rsidP="00017CC0">
      <w:pPr>
        <w:pStyle w:val="H23GC"/>
        <w:rPr>
          <w:bCs/>
          <w:lang w:val="en-GB"/>
        </w:rPr>
      </w:pPr>
      <w:r w:rsidRPr="00347AE2">
        <w:rPr>
          <w:rFonts w:hint="eastAsia"/>
          <w:bCs/>
        </w:rPr>
        <w:tab/>
      </w:r>
      <w:r w:rsidRPr="00347AE2">
        <w:rPr>
          <w:rFonts w:hint="eastAsia"/>
          <w:bCs/>
        </w:rPr>
        <w:tab/>
      </w:r>
      <w:r w:rsidRPr="00347AE2">
        <w:rPr>
          <w:rFonts w:hint="eastAsia"/>
          <w:bCs/>
        </w:rPr>
        <w:t>家庭环境</w:t>
      </w:r>
    </w:p>
    <w:p w14:paraId="1C48725E" w14:textId="77777777" w:rsidR="00017CC0" w:rsidRPr="00347AE2" w:rsidRDefault="00017CC0" w:rsidP="00017CC0">
      <w:pPr>
        <w:pStyle w:val="SingleTxtGC"/>
        <w:rPr>
          <w:rFonts w:ascii="Time New Roman" w:eastAsia="黑体" w:hAnsi="Time New Roman" w:hint="eastAsia"/>
          <w:bCs/>
        </w:rPr>
      </w:pPr>
      <w:r w:rsidRPr="00AC5921">
        <w:rPr>
          <w:rFonts w:ascii="Time New Roman" w:eastAsia="黑体" w:hAnsi="Time New Roman" w:hint="eastAsia"/>
          <w:bCs/>
        </w:rPr>
        <w:t>28</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委员会注意到缔约国通过了《</w:t>
      </w:r>
      <w:r w:rsidRPr="00AC5921">
        <w:rPr>
          <w:rFonts w:ascii="Time New Roman" w:eastAsia="黑体" w:hAnsi="Time New Roman" w:hint="eastAsia"/>
          <w:bCs/>
        </w:rPr>
        <w:t>2</w:t>
      </w:r>
      <w:r w:rsidRPr="00347AE2">
        <w:rPr>
          <w:rFonts w:ascii="Time New Roman" w:eastAsia="黑体" w:hAnsi="Time New Roman" w:hint="eastAsia"/>
          <w:bCs/>
        </w:rPr>
        <w:t>0</w:t>
      </w:r>
      <w:r w:rsidRPr="00AC5921">
        <w:rPr>
          <w:rFonts w:ascii="Time New Roman" w:eastAsia="黑体" w:hAnsi="Time New Roman" w:hint="eastAsia"/>
          <w:bCs/>
        </w:rPr>
        <w:t>18</w:t>
      </w:r>
      <w:r w:rsidRPr="00347AE2">
        <w:rPr>
          <w:rFonts w:ascii="Time New Roman" w:eastAsia="黑体" w:hAnsi="Time New Roman" w:hint="eastAsia"/>
          <w:bCs/>
        </w:rPr>
        <w:t>-</w:t>
      </w:r>
      <w:r w:rsidRPr="00AC5921">
        <w:rPr>
          <w:rFonts w:ascii="Time New Roman" w:eastAsia="黑体" w:hAnsi="Time New Roman" w:hint="eastAsia"/>
          <w:bCs/>
        </w:rPr>
        <w:t>2</w:t>
      </w:r>
      <w:r w:rsidRPr="00347AE2">
        <w:rPr>
          <w:rFonts w:ascii="Time New Roman" w:eastAsia="黑体" w:hAnsi="Time New Roman" w:hint="eastAsia"/>
          <w:bCs/>
        </w:rPr>
        <w:t>0</w:t>
      </w:r>
      <w:r w:rsidRPr="00AC5921">
        <w:rPr>
          <w:rFonts w:ascii="Time New Roman" w:eastAsia="黑体" w:hAnsi="Time New Roman" w:hint="eastAsia"/>
          <w:bCs/>
        </w:rPr>
        <w:t>22</w:t>
      </w:r>
      <w:r w:rsidRPr="00347AE2">
        <w:rPr>
          <w:rFonts w:ascii="Time New Roman" w:eastAsia="黑体" w:hAnsi="Time New Roman" w:hint="eastAsia"/>
          <w:bCs/>
        </w:rPr>
        <w:t>年国家社会保护政策》，建议缔约国加紧努力，继续向弱势家庭提供家长教育和支助，以达到防止遗弃等目的，并更新国家政策，确保向所有儿童提供社会保护。</w:t>
      </w:r>
    </w:p>
    <w:p w14:paraId="22584742" w14:textId="77777777" w:rsidR="00017CC0" w:rsidRPr="00AC5921" w:rsidRDefault="00017CC0" w:rsidP="00017CC0">
      <w:pPr>
        <w:pStyle w:val="H23GC"/>
        <w:rPr>
          <w:bCs/>
          <w:lang w:val="en-GB"/>
        </w:rPr>
      </w:pPr>
      <w:r w:rsidRPr="00347AE2">
        <w:rPr>
          <w:rFonts w:hint="eastAsia"/>
          <w:bCs/>
        </w:rPr>
        <w:tab/>
      </w:r>
      <w:r w:rsidRPr="00347AE2">
        <w:rPr>
          <w:rFonts w:hint="eastAsia"/>
          <w:bCs/>
        </w:rPr>
        <w:tab/>
      </w:r>
      <w:r w:rsidRPr="00347AE2">
        <w:rPr>
          <w:rFonts w:hint="eastAsia"/>
          <w:bCs/>
        </w:rPr>
        <w:t>失去家庭环境的儿童</w:t>
      </w:r>
    </w:p>
    <w:p w14:paraId="2FB270EA" w14:textId="77777777" w:rsidR="00017CC0" w:rsidRPr="00347AE2" w:rsidRDefault="00017CC0" w:rsidP="00017CC0">
      <w:pPr>
        <w:pStyle w:val="SingleTxtGC"/>
        <w:rPr>
          <w:bCs/>
          <w:lang w:val="en-GB"/>
        </w:rPr>
      </w:pPr>
      <w:r w:rsidRPr="00AC5921">
        <w:rPr>
          <w:rFonts w:hint="eastAsia"/>
          <w:bCs/>
        </w:rPr>
        <w:t>29</w:t>
      </w:r>
      <w:r w:rsidRPr="00347AE2">
        <w:rPr>
          <w:rFonts w:hint="eastAsia"/>
          <w:bCs/>
        </w:rPr>
        <w:t>.</w:t>
      </w:r>
      <w:r w:rsidRPr="00347AE2">
        <w:rPr>
          <w:rFonts w:hint="eastAsia"/>
          <w:bCs/>
        </w:rPr>
        <w:tab/>
      </w:r>
      <w:r w:rsidRPr="00347AE2">
        <w:rPr>
          <w:rFonts w:hint="eastAsia"/>
          <w:bCs/>
        </w:rPr>
        <w:t>委员会关切地注意到，由于贫困或父母去世和</w:t>
      </w:r>
      <w:r w:rsidRPr="00347AE2">
        <w:rPr>
          <w:rFonts w:hint="eastAsia"/>
          <w:bCs/>
        </w:rPr>
        <w:t>/</w:t>
      </w:r>
      <w:r w:rsidRPr="00347AE2">
        <w:rPr>
          <w:rFonts w:hint="eastAsia"/>
          <w:bCs/>
        </w:rPr>
        <w:t>或遗弃而失去家庭环境的儿童以及流落街头的儿童主要被安置在机构中。</w:t>
      </w:r>
    </w:p>
    <w:p w14:paraId="6BA294DA" w14:textId="77777777" w:rsidR="00017CC0" w:rsidRDefault="00017CC0" w:rsidP="00017CC0">
      <w:pPr>
        <w:pStyle w:val="SingleTxtGC"/>
        <w:rPr>
          <w:rFonts w:ascii="Time New Roman" w:eastAsia="黑体" w:hAnsi="Time New Roman" w:hint="eastAsia"/>
          <w:bCs/>
        </w:rPr>
      </w:pPr>
      <w:r w:rsidRPr="00E92528">
        <w:rPr>
          <w:rFonts w:ascii="Time New Roman" w:eastAsia="黑体" w:hAnsi="Time New Roman" w:hint="eastAsia"/>
          <w:bCs/>
          <w:spacing w:val="2"/>
        </w:rPr>
        <w:t>30.</w:t>
      </w:r>
      <w:r w:rsidRPr="00E92528">
        <w:rPr>
          <w:rFonts w:ascii="Time New Roman" w:eastAsia="黑体" w:hAnsi="Time New Roman" w:hint="eastAsia"/>
          <w:bCs/>
          <w:spacing w:val="2"/>
        </w:rPr>
        <w:tab/>
      </w:r>
      <w:r w:rsidRPr="00E92528">
        <w:rPr>
          <w:rFonts w:ascii="Time New Roman" w:eastAsia="黑体" w:hAnsi="Time New Roman" w:hint="eastAsia"/>
          <w:bCs/>
          <w:spacing w:val="2"/>
        </w:rPr>
        <w:t>委员会提请缔约国注意《关于替代性儿童照料的导则》，回顾其先前的建议</w:t>
      </w:r>
      <w:r w:rsidRPr="00E92528">
        <w:rPr>
          <w:rFonts w:ascii="Time New Roman" w:eastAsia="黑体" w:hAnsi="Time New Roman" w:hint="eastAsia"/>
          <w:bCs/>
          <w:spacing w:val="2"/>
          <w:vertAlign w:val="superscript"/>
        </w:rPr>
        <w:footnoteReference w:id="12"/>
      </w:r>
      <w:r w:rsidRPr="00E92528">
        <w:rPr>
          <w:rFonts w:ascii="Time New Roman" w:eastAsia="黑体" w:hAnsi="Time New Roman" w:hint="eastAsia"/>
          <w:bCs/>
          <w:spacing w:val="2"/>
        </w:rPr>
        <w:t>，</w:t>
      </w:r>
      <w:r w:rsidRPr="00347AE2">
        <w:rPr>
          <w:rFonts w:ascii="Time New Roman" w:eastAsia="黑体" w:hAnsi="Time New Roman" w:hint="eastAsia"/>
          <w:bCs/>
        </w:rPr>
        <w:t>敦促缔约国：</w:t>
      </w:r>
    </w:p>
    <w:p w14:paraId="573552D9"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a</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加紧努力，支持和促进为失去家庭环境的儿童，包括流浪街头、无法与家人住在一起的儿童，提供基于家庭和基于社区的照料选项，为此落实关于收养和亲属照料的准则，并拨出充足的人力、技术和财政资源支持这类照料；</w:t>
      </w:r>
    </w:p>
    <w:p w14:paraId="33B83F27"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b</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确保根据儿童的需要和最大利益，制定充分的保障和明确的标准，在此基础上决定是否应将儿童置于替代照料；</w:t>
      </w:r>
    </w:p>
    <w:p w14:paraId="3E5B795C" w14:textId="77777777" w:rsidR="00017CC0" w:rsidRPr="00347AE2"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c</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定期审查儿童在寄养照料和替代照料中心的安置情况，监测这些中心的照料质量，包括为举报、监督和纠正虐待儿童行为提供便捷的渠道。</w:t>
      </w:r>
    </w:p>
    <w:p w14:paraId="564B8F1E" w14:textId="77777777" w:rsidR="00017CC0" w:rsidRPr="00AC5921" w:rsidRDefault="00017CC0" w:rsidP="00017CC0">
      <w:pPr>
        <w:pStyle w:val="H23GC"/>
        <w:rPr>
          <w:bCs/>
          <w:lang w:val="en-GB"/>
        </w:rPr>
      </w:pPr>
      <w:r w:rsidRPr="00347AE2">
        <w:rPr>
          <w:rFonts w:hint="eastAsia"/>
          <w:bCs/>
        </w:rPr>
        <w:tab/>
      </w:r>
      <w:r w:rsidRPr="00347AE2">
        <w:rPr>
          <w:rFonts w:hint="eastAsia"/>
          <w:bCs/>
        </w:rPr>
        <w:tab/>
      </w:r>
      <w:r w:rsidRPr="00347AE2">
        <w:rPr>
          <w:rFonts w:hint="eastAsia"/>
          <w:bCs/>
        </w:rPr>
        <w:t>收养</w:t>
      </w:r>
    </w:p>
    <w:p w14:paraId="2BBE63CA" w14:textId="77777777" w:rsidR="00017CC0" w:rsidRDefault="00017CC0" w:rsidP="00017CC0">
      <w:pPr>
        <w:pStyle w:val="SingleTxtGC"/>
        <w:rPr>
          <w:rFonts w:ascii="Time New Roman" w:eastAsia="黑体" w:hAnsi="Time New Roman" w:hint="eastAsia"/>
          <w:bCs/>
        </w:rPr>
      </w:pPr>
      <w:r w:rsidRPr="00AC5921">
        <w:rPr>
          <w:rFonts w:ascii="Time New Roman" w:eastAsia="黑体" w:hAnsi="Time New Roman" w:hint="eastAsia"/>
          <w:bCs/>
        </w:rPr>
        <w:t>31</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委员会注意到，缔约国进行了法律改革，以便利吉布提家庭收养</w:t>
      </w:r>
      <w:r w:rsidRPr="00AC5921">
        <w:rPr>
          <w:rFonts w:ascii="Time New Roman" w:eastAsia="黑体" w:hAnsi="Time New Roman" w:hint="eastAsia"/>
          <w:bCs/>
        </w:rPr>
        <w:t>Daryel</w:t>
      </w:r>
      <w:r w:rsidRPr="00347AE2">
        <w:rPr>
          <w:rFonts w:ascii="Time New Roman" w:eastAsia="黑体" w:hAnsi="Time New Roman" w:hint="eastAsia"/>
          <w:bCs/>
        </w:rPr>
        <w:t>托儿所的儿童，委员会重申其先前的建议</w:t>
      </w:r>
      <w:r w:rsidRPr="00347AE2">
        <w:rPr>
          <w:rFonts w:ascii="Time New Roman" w:eastAsia="黑体" w:hAnsi="Time New Roman" w:hint="eastAsia"/>
          <w:bCs/>
          <w:vertAlign w:val="superscript"/>
        </w:rPr>
        <w:footnoteReference w:id="13"/>
      </w:r>
      <w:r w:rsidRPr="00347AE2">
        <w:rPr>
          <w:rFonts w:ascii="Time New Roman" w:eastAsia="黑体" w:hAnsi="Time New Roman" w:hint="eastAsia"/>
          <w:bCs/>
        </w:rPr>
        <w:t>，并建议缔约国：</w:t>
      </w:r>
    </w:p>
    <w:p w14:paraId="420719D2"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a</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在社区一级促进和提高对正式收养的认识，并为全国家庭收养</w:t>
      </w:r>
      <w:r w:rsidRPr="00AC5921">
        <w:rPr>
          <w:rFonts w:ascii="Time New Roman" w:eastAsia="黑体" w:hAnsi="Time New Roman" w:hint="eastAsia"/>
          <w:bCs/>
        </w:rPr>
        <w:t>Daryel</w:t>
      </w:r>
      <w:r w:rsidRPr="00347AE2">
        <w:rPr>
          <w:rFonts w:ascii="Time New Roman" w:eastAsia="黑体" w:hAnsi="Time New Roman" w:hint="eastAsia"/>
          <w:bCs/>
        </w:rPr>
        <w:t>托儿所的儿童提供更便捷的程序；</w:t>
      </w:r>
    </w:p>
    <w:p w14:paraId="2576542C"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b</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建立收养登记、监管和监测机制；</w:t>
      </w:r>
    </w:p>
    <w:p w14:paraId="4787EF61" w14:textId="77777777" w:rsidR="00017CC0" w:rsidRPr="00347AE2"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c</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确保在各年龄儿童的收养程序中，儿童的最大利益是首要考虑，并确保被收养儿童知道亲生父母的权利得到有效落实。</w:t>
      </w:r>
    </w:p>
    <w:p w14:paraId="44F73C72" w14:textId="77777777" w:rsidR="00017CC0" w:rsidRPr="00AC5921" w:rsidRDefault="00017CC0" w:rsidP="00017CC0">
      <w:pPr>
        <w:pStyle w:val="H1GC"/>
        <w:rPr>
          <w:bCs/>
          <w:lang w:val="en-GB"/>
        </w:rPr>
      </w:pPr>
      <w:r w:rsidRPr="00347AE2">
        <w:rPr>
          <w:bCs/>
        </w:rPr>
        <w:tab/>
      </w:r>
      <w:r w:rsidRPr="00AC5921">
        <w:rPr>
          <w:rFonts w:hint="eastAsia"/>
          <w:bCs/>
        </w:rPr>
        <w:t>G</w:t>
      </w:r>
      <w:r w:rsidRPr="00347AE2">
        <w:rPr>
          <w:rFonts w:hint="eastAsia"/>
          <w:bCs/>
        </w:rPr>
        <w:t>.</w:t>
      </w:r>
      <w:r w:rsidRPr="00347AE2">
        <w:rPr>
          <w:rFonts w:hint="eastAsia"/>
          <w:bCs/>
        </w:rPr>
        <w:tab/>
      </w:r>
      <w:r w:rsidRPr="00347AE2">
        <w:rPr>
          <w:rFonts w:hint="eastAsia"/>
          <w:bCs/>
        </w:rPr>
        <w:t>残疾儿童</w:t>
      </w:r>
      <w:r w:rsidRPr="00347AE2">
        <w:rPr>
          <w:rFonts w:hint="eastAsia"/>
          <w:bCs/>
        </w:rPr>
        <w:t>(</w:t>
      </w:r>
      <w:r w:rsidRPr="00347AE2">
        <w:rPr>
          <w:rFonts w:hint="eastAsia"/>
          <w:bCs/>
        </w:rPr>
        <w:t>第</w:t>
      </w:r>
      <w:r w:rsidRPr="00AC5921">
        <w:rPr>
          <w:rFonts w:hint="eastAsia"/>
          <w:bCs/>
        </w:rPr>
        <w:t>23</w:t>
      </w:r>
      <w:r w:rsidRPr="00347AE2">
        <w:rPr>
          <w:rFonts w:hint="eastAsia"/>
          <w:bCs/>
        </w:rPr>
        <w:t>条</w:t>
      </w:r>
      <w:r w:rsidRPr="00347AE2">
        <w:rPr>
          <w:rFonts w:hint="eastAsia"/>
          <w:bCs/>
        </w:rPr>
        <w:t>)</w:t>
      </w:r>
    </w:p>
    <w:p w14:paraId="5BD6C3F2" w14:textId="77777777" w:rsidR="00017CC0" w:rsidRDefault="00017CC0" w:rsidP="00017CC0">
      <w:pPr>
        <w:pStyle w:val="SingleTxtGC"/>
        <w:rPr>
          <w:rFonts w:ascii="Time New Roman" w:eastAsia="黑体" w:hAnsi="Time New Roman" w:hint="eastAsia"/>
          <w:bCs/>
        </w:rPr>
      </w:pPr>
      <w:r w:rsidRPr="00AC5921">
        <w:rPr>
          <w:rFonts w:ascii="Time New Roman" w:eastAsia="黑体" w:hAnsi="Time New Roman" w:hint="eastAsia"/>
          <w:bCs/>
        </w:rPr>
        <w:t>32</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委员会参照其关于残疾儿童权利的第</w:t>
      </w:r>
      <w:r w:rsidRPr="00AC5921">
        <w:rPr>
          <w:rFonts w:ascii="Time New Roman" w:eastAsia="黑体" w:hAnsi="Time New Roman" w:hint="eastAsia"/>
          <w:bCs/>
        </w:rPr>
        <w:t>9</w:t>
      </w:r>
      <w:r w:rsidRPr="00347AE2">
        <w:rPr>
          <w:rFonts w:ascii="Time New Roman" w:eastAsia="黑体" w:hAnsi="Time New Roman" w:hint="eastAsia"/>
          <w:bCs/>
        </w:rPr>
        <w:t>号一般性意见</w:t>
      </w:r>
      <w:r w:rsidRPr="00347AE2">
        <w:rPr>
          <w:rFonts w:ascii="Time New Roman" w:eastAsia="黑体" w:hAnsi="Time New Roman" w:hint="eastAsia"/>
          <w:bCs/>
        </w:rPr>
        <w:t>(</w:t>
      </w:r>
      <w:r w:rsidRPr="00AC5921">
        <w:rPr>
          <w:rFonts w:ascii="Time New Roman" w:eastAsia="黑体" w:hAnsi="Time New Roman" w:hint="eastAsia"/>
          <w:bCs/>
        </w:rPr>
        <w:t>2</w:t>
      </w:r>
      <w:r w:rsidRPr="00347AE2">
        <w:rPr>
          <w:rFonts w:ascii="Time New Roman" w:eastAsia="黑体" w:hAnsi="Time New Roman" w:hint="eastAsia"/>
          <w:bCs/>
        </w:rPr>
        <w:t>00</w:t>
      </w:r>
      <w:r w:rsidRPr="00AC5921">
        <w:rPr>
          <w:rFonts w:ascii="Time New Roman" w:eastAsia="黑体" w:hAnsi="Time New Roman" w:hint="eastAsia"/>
          <w:bCs/>
        </w:rPr>
        <w:t>6</w:t>
      </w:r>
      <w:r w:rsidRPr="00347AE2">
        <w:rPr>
          <w:rFonts w:ascii="Time New Roman" w:eastAsia="黑体" w:hAnsi="Time New Roman" w:hint="eastAsia"/>
          <w:bCs/>
        </w:rPr>
        <w:t>年</w:t>
      </w:r>
      <w:r w:rsidRPr="00347AE2">
        <w:rPr>
          <w:rFonts w:ascii="Time New Roman" w:eastAsia="黑体" w:hAnsi="Time New Roman" w:hint="eastAsia"/>
          <w:bCs/>
        </w:rPr>
        <w:t>)</w:t>
      </w:r>
      <w:r w:rsidRPr="00347AE2">
        <w:rPr>
          <w:rFonts w:ascii="Time New Roman" w:eastAsia="黑体" w:hAnsi="Time New Roman" w:hint="eastAsia"/>
          <w:bCs/>
        </w:rPr>
        <w:t>，建议缔约国对残疾问题采取基于人权的方针，制定包容残疾儿童的全面战略，并敦促缔约国：</w:t>
      </w:r>
    </w:p>
    <w:p w14:paraId="5927EF48"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a</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继续汇编关于残疾儿童的分类数据，为政策和方案提供依据，并建立一个高效和协调的残疾评估系统，以便利各类残疾儿童，特别是生活在农村地区和难民营的儿童，获得无障碍服务，包括教育、保健、社会保护和法律服务；</w:t>
      </w:r>
    </w:p>
    <w:p w14:paraId="6C138B39"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b</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采取措施，确保所有残疾儿童，包括智力和心理残疾儿童以及视障和听障儿童，在主流学校环境中接受高质量的全纳教育，并确保学校配备经过专门培训的教师和专业人员、无障碍基础设施和适合残疾儿童需要的教材；</w:t>
      </w:r>
    </w:p>
    <w:p w14:paraId="44D10364"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c</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针对政府官员、公众和家庭开展宣传运动，消除对残疾儿童的污名和偏见，并宣传残疾儿童作为权利持有人的正面形象；</w:t>
      </w:r>
    </w:p>
    <w:p w14:paraId="217BEC92"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d</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确保关于儿童权利的政策和方案遵守儿童的最大利益原则，并尊重残疾儿童不断发展的能力；</w:t>
      </w:r>
    </w:p>
    <w:p w14:paraId="2A2F5D54" w14:textId="77777777" w:rsidR="00017CC0" w:rsidRPr="00347AE2"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e</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采取措施，确保残疾儿童能够行使对影响到他们的事务自由表达意见的权利，并为他们提供顾及残疾问题和适合其年龄的帮助，以实现这项权利。</w:t>
      </w:r>
    </w:p>
    <w:p w14:paraId="761C3382" w14:textId="77777777" w:rsidR="00017CC0" w:rsidRPr="00AC5921" w:rsidRDefault="00017CC0" w:rsidP="00017CC0">
      <w:pPr>
        <w:pStyle w:val="H1GC"/>
        <w:rPr>
          <w:bCs/>
          <w:lang w:val="en-GB"/>
        </w:rPr>
      </w:pPr>
      <w:r w:rsidRPr="00347AE2">
        <w:rPr>
          <w:bCs/>
        </w:rPr>
        <w:tab/>
      </w:r>
      <w:r w:rsidRPr="00AC5921">
        <w:rPr>
          <w:rFonts w:hint="eastAsia"/>
          <w:bCs/>
        </w:rPr>
        <w:t>H</w:t>
      </w:r>
      <w:r w:rsidRPr="00347AE2">
        <w:rPr>
          <w:rFonts w:hint="eastAsia"/>
          <w:bCs/>
        </w:rPr>
        <w:t>.</w:t>
      </w:r>
      <w:r w:rsidRPr="00347AE2">
        <w:rPr>
          <w:rFonts w:hint="eastAsia"/>
          <w:bCs/>
        </w:rPr>
        <w:tab/>
      </w:r>
      <w:r w:rsidRPr="00347AE2">
        <w:rPr>
          <w:rFonts w:hint="eastAsia"/>
          <w:bCs/>
        </w:rPr>
        <w:t>基本保健和福利</w:t>
      </w:r>
      <w:r w:rsidRPr="00347AE2">
        <w:rPr>
          <w:rFonts w:hint="eastAsia"/>
          <w:bCs/>
        </w:rPr>
        <w:t>(</w:t>
      </w:r>
      <w:r w:rsidRPr="00347AE2">
        <w:rPr>
          <w:rFonts w:hint="eastAsia"/>
          <w:bCs/>
        </w:rPr>
        <w:t>第</w:t>
      </w:r>
      <w:r w:rsidRPr="00AC5921">
        <w:rPr>
          <w:rFonts w:hint="eastAsia"/>
          <w:bCs/>
        </w:rPr>
        <w:t>6</w:t>
      </w:r>
      <w:r w:rsidRPr="00347AE2">
        <w:rPr>
          <w:rFonts w:hint="eastAsia"/>
          <w:bCs/>
        </w:rPr>
        <w:t>条、第</w:t>
      </w:r>
      <w:r w:rsidRPr="00AC5921">
        <w:rPr>
          <w:rFonts w:hint="eastAsia"/>
          <w:bCs/>
        </w:rPr>
        <w:t>18</w:t>
      </w:r>
      <w:r w:rsidRPr="00347AE2">
        <w:rPr>
          <w:rFonts w:hint="eastAsia"/>
          <w:bCs/>
        </w:rPr>
        <w:t>条第</w:t>
      </w:r>
      <w:r w:rsidRPr="00AC5921">
        <w:rPr>
          <w:rFonts w:hint="eastAsia"/>
          <w:bCs/>
        </w:rPr>
        <w:t>3</w:t>
      </w:r>
      <w:r w:rsidRPr="00347AE2">
        <w:rPr>
          <w:rFonts w:hint="eastAsia"/>
          <w:bCs/>
        </w:rPr>
        <w:t>款、第</w:t>
      </w:r>
      <w:r w:rsidRPr="00AC5921">
        <w:rPr>
          <w:rFonts w:hint="eastAsia"/>
          <w:bCs/>
        </w:rPr>
        <w:t>24</w:t>
      </w:r>
      <w:r w:rsidRPr="00347AE2">
        <w:rPr>
          <w:rFonts w:hint="eastAsia"/>
          <w:bCs/>
        </w:rPr>
        <w:t>条、第</w:t>
      </w:r>
      <w:r w:rsidRPr="00AC5921">
        <w:rPr>
          <w:rFonts w:hint="eastAsia"/>
          <w:bCs/>
        </w:rPr>
        <w:t>26</w:t>
      </w:r>
      <w:r w:rsidRPr="00347AE2">
        <w:rPr>
          <w:rFonts w:hint="eastAsia"/>
          <w:bCs/>
        </w:rPr>
        <w:t>条、第</w:t>
      </w:r>
      <w:r w:rsidRPr="00AC5921">
        <w:rPr>
          <w:rFonts w:hint="eastAsia"/>
          <w:bCs/>
        </w:rPr>
        <w:t>27</w:t>
      </w:r>
      <w:r w:rsidRPr="00347AE2">
        <w:rPr>
          <w:rFonts w:hint="eastAsia"/>
          <w:bCs/>
        </w:rPr>
        <w:t>条第</w:t>
      </w:r>
      <w:r w:rsidRPr="00AC5921">
        <w:rPr>
          <w:rFonts w:hint="eastAsia"/>
          <w:bCs/>
        </w:rPr>
        <w:t>1</w:t>
      </w:r>
      <w:r w:rsidRPr="00347AE2">
        <w:rPr>
          <w:rFonts w:hint="eastAsia"/>
          <w:bCs/>
        </w:rPr>
        <w:t>至第</w:t>
      </w:r>
      <w:r w:rsidRPr="00AC5921">
        <w:rPr>
          <w:rFonts w:hint="eastAsia"/>
          <w:bCs/>
        </w:rPr>
        <w:t>3</w:t>
      </w:r>
      <w:r w:rsidRPr="00347AE2">
        <w:rPr>
          <w:rFonts w:hint="eastAsia"/>
          <w:bCs/>
        </w:rPr>
        <w:t>款和第</w:t>
      </w:r>
      <w:r w:rsidRPr="00AC5921">
        <w:rPr>
          <w:rFonts w:hint="eastAsia"/>
          <w:bCs/>
        </w:rPr>
        <w:t>33</w:t>
      </w:r>
      <w:r w:rsidRPr="00347AE2">
        <w:rPr>
          <w:rFonts w:hint="eastAsia"/>
          <w:bCs/>
        </w:rPr>
        <w:t>条</w:t>
      </w:r>
      <w:r w:rsidRPr="00347AE2">
        <w:rPr>
          <w:rFonts w:hint="eastAsia"/>
          <w:bCs/>
        </w:rPr>
        <w:t>)</w:t>
      </w:r>
    </w:p>
    <w:p w14:paraId="32F0F3D2" w14:textId="77777777" w:rsidR="00017CC0" w:rsidRPr="00AC5921" w:rsidRDefault="00017CC0" w:rsidP="00017CC0">
      <w:pPr>
        <w:pStyle w:val="H23GC"/>
        <w:rPr>
          <w:bCs/>
          <w:lang w:val="en-GB"/>
        </w:rPr>
      </w:pPr>
      <w:r w:rsidRPr="00347AE2">
        <w:rPr>
          <w:rFonts w:hint="eastAsia"/>
          <w:bCs/>
        </w:rPr>
        <w:tab/>
      </w:r>
      <w:r w:rsidRPr="00347AE2">
        <w:rPr>
          <w:rFonts w:hint="eastAsia"/>
          <w:bCs/>
        </w:rPr>
        <w:tab/>
      </w:r>
      <w:r w:rsidRPr="00347AE2">
        <w:rPr>
          <w:rFonts w:hint="eastAsia"/>
          <w:bCs/>
        </w:rPr>
        <w:tab/>
      </w:r>
      <w:r w:rsidRPr="00347AE2">
        <w:rPr>
          <w:rFonts w:hint="eastAsia"/>
          <w:bCs/>
        </w:rPr>
        <w:t>健康和保健服务</w:t>
      </w:r>
    </w:p>
    <w:p w14:paraId="60C680DA" w14:textId="520FDF5F" w:rsidR="00017CC0" w:rsidRDefault="00017CC0" w:rsidP="00017CC0">
      <w:pPr>
        <w:pStyle w:val="SingleTxtGC"/>
        <w:rPr>
          <w:rFonts w:ascii="Time New Roman" w:eastAsia="黑体" w:hAnsi="Time New Roman" w:hint="eastAsia"/>
          <w:bCs/>
        </w:rPr>
      </w:pPr>
      <w:r w:rsidRPr="00AC5921">
        <w:rPr>
          <w:rFonts w:ascii="Time New Roman" w:eastAsia="黑体" w:hAnsi="Time New Roman" w:hint="eastAsia"/>
          <w:bCs/>
        </w:rPr>
        <w:t>33</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委员会参照其关于儿童享有可达到的最高标准健康的权利问题的第</w:t>
      </w:r>
      <w:r w:rsidRPr="00AC5921">
        <w:rPr>
          <w:rFonts w:ascii="Time New Roman" w:eastAsia="黑体" w:hAnsi="Time New Roman" w:hint="eastAsia"/>
          <w:bCs/>
        </w:rPr>
        <w:t>15</w:t>
      </w:r>
      <w:r w:rsidRPr="00347AE2">
        <w:rPr>
          <w:rFonts w:ascii="Time New Roman" w:eastAsia="黑体" w:hAnsi="Time New Roman" w:hint="eastAsia"/>
          <w:bCs/>
        </w:rPr>
        <w:t>号一般性意见</w:t>
      </w:r>
      <w:r w:rsidRPr="00347AE2">
        <w:rPr>
          <w:rFonts w:ascii="Time New Roman" w:eastAsia="黑体" w:hAnsi="Time New Roman" w:hint="eastAsia"/>
          <w:bCs/>
        </w:rPr>
        <w:t>(</w:t>
      </w:r>
      <w:r w:rsidRPr="00AC5921">
        <w:rPr>
          <w:rFonts w:ascii="Time New Roman" w:eastAsia="黑体" w:hAnsi="Time New Roman" w:hint="eastAsia"/>
          <w:bCs/>
        </w:rPr>
        <w:t>2</w:t>
      </w:r>
      <w:r w:rsidRPr="00347AE2">
        <w:rPr>
          <w:rFonts w:ascii="Time New Roman" w:eastAsia="黑体" w:hAnsi="Time New Roman" w:hint="eastAsia"/>
          <w:bCs/>
        </w:rPr>
        <w:t>0</w:t>
      </w:r>
      <w:r w:rsidRPr="00AC5921">
        <w:rPr>
          <w:rFonts w:ascii="Time New Roman" w:eastAsia="黑体" w:hAnsi="Time New Roman" w:hint="eastAsia"/>
          <w:bCs/>
        </w:rPr>
        <w:t>13</w:t>
      </w:r>
      <w:r w:rsidRPr="00347AE2">
        <w:rPr>
          <w:rFonts w:ascii="Time New Roman" w:eastAsia="黑体" w:hAnsi="Time New Roman" w:hint="eastAsia"/>
          <w:bCs/>
        </w:rPr>
        <w:t>年</w:t>
      </w:r>
      <w:r w:rsidRPr="00347AE2">
        <w:rPr>
          <w:rFonts w:ascii="Time New Roman" w:eastAsia="黑体" w:hAnsi="Time New Roman" w:hint="eastAsia"/>
          <w:bCs/>
        </w:rPr>
        <w:t>)</w:t>
      </w:r>
      <w:r w:rsidRPr="00347AE2">
        <w:rPr>
          <w:rFonts w:ascii="Time New Roman" w:eastAsia="黑体" w:hAnsi="Time New Roman" w:hint="eastAsia"/>
          <w:bCs/>
        </w:rPr>
        <w:t>，并结合可持续发展目标的具体目标</w:t>
      </w:r>
      <w:r w:rsidRPr="00AC5921">
        <w:rPr>
          <w:rFonts w:ascii="Time New Roman" w:eastAsia="黑体" w:hAnsi="Time New Roman" w:hint="eastAsia"/>
          <w:bCs/>
        </w:rPr>
        <w:t>3</w:t>
      </w:r>
      <w:r w:rsidRPr="00347AE2">
        <w:rPr>
          <w:rFonts w:ascii="Time New Roman" w:eastAsia="黑体" w:hAnsi="Time New Roman" w:hint="eastAsia"/>
          <w:bCs/>
        </w:rPr>
        <w:t>.</w:t>
      </w:r>
      <w:r w:rsidRPr="00AC5921">
        <w:rPr>
          <w:rFonts w:ascii="Time New Roman" w:eastAsia="黑体" w:hAnsi="Time New Roman" w:hint="eastAsia"/>
          <w:bCs/>
        </w:rPr>
        <w:t>2</w:t>
      </w:r>
      <w:r w:rsidRPr="00347AE2">
        <w:rPr>
          <w:rFonts w:ascii="Time New Roman" w:eastAsia="黑体" w:hAnsi="Time New Roman" w:hint="eastAsia"/>
          <w:bCs/>
        </w:rPr>
        <w:t>和</w:t>
      </w:r>
      <w:r w:rsidRPr="00AC5921">
        <w:rPr>
          <w:rFonts w:ascii="Time New Roman" w:eastAsia="黑体" w:hAnsi="Time New Roman" w:hint="eastAsia"/>
          <w:bCs/>
        </w:rPr>
        <w:t>3</w:t>
      </w:r>
      <w:r w:rsidRPr="00347AE2">
        <w:rPr>
          <w:rFonts w:ascii="Time New Roman" w:eastAsia="黑体" w:hAnsi="Time New Roman" w:hint="eastAsia"/>
          <w:bCs/>
        </w:rPr>
        <w:t>.</w:t>
      </w:r>
      <w:r w:rsidRPr="00AC5921">
        <w:rPr>
          <w:rFonts w:ascii="Time New Roman" w:eastAsia="黑体" w:hAnsi="Time New Roman" w:hint="eastAsia"/>
          <w:bCs/>
        </w:rPr>
        <w:t>8,</w:t>
      </w:r>
      <w:r w:rsidR="00FC0E6B">
        <w:rPr>
          <w:rFonts w:ascii="Time New Roman" w:eastAsia="黑体" w:hAnsi="Time New Roman"/>
          <w:bCs/>
        </w:rPr>
        <w:t xml:space="preserve"> </w:t>
      </w:r>
      <w:r w:rsidRPr="00347AE2">
        <w:rPr>
          <w:rFonts w:ascii="Time New Roman" w:eastAsia="黑体" w:hAnsi="Time New Roman" w:hint="eastAsia"/>
          <w:bCs/>
        </w:rPr>
        <w:t>建议缔约国：</w:t>
      </w:r>
    </w:p>
    <w:p w14:paraId="3A4A0290"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a</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落实和应用联合国人权事务高级专员办事处编写的《关于采取立足人权的方针执行降低和消除</w:t>
      </w:r>
      <w:r w:rsidRPr="00AC5921">
        <w:rPr>
          <w:rFonts w:ascii="Time New Roman" w:eastAsia="黑体" w:hAnsi="Time New Roman" w:hint="eastAsia"/>
          <w:bCs/>
        </w:rPr>
        <w:t>5</w:t>
      </w:r>
      <w:r w:rsidRPr="00347AE2">
        <w:rPr>
          <w:rFonts w:ascii="Time New Roman" w:eastAsia="黑体" w:hAnsi="Time New Roman" w:hint="eastAsia"/>
          <w:bCs/>
        </w:rPr>
        <w:t>岁以下儿童可预防死亡率和发病率的政策和方案的技术指南》；</w:t>
      </w:r>
    </w:p>
    <w:p w14:paraId="44512036"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b</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加紧努力，确保提供便捷、优质的医疗保健和精神卫生保健服务，特别是初级保健服务，包括向卫生部门划拨充足的财政资源，并提高医院和卫生中心在农村地区的可及性；</w:t>
      </w:r>
    </w:p>
    <w:p w14:paraId="774D7F8C"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c</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全面落实《国际母乳代用品销售守则》，并制定一项国家方案，通过持续开展全面宣传运动，保护、促进和支持母乳喂养，通过医院、诊所和社区的咨询机构向母亲提供适当支持，并在全国执行爱婴医院倡议；</w:t>
      </w:r>
    </w:p>
    <w:p w14:paraId="73230615"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d</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根据世界卫生组织</w:t>
      </w:r>
      <w:r w:rsidRPr="00347AE2">
        <w:rPr>
          <w:rFonts w:ascii="Time New Roman" w:eastAsia="黑体" w:hAnsi="Time New Roman" w:hint="eastAsia"/>
          <w:bCs/>
        </w:rPr>
        <w:t>(</w:t>
      </w:r>
      <w:r w:rsidRPr="00347AE2">
        <w:rPr>
          <w:rFonts w:ascii="Time New Roman" w:eastAsia="黑体" w:hAnsi="Time New Roman" w:hint="eastAsia"/>
          <w:bCs/>
        </w:rPr>
        <w:t>世卫组织</w:t>
      </w:r>
      <w:r w:rsidRPr="00347AE2">
        <w:rPr>
          <w:rFonts w:ascii="Time New Roman" w:eastAsia="黑体" w:hAnsi="Time New Roman" w:hint="eastAsia"/>
          <w:bCs/>
        </w:rPr>
        <w:t>)</w:t>
      </w:r>
      <w:r w:rsidRPr="00347AE2">
        <w:rPr>
          <w:rFonts w:ascii="Time New Roman" w:eastAsia="黑体" w:hAnsi="Time New Roman" w:hint="eastAsia"/>
          <w:bCs/>
        </w:rPr>
        <w:t>的指标，加强收集关于母乳喂养的数据；</w:t>
      </w:r>
    </w:p>
    <w:p w14:paraId="21AD46F2" w14:textId="77777777" w:rsidR="00017CC0" w:rsidRPr="00347AE2"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e</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在这方面，继续向儿基会和世卫组织等实体寻求财政和技术援助。</w:t>
      </w:r>
    </w:p>
    <w:p w14:paraId="0F877A5F" w14:textId="77777777" w:rsidR="00017CC0" w:rsidRPr="00AC5921" w:rsidRDefault="00017CC0" w:rsidP="00017CC0">
      <w:pPr>
        <w:pStyle w:val="H23GC"/>
        <w:rPr>
          <w:bCs/>
          <w:lang w:val="en-GB"/>
        </w:rPr>
      </w:pPr>
      <w:r w:rsidRPr="00347AE2">
        <w:rPr>
          <w:rFonts w:hint="eastAsia"/>
          <w:bCs/>
        </w:rPr>
        <w:tab/>
      </w:r>
      <w:r w:rsidRPr="00347AE2">
        <w:rPr>
          <w:rFonts w:hint="eastAsia"/>
          <w:bCs/>
        </w:rPr>
        <w:tab/>
      </w:r>
      <w:r w:rsidRPr="00347AE2">
        <w:rPr>
          <w:rFonts w:hint="eastAsia"/>
          <w:bCs/>
        </w:rPr>
        <w:t>青少年健康</w:t>
      </w:r>
    </w:p>
    <w:p w14:paraId="5B6E5ACA" w14:textId="47E7458E" w:rsidR="00017CC0" w:rsidRDefault="00017CC0" w:rsidP="00017CC0">
      <w:pPr>
        <w:pStyle w:val="SingleTxtGC"/>
        <w:rPr>
          <w:rFonts w:ascii="Time New Roman" w:eastAsia="黑体" w:hAnsi="Time New Roman" w:hint="eastAsia"/>
          <w:bCs/>
        </w:rPr>
      </w:pPr>
      <w:r w:rsidRPr="00AC5921">
        <w:rPr>
          <w:rFonts w:ascii="Time New Roman" w:eastAsia="黑体" w:hAnsi="Time New Roman" w:hint="eastAsia"/>
          <w:bCs/>
        </w:rPr>
        <w:t>34</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委员会参照其关于在《儿童权利公约》框架内青少年的健康和发展的第</w:t>
      </w:r>
      <w:r w:rsidRPr="00AC5921">
        <w:rPr>
          <w:rFonts w:ascii="Time New Roman" w:eastAsia="黑体" w:hAnsi="Time New Roman" w:hint="eastAsia"/>
          <w:bCs/>
        </w:rPr>
        <w:t>4</w:t>
      </w:r>
      <w:r w:rsidRPr="00347AE2">
        <w:rPr>
          <w:rFonts w:ascii="Time New Roman" w:eastAsia="黑体" w:hAnsi="Time New Roman" w:hint="eastAsia"/>
          <w:bCs/>
        </w:rPr>
        <w:t>号一般性意见</w:t>
      </w:r>
      <w:r w:rsidRPr="00347AE2">
        <w:rPr>
          <w:rFonts w:ascii="Time New Roman" w:eastAsia="黑体" w:hAnsi="Time New Roman" w:hint="eastAsia"/>
          <w:bCs/>
        </w:rPr>
        <w:t>(</w:t>
      </w:r>
      <w:r w:rsidRPr="00AC5921">
        <w:rPr>
          <w:rFonts w:ascii="Time New Roman" w:eastAsia="黑体" w:hAnsi="Time New Roman" w:hint="eastAsia"/>
          <w:bCs/>
        </w:rPr>
        <w:t>2</w:t>
      </w:r>
      <w:r w:rsidRPr="00347AE2">
        <w:rPr>
          <w:rFonts w:ascii="Time New Roman" w:eastAsia="黑体" w:hAnsi="Time New Roman" w:hint="eastAsia"/>
          <w:bCs/>
        </w:rPr>
        <w:t>00</w:t>
      </w:r>
      <w:r w:rsidRPr="00AC5921">
        <w:rPr>
          <w:rFonts w:ascii="Time New Roman" w:eastAsia="黑体" w:hAnsi="Time New Roman" w:hint="eastAsia"/>
          <w:bCs/>
        </w:rPr>
        <w:t>3</w:t>
      </w:r>
      <w:r w:rsidRPr="00347AE2">
        <w:rPr>
          <w:rFonts w:ascii="Time New Roman" w:eastAsia="黑体" w:hAnsi="Time New Roman" w:hint="eastAsia"/>
          <w:bCs/>
        </w:rPr>
        <w:t>年</w:t>
      </w:r>
      <w:r w:rsidRPr="00347AE2">
        <w:rPr>
          <w:rFonts w:ascii="Time New Roman" w:eastAsia="黑体" w:hAnsi="Time New Roman" w:hint="eastAsia"/>
          <w:bCs/>
        </w:rPr>
        <w:t>)</w:t>
      </w:r>
      <w:r w:rsidRPr="00347AE2">
        <w:rPr>
          <w:rFonts w:ascii="Time New Roman" w:eastAsia="黑体" w:hAnsi="Time New Roman" w:hint="eastAsia"/>
          <w:bCs/>
        </w:rPr>
        <w:t>以及关于在青少年期落实儿童权利的第</w:t>
      </w:r>
      <w:r w:rsidRPr="00AC5921">
        <w:rPr>
          <w:rFonts w:ascii="Time New Roman" w:eastAsia="黑体" w:hAnsi="Time New Roman" w:hint="eastAsia"/>
          <w:bCs/>
        </w:rPr>
        <w:t>2</w:t>
      </w:r>
      <w:r w:rsidRPr="00347AE2">
        <w:rPr>
          <w:rFonts w:ascii="Time New Roman" w:eastAsia="黑体" w:hAnsi="Time New Roman" w:hint="eastAsia"/>
          <w:bCs/>
        </w:rPr>
        <w:t>0</w:t>
      </w:r>
      <w:r w:rsidRPr="00347AE2">
        <w:rPr>
          <w:rFonts w:ascii="Time New Roman" w:eastAsia="黑体" w:hAnsi="Time New Roman" w:hint="eastAsia"/>
          <w:bCs/>
        </w:rPr>
        <w:t>号一般性意见</w:t>
      </w:r>
      <w:r w:rsidRPr="00347AE2">
        <w:rPr>
          <w:rFonts w:ascii="Time New Roman" w:eastAsia="黑体" w:hAnsi="Time New Roman" w:hint="eastAsia"/>
          <w:bCs/>
        </w:rPr>
        <w:t>(</w:t>
      </w:r>
      <w:r w:rsidRPr="00AC5921">
        <w:rPr>
          <w:rFonts w:ascii="Time New Roman" w:eastAsia="黑体" w:hAnsi="Time New Roman" w:hint="eastAsia"/>
          <w:bCs/>
        </w:rPr>
        <w:t>2</w:t>
      </w:r>
      <w:r w:rsidRPr="00347AE2">
        <w:rPr>
          <w:rFonts w:ascii="Time New Roman" w:eastAsia="黑体" w:hAnsi="Time New Roman" w:hint="eastAsia"/>
          <w:bCs/>
        </w:rPr>
        <w:t>0</w:t>
      </w:r>
      <w:r w:rsidRPr="00AC5921">
        <w:rPr>
          <w:rFonts w:ascii="Time New Roman" w:eastAsia="黑体" w:hAnsi="Time New Roman" w:hint="eastAsia"/>
          <w:bCs/>
        </w:rPr>
        <w:t>16</w:t>
      </w:r>
      <w:r w:rsidRPr="00347AE2">
        <w:rPr>
          <w:rFonts w:ascii="Time New Roman" w:eastAsia="黑体" w:hAnsi="Time New Roman" w:hint="eastAsia"/>
          <w:bCs/>
        </w:rPr>
        <w:t>年</w:t>
      </w:r>
      <w:r w:rsidRPr="00347AE2">
        <w:rPr>
          <w:rFonts w:ascii="Time New Roman" w:eastAsia="黑体" w:hAnsi="Time New Roman" w:hint="eastAsia"/>
          <w:bCs/>
        </w:rPr>
        <w:t>)</w:t>
      </w:r>
      <w:r w:rsidRPr="00347AE2">
        <w:rPr>
          <w:rFonts w:ascii="Time New Roman" w:eastAsia="黑体" w:hAnsi="Time New Roman" w:hint="eastAsia"/>
          <w:bCs/>
        </w:rPr>
        <w:t>，结合可持续发展目标的具体目标</w:t>
      </w:r>
      <w:r w:rsidRPr="00AC5921">
        <w:rPr>
          <w:rFonts w:ascii="Time New Roman" w:eastAsia="黑体" w:hAnsi="Time New Roman" w:hint="eastAsia"/>
          <w:bCs/>
        </w:rPr>
        <w:t>3</w:t>
      </w:r>
      <w:r w:rsidRPr="00347AE2">
        <w:rPr>
          <w:rFonts w:ascii="Time New Roman" w:eastAsia="黑体" w:hAnsi="Time New Roman" w:hint="eastAsia"/>
          <w:bCs/>
        </w:rPr>
        <w:t>.</w:t>
      </w:r>
      <w:r w:rsidRPr="00AC5921">
        <w:rPr>
          <w:rFonts w:ascii="Time New Roman" w:eastAsia="黑体" w:hAnsi="Time New Roman" w:hint="eastAsia"/>
          <w:bCs/>
        </w:rPr>
        <w:t>7</w:t>
      </w:r>
      <w:r w:rsidRPr="00347AE2">
        <w:rPr>
          <w:rFonts w:ascii="Time New Roman" w:eastAsia="黑体" w:hAnsi="Time New Roman" w:hint="eastAsia"/>
          <w:bCs/>
        </w:rPr>
        <w:t>和</w:t>
      </w:r>
      <w:r w:rsidRPr="00AC5921">
        <w:rPr>
          <w:rFonts w:ascii="Time New Roman" w:eastAsia="黑体" w:hAnsi="Time New Roman" w:hint="eastAsia"/>
          <w:bCs/>
        </w:rPr>
        <w:t>5</w:t>
      </w:r>
      <w:r w:rsidRPr="00347AE2">
        <w:rPr>
          <w:rFonts w:ascii="Time New Roman" w:eastAsia="黑体" w:hAnsi="Time New Roman" w:hint="eastAsia"/>
          <w:bCs/>
        </w:rPr>
        <w:t>.</w:t>
      </w:r>
      <w:r w:rsidRPr="00AC5921">
        <w:rPr>
          <w:rFonts w:ascii="Time New Roman" w:eastAsia="黑体" w:hAnsi="Time New Roman" w:hint="eastAsia"/>
          <w:bCs/>
        </w:rPr>
        <w:t>6,</w:t>
      </w:r>
      <w:r w:rsidR="00C50D7E">
        <w:rPr>
          <w:rFonts w:ascii="Time New Roman" w:eastAsia="黑体" w:hAnsi="Time New Roman"/>
          <w:bCs/>
        </w:rPr>
        <w:t xml:space="preserve"> </w:t>
      </w:r>
      <w:r w:rsidRPr="00347AE2">
        <w:rPr>
          <w:rFonts w:ascii="Time New Roman" w:eastAsia="黑体" w:hAnsi="Time New Roman" w:hint="eastAsia"/>
          <w:bCs/>
        </w:rPr>
        <w:t>建议缔约国：</w:t>
      </w:r>
    </w:p>
    <w:p w14:paraId="339DCDC7"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a</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通过一项全面的青少年性健康和生殖健康政策，确保性健康和生殖健康教育成为学校必修课程的一部分，并以所有青少年为对象，特别注意防止早孕和性传播感染；</w:t>
      </w:r>
    </w:p>
    <w:p w14:paraId="47EC0F54"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b</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在青少年，特别是少女的充分参与下，开展一项全面研究，评估青少年健康和精神健康问题的性质和程度；</w:t>
      </w:r>
    </w:p>
    <w:p w14:paraId="4614E0A8"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c</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加紧努力，确保所有青少年，包括失学青少年和农村地区青少年，都能获得免费、保密的性健康和生殖健康信息和服务，包括获得避孕药具；</w:t>
      </w:r>
    </w:p>
    <w:p w14:paraId="29FB7063" w14:textId="77777777" w:rsidR="00017CC0" w:rsidRPr="00347AE2"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d</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规定任何情况下的堕胎均不再属于犯罪，并确保少女能够获得安全的堕胎和堕胎后护理服务，同时确保在决策过程中始终听取她们的意见并给予应有的考虑；</w:t>
      </w:r>
    </w:p>
    <w:p w14:paraId="2E135A43" w14:textId="77777777" w:rsidR="00017CC0" w:rsidRPr="00AC5921" w:rsidRDefault="00017CC0" w:rsidP="00017CC0">
      <w:pPr>
        <w:pStyle w:val="H23GC"/>
        <w:rPr>
          <w:bCs/>
          <w:lang w:val="en-GB"/>
        </w:rPr>
      </w:pPr>
      <w:r w:rsidRPr="00347AE2">
        <w:rPr>
          <w:rFonts w:hint="eastAsia"/>
          <w:bCs/>
        </w:rPr>
        <w:tab/>
      </w:r>
      <w:r w:rsidRPr="00347AE2">
        <w:rPr>
          <w:rFonts w:hint="eastAsia"/>
          <w:bCs/>
        </w:rPr>
        <w:tab/>
      </w:r>
      <w:r w:rsidRPr="00347AE2">
        <w:rPr>
          <w:rFonts w:hint="eastAsia"/>
          <w:bCs/>
        </w:rPr>
        <w:t>艾滋病毒</w:t>
      </w:r>
      <w:r w:rsidRPr="00347AE2">
        <w:rPr>
          <w:rFonts w:hint="eastAsia"/>
          <w:bCs/>
        </w:rPr>
        <w:t>/</w:t>
      </w:r>
      <w:r w:rsidRPr="00347AE2">
        <w:rPr>
          <w:rFonts w:hint="eastAsia"/>
          <w:bCs/>
        </w:rPr>
        <w:t>艾滋病</w:t>
      </w:r>
    </w:p>
    <w:p w14:paraId="377A7D14" w14:textId="0E643CD8" w:rsidR="00017CC0" w:rsidRPr="00347AE2" w:rsidRDefault="00017CC0" w:rsidP="00017CC0">
      <w:pPr>
        <w:pStyle w:val="SingleTxtGC"/>
        <w:rPr>
          <w:rFonts w:ascii="Time New Roman" w:eastAsia="黑体" w:hAnsi="Time New Roman" w:hint="eastAsia"/>
          <w:bCs/>
        </w:rPr>
      </w:pPr>
      <w:r w:rsidRPr="00AC5921">
        <w:rPr>
          <w:rFonts w:ascii="Time New Roman" w:eastAsia="黑体" w:hAnsi="Time New Roman" w:hint="eastAsia"/>
          <w:bCs/>
        </w:rPr>
        <w:t>35</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尽管缔约国为防治艾滋病毒</w:t>
      </w:r>
      <w:r w:rsidRPr="00347AE2">
        <w:rPr>
          <w:rFonts w:ascii="Time New Roman" w:eastAsia="黑体" w:hAnsi="Time New Roman" w:hint="eastAsia"/>
          <w:bCs/>
        </w:rPr>
        <w:t>/</w:t>
      </w:r>
      <w:r w:rsidRPr="00347AE2">
        <w:rPr>
          <w:rFonts w:ascii="Time New Roman" w:eastAsia="黑体" w:hAnsi="Time New Roman" w:hint="eastAsia"/>
          <w:bCs/>
        </w:rPr>
        <w:t>艾滋病作出了努力，但鉴于有报告称，缔约国有青少年感染艾滋病毒的病例，青少年获得全面性教育的机会有限，委员会参照其关于艾滋病毒</w:t>
      </w:r>
      <w:r w:rsidRPr="00347AE2">
        <w:rPr>
          <w:rFonts w:ascii="Time New Roman" w:eastAsia="黑体" w:hAnsi="Time New Roman" w:hint="eastAsia"/>
          <w:bCs/>
        </w:rPr>
        <w:t>/</w:t>
      </w:r>
      <w:r w:rsidRPr="00347AE2">
        <w:rPr>
          <w:rFonts w:ascii="Time New Roman" w:eastAsia="黑体" w:hAnsi="Time New Roman" w:hint="eastAsia"/>
          <w:bCs/>
        </w:rPr>
        <w:t>艾滋病与儿童权利的第</w:t>
      </w:r>
      <w:r w:rsidRPr="00AC5921">
        <w:rPr>
          <w:rFonts w:ascii="Time New Roman" w:eastAsia="黑体" w:hAnsi="Time New Roman" w:hint="eastAsia"/>
          <w:bCs/>
        </w:rPr>
        <w:t>3</w:t>
      </w:r>
      <w:r w:rsidRPr="00347AE2">
        <w:rPr>
          <w:rFonts w:ascii="Time New Roman" w:eastAsia="黑体" w:hAnsi="Time New Roman" w:hint="eastAsia"/>
          <w:bCs/>
        </w:rPr>
        <w:t>号一般性意见</w:t>
      </w:r>
      <w:r w:rsidRPr="00347AE2">
        <w:rPr>
          <w:rFonts w:ascii="Time New Roman" w:eastAsia="黑体" w:hAnsi="Time New Roman" w:hint="eastAsia"/>
          <w:bCs/>
        </w:rPr>
        <w:t>(</w:t>
      </w:r>
      <w:r w:rsidRPr="00AC5921">
        <w:rPr>
          <w:rFonts w:ascii="Time New Roman" w:eastAsia="黑体" w:hAnsi="Time New Roman" w:hint="eastAsia"/>
          <w:bCs/>
        </w:rPr>
        <w:t>2</w:t>
      </w:r>
      <w:r w:rsidRPr="00347AE2">
        <w:rPr>
          <w:rFonts w:ascii="Time New Roman" w:eastAsia="黑体" w:hAnsi="Time New Roman" w:hint="eastAsia"/>
          <w:bCs/>
        </w:rPr>
        <w:t>00</w:t>
      </w:r>
      <w:r w:rsidRPr="00AC5921">
        <w:rPr>
          <w:rFonts w:ascii="Time New Roman" w:eastAsia="黑体" w:hAnsi="Time New Roman"/>
          <w:bCs/>
        </w:rPr>
        <w:t>3</w:t>
      </w:r>
      <w:r w:rsidRPr="00347AE2">
        <w:rPr>
          <w:rFonts w:ascii="Time New Roman" w:eastAsia="黑体" w:hAnsi="Time New Roman" w:hint="eastAsia"/>
          <w:bCs/>
        </w:rPr>
        <w:t>年</w:t>
      </w:r>
      <w:r w:rsidRPr="00347AE2">
        <w:rPr>
          <w:rFonts w:ascii="Time New Roman" w:eastAsia="黑体" w:hAnsi="Time New Roman" w:hint="eastAsia"/>
          <w:bCs/>
        </w:rPr>
        <w:t>)</w:t>
      </w:r>
      <w:r w:rsidRPr="00347AE2">
        <w:rPr>
          <w:rFonts w:ascii="Time New Roman" w:eastAsia="黑体" w:hAnsi="Time New Roman" w:hint="eastAsia"/>
          <w:bCs/>
        </w:rPr>
        <w:t>，结合可持续发展目标的具体目标</w:t>
      </w:r>
      <w:r w:rsidRPr="00AC5921">
        <w:rPr>
          <w:rFonts w:ascii="Time New Roman" w:eastAsia="黑体" w:hAnsi="Time New Roman" w:hint="eastAsia"/>
          <w:bCs/>
        </w:rPr>
        <w:t>3</w:t>
      </w:r>
      <w:r w:rsidRPr="00347AE2">
        <w:rPr>
          <w:rFonts w:ascii="Time New Roman" w:eastAsia="黑体" w:hAnsi="Time New Roman" w:hint="eastAsia"/>
          <w:bCs/>
        </w:rPr>
        <w:t>.</w:t>
      </w:r>
      <w:r w:rsidRPr="00AC5921">
        <w:rPr>
          <w:rFonts w:ascii="Time New Roman" w:eastAsia="黑体" w:hAnsi="Time New Roman" w:hint="eastAsia"/>
          <w:bCs/>
        </w:rPr>
        <w:t>3,</w:t>
      </w:r>
      <w:r w:rsidR="00C50D7E">
        <w:rPr>
          <w:rFonts w:ascii="Time New Roman" w:eastAsia="黑体" w:hAnsi="Time New Roman"/>
          <w:bCs/>
        </w:rPr>
        <w:t xml:space="preserve"> </w:t>
      </w:r>
      <w:r w:rsidRPr="00347AE2">
        <w:rPr>
          <w:rFonts w:ascii="Time New Roman" w:eastAsia="黑体" w:hAnsi="Time New Roman" w:hint="eastAsia"/>
          <w:bCs/>
        </w:rPr>
        <w:t>回顾其先前的建议，并鼓励缔约国进一步加强防治艾滋病毒</w:t>
      </w:r>
      <w:r w:rsidRPr="00347AE2">
        <w:rPr>
          <w:rFonts w:ascii="Time New Roman" w:eastAsia="黑体" w:hAnsi="Time New Roman" w:hint="eastAsia"/>
          <w:bCs/>
        </w:rPr>
        <w:t>/</w:t>
      </w:r>
      <w:r w:rsidRPr="00347AE2">
        <w:rPr>
          <w:rFonts w:ascii="Time New Roman" w:eastAsia="黑体" w:hAnsi="Time New Roman" w:hint="eastAsia"/>
          <w:bCs/>
        </w:rPr>
        <w:t>艾滋病的方案，特别关注属于弱势群体的青少年。</w:t>
      </w:r>
    </w:p>
    <w:p w14:paraId="711D3FB4" w14:textId="77777777" w:rsidR="00017CC0" w:rsidRPr="00AC5921" w:rsidRDefault="00017CC0" w:rsidP="00017CC0">
      <w:pPr>
        <w:pStyle w:val="H23GC"/>
        <w:rPr>
          <w:bCs/>
          <w:lang w:val="en-GB"/>
        </w:rPr>
      </w:pPr>
      <w:r w:rsidRPr="00347AE2">
        <w:rPr>
          <w:rFonts w:hint="eastAsia"/>
          <w:bCs/>
        </w:rPr>
        <w:tab/>
      </w:r>
      <w:r w:rsidRPr="00347AE2">
        <w:rPr>
          <w:rFonts w:hint="eastAsia"/>
          <w:bCs/>
        </w:rPr>
        <w:tab/>
      </w:r>
      <w:r w:rsidRPr="00347AE2">
        <w:rPr>
          <w:rFonts w:hint="eastAsia"/>
          <w:bCs/>
        </w:rPr>
        <w:t>营养和生活水准</w:t>
      </w:r>
    </w:p>
    <w:p w14:paraId="0A21DB9F" w14:textId="77777777" w:rsidR="00017CC0" w:rsidRDefault="00017CC0" w:rsidP="00017CC0">
      <w:pPr>
        <w:pStyle w:val="SingleTxtGC"/>
        <w:rPr>
          <w:bCs/>
          <w:lang w:val="en-GB"/>
        </w:rPr>
      </w:pPr>
      <w:r w:rsidRPr="00AC5921">
        <w:rPr>
          <w:rFonts w:hint="eastAsia"/>
          <w:bCs/>
        </w:rPr>
        <w:t>36</w:t>
      </w:r>
      <w:r w:rsidRPr="00347AE2">
        <w:rPr>
          <w:rFonts w:hint="eastAsia"/>
          <w:bCs/>
        </w:rPr>
        <w:t>.</w:t>
      </w:r>
      <w:r w:rsidRPr="00347AE2">
        <w:rPr>
          <w:rFonts w:hint="eastAsia"/>
          <w:bCs/>
        </w:rPr>
        <w:tab/>
      </w:r>
      <w:r w:rsidRPr="00347AE2">
        <w:rPr>
          <w:rFonts w:hint="eastAsia"/>
          <w:bCs/>
        </w:rPr>
        <w:t>委员会关切地注意到，尽管在改善粮食安全方面取得了进展，但由于长期干旱，安全饮用水短缺和粮食不安全问题普遍存在，特别是对生活在农村地区的儿童而言。委员会深感关切的是：</w:t>
      </w:r>
    </w:p>
    <w:p w14:paraId="4FF326B9" w14:textId="77777777" w:rsidR="00017CC0" w:rsidRDefault="00017CC0" w:rsidP="00017CC0">
      <w:pPr>
        <w:pStyle w:val="SingleTxtGC"/>
        <w:rPr>
          <w:bCs/>
          <w:lang w:val="en-GB"/>
        </w:rPr>
      </w:pPr>
      <w:r>
        <w:rPr>
          <w:bCs/>
          <w:lang w:val="en-GB"/>
        </w:rPr>
        <w:tab/>
        <w:t>(</w:t>
      </w:r>
      <w:r w:rsidRPr="00AC5921">
        <w:rPr>
          <w:rFonts w:hint="eastAsia"/>
          <w:bCs/>
        </w:rPr>
        <w:t>a</w:t>
      </w:r>
      <w:r w:rsidRPr="00347AE2">
        <w:rPr>
          <w:rFonts w:hint="eastAsia"/>
          <w:bCs/>
        </w:rPr>
        <w:t>)</w:t>
      </w:r>
      <w:r w:rsidRPr="00347AE2">
        <w:rPr>
          <w:rFonts w:hint="eastAsia"/>
          <w:bCs/>
        </w:rPr>
        <w:tab/>
      </w:r>
      <w:r w:rsidRPr="00347AE2">
        <w:rPr>
          <w:rFonts w:hint="eastAsia"/>
          <w:bCs/>
        </w:rPr>
        <w:t>严重急性营养不良的儿童人数已经超过世卫组织界定的紧急状态级别，呈指数级增长，大量生活在农村地区的</w:t>
      </w:r>
      <w:r w:rsidRPr="00AC5921">
        <w:rPr>
          <w:rFonts w:hint="eastAsia"/>
          <w:bCs/>
        </w:rPr>
        <w:t>5</w:t>
      </w:r>
      <w:r w:rsidRPr="00347AE2">
        <w:rPr>
          <w:rFonts w:hint="eastAsia"/>
          <w:bCs/>
        </w:rPr>
        <w:t>岁以下儿童营养不良；</w:t>
      </w:r>
    </w:p>
    <w:p w14:paraId="3E215761" w14:textId="77777777" w:rsidR="00017CC0" w:rsidRDefault="00017CC0" w:rsidP="00017CC0">
      <w:pPr>
        <w:pStyle w:val="SingleTxtGC"/>
        <w:rPr>
          <w:bCs/>
          <w:lang w:val="en-GB"/>
        </w:rPr>
      </w:pPr>
      <w:r>
        <w:rPr>
          <w:bCs/>
          <w:lang w:val="en-GB"/>
        </w:rPr>
        <w:tab/>
        <w:t>(</w:t>
      </w:r>
      <w:r w:rsidRPr="00AC5921">
        <w:rPr>
          <w:rFonts w:hint="eastAsia"/>
          <w:bCs/>
        </w:rPr>
        <w:t>b</w:t>
      </w:r>
      <w:r w:rsidRPr="00347AE2">
        <w:rPr>
          <w:rFonts w:hint="eastAsia"/>
          <w:bCs/>
        </w:rPr>
        <w:t>)</w:t>
      </w:r>
      <w:r w:rsidRPr="00347AE2">
        <w:rPr>
          <w:rFonts w:hint="eastAsia"/>
          <w:bCs/>
        </w:rPr>
        <w:tab/>
      </w:r>
      <w:r w:rsidRPr="00347AE2">
        <w:rPr>
          <w:rFonts w:hint="eastAsia"/>
          <w:bCs/>
        </w:rPr>
        <w:t>儿童的贫困率仍然很高，吉布提市与其他省份之间以及城市地区与农村地区之间的差距极大；</w:t>
      </w:r>
    </w:p>
    <w:p w14:paraId="20220BB7" w14:textId="77777777" w:rsidR="00017CC0" w:rsidRPr="00347AE2" w:rsidRDefault="00017CC0" w:rsidP="00017CC0">
      <w:pPr>
        <w:pStyle w:val="SingleTxtGC"/>
        <w:rPr>
          <w:bCs/>
          <w:lang w:val="en-GB"/>
        </w:rPr>
      </w:pPr>
      <w:r>
        <w:rPr>
          <w:bCs/>
          <w:lang w:val="en-GB"/>
        </w:rPr>
        <w:tab/>
        <w:t>(</w:t>
      </w:r>
      <w:r w:rsidRPr="00AC5921">
        <w:rPr>
          <w:rFonts w:hint="eastAsia"/>
          <w:bCs/>
        </w:rPr>
        <w:t>c</w:t>
      </w:r>
      <w:r w:rsidRPr="00347AE2">
        <w:rPr>
          <w:rFonts w:hint="eastAsia"/>
          <w:bCs/>
        </w:rPr>
        <w:t>)</w:t>
      </w:r>
      <w:r w:rsidRPr="00347AE2">
        <w:rPr>
          <w:rFonts w:hint="eastAsia"/>
          <w:bCs/>
        </w:rPr>
        <w:tab/>
      </w:r>
      <w:r w:rsidRPr="00347AE2">
        <w:rPr>
          <w:rFonts w:hint="eastAsia"/>
          <w:bCs/>
        </w:rPr>
        <w:t>获得水、环境卫生设施和个人卫生用品的机会依然有限。</w:t>
      </w:r>
    </w:p>
    <w:p w14:paraId="55283F66" w14:textId="367EDF4B" w:rsidR="00017CC0" w:rsidRDefault="00017CC0" w:rsidP="00017CC0">
      <w:pPr>
        <w:pStyle w:val="SingleTxtGC"/>
        <w:rPr>
          <w:rFonts w:ascii="Time New Roman" w:eastAsia="黑体" w:hAnsi="Time New Roman" w:hint="eastAsia"/>
          <w:bCs/>
        </w:rPr>
      </w:pPr>
      <w:r w:rsidRPr="00AC5921">
        <w:rPr>
          <w:rFonts w:ascii="Time New Roman" w:eastAsia="黑体" w:hAnsi="Time New Roman" w:hint="eastAsia"/>
          <w:bCs/>
        </w:rPr>
        <w:t>37</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委员会结合可持续发展目标的具体目标</w:t>
      </w:r>
      <w:r w:rsidRPr="00AC5921">
        <w:rPr>
          <w:rFonts w:ascii="Time New Roman" w:eastAsia="黑体" w:hAnsi="Time New Roman" w:hint="eastAsia"/>
          <w:bCs/>
        </w:rPr>
        <w:t>1</w:t>
      </w:r>
      <w:r w:rsidRPr="00347AE2">
        <w:rPr>
          <w:rFonts w:ascii="Time New Roman" w:eastAsia="黑体" w:hAnsi="Time New Roman" w:hint="eastAsia"/>
          <w:bCs/>
        </w:rPr>
        <w:t>.</w:t>
      </w:r>
      <w:r w:rsidRPr="00AC5921">
        <w:rPr>
          <w:rFonts w:ascii="Time New Roman" w:eastAsia="黑体" w:hAnsi="Time New Roman" w:hint="eastAsia"/>
          <w:bCs/>
        </w:rPr>
        <w:t>1</w:t>
      </w:r>
      <w:r w:rsidRPr="00347AE2">
        <w:rPr>
          <w:rFonts w:ascii="Time New Roman" w:eastAsia="黑体" w:hAnsi="Time New Roman" w:hint="eastAsia"/>
          <w:bCs/>
        </w:rPr>
        <w:t>、</w:t>
      </w:r>
      <w:r w:rsidRPr="00AC5921">
        <w:rPr>
          <w:rFonts w:ascii="Time New Roman" w:eastAsia="黑体" w:hAnsi="Time New Roman" w:hint="eastAsia"/>
          <w:bCs/>
        </w:rPr>
        <w:t>1</w:t>
      </w:r>
      <w:r w:rsidRPr="00347AE2">
        <w:rPr>
          <w:rFonts w:ascii="Time New Roman" w:eastAsia="黑体" w:hAnsi="Time New Roman" w:hint="eastAsia"/>
          <w:bCs/>
        </w:rPr>
        <w:t>.</w:t>
      </w:r>
      <w:r w:rsidRPr="00AC5921">
        <w:rPr>
          <w:rFonts w:ascii="Time New Roman" w:eastAsia="黑体" w:hAnsi="Time New Roman" w:hint="eastAsia"/>
          <w:bCs/>
        </w:rPr>
        <w:t>2</w:t>
      </w:r>
      <w:r w:rsidRPr="00347AE2">
        <w:rPr>
          <w:rFonts w:ascii="Time New Roman" w:eastAsia="黑体" w:hAnsi="Time New Roman" w:hint="eastAsia"/>
          <w:bCs/>
        </w:rPr>
        <w:t>、</w:t>
      </w:r>
      <w:r w:rsidRPr="00AC5921">
        <w:rPr>
          <w:rFonts w:ascii="Time New Roman" w:eastAsia="黑体" w:hAnsi="Time New Roman" w:hint="eastAsia"/>
          <w:bCs/>
        </w:rPr>
        <w:t>1</w:t>
      </w:r>
      <w:r w:rsidRPr="00347AE2">
        <w:rPr>
          <w:rFonts w:ascii="Time New Roman" w:eastAsia="黑体" w:hAnsi="Time New Roman" w:hint="eastAsia"/>
          <w:bCs/>
        </w:rPr>
        <w:t>.</w:t>
      </w:r>
      <w:r w:rsidRPr="00AC5921">
        <w:rPr>
          <w:rFonts w:ascii="Time New Roman" w:eastAsia="黑体" w:hAnsi="Time New Roman" w:hint="eastAsia"/>
          <w:bCs/>
        </w:rPr>
        <w:t>3</w:t>
      </w:r>
      <w:r w:rsidRPr="00347AE2">
        <w:rPr>
          <w:rFonts w:ascii="Time New Roman" w:eastAsia="黑体" w:hAnsi="Time New Roman" w:hint="eastAsia"/>
          <w:bCs/>
        </w:rPr>
        <w:t>和</w:t>
      </w:r>
      <w:r w:rsidRPr="00AC5921">
        <w:rPr>
          <w:rFonts w:ascii="Time New Roman" w:eastAsia="黑体" w:hAnsi="Time New Roman" w:hint="eastAsia"/>
          <w:bCs/>
        </w:rPr>
        <w:t>2</w:t>
      </w:r>
      <w:r w:rsidRPr="00347AE2">
        <w:rPr>
          <w:rFonts w:ascii="Time New Roman" w:eastAsia="黑体" w:hAnsi="Time New Roman" w:hint="eastAsia"/>
          <w:bCs/>
        </w:rPr>
        <w:t>.</w:t>
      </w:r>
      <w:r w:rsidRPr="00AC5921">
        <w:rPr>
          <w:rFonts w:ascii="Time New Roman" w:eastAsia="黑体" w:hAnsi="Time New Roman" w:hint="eastAsia"/>
          <w:bCs/>
        </w:rPr>
        <w:t>2,</w:t>
      </w:r>
      <w:r w:rsidR="00C50D7E">
        <w:rPr>
          <w:rFonts w:ascii="Time New Roman" w:eastAsia="黑体" w:hAnsi="Time New Roman"/>
          <w:bCs/>
        </w:rPr>
        <w:t xml:space="preserve"> </w:t>
      </w:r>
      <w:r w:rsidRPr="00347AE2">
        <w:rPr>
          <w:rFonts w:ascii="Time New Roman" w:eastAsia="黑体" w:hAnsi="Time New Roman" w:hint="eastAsia"/>
          <w:bCs/>
        </w:rPr>
        <w:t>建议缔约国：</w:t>
      </w:r>
    </w:p>
    <w:p w14:paraId="041516AE"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a</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采取紧急措施，优先帮助严重急性营养不良的儿童，为他们提供必要的治疗和营养；</w:t>
      </w:r>
    </w:p>
    <w:p w14:paraId="3813D6E5"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b</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定期监测和评估儿童安全和营养政策及方案的有效性；</w:t>
      </w:r>
    </w:p>
    <w:p w14:paraId="6C27E62E"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c</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加紧努力，优先保障清洁饮用水、环境卫生和住所，并提供可负担得起的食物，特别是对农村人口而言，考虑向儿基会、世卫组织和联合国粮食及农业组织等寻求援助，以解决这些问题；</w:t>
      </w:r>
    </w:p>
    <w:p w14:paraId="51B66E7E" w14:textId="77777777" w:rsidR="00017CC0" w:rsidRPr="00347AE2" w:rsidRDefault="00017CC0" w:rsidP="00017CC0">
      <w:pPr>
        <w:pStyle w:val="SingleTxtGC"/>
        <w:rPr>
          <w:rFonts w:ascii="Time New Roman" w:eastAsia="黑体" w:hAnsi="Time New Roman" w:hint="eastAsia"/>
          <w:bCs/>
        </w:rPr>
      </w:pPr>
      <w:r>
        <w:rPr>
          <w:rFonts w:ascii="Time New Roman" w:eastAsia="黑体" w:hAnsi="Time New Roman" w:hint="eastAsia"/>
          <w:bCs/>
        </w:rPr>
        <w:tab/>
        <w:t>(</w:t>
      </w:r>
      <w:r w:rsidRPr="00AC5921">
        <w:rPr>
          <w:rFonts w:ascii="Time New Roman" w:eastAsia="黑体" w:hAnsi="Time New Roman" w:hint="eastAsia"/>
          <w:bCs/>
        </w:rPr>
        <w:t>d</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加强执行社会保护战略和其他措施，以确保贫困儿童及其家庭，包括移民儿童和难民儿童，不受歧视地获得充分的社会和财政支持以及免费、便捷的服务。</w:t>
      </w:r>
    </w:p>
    <w:p w14:paraId="5EB9B44F" w14:textId="6B50570C" w:rsidR="00017CC0" w:rsidRPr="00AC5921" w:rsidRDefault="00017CC0" w:rsidP="00017CC0">
      <w:pPr>
        <w:pStyle w:val="H23GC"/>
        <w:rPr>
          <w:bCs/>
          <w:lang w:val="en-GB"/>
        </w:rPr>
      </w:pPr>
      <w:r w:rsidRPr="00347AE2">
        <w:rPr>
          <w:rFonts w:hint="eastAsia"/>
          <w:bCs/>
        </w:rPr>
        <w:tab/>
      </w:r>
      <w:r w:rsidRPr="00347AE2">
        <w:rPr>
          <w:rFonts w:hint="eastAsia"/>
          <w:bCs/>
        </w:rPr>
        <w:tab/>
      </w:r>
      <w:r w:rsidRPr="00347AE2">
        <w:rPr>
          <w:rFonts w:hint="eastAsia"/>
          <w:bCs/>
        </w:rPr>
        <w:t>气候变化对儿童权利的影响</w:t>
      </w:r>
    </w:p>
    <w:p w14:paraId="1547210E" w14:textId="042861DF" w:rsidR="00017CC0" w:rsidRDefault="00017CC0" w:rsidP="00017CC0">
      <w:pPr>
        <w:pStyle w:val="SingleTxtGC"/>
        <w:rPr>
          <w:rFonts w:ascii="Time New Roman" w:eastAsia="黑体" w:hAnsi="Time New Roman" w:hint="eastAsia"/>
          <w:bCs/>
        </w:rPr>
      </w:pPr>
      <w:r w:rsidRPr="00AC5921">
        <w:rPr>
          <w:rFonts w:ascii="Time New Roman" w:eastAsia="黑体" w:hAnsi="Time New Roman" w:hint="eastAsia"/>
          <w:bCs/>
        </w:rPr>
        <w:t>38</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委员会注意到气候变化以干旱和洪水的形式对缔约国造成的严重影响，结合可持续发展目标的具体目标</w:t>
      </w:r>
      <w:r w:rsidRPr="00AC5921">
        <w:rPr>
          <w:rFonts w:ascii="Time New Roman" w:eastAsia="黑体" w:hAnsi="Time New Roman" w:hint="eastAsia"/>
          <w:bCs/>
        </w:rPr>
        <w:t>1</w:t>
      </w:r>
      <w:r w:rsidRPr="00347AE2">
        <w:rPr>
          <w:rFonts w:ascii="Time New Roman" w:eastAsia="黑体" w:hAnsi="Time New Roman" w:hint="eastAsia"/>
          <w:bCs/>
        </w:rPr>
        <w:t>.</w:t>
      </w:r>
      <w:r w:rsidRPr="00AC5921">
        <w:rPr>
          <w:rFonts w:ascii="Time New Roman" w:eastAsia="黑体" w:hAnsi="Time New Roman" w:hint="eastAsia"/>
          <w:bCs/>
        </w:rPr>
        <w:t>5</w:t>
      </w:r>
      <w:r w:rsidRPr="00347AE2">
        <w:rPr>
          <w:rFonts w:ascii="Time New Roman" w:eastAsia="黑体" w:hAnsi="Time New Roman" w:hint="eastAsia"/>
          <w:bCs/>
        </w:rPr>
        <w:t>和</w:t>
      </w:r>
      <w:r w:rsidRPr="00AC5921">
        <w:rPr>
          <w:rFonts w:ascii="Time New Roman" w:eastAsia="黑体" w:hAnsi="Time New Roman" w:hint="eastAsia"/>
          <w:bCs/>
        </w:rPr>
        <w:t>13</w:t>
      </w:r>
      <w:r w:rsidRPr="00347AE2">
        <w:rPr>
          <w:rFonts w:ascii="Time New Roman" w:eastAsia="黑体" w:hAnsi="Time New Roman" w:hint="eastAsia"/>
          <w:bCs/>
        </w:rPr>
        <w:t>.</w:t>
      </w:r>
      <w:r w:rsidRPr="00AC5921">
        <w:rPr>
          <w:rFonts w:ascii="Time New Roman" w:eastAsia="黑体" w:hAnsi="Time New Roman" w:hint="eastAsia"/>
          <w:bCs/>
        </w:rPr>
        <w:t>3,</w:t>
      </w:r>
      <w:r w:rsidR="00D73EA6">
        <w:rPr>
          <w:rFonts w:ascii="Time New Roman" w:eastAsia="黑体" w:hAnsi="Time New Roman"/>
          <w:bCs/>
        </w:rPr>
        <w:t xml:space="preserve"> </w:t>
      </w:r>
      <w:r w:rsidRPr="00347AE2">
        <w:rPr>
          <w:rFonts w:ascii="Time New Roman" w:eastAsia="黑体" w:hAnsi="Time New Roman" w:hint="eastAsia"/>
          <w:bCs/>
        </w:rPr>
        <w:t>建议缔约国：</w:t>
      </w:r>
    </w:p>
    <w:p w14:paraId="64CBCE35"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a</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通过具体的政策和方案，确保更好地防范气候变化和自然灾害的不利影响，并在这方面划拨足够的资源；</w:t>
      </w:r>
    </w:p>
    <w:p w14:paraId="79B2A2F7"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b</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确保在制定应对气候变化的政策和方案时以及在灾害风险管理中考虑到儿童的特殊脆弱性、需求和意见；</w:t>
      </w:r>
    </w:p>
    <w:p w14:paraId="5522C428" w14:textId="77777777" w:rsidR="00017CC0" w:rsidRPr="00347AE2"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c</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收集分类数据，确定儿童在各种灾害中面临的风险类型，以便据此制定国际、区域和国家计划、政策、框架和方案；</w:t>
      </w:r>
    </w:p>
    <w:p w14:paraId="31CC180F" w14:textId="77777777" w:rsidR="00017CC0" w:rsidRPr="00AC5921" w:rsidRDefault="00017CC0" w:rsidP="00017CC0">
      <w:pPr>
        <w:pStyle w:val="H1GC"/>
        <w:rPr>
          <w:bCs/>
          <w:lang w:val="en-GB"/>
        </w:rPr>
      </w:pPr>
      <w:r w:rsidRPr="00347AE2">
        <w:rPr>
          <w:bCs/>
        </w:rPr>
        <w:tab/>
      </w:r>
      <w:r w:rsidRPr="00AC5921">
        <w:rPr>
          <w:rFonts w:hint="eastAsia"/>
          <w:bCs/>
        </w:rPr>
        <w:t>I</w:t>
      </w:r>
      <w:r w:rsidRPr="00347AE2">
        <w:rPr>
          <w:rFonts w:hint="eastAsia"/>
          <w:bCs/>
        </w:rPr>
        <w:t>.</w:t>
      </w:r>
      <w:r w:rsidRPr="00347AE2">
        <w:rPr>
          <w:rFonts w:hint="eastAsia"/>
          <w:bCs/>
        </w:rPr>
        <w:tab/>
      </w:r>
      <w:r w:rsidRPr="00347AE2">
        <w:rPr>
          <w:rFonts w:hint="eastAsia"/>
          <w:bCs/>
        </w:rPr>
        <w:t>教育、闲暇和文化活动</w:t>
      </w:r>
      <w:r w:rsidRPr="00347AE2">
        <w:rPr>
          <w:rFonts w:hint="eastAsia"/>
          <w:bCs/>
        </w:rPr>
        <w:t>(</w:t>
      </w:r>
      <w:r w:rsidRPr="00347AE2">
        <w:rPr>
          <w:rFonts w:hint="eastAsia"/>
          <w:bCs/>
        </w:rPr>
        <w:t>第</w:t>
      </w:r>
      <w:r w:rsidRPr="00AC5921">
        <w:rPr>
          <w:rFonts w:hint="eastAsia"/>
          <w:bCs/>
        </w:rPr>
        <w:t>28</w:t>
      </w:r>
      <w:r w:rsidRPr="00347AE2">
        <w:rPr>
          <w:rFonts w:hint="eastAsia"/>
          <w:bCs/>
        </w:rPr>
        <w:t>至第</w:t>
      </w:r>
      <w:r w:rsidRPr="00AC5921">
        <w:rPr>
          <w:rFonts w:hint="eastAsia"/>
          <w:bCs/>
        </w:rPr>
        <w:t>31</w:t>
      </w:r>
      <w:r w:rsidRPr="00347AE2">
        <w:rPr>
          <w:rFonts w:hint="eastAsia"/>
          <w:bCs/>
        </w:rPr>
        <w:t>条</w:t>
      </w:r>
      <w:r w:rsidRPr="00347AE2">
        <w:rPr>
          <w:rFonts w:hint="eastAsia"/>
          <w:bCs/>
        </w:rPr>
        <w:t>)</w:t>
      </w:r>
    </w:p>
    <w:p w14:paraId="7DC3D601" w14:textId="77777777" w:rsidR="00017CC0" w:rsidRPr="00AC5921" w:rsidRDefault="00017CC0" w:rsidP="00017CC0">
      <w:pPr>
        <w:pStyle w:val="H23GC"/>
        <w:rPr>
          <w:bCs/>
          <w:lang w:val="en-GB"/>
        </w:rPr>
      </w:pPr>
      <w:r w:rsidRPr="00347AE2">
        <w:rPr>
          <w:rFonts w:hint="eastAsia"/>
          <w:bCs/>
        </w:rPr>
        <w:tab/>
      </w:r>
      <w:r w:rsidRPr="00347AE2">
        <w:rPr>
          <w:rFonts w:hint="eastAsia"/>
          <w:bCs/>
        </w:rPr>
        <w:tab/>
      </w:r>
      <w:r w:rsidRPr="00347AE2">
        <w:rPr>
          <w:rFonts w:hint="eastAsia"/>
          <w:bCs/>
        </w:rPr>
        <w:t>教育，包括职业培训和指导</w:t>
      </w:r>
    </w:p>
    <w:p w14:paraId="5CF5ED68" w14:textId="77777777" w:rsidR="00017CC0" w:rsidRDefault="00017CC0" w:rsidP="00017CC0">
      <w:pPr>
        <w:pStyle w:val="SingleTxtGC"/>
        <w:rPr>
          <w:rFonts w:ascii="Time New Roman" w:eastAsia="黑体" w:hAnsi="Time New Roman" w:hint="eastAsia"/>
          <w:bCs/>
        </w:rPr>
      </w:pPr>
      <w:r w:rsidRPr="00AC5921">
        <w:rPr>
          <w:rFonts w:ascii="Time New Roman" w:eastAsia="黑体" w:hAnsi="Time New Roman" w:hint="eastAsia"/>
          <w:bCs/>
        </w:rPr>
        <w:t>39</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委员会结合可持续发展目标的具体目标</w:t>
      </w:r>
      <w:r w:rsidRPr="00AC5921">
        <w:rPr>
          <w:rFonts w:ascii="Time New Roman" w:eastAsia="黑体" w:hAnsi="Time New Roman" w:hint="eastAsia"/>
          <w:bCs/>
        </w:rPr>
        <w:t>4</w:t>
      </w:r>
      <w:r w:rsidRPr="00347AE2">
        <w:rPr>
          <w:rFonts w:ascii="Time New Roman" w:eastAsia="黑体" w:hAnsi="Time New Roman" w:hint="eastAsia"/>
          <w:bCs/>
        </w:rPr>
        <w:t>.</w:t>
      </w:r>
      <w:r w:rsidRPr="00AC5921">
        <w:rPr>
          <w:rFonts w:ascii="Time New Roman" w:eastAsia="黑体" w:hAnsi="Time New Roman" w:hint="eastAsia"/>
          <w:bCs/>
        </w:rPr>
        <w:t>1</w:t>
      </w:r>
      <w:r w:rsidRPr="00347AE2">
        <w:rPr>
          <w:rFonts w:ascii="Time New Roman" w:eastAsia="黑体" w:hAnsi="Time New Roman" w:hint="eastAsia"/>
          <w:bCs/>
        </w:rPr>
        <w:t>、</w:t>
      </w:r>
      <w:r w:rsidRPr="00AC5921">
        <w:rPr>
          <w:rFonts w:ascii="Time New Roman" w:eastAsia="黑体" w:hAnsi="Time New Roman" w:hint="eastAsia"/>
          <w:bCs/>
        </w:rPr>
        <w:t>4</w:t>
      </w:r>
      <w:r w:rsidRPr="00347AE2">
        <w:rPr>
          <w:rFonts w:ascii="Time New Roman" w:eastAsia="黑体" w:hAnsi="Time New Roman" w:hint="eastAsia"/>
          <w:bCs/>
        </w:rPr>
        <w:t>.</w:t>
      </w:r>
      <w:r w:rsidRPr="00AC5921">
        <w:rPr>
          <w:rFonts w:ascii="Time New Roman" w:eastAsia="黑体" w:hAnsi="Time New Roman" w:hint="eastAsia"/>
          <w:bCs/>
        </w:rPr>
        <w:t>2</w:t>
      </w:r>
      <w:r w:rsidRPr="00347AE2">
        <w:rPr>
          <w:rFonts w:ascii="Time New Roman" w:eastAsia="黑体" w:hAnsi="Time New Roman" w:hint="eastAsia"/>
          <w:bCs/>
        </w:rPr>
        <w:t>、</w:t>
      </w:r>
      <w:r w:rsidRPr="00AC5921">
        <w:rPr>
          <w:rFonts w:ascii="Time New Roman" w:eastAsia="黑体" w:hAnsi="Time New Roman" w:hint="eastAsia"/>
          <w:bCs/>
        </w:rPr>
        <w:t>4</w:t>
      </w:r>
      <w:r w:rsidRPr="00347AE2">
        <w:rPr>
          <w:rFonts w:ascii="Time New Roman" w:eastAsia="黑体" w:hAnsi="Time New Roman" w:hint="eastAsia"/>
          <w:bCs/>
        </w:rPr>
        <w:t>.</w:t>
      </w:r>
      <w:r w:rsidRPr="00AC5921">
        <w:rPr>
          <w:rFonts w:ascii="Time New Roman" w:eastAsia="黑体" w:hAnsi="Time New Roman" w:hint="eastAsia"/>
          <w:bCs/>
        </w:rPr>
        <w:t>5</w:t>
      </w:r>
      <w:r w:rsidRPr="00347AE2">
        <w:rPr>
          <w:rFonts w:ascii="Time New Roman" w:eastAsia="黑体" w:hAnsi="Time New Roman" w:hint="eastAsia"/>
          <w:bCs/>
        </w:rPr>
        <w:t>、</w:t>
      </w:r>
      <w:r w:rsidRPr="00AC5921">
        <w:rPr>
          <w:rFonts w:ascii="Time New Roman" w:eastAsia="黑体" w:hAnsi="Time New Roman" w:hint="eastAsia"/>
          <w:bCs/>
        </w:rPr>
        <w:t>4</w:t>
      </w:r>
      <w:r w:rsidRPr="00347AE2">
        <w:rPr>
          <w:rFonts w:ascii="Time New Roman" w:eastAsia="黑体" w:hAnsi="Time New Roman" w:hint="eastAsia"/>
          <w:bCs/>
        </w:rPr>
        <w:t>.</w:t>
      </w:r>
      <w:r w:rsidRPr="00AC5921">
        <w:rPr>
          <w:rFonts w:ascii="Time New Roman" w:eastAsia="黑体" w:hAnsi="Time New Roman" w:hint="eastAsia"/>
          <w:bCs/>
        </w:rPr>
        <w:t>6</w:t>
      </w:r>
      <w:r w:rsidRPr="00347AE2">
        <w:rPr>
          <w:rFonts w:ascii="Time New Roman" w:eastAsia="黑体" w:hAnsi="Time New Roman" w:hint="eastAsia"/>
          <w:bCs/>
        </w:rPr>
        <w:t>、</w:t>
      </w:r>
      <w:r w:rsidRPr="00AC5921">
        <w:rPr>
          <w:rFonts w:ascii="Time New Roman" w:eastAsia="黑体" w:hAnsi="Time New Roman" w:hint="eastAsia"/>
          <w:bCs/>
        </w:rPr>
        <w:t>4</w:t>
      </w:r>
      <w:r w:rsidRPr="00347AE2">
        <w:rPr>
          <w:rFonts w:ascii="Time New Roman" w:eastAsia="黑体" w:hAnsi="Time New Roman" w:hint="eastAsia"/>
          <w:bCs/>
        </w:rPr>
        <w:t>.</w:t>
      </w:r>
      <w:r w:rsidRPr="00AC5921">
        <w:rPr>
          <w:rFonts w:ascii="Time New Roman" w:eastAsia="黑体" w:hAnsi="Time New Roman" w:hint="eastAsia"/>
          <w:bCs/>
        </w:rPr>
        <w:t>a</w:t>
      </w:r>
      <w:r w:rsidRPr="00347AE2">
        <w:rPr>
          <w:rFonts w:ascii="Time New Roman" w:eastAsia="黑体" w:hAnsi="Time New Roman" w:hint="eastAsia"/>
          <w:bCs/>
        </w:rPr>
        <w:t>和</w:t>
      </w:r>
      <w:r w:rsidRPr="00AC5921">
        <w:rPr>
          <w:rFonts w:ascii="Time New Roman" w:eastAsia="黑体" w:hAnsi="Time New Roman" w:hint="eastAsia"/>
          <w:bCs/>
        </w:rPr>
        <w:t>4</w:t>
      </w:r>
      <w:r w:rsidRPr="00347AE2">
        <w:rPr>
          <w:rFonts w:ascii="Time New Roman" w:eastAsia="黑体" w:hAnsi="Time New Roman" w:hint="eastAsia"/>
          <w:bCs/>
        </w:rPr>
        <w:t>.</w:t>
      </w:r>
      <w:r w:rsidRPr="00AC5921">
        <w:rPr>
          <w:rFonts w:ascii="Time New Roman" w:eastAsia="黑体" w:hAnsi="Time New Roman" w:hint="eastAsia"/>
          <w:bCs/>
        </w:rPr>
        <w:t xml:space="preserve">c, </w:t>
      </w:r>
      <w:r w:rsidRPr="00347AE2">
        <w:rPr>
          <w:rFonts w:ascii="Time New Roman" w:eastAsia="黑体" w:hAnsi="Time New Roman" w:hint="eastAsia"/>
          <w:bCs/>
        </w:rPr>
        <w:t>建议缔约国：</w:t>
      </w:r>
    </w:p>
    <w:p w14:paraId="61A19129"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a</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向所有女童和男童，特别是游牧儿童、移民儿童、难民儿童和残疾儿童，提供平等获得免费高质量初等和中等教育的机会；</w:t>
      </w:r>
    </w:p>
    <w:p w14:paraId="0E4ABEB2"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b</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采取必要措施，提高教育的质量和普及率，为教师提供高质量培训，进一步提高师生比，特别是在农村地区；</w:t>
      </w:r>
    </w:p>
    <w:p w14:paraId="64825C3F"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c</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发展和推广优质职业培训，以提高儿童和青年，特别是辍学者的技能；</w:t>
      </w:r>
    </w:p>
    <w:p w14:paraId="7819D5D1"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d</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解决冠状病毒病</w:t>
      </w:r>
      <w:r w:rsidRPr="00347AE2">
        <w:rPr>
          <w:rFonts w:ascii="Time New Roman" w:eastAsia="黑体" w:hAnsi="Time New Roman" w:hint="eastAsia"/>
          <w:bCs/>
        </w:rPr>
        <w:t>(</w:t>
      </w:r>
      <w:r w:rsidRPr="00AC5921">
        <w:rPr>
          <w:rFonts w:ascii="Time New Roman" w:eastAsia="黑体" w:hAnsi="Time New Roman" w:hint="eastAsia"/>
          <w:bCs/>
        </w:rPr>
        <w:t>COVID</w:t>
      </w:r>
      <w:r w:rsidRPr="00347AE2">
        <w:rPr>
          <w:rFonts w:ascii="Time New Roman" w:eastAsia="黑体" w:hAnsi="Time New Roman" w:hint="eastAsia"/>
          <w:bCs/>
        </w:rPr>
        <w:t>-</w:t>
      </w:r>
      <w:r w:rsidRPr="00AC5921">
        <w:rPr>
          <w:rFonts w:ascii="Time New Roman" w:eastAsia="黑体" w:hAnsi="Time New Roman" w:hint="eastAsia"/>
          <w:bCs/>
        </w:rPr>
        <w:t>19</w:t>
      </w:r>
      <w:r w:rsidRPr="00347AE2">
        <w:rPr>
          <w:rFonts w:ascii="Time New Roman" w:eastAsia="黑体" w:hAnsi="Time New Roman" w:hint="eastAsia"/>
          <w:bCs/>
        </w:rPr>
        <w:t>)</w:t>
      </w:r>
      <w:r w:rsidRPr="00347AE2">
        <w:rPr>
          <w:rFonts w:ascii="Time New Roman" w:eastAsia="黑体" w:hAnsi="Time New Roman" w:hint="eastAsia"/>
          <w:bCs/>
        </w:rPr>
        <w:t>危机期间居家就学造成的不平等，包括确保拥有计算机设备和足够的互联网接入，特别关注农村地区的儿童和残疾儿童；</w:t>
      </w:r>
    </w:p>
    <w:p w14:paraId="122CB993" w14:textId="77777777" w:rsidR="00017CC0" w:rsidRPr="00347AE2"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e</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在国家预算中为有效落实《儿童早期发展教育框架法》拨出充足的财政资源，特别注意确保贫困儿童、农村儿童和残疾儿童获得学前教育；</w:t>
      </w:r>
    </w:p>
    <w:p w14:paraId="58D7FF9D" w14:textId="77777777" w:rsidR="00017CC0" w:rsidRPr="00AC5921" w:rsidRDefault="00017CC0" w:rsidP="00017CC0">
      <w:pPr>
        <w:pStyle w:val="H1GC"/>
        <w:rPr>
          <w:bCs/>
          <w:lang w:val="en-GB"/>
        </w:rPr>
      </w:pPr>
      <w:r w:rsidRPr="00347AE2">
        <w:rPr>
          <w:bCs/>
        </w:rPr>
        <w:tab/>
      </w:r>
      <w:r w:rsidRPr="00AC5921">
        <w:rPr>
          <w:rFonts w:hint="eastAsia"/>
          <w:bCs/>
        </w:rPr>
        <w:t>J</w:t>
      </w:r>
      <w:r w:rsidRPr="00347AE2">
        <w:rPr>
          <w:rFonts w:hint="eastAsia"/>
          <w:bCs/>
        </w:rPr>
        <w:t>.</w:t>
      </w:r>
      <w:r w:rsidRPr="00347AE2">
        <w:rPr>
          <w:rFonts w:hint="eastAsia"/>
          <w:bCs/>
        </w:rPr>
        <w:tab/>
      </w:r>
      <w:r w:rsidRPr="00347AE2">
        <w:rPr>
          <w:rFonts w:hint="eastAsia"/>
          <w:bCs/>
        </w:rPr>
        <w:t>特别保护措施</w:t>
      </w:r>
      <w:r w:rsidRPr="00347AE2">
        <w:rPr>
          <w:rFonts w:hint="eastAsia"/>
          <w:bCs/>
        </w:rPr>
        <w:t>(</w:t>
      </w:r>
      <w:r w:rsidRPr="00347AE2">
        <w:rPr>
          <w:rFonts w:hint="eastAsia"/>
          <w:bCs/>
        </w:rPr>
        <w:t>第</w:t>
      </w:r>
      <w:r w:rsidRPr="00AC5921">
        <w:rPr>
          <w:rFonts w:hint="eastAsia"/>
          <w:bCs/>
        </w:rPr>
        <w:t>22</w:t>
      </w:r>
      <w:r w:rsidRPr="00347AE2">
        <w:rPr>
          <w:rFonts w:hint="eastAsia"/>
          <w:bCs/>
        </w:rPr>
        <w:t>条、第</w:t>
      </w:r>
      <w:r w:rsidRPr="00AC5921">
        <w:rPr>
          <w:rFonts w:hint="eastAsia"/>
          <w:bCs/>
        </w:rPr>
        <w:t>3</w:t>
      </w:r>
      <w:r w:rsidRPr="00347AE2">
        <w:rPr>
          <w:rFonts w:hint="eastAsia"/>
          <w:bCs/>
        </w:rPr>
        <w:t>0</w:t>
      </w:r>
      <w:r w:rsidRPr="00347AE2">
        <w:rPr>
          <w:rFonts w:hint="eastAsia"/>
          <w:bCs/>
        </w:rPr>
        <w:t>条、第</w:t>
      </w:r>
      <w:r w:rsidRPr="00AC5921">
        <w:rPr>
          <w:rFonts w:hint="eastAsia"/>
          <w:bCs/>
        </w:rPr>
        <w:t>32</w:t>
      </w:r>
      <w:r w:rsidRPr="00347AE2">
        <w:rPr>
          <w:rFonts w:hint="eastAsia"/>
          <w:bCs/>
        </w:rPr>
        <w:t>至第</w:t>
      </w:r>
      <w:r w:rsidRPr="00AC5921">
        <w:rPr>
          <w:rFonts w:hint="eastAsia"/>
          <w:bCs/>
        </w:rPr>
        <w:t>33</w:t>
      </w:r>
      <w:r w:rsidRPr="00347AE2">
        <w:rPr>
          <w:rFonts w:hint="eastAsia"/>
          <w:bCs/>
        </w:rPr>
        <w:t>条、第</w:t>
      </w:r>
      <w:r w:rsidRPr="00AC5921">
        <w:rPr>
          <w:rFonts w:hint="eastAsia"/>
          <w:bCs/>
        </w:rPr>
        <w:t>35</w:t>
      </w:r>
      <w:r w:rsidRPr="00347AE2">
        <w:rPr>
          <w:rFonts w:hint="eastAsia"/>
          <w:bCs/>
        </w:rPr>
        <w:t>至第</w:t>
      </w:r>
      <w:r w:rsidRPr="00AC5921">
        <w:rPr>
          <w:rFonts w:hint="eastAsia"/>
          <w:bCs/>
        </w:rPr>
        <w:t>36</w:t>
      </w:r>
      <w:r w:rsidRPr="00347AE2">
        <w:rPr>
          <w:rFonts w:hint="eastAsia"/>
          <w:bCs/>
        </w:rPr>
        <w:t>条、第</w:t>
      </w:r>
      <w:r w:rsidRPr="00AC5921">
        <w:rPr>
          <w:rFonts w:hint="eastAsia"/>
          <w:bCs/>
        </w:rPr>
        <w:t>37</w:t>
      </w:r>
      <w:r w:rsidRPr="00347AE2">
        <w:rPr>
          <w:rFonts w:hint="eastAsia"/>
          <w:bCs/>
        </w:rPr>
        <w:t>条</w:t>
      </w:r>
      <w:r w:rsidRPr="00347AE2">
        <w:rPr>
          <w:rFonts w:hint="eastAsia"/>
          <w:bCs/>
        </w:rPr>
        <w:t>(</w:t>
      </w:r>
      <w:r w:rsidRPr="00AC5921">
        <w:rPr>
          <w:rFonts w:hint="eastAsia"/>
          <w:bCs/>
        </w:rPr>
        <w:t>b</w:t>
      </w:r>
      <w:r w:rsidRPr="00347AE2">
        <w:rPr>
          <w:rFonts w:hint="eastAsia"/>
          <w:bCs/>
        </w:rPr>
        <w:t>)</w:t>
      </w:r>
      <w:r w:rsidRPr="00347AE2">
        <w:rPr>
          <w:rFonts w:hint="eastAsia"/>
          <w:bCs/>
        </w:rPr>
        <w:t>至</w:t>
      </w:r>
      <w:r w:rsidRPr="00347AE2">
        <w:rPr>
          <w:rFonts w:hint="eastAsia"/>
          <w:bCs/>
        </w:rPr>
        <w:t>(</w:t>
      </w:r>
      <w:r w:rsidRPr="00AC5921">
        <w:rPr>
          <w:rFonts w:hint="eastAsia"/>
          <w:bCs/>
        </w:rPr>
        <w:t>d</w:t>
      </w:r>
      <w:r w:rsidRPr="00347AE2">
        <w:rPr>
          <w:rFonts w:hint="eastAsia"/>
          <w:bCs/>
        </w:rPr>
        <w:t>)</w:t>
      </w:r>
      <w:r w:rsidRPr="00347AE2">
        <w:rPr>
          <w:rFonts w:hint="eastAsia"/>
          <w:bCs/>
        </w:rPr>
        <w:t>项和第</w:t>
      </w:r>
      <w:r w:rsidRPr="00AC5921">
        <w:rPr>
          <w:rFonts w:hint="eastAsia"/>
          <w:bCs/>
        </w:rPr>
        <w:t>38</w:t>
      </w:r>
      <w:r w:rsidRPr="00347AE2">
        <w:rPr>
          <w:rFonts w:hint="eastAsia"/>
          <w:bCs/>
        </w:rPr>
        <w:t>条至第</w:t>
      </w:r>
      <w:r w:rsidRPr="00AC5921">
        <w:rPr>
          <w:rFonts w:hint="eastAsia"/>
          <w:bCs/>
        </w:rPr>
        <w:t>4</w:t>
      </w:r>
      <w:r w:rsidRPr="00347AE2">
        <w:rPr>
          <w:rFonts w:hint="eastAsia"/>
          <w:bCs/>
        </w:rPr>
        <w:t>0</w:t>
      </w:r>
      <w:r w:rsidRPr="00347AE2">
        <w:rPr>
          <w:rFonts w:hint="eastAsia"/>
          <w:bCs/>
        </w:rPr>
        <w:t>条</w:t>
      </w:r>
      <w:r w:rsidRPr="00347AE2">
        <w:rPr>
          <w:rFonts w:hint="eastAsia"/>
          <w:bCs/>
        </w:rPr>
        <w:t>)</w:t>
      </w:r>
    </w:p>
    <w:p w14:paraId="71760140" w14:textId="77777777" w:rsidR="00017CC0" w:rsidRPr="00AC5921" w:rsidRDefault="00017CC0" w:rsidP="00017CC0">
      <w:pPr>
        <w:pStyle w:val="H23GC"/>
        <w:rPr>
          <w:bCs/>
          <w:lang w:val="en-GB"/>
        </w:rPr>
      </w:pPr>
      <w:r w:rsidRPr="00347AE2">
        <w:rPr>
          <w:rFonts w:hint="eastAsia"/>
          <w:bCs/>
        </w:rPr>
        <w:tab/>
      </w:r>
      <w:r w:rsidRPr="00347AE2">
        <w:rPr>
          <w:rFonts w:hint="eastAsia"/>
          <w:bCs/>
        </w:rPr>
        <w:tab/>
      </w:r>
      <w:r w:rsidRPr="00347AE2">
        <w:rPr>
          <w:rFonts w:hint="eastAsia"/>
          <w:bCs/>
        </w:rPr>
        <w:t>寻求庇护儿童、难民儿童和移民儿童</w:t>
      </w:r>
    </w:p>
    <w:p w14:paraId="571ADE92" w14:textId="77777777" w:rsidR="00017CC0" w:rsidRDefault="00017CC0" w:rsidP="00017CC0">
      <w:pPr>
        <w:pStyle w:val="SingleTxtGC"/>
        <w:rPr>
          <w:rFonts w:ascii="Time New Roman" w:eastAsia="黑体" w:hAnsi="Time New Roman" w:hint="eastAsia"/>
          <w:bCs/>
        </w:rPr>
      </w:pPr>
      <w:r w:rsidRPr="00AC5921">
        <w:rPr>
          <w:rFonts w:ascii="Time New Roman" w:eastAsia="黑体" w:hAnsi="Time New Roman" w:hint="eastAsia"/>
          <w:bCs/>
        </w:rPr>
        <w:t>4</w:t>
      </w:r>
      <w:r w:rsidRPr="00347AE2">
        <w:rPr>
          <w:rFonts w:ascii="Time New Roman" w:eastAsia="黑体" w:hAnsi="Time New Roman" w:hint="eastAsia"/>
          <w:bCs/>
        </w:rPr>
        <w:t>0.</w:t>
      </w:r>
      <w:r w:rsidRPr="00347AE2">
        <w:rPr>
          <w:rFonts w:ascii="Time New Roman" w:eastAsia="黑体" w:hAnsi="Time New Roman" w:hint="eastAsia"/>
          <w:bCs/>
        </w:rPr>
        <w:tab/>
      </w:r>
      <w:r w:rsidRPr="00347AE2">
        <w:rPr>
          <w:rFonts w:ascii="Time New Roman" w:eastAsia="黑体" w:hAnsi="Time New Roman" w:hint="eastAsia"/>
          <w:bCs/>
        </w:rPr>
        <w:t>委员会欢迎缔约国为保护寻求庇护儿童和难民儿童的权利而采取的各种立法和政策措施。委员会参照关于国际移民背景下儿童人权问题的保护所有移民工人及其家庭成员权利委员会第</w:t>
      </w:r>
      <w:r w:rsidRPr="00AC5921">
        <w:rPr>
          <w:rFonts w:ascii="Time New Roman" w:eastAsia="黑体" w:hAnsi="Time New Roman" w:hint="eastAsia"/>
          <w:bCs/>
        </w:rPr>
        <w:t>3</w:t>
      </w:r>
      <w:r w:rsidRPr="00347AE2">
        <w:rPr>
          <w:rFonts w:ascii="Time New Roman" w:eastAsia="黑体" w:hAnsi="Time New Roman" w:hint="eastAsia"/>
          <w:bCs/>
        </w:rPr>
        <w:t>号和第</w:t>
      </w:r>
      <w:r w:rsidRPr="00AC5921">
        <w:rPr>
          <w:rFonts w:ascii="Time New Roman" w:eastAsia="黑体" w:hAnsi="Time New Roman" w:hint="eastAsia"/>
          <w:bCs/>
        </w:rPr>
        <w:t>4</w:t>
      </w:r>
      <w:r w:rsidRPr="00347AE2">
        <w:rPr>
          <w:rFonts w:ascii="Time New Roman" w:eastAsia="黑体" w:hAnsi="Time New Roman" w:hint="eastAsia"/>
          <w:bCs/>
        </w:rPr>
        <w:t>号以及儿童权利委员会第</w:t>
      </w:r>
      <w:r w:rsidRPr="00AC5921">
        <w:rPr>
          <w:rFonts w:ascii="Time New Roman" w:eastAsia="黑体" w:hAnsi="Time New Roman" w:hint="eastAsia"/>
          <w:bCs/>
        </w:rPr>
        <w:t>22</w:t>
      </w:r>
      <w:r w:rsidRPr="00347AE2">
        <w:rPr>
          <w:rFonts w:ascii="Time New Roman" w:eastAsia="黑体" w:hAnsi="Time New Roman" w:hint="eastAsia"/>
          <w:bCs/>
        </w:rPr>
        <w:t>号和第</w:t>
      </w:r>
      <w:r w:rsidRPr="00AC5921">
        <w:rPr>
          <w:rFonts w:ascii="Time New Roman" w:eastAsia="黑体" w:hAnsi="Time New Roman" w:hint="eastAsia"/>
          <w:bCs/>
        </w:rPr>
        <w:t>23</w:t>
      </w:r>
      <w:r w:rsidRPr="00347AE2">
        <w:rPr>
          <w:rFonts w:ascii="Time New Roman" w:eastAsia="黑体" w:hAnsi="Time New Roman" w:hint="eastAsia"/>
          <w:bCs/>
        </w:rPr>
        <w:t>号联合一般性意见</w:t>
      </w:r>
      <w:r w:rsidRPr="00347AE2">
        <w:rPr>
          <w:rFonts w:ascii="Time New Roman" w:eastAsia="黑体" w:hAnsi="Time New Roman" w:hint="eastAsia"/>
          <w:bCs/>
        </w:rPr>
        <w:t>(</w:t>
      </w:r>
      <w:r w:rsidRPr="00AC5921">
        <w:rPr>
          <w:rFonts w:ascii="Time New Roman" w:eastAsia="黑体" w:hAnsi="Time New Roman" w:hint="eastAsia"/>
          <w:bCs/>
        </w:rPr>
        <w:t>2</w:t>
      </w:r>
      <w:r w:rsidRPr="00347AE2">
        <w:rPr>
          <w:rFonts w:ascii="Time New Roman" w:eastAsia="黑体" w:hAnsi="Time New Roman" w:hint="eastAsia"/>
          <w:bCs/>
        </w:rPr>
        <w:t>0</w:t>
      </w:r>
      <w:r w:rsidRPr="00AC5921">
        <w:rPr>
          <w:rFonts w:ascii="Time New Roman" w:eastAsia="黑体" w:hAnsi="Time New Roman" w:hint="eastAsia"/>
          <w:bCs/>
        </w:rPr>
        <w:t>17</w:t>
      </w:r>
      <w:r w:rsidRPr="00347AE2">
        <w:rPr>
          <w:rFonts w:ascii="Time New Roman" w:eastAsia="黑体" w:hAnsi="Time New Roman" w:hint="eastAsia"/>
          <w:bCs/>
        </w:rPr>
        <w:t>年</w:t>
      </w:r>
      <w:r w:rsidRPr="00347AE2">
        <w:rPr>
          <w:rFonts w:ascii="Time New Roman" w:eastAsia="黑体" w:hAnsi="Time New Roman" w:hint="eastAsia"/>
          <w:bCs/>
        </w:rPr>
        <w:t>)</w:t>
      </w:r>
      <w:r w:rsidRPr="00347AE2">
        <w:rPr>
          <w:rFonts w:ascii="Time New Roman" w:eastAsia="黑体" w:hAnsi="Time New Roman" w:hint="eastAsia"/>
          <w:bCs/>
        </w:rPr>
        <w:t>，以及委员会关于远离原籍国无人陪伴和无父母陪伴的儿童待遇的第</w:t>
      </w:r>
      <w:r w:rsidRPr="00AC5921">
        <w:rPr>
          <w:rFonts w:ascii="Time New Roman" w:eastAsia="黑体" w:hAnsi="Time New Roman" w:hint="eastAsia"/>
          <w:bCs/>
        </w:rPr>
        <w:t>6</w:t>
      </w:r>
      <w:r w:rsidRPr="00347AE2">
        <w:rPr>
          <w:rFonts w:ascii="Time New Roman" w:eastAsia="黑体" w:hAnsi="Time New Roman" w:hint="eastAsia"/>
          <w:bCs/>
        </w:rPr>
        <w:t>号一般性意见</w:t>
      </w:r>
      <w:r w:rsidRPr="00347AE2">
        <w:rPr>
          <w:rFonts w:ascii="Time New Roman" w:eastAsia="黑体" w:hAnsi="Time New Roman" w:hint="eastAsia"/>
          <w:bCs/>
        </w:rPr>
        <w:t>(</w:t>
      </w:r>
      <w:r w:rsidRPr="00AC5921">
        <w:rPr>
          <w:rFonts w:ascii="Time New Roman" w:eastAsia="黑体" w:hAnsi="Time New Roman" w:hint="eastAsia"/>
          <w:bCs/>
        </w:rPr>
        <w:t>2</w:t>
      </w:r>
      <w:r w:rsidRPr="00347AE2">
        <w:rPr>
          <w:rFonts w:ascii="Time New Roman" w:eastAsia="黑体" w:hAnsi="Time New Roman" w:hint="eastAsia"/>
          <w:bCs/>
        </w:rPr>
        <w:t>00</w:t>
      </w:r>
      <w:r w:rsidRPr="00AC5921">
        <w:rPr>
          <w:rFonts w:ascii="Time New Roman" w:eastAsia="黑体" w:hAnsi="Time New Roman" w:hint="eastAsia"/>
          <w:bCs/>
        </w:rPr>
        <w:t>5</w:t>
      </w:r>
      <w:r w:rsidRPr="00347AE2">
        <w:rPr>
          <w:rFonts w:ascii="Time New Roman" w:eastAsia="黑体" w:hAnsi="Time New Roman" w:hint="eastAsia"/>
          <w:bCs/>
        </w:rPr>
        <w:t>年</w:t>
      </w:r>
      <w:r w:rsidRPr="00347AE2">
        <w:rPr>
          <w:rFonts w:ascii="Time New Roman" w:eastAsia="黑体" w:hAnsi="Time New Roman" w:hint="eastAsia"/>
          <w:bCs/>
        </w:rPr>
        <w:t>)</w:t>
      </w:r>
      <w:r w:rsidRPr="00347AE2">
        <w:rPr>
          <w:rFonts w:ascii="Time New Roman" w:eastAsia="黑体" w:hAnsi="Time New Roman" w:hint="eastAsia"/>
          <w:bCs/>
        </w:rPr>
        <w:t>，建议缔约国：</w:t>
      </w:r>
    </w:p>
    <w:p w14:paraId="3CD97DA7"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a</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确保涉及转移寻求庇护儿童、难民儿童或移民儿童的一切决定和协议均以儿童的最大利益为首要考虑因素；</w:t>
      </w:r>
    </w:p>
    <w:p w14:paraId="7EB637BF"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b</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根据《公约》第</w:t>
      </w:r>
      <w:r w:rsidRPr="00AC5921">
        <w:rPr>
          <w:rFonts w:ascii="Time New Roman" w:eastAsia="黑体" w:hAnsi="Time New Roman" w:hint="eastAsia"/>
          <w:bCs/>
        </w:rPr>
        <w:t>1</w:t>
      </w:r>
      <w:r w:rsidRPr="00347AE2">
        <w:rPr>
          <w:rFonts w:ascii="Time New Roman" w:eastAsia="黑体" w:hAnsi="Time New Roman" w:hint="eastAsia"/>
          <w:bCs/>
        </w:rPr>
        <w:t>0</w:t>
      </w:r>
      <w:r w:rsidRPr="00347AE2">
        <w:rPr>
          <w:rFonts w:ascii="Time New Roman" w:eastAsia="黑体" w:hAnsi="Time New Roman" w:hint="eastAsia"/>
          <w:bCs/>
        </w:rPr>
        <w:t>条第</w:t>
      </w:r>
      <w:r w:rsidRPr="00AC5921">
        <w:rPr>
          <w:rFonts w:ascii="Time New Roman" w:eastAsia="黑体" w:hAnsi="Time New Roman" w:hint="eastAsia"/>
          <w:bCs/>
        </w:rPr>
        <w:t>1</w:t>
      </w:r>
      <w:r w:rsidRPr="00347AE2">
        <w:rPr>
          <w:rFonts w:ascii="Time New Roman" w:eastAsia="黑体" w:hAnsi="Time New Roman" w:hint="eastAsia"/>
          <w:bCs/>
        </w:rPr>
        <w:t>款，积极、人道和迅速地处理涉及无人陪伴的寻求庇护儿童、难民儿童和移民儿童的案件，以此作为确定永久解决办法的手段；</w:t>
      </w:r>
    </w:p>
    <w:p w14:paraId="2F85908D"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c</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采取必要措施，确保寻求庇护儿童、难民儿童和移民儿童能够获得教育、保健和保护方案，包括采取措施消除他们面临的社会障碍和歧视；</w:t>
      </w:r>
    </w:p>
    <w:p w14:paraId="320735EF"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d</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根据《公约》第</w:t>
      </w:r>
      <w:r w:rsidRPr="00AC5921">
        <w:rPr>
          <w:rFonts w:ascii="Time New Roman" w:eastAsia="黑体" w:hAnsi="Time New Roman" w:hint="eastAsia"/>
          <w:bCs/>
        </w:rPr>
        <w:t>6</w:t>
      </w:r>
      <w:r w:rsidRPr="00347AE2">
        <w:rPr>
          <w:rFonts w:ascii="Time New Roman" w:eastAsia="黑体" w:hAnsi="Time New Roman" w:hint="eastAsia"/>
          <w:bCs/>
        </w:rPr>
        <w:t>、第</w:t>
      </w:r>
      <w:r w:rsidRPr="00AC5921">
        <w:rPr>
          <w:rFonts w:ascii="Time New Roman" w:eastAsia="黑体" w:hAnsi="Time New Roman" w:hint="eastAsia"/>
          <w:bCs/>
        </w:rPr>
        <w:t>22</w:t>
      </w:r>
      <w:r w:rsidRPr="00347AE2">
        <w:rPr>
          <w:rFonts w:ascii="Time New Roman" w:eastAsia="黑体" w:hAnsi="Time New Roman" w:hint="eastAsia"/>
          <w:bCs/>
        </w:rPr>
        <w:t>和第</w:t>
      </w:r>
      <w:r w:rsidRPr="00AC5921">
        <w:rPr>
          <w:rFonts w:ascii="Time New Roman" w:eastAsia="黑体" w:hAnsi="Time New Roman" w:hint="eastAsia"/>
          <w:bCs/>
        </w:rPr>
        <w:t>37</w:t>
      </w:r>
      <w:r w:rsidRPr="00347AE2">
        <w:rPr>
          <w:rFonts w:ascii="Time New Roman" w:eastAsia="黑体" w:hAnsi="Time New Roman" w:hint="eastAsia"/>
          <w:bCs/>
        </w:rPr>
        <w:t>条以及委员会第</w:t>
      </w:r>
      <w:r w:rsidRPr="00AC5921">
        <w:rPr>
          <w:rFonts w:ascii="Time New Roman" w:eastAsia="黑体" w:hAnsi="Time New Roman" w:hint="eastAsia"/>
          <w:bCs/>
        </w:rPr>
        <w:t>6</w:t>
      </w:r>
      <w:r w:rsidRPr="00347AE2">
        <w:rPr>
          <w:rFonts w:ascii="Time New Roman" w:eastAsia="黑体" w:hAnsi="Time New Roman" w:hint="eastAsia"/>
          <w:bCs/>
        </w:rPr>
        <w:t>号一般性意见</w:t>
      </w:r>
      <w:r w:rsidRPr="00347AE2">
        <w:rPr>
          <w:rFonts w:ascii="Time New Roman" w:eastAsia="黑体" w:hAnsi="Time New Roman" w:hint="eastAsia"/>
          <w:bCs/>
        </w:rPr>
        <w:t>(</w:t>
      </w:r>
      <w:r w:rsidRPr="00AC5921">
        <w:rPr>
          <w:rFonts w:ascii="Time New Roman" w:eastAsia="黑体" w:hAnsi="Time New Roman" w:hint="eastAsia"/>
          <w:bCs/>
        </w:rPr>
        <w:t>2</w:t>
      </w:r>
      <w:r w:rsidRPr="00347AE2">
        <w:rPr>
          <w:rFonts w:ascii="Time New Roman" w:eastAsia="黑体" w:hAnsi="Time New Roman" w:hint="eastAsia"/>
          <w:bCs/>
        </w:rPr>
        <w:t>00</w:t>
      </w:r>
      <w:r w:rsidRPr="00AC5921">
        <w:rPr>
          <w:rFonts w:ascii="Time New Roman" w:eastAsia="黑体" w:hAnsi="Time New Roman" w:hint="eastAsia"/>
          <w:bCs/>
        </w:rPr>
        <w:t>5</w:t>
      </w:r>
      <w:r w:rsidRPr="00347AE2">
        <w:rPr>
          <w:rFonts w:ascii="Time New Roman" w:eastAsia="黑体" w:hAnsi="Time New Roman" w:hint="eastAsia"/>
          <w:bCs/>
        </w:rPr>
        <w:t>年</w:t>
      </w:r>
      <w:r w:rsidRPr="00347AE2">
        <w:rPr>
          <w:rFonts w:ascii="Time New Roman" w:eastAsia="黑体" w:hAnsi="Time New Roman" w:hint="eastAsia"/>
          <w:bCs/>
        </w:rPr>
        <w:t>)</w:t>
      </w:r>
      <w:r w:rsidRPr="00347AE2">
        <w:rPr>
          <w:rFonts w:ascii="Time New Roman" w:eastAsia="黑体" w:hAnsi="Time New Roman" w:hint="eastAsia"/>
          <w:bCs/>
        </w:rPr>
        <w:t>，确保需要国际保护的儿童能够使用庇护制度；</w:t>
      </w:r>
    </w:p>
    <w:p w14:paraId="59ACDAF4"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e</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继续向所有新出生的难民儿童或移民儿童发放出生证，以保护他们，防止无国籍状态；</w:t>
      </w:r>
    </w:p>
    <w:p w14:paraId="5758A745" w14:textId="77777777" w:rsidR="00017CC0" w:rsidRPr="00347AE2"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f</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考虑批准《关于难民地位的公约》、《关于无国籍人地位的公约》和《减少无国籍状态公约》。</w:t>
      </w:r>
    </w:p>
    <w:p w14:paraId="7F15D9BB" w14:textId="77777777" w:rsidR="00017CC0" w:rsidRPr="00AC5921" w:rsidRDefault="00017CC0" w:rsidP="00017CC0">
      <w:pPr>
        <w:pStyle w:val="H23GC"/>
        <w:rPr>
          <w:bCs/>
          <w:lang w:val="en-GB"/>
        </w:rPr>
      </w:pPr>
      <w:r w:rsidRPr="00347AE2">
        <w:rPr>
          <w:rFonts w:hint="eastAsia"/>
          <w:bCs/>
        </w:rPr>
        <w:tab/>
      </w:r>
      <w:r w:rsidRPr="00347AE2">
        <w:rPr>
          <w:rFonts w:hint="eastAsia"/>
          <w:bCs/>
        </w:rPr>
        <w:tab/>
      </w:r>
      <w:r w:rsidRPr="00347AE2">
        <w:rPr>
          <w:rFonts w:hint="eastAsia"/>
          <w:bCs/>
        </w:rPr>
        <w:t>经济剥削，包括童工</w:t>
      </w:r>
    </w:p>
    <w:p w14:paraId="044EC8B5" w14:textId="3EE633D8" w:rsidR="00017CC0" w:rsidRDefault="00017CC0" w:rsidP="00017CC0">
      <w:pPr>
        <w:pStyle w:val="SingleTxtGC"/>
        <w:rPr>
          <w:rFonts w:ascii="Time New Roman" w:eastAsia="黑体" w:hAnsi="Time New Roman" w:hint="eastAsia"/>
          <w:bCs/>
        </w:rPr>
      </w:pPr>
      <w:r w:rsidRPr="00AC5921">
        <w:rPr>
          <w:rFonts w:ascii="Time New Roman" w:eastAsia="黑体" w:hAnsi="Time New Roman" w:hint="eastAsia"/>
          <w:bCs/>
        </w:rPr>
        <w:t>41</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委员会结合可持续发展目标的具体目标</w:t>
      </w:r>
      <w:r w:rsidRPr="00AC5921">
        <w:rPr>
          <w:rFonts w:ascii="Time New Roman" w:eastAsia="黑体" w:hAnsi="Time New Roman" w:hint="eastAsia"/>
          <w:bCs/>
        </w:rPr>
        <w:t>8</w:t>
      </w:r>
      <w:r w:rsidRPr="00347AE2">
        <w:rPr>
          <w:rFonts w:ascii="Time New Roman" w:eastAsia="黑体" w:hAnsi="Time New Roman" w:hint="eastAsia"/>
          <w:bCs/>
        </w:rPr>
        <w:t>.</w:t>
      </w:r>
      <w:r w:rsidRPr="00AC5921">
        <w:rPr>
          <w:rFonts w:ascii="Time New Roman" w:eastAsia="黑体" w:hAnsi="Time New Roman" w:hint="eastAsia"/>
          <w:bCs/>
        </w:rPr>
        <w:t>7,</w:t>
      </w:r>
      <w:r w:rsidR="00BA7BB2">
        <w:rPr>
          <w:rFonts w:ascii="Time New Roman" w:eastAsia="黑体" w:hAnsi="Time New Roman"/>
          <w:bCs/>
        </w:rPr>
        <w:t xml:space="preserve"> </w:t>
      </w:r>
      <w:r w:rsidRPr="00347AE2">
        <w:rPr>
          <w:rFonts w:ascii="Time New Roman" w:eastAsia="黑体" w:hAnsi="Time New Roman" w:hint="eastAsia"/>
          <w:bCs/>
        </w:rPr>
        <w:t>建议缔约国：</w:t>
      </w:r>
    </w:p>
    <w:p w14:paraId="5D767F46"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a</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确保旨在解决童工问题，特别是最恶劣形式童工问题的政策、计划和法律得到执行，并为所有儿童，特别是属于弱势群体的儿童，如街头流浪儿童、移民儿童和难民儿童提供有效保护；</w:t>
      </w:r>
    </w:p>
    <w:p w14:paraId="25FD9120"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b</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禁止和消除雇用儿童从事有害和危险劳动的做法，促进采用更安全的替代办法，并确保对受影响的儿童，特别是从事家政工作、面临性虐待和性剥削风险的移民女童和难民女童，进行监测；</w:t>
      </w:r>
    </w:p>
    <w:p w14:paraId="0BB5334C"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c</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大幅增加划拨给劳动部的人力、技术和财政资源，以便有效执行关于童工的法律和政策，特别是女童从事家政工作方面的法律和政策，并起诉违规者；</w:t>
      </w:r>
    </w:p>
    <w:p w14:paraId="417DA6B4"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d</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加强正规和非正规部门的劳动监察和监测机制，并公开关于监察和违规次数的数据；</w:t>
      </w:r>
    </w:p>
    <w:p w14:paraId="0C7114CC"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e</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加紧努力，确保没有儿童从事有害和危险工作，并提高公众对童工现象、其剥削性质和后果的认识；</w:t>
      </w:r>
    </w:p>
    <w:p w14:paraId="69377B92"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f</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在这方面，向国际劳工组织废除童工国际计划寻求技术援助；</w:t>
      </w:r>
    </w:p>
    <w:p w14:paraId="108C895A"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g</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考虑批准劳工组织《</w:t>
      </w:r>
      <w:r w:rsidRPr="00AC5921">
        <w:rPr>
          <w:rFonts w:ascii="Time New Roman" w:eastAsia="黑体" w:hAnsi="Time New Roman" w:hint="eastAsia"/>
          <w:bCs/>
        </w:rPr>
        <w:t>2</w:t>
      </w:r>
      <w:r w:rsidRPr="00347AE2">
        <w:rPr>
          <w:rFonts w:ascii="Time New Roman" w:eastAsia="黑体" w:hAnsi="Time New Roman" w:hint="eastAsia"/>
          <w:bCs/>
        </w:rPr>
        <w:t>0</w:t>
      </w:r>
      <w:r w:rsidRPr="00AC5921">
        <w:rPr>
          <w:rFonts w:ascii="Time New Roman" w:eastAsia="黑体" w:hAnsi="Time New Roman" w:hint="eastAsia"/>
          <w:bCs/>
        </w:rPr>
        <w:t>11</w:t>
      </w:r>
      <w:r w:rsidRPr="00347AE2">
        <w:rPr>
          <w:rFonts w:ascii="Time New Roman" w:eastAsia="黑体" w:hAnsi="Time New Roman" w:hint="eastAsia"/>
          <w:bCs/>
        </w:rPr>
        <w:t>年家庭工人公约》</w:t>
      </w:r>
      <w:r w:rsidRPr="00347AE2">
        <w:rPr>
          <w:rFonts w:ascii="Time New Roman" w:eastAsia="黑体" w:hAnsi="Time New Roman" w:hint="eastAsia"/>
          <w:bCs/>
        </w:rPr>
        <w:t>(</w:t>
      </w:r>
      <w:r w:rsidRPr="00347AE2">
        <w:rPr>
          <w:rFonts w:ascii="Time New Roman" w:eastAsia="黑体" w:hAnsi="Time New Roman" w:hint="eastAsia"/>
          <w:bCs/>
        </w:rPr>
        <w:t>第</w:t>
      </w:r>
      <w:r w:rsidRPr="00AC5921">
        <w:rPr>
          <w:rFonts w:ascii="Time New Roman" w:eastAsia="黑体" w:hAnsi="Time New Roman" w:hint="eastAsia"/>
          <w:bCs/>
        </w:rPr>
        <w:t>189</w:t>
      </w:r>
      <w:r w:rsidRPr="00347AE2">
        <w:rPr>
          <w:rFonts w:ascii="Time New Roman" w:eastAsia="黑体" w:hAnsi="Time New Roman" w:hint="eastAsia"/>
          <w:bCs/>
        </w:rPr>
        <w:t>号</w:t>
      </w:r>
      <w:r w:rsidRPr="00347AE2">
        <w:rPr>
          <w:rFonts w:ascii="Time New Roman" w:eastAsia="黑体" w:hAnsi="Time New Roman" w:hint="eastAsia"/>
          <w:bCs/>
        </w:rPr>
        <w:t>)</w:t>
      </w:r>
      <w:r w:rsidRPr="00347AE2">
        <w:rPr>
          <w:rFonts w:ascii="Time New Roman" w:eastAsia="黑体" w:hAnsi="Time New Roman" w:hint="eastAsia"/>
          <w:bCs/>
        </w:rPr>
        <w:t>；</w:t>
      </w:r>
    </w:p>
    <w:p w14:paraId="7A7DF817" w14:textId="77777777" w:rsidR="00017CC0" w:rsidRPr="00347AE2"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h</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收集关于最恶劣形式童工的性质、程度和趋势的数据，按年龄、性别、难民和移民身份及其他相关因素分列，以便了解问题的严重程度，并据此制定当前和今后的政策和战略。</w:t>
      </w:r>
    </w:p>
    <w:p w14:paraId="4DA3859D" w14:textId="77777777" w:rsidR="00017CC0" w:rsidRPr="00AC5921" w:rsidRDefault="00017CC0" w:rsidP="00017CC0">
      <w:pPr>
        <w:pStyle w:val="H23GC"/>
        <w:rPr>
          <w:bCs/>
          <w:lang w:val="en-GB"/>
        </w:rPr>
      </w:pPr>
      <w:r w:rsidRPr="00347AE2">
        <w:rPr>
          <w:rFonts w:hint="eastAsia"/>
          <w:bCs/>
        </w:rPr>
        <w:tab/>
      </w:r>
      <w:r w:rsidRPr="00347AE2">
        <w:rPr>
          <w:rFonts w:hint="eastAsia"/>
          <w:bCs/>
        </w:rPr>
        <w:tab/>
      </w:r>
      <w:r w:rsidRPr="00347AE2">
        <w:rPr>
          <w:rFonts w:hint="eastAsia"/>
          <w:bCs/>
        </w:rPr>
        <w:t>街头流浪儿童</w:t>
      </w:r>
    </w:p>
    <w:p w14:paraId="1549AA3C" w14:textId="77777777" w:rsidR="00017CC0" w:rsidRPr="00347AE2" w:rsidRDefault="00017CC0" w:rsidP="00017CC0">
      <w:pPr>
        <w:pStyle w:val="SingleTxtGC"/>
        <w:rPr>
          <w:bCs/>
          <w:lang w:val="en-GB"/>
        </w:rPr>
      </w:pPr>
      <w:r w:rsidRPr="00AC5921">
        <w:rPr>
          <w:rFonts w:hint="eastAsia"/>
          <w:bCs/>
        </w:rPr>
        <w:t>42</w:t>
      </w:r>
      <w:r w:rsidRPr="00347AE2">
        <w:rPr>
          <w:rFonts w:hint="eastAsia"/>
          <w:bCs/>
        </w:rPr>
        <w:t>.</w:t>
      </w:r>
      <w:r w:rsidRPr="00347AE2">
        <w:rPr>
          <w:rFonts w:hint="eastAsia"/>
          <w:bCs/>
        </w:rPr>
        <w:tab/>
      </w:r>
      <w:r w:rsidRPr="00347AE2">
        <w:rPr>
          <w:rFonts w:hint="eastAsia"/>
          <w:bCs/>
        </w:rPr>
        <w:t>委员会仍然严重关切的是，还有儿童流落街头，这些儿童继续面临多重困难，包括难以获得食物、教育、保健、住房和法律支助。此外，街头流浪儿童还可能被卖淫行业利用，感染艾滋病毒</w:t>
      </w:r>
      <w:r w:rsidRPr="00347AE2">
        <w:rPr>
          <w:rFonts w:hint="eastAsia"/>
          <w:bCs/>
        </w:rPr>
        <w:t>/</w:t>
      </w:r>
      <w:r w:rsidRPr="00347AE2">
        <w:rPr>
          <w:rFonts w:hint="eastAsia"/>
          <w:bCs/>
        </w:rPr>
        <w:t>艾滋病等性传播疾病，面临经济和性剥削以及暴力。</w:t>
      </w:r>
    </w:p>
    <w:p w14:paraId="46147D3D" w14:textId="77777777" w:rsidR="00017CC0" w:rsidRDefault="00017CC0" w:rsidP="00017CC0">
      <w:pPr>
        <w:pStyle w:val="SingleTxtGC"/>
        <w:rPr>
          <w:rFonts w:ascii="Time New Roman" w:eastAsia="黑体" w:hAnsi="Time New Roman" w:hint="eastAsia"/>
          <w:bCs/>
        </w:rPr>
      </w:pPr>
      <w:bookmarkStart w:id="6" w:name="_Hlk102659254"/>
      <w:r w:rsidRPr="00AC5921">
        <w:rPr>
          <w:rFonts w:ascii="Time New Roman" w:eastAsia="黑体" w:hAnsi="Time New Roman" w:hint="eastAsia"/>
          <w:bCs/>
        </w:rPr>
        <w:t>43</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委员会参照其先前的结论性意见，根据其关于街头流浪儿童的第</w:t>
      </w:r>
      <w:r w:rsidRPr="00AC5921">
        <w:rPr>
          <w:rFonts w:ascii="Time New Roman" w:eastAsia="黑体" w:hAnsi="Time New Roman" w:hint="eastAsia"/>
          <w:bCs/>
        </w:rPr>
        <w:t>21</w:t>
      </w:r>
      <w:r w:rsidRPr="00347AE2">
        <w:rPr>
          <w:rFonts w:ascii="Time New Roman" w:eastAsia="黑体" w:hAnsi="Time New Roman" w:hint="eastAsia"/>
          <w:bCs/>
        </w:rPr>
        <w:t>号一般性意见</w:t>
      </w:r>
      <w:r w:rsidRPr="00347AE2">
        <w:rPr>
          <w:rFonts w:ascii="Time New Roman" w:eastAsia="黑体" w:hAnsi="Time New Roman" w:hint="eastAsia"/>
          <w:bCs/>
        </w:rPr>
        <w:t>(</w:t>
      </w:r>
      <w:r w:rsidRPr="00AC5921">
        <w:rPr>
          <w:rFonts w:ascii="Time New Roman" w:eastAsia="黑体" w:hAnsi="Time New Roman" w:hint="eastAsia"/>
          <w:bCs/>
        </w:rPr>
        <w:t>2</w:t>
      </w:r>
      <w:r w:rsidRPr="00347AE2">
        <w:rPr>
          <w:rFonts w:ascii="Time New Roman" w:eastAsia="黑体" w:hAnsi="Time New Roman" w:hint="eastAsia"/>
          <w:bCs/>
        </w:rPr>
        <w:t>0</w:t>
      </w:r>
      <w:r w:rsidRPr="00AC5921">
        <w:rPr>
          <w:rFonts w:ascii="Time New Roman" w:eastAsia="黑体" w:hAnsi="Time New Roman" w:hint="eastAsia"/>
          <w:bCs/>
        </w:rPr>
        <w:t>17</w:t>
      </w:r>
      <w:r w:rsidRPr="00347AE2">
        <w:rPr>
          <w:rFonts w:ascii="Time New Roman" w:eastAsia="黑体" w:hAnsi="Time New Roman" w:hint="eastAsia"/>
          <w:bCs/>
        </w:rPr>
        <w:t>年</w:t>
      </w:r>
      <w:r w:rsidRPr="00347AE2">
        <w:rPr>
          <w:rFonts w:ascii="Time New Roman" w:eastAsia="黑体" w:hAnsi="Time New Roman" w:hint="eastAsia"/>
          <w:bCs/>
        </w:rPr>
        <w:t>)</w:t>
      </w:r>
      <w:r w:rsidRPr="00347AE2">
        <w:rPr>
          <w:rFonts w:ascii="Time New Roman" w:eastAsia="黑体" w:hAnsi="Time New Roman" w:hint="eastAsia"/>
          <w:bCs/>
        </w:rPr>
        <w:t>，建议缔约国：</w:t>
      </w:r>
      <w:bookmarkEnd w:id="6"/>
    </w:p>
    <w:p w14:paraId="1B1564E7"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a</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定期评估街头流浪儿童的数量，对儿童流落街头的根源开展最新研究，建立监测机制，通过预防儿童流落街头、保护和支持街头流浪儿童的战略及方案，并全面落实</w:t>
      </w:r>
      <w:r w:rsidRPr="00AC5921">
        <w:rPr>
          <w:rFonts w:ascii="Time New Roman" w:eastAsia="黑体" w:hAnsi="Time New Roman" w:hint="eastAsia"/>
          <w:bCs/>
        </w:rPr>
        <w:t>2</w:t>
      </w:r>
      <w:r w:rsidRPr="00347AE2">
        <w:rPr>
          <w:rFonts w:ascii="Time New Roman" w:eastAsia="黑体" w:hAnsi="Time New Roman" w:hint="eastAsia"/>
          <w:bCs/>
        </w:rPr>
        <w:t>0</w:t>
      </w:r>
      <w:r w:rsidRPr="00AC5921">
        <w:rPr>
          <w:rFonts w:ascii="Time New Roman" w:eastAsia="黑体" w:hAnsi="Time New Roman" w:hint="eastAsia"/>
          <w:bCs/>
        </w:rPr>
        <w:t>18</w:t>
      </w:r>
      <w:r w:rsidRPr="00347AE2">
        <w:rPr>
          <w:rFonts w:ascii="Time New Roman" w:eastAsia="黑体" w:hAnsi="Time New Roman" w:hint="eastAsia"/>
          <w:bCs/>
        </w:rPr>
        <w:t>年吉布提市街头流浪儿童问题研究报告的建议；</w:t>
      </w:r>
    </w:p>
    <w:p w14:paraId="1ECCC04C"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b</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加紧努力，保护街头流浪儿童的权利，包括提供教育、保健、食物、住所、法律和其他有关社会服务，在这个过程中注意性别特点；</w:t>
      </w:r>
    </w:p>
    <w:p w14:paraId="2FF9D6F0" w14:textId="77777777" w:rsidR="00017CC0" w:rsidRPr="00347AE2"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c</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在街头流浪儿童的积极参与下，制定和执行一项综合战略，以改善街头流浪儿童的处境，包括帮助他们重新融入家庭，或将他们安置到替代照料环境中，同时为公共服务部门和民间社会行为者执行这项战略拨出充足的资源。</w:t>
      </w:r>
    </w:p>
    <w:p w14:paraId="1EB778ED" w14:textId="77777777" w:rsidR="00017CC0" w:rsidRPr="00AC5921" w:rsidRDefault="00017CC0" w:rsidP="00017CC0">
      <w:pPr>
        <w:pStyle w:val="H23GC"/>
        <w:rPr>
          <w:bCs/>
          <w:lang w:val="en-GB"/>
        </w:rPr>
      </w:pPr>
      <w:r w:rsidRPr="00347AE2">
        <w:rPr>
          <w:rFonts w:hint="eastAsia"/>
          <w:bCs/>
        </w:rPr>
        <w:tab/>
      </w:r>
      <w:r w:rsidRPr="00347AE2">
        <w:rPr>
          <w:rFonts w:hint="eastAsia"/>
          <w:bCs/>
        </w:rPr>
        <w:tab/>
      </w:r>
      <w:r w:rsidRPr="00347AE2">
        <w:rPr>
          <w:rFonts w:hint="eastAsia"/>
          <w:bCs/>
        </w:rPr>
        <w:t>买卖、贩运和绑架儿童</w:t>
      </w:r>
    </w:p>
    <w:p w14:paraId="7FA6D75D" w14:textId="468E3EB9" w:rsidR="00017CC0" w:rsidRDefault="00017CC0" w:rsidP="00017CC0">
      <w:pPr>
        <w:pStyle w:val="SingleTxtGC"/>
        <w:rPr>
          <w:rFonts w:ascii="Time New Roman" w:eastAsia="黑体" w:hAnsi="Time New Roman" w:hint="eastAsia"/>
          <w:bCs/>
        </w:rPr>
      </w:pPr>
      <w:r w:rsidRPr="00AC5921">
        <w:rPr>
          <w:rFonts w:ascii="Time New Roman" w:eastAsia="黑体" w:hAnsi="Time New Roman" w:hint="eastAsia"/>
          <w:bCs/>
        </w:rPr>
        <w:t>44</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委员会结合可持续发展目标的具体目标</w:t>
      </w:r>
      <w:r w:rsidRPr="00AC5921">
        <w:rPr>
          <w:rFonts w:ascii="Time New Roman" w:eastAsia="黑体" w:hAnsi="Time New Roman" w:hint="eastAsia"/>
          <w:bCs/>
        </w:rPr>
        <w:t>8</w:t>
      </w:r>
      <w:r w:rsidRPr="00347AE2">
        <w:rPr>
          <w:rFonts w:ascii="Time New Roman" w:eastAsia="黑体" w:hAnsi="Time New Roman" w:hint="eastAsia"/>
          <w:bCs/>
        </w:rPr>
        <w:t>.</w:t>
      </w:r>
      <w:r w:rsidRPr="00AC5921">
        <w:rPr>
          <w:rFonts w:ascii="Time New Roman" w:eastAsia="黑体" w:hAnsi="Time New Roman" w:hint="eastAsia"/>
          <w:bCs/>
        </w:rPr>
        <w:t>7,</w:t>
      </w:r>
      <w:r w:rsidR="00FB0563">
        <w:rPr>
          <w:rFonts w:ascii="Time New Roman" w:eastAsia="黑体" w:hAnsi="Time New Roman"/>
          <w:bCs/>
        </w:rPr>
        <w:t xml:space="preserve"> </w:t>
      </w:r>
      <w:r w:rsidRPr="00347AE2">
        <w:rPr>
          <w:rFonts w:ascii="Time New Roman" w:eastAsia="黑体" w:hAnsi="Time New Roman" w:hint="eastAsia"/>
          <w:bCs/>
        </w:rPr>
        <w:t>建议缔约国：</w:t>
      </w:r>
    </w:p>
    <w:p w14:paraId="3EA0FEA0"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a</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通过并实施一项打击人口贩运的国家行动计划，并为实施该计划分配充足的资源；</w:t>
      </w:r>
    </w:p>
    <w:p w14:paraId="41551312"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b</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向遭受买卖、贩运和绑架的儿童，包括移民女童和难民女童，提供充分的援助和保护，包括提供住所以及心理、康复和社会融合服务，并确保这些受害者能够切实获得赔偿；</w:t>
      </w:r>
    </w:p>
    <w:p w14:paraId="77C9764C"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c</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支持向受害者提供援助的民间社会组织；</w:t>
      </w:r>
    </w:p>
    <w:p w14:paraId="06CC3CDF"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d</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确保向人口贩运受害儿童，特别是难民女童和移民女童，提供有效的转介和支助服务；</w:t>
      </w:r>
    </w:p>
    <w:p w14:paraId="6447E2D8"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e</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调查所有贩运儿童案件，并将犯罪者绳之以法；</w:t>
      </w:r>
    </w:p>
    <w:p w14:paraId="34D65C46" w14:textId="77777777" w:rsidR="00017CC0" w:rsidRPr="00347AE2"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f</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开展提高认识活动，让父母和儿童均认识到贩运危险。</w:t>
      </w:r>
    </w:p>
    <w:p w14:paraId="1E9EC12C" w14:textId="77777777" w:rsidR="00017CC0" w:rsidRPr="00AC5921" w:rsidRDefault="00017CC0" w:rsidP="00017CC0">
      <w:pPr>
        <w:pStyle w:val="H23GC"/>
        <w:rPr>
          <w:bCs/>
          <w:lang w:val="en-GB"/>
        </w:rPr>
      </w:pPr>
      <w:r w:rsidRPr="00347AE2">
        <w:rPr>
          <w:rFonts w:hint="eastAsia"/>
          <w:bCs/>
        </w:rPr>
        <w:tab/>
      </w:r>
      <w:r w:rsidRPr="00347AE2">
        <w:rPr>
          <w:rFonts w:hint="eastAsia"/>
          <w:bCs/>
        </w:rPr>
        <w:tab/>
      </w:r>
      <w:r w:rsidRPr="00347AE2">
        <w:rPr>
          <w:rFonts w:hint="eastAsia"/>
          <w:bCs/>
        </w:rPr>
        <w:t>儿童司法</w:t>
      </w:r>
    </w:p>
    <w:p w14:paraId="4B65835C" w14:textId="77777777" w:rsidR="00017CC0" w:rsidRDefault="00017CC0" w:rsidP="00017CC0">
      <w:pPr>
        <w:pStyle w:val="SingleTxtGC"/>
        <w:rPr>
          <w:rFonts w:ascii="Time New Roman" w:eastAsia="黑体" w:hAnsi="Time New Roman" w:hint="eastAsia"/>
          <w:bCs/>
        </w:rPr>
      </w:pPr>
      <w:r w:rsidRPr="00AC5921">
        <w:rPr>
          <w:rFonts w:ascii="Time New Roman" w:eastAsia="黑体" w:hAnsi="Time New Roman" w:hint="eastAsia"/>
          <w:bCs/>
        </w:rPr>
        <w:t>45</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委员会参照其关于儿童司法系统中的儿童权利的第</w:t>
      </w:r>
      <w:r w:rsidRPr="00AC5921">
        <w:rPr>
          <w:rFonts w:ascii="Time New Roman" w:eastAsia="黑体" w:hAnsi="Time New Roman" w:hint="eastAsia"/>
          <w:bCs/>
        </w:rPr>
        <w:t>24</w:t>
      </w:r>
      <w:r w:rsidRPr="00347AE2">
        <w:rPr>
          <w:rFonts w:ascii="Time New Roman" w:eastAsia="黑体" w:hAnsi="Time New Roman" w:hint="eastAsia"/>
          <w:bCs/>
        </w:rPr>
        <w:t>号一般性意见</w:t>
      </w:r>
      <w:r w:rsidRPr="00347AE2">
        <w:rPr>
          <w:rFonts w:ascii="Time New Roman" w:eastAsia="黑体" w:hAnsi="Time New Roman" w:hint="eastAsia"/>
          <w:bCs/>
        </w:rPr>
        <w:t>(</w:t>
      </w:r>
      <w:r w:rsidRPr="00AC5921">
        <w:rPr>
          <w:rFonts w:ascii="Time New Roman" w:eastAsia="黑体" w:hAnsi="Time New Roman" w:hint="eastAsia"/>
          <w:bCs/>
        </w:rPr>
        <w:t>2</w:t>
      </w:r>
      <w:r w:rsidRPr="00347AE2">
        <w:rPr>
          <w:rFonts w:ascii="Time New Roman" w:eastAsia="黑体" w:hAnsi="Time New Roman" w:hint="eastAsia"/>
          <w:bCs/>
        </w:rPr>
        <w:t>0</w:t>
      </w:r>
      <w:r w:rsidRPr="00AC5921">
        <w:rPr>
          <w:rFonts w:ascii="Time New Roman" w:eastAsia="黑体" w:hAnsi="Time New Roman" w:hint="eastAsia"/>
          <w:bCs/>
        </w:rPr>
        <w:t>19</w:t>
      </w:r>
      <w:r w:rsidRPr="00347AE2">
        <w:rPr>
          <w:rFonts w:ascii="Time New Roman" w:eastAsia="黑体" w:hAnsi="Time New Roman" w:hint="eastAsia"/>
          <w:bCs/>
        </w:rPr>
        <w:t>年</w:t>
      </w:r>
      <w:r w:rsidRPr="00347AE2">
        <w:rPr>
          <w:rFonts w:ascii="Time New Roman" w:eastAsia="黑体" w:hAnsi="Time New Roman" w:hint="eastAsia"/>
          <w:bCs/>
        </w:rPr>
        <w:t>)</w:t>
      </w:r>
      <w:r w:rsidRPr="00347AE2">
        <w:rPr>
          <w:rFonts w:ascii="Time New Roman" w:eastAsia="黑体" w:hAnsi="Time New Roman" w:hint="eastAsia"/>
          <w:bCs/>
        </w:rPr>
        <w:t>和联合国关于被剥夺自由儿童问题的全球研究，敦促缔约国确保其儿童司法系统完全符合《公约》和其他相关标准。具体而言，委员会敦促缔约国：</w:t>
      </w:r>
    </w:p>
    <w:p w14:paraId="106D3A1D"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a</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将刑事责任最低年龄提高到至少</w:t>
      </w:r>
      <w:r w:rsidRPr="00AC5921">
        <w:rPr>
          <w:rFonts w:ascii="Time New Roman" w:eastAsia="黑体" w:hAnsi="Time New Roman" w:hint="eastAsia"/>
          <w:bCs/>
        </w:rPr>
        <w:t>14</w:t>
      </w:r>
      <w:r w:rsidRPr="00347AE2">
        <w:rPr>
          <w:rFonts w:ascii="Time New Roman" w:eastAsia="黑体" w:hAnsi="Time New Roman" w:hint="eastAsia"/>
          <w:bCs/>
        </w:rPr>
        <w:t>岁；</w:t>
      </w:r>
    </w:p>
    <w:p w14:paraId="495B2E45"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b</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向专门的儿童司法系统提供必要的人力、技术、财政和其他支持，使其人员能够有效履行法定任务，并在全国设立儿童法院；</w:t>
      </w:r>
    </w:p>
    <w:p w14:paraId="4A0AEEB3"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c</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继续为司法人员和司法系统中从事儿童工作的其他有关官员提供系统的强制性专业培训方案；</w:t>
      </w:r>
    </w:p>
    <w:p w14:paraId="20741681"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d</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确保在诉讼初期和整个诉讼过程中都为被指、被控或被认定触犯刑法的儿童提供免费、合格、独立的法律援助；</w:t>
      </w:r>
    </w:p>
    <w:p w14:paraId="209025A9"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e</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促进对被控刑事罪的儿童采取转送、调解和咨询等非司法措施，并尽可能对儿童使用非监禁刑罚，例如缓刑或社区服务；</w:t>
      </w:r>
    </w:p>
    <w:p w14:paraId="55019338"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f</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在少数情况下，剥夺自由是合理的最后手段，此时应确保不将儿童与成人关押在一起，拘留条件符合国际标准，包括避免过度拥挤，提供充足的食物和卫生设施，并确保能够获得教育和保健服务；</w:t>
      </w:r>
    </w:p>
    <w:p w14:paraId="3879A87B"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g</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确保对剥夺儿童自由的行为进行独立监测，并确保监测对儿童友好；</w:t>
      </w:r>
    </w:p>
    <w:p w14:paraId="2E41480F" w14:textId="77777777" w:rsidR="00017CC0" w:rsidRPr="00347AE2"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h</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收集关于触法儿童、被剥夺自由儿童和被拘留人员子女的最新统计数据，以改进现有制度。</w:t>
      </w:r>
    </w:p>
    <w:p w14:paraId="197624F8" w14:textId="77777777" w:rsidR="00017CC0" w:rsidRPr="00AC5921" w:rsidRDefault="00017CC0" w:rsidP="00017CC0">
      <w:pPr>
        <w:pStyle w:val="H1GC"/>
        <w:rPr>
          <w:bCs/>
          <w:lang w:val="en-GB"/>
        </w:rPr>
      </w:pPr>
      <w:r w:rsidRPr="00347AE2">
        <w:rPr>
          <w:bCs/>
        </w:rPr>
        <w:tab/>
      </w:r>
      <w:r w:rsidRPr="00AC5921">
        <w:rPr>
          <w:rFonts w:hint="eastAsia"/>
          <w:bCs/>
        </w:rPr>
        <w:t>K</w:t>
      </w:r>
      <w:r w:rsidRPr="00347AE2">
        <w:rPr>
          <w:rFonts w:hint="eastAsia"/>
          <w:bCs/>
        </w:rPr>
        <w:t>.</w:t>
      </w:r>
      <w:r w:rsidRPr="00347AE2">
        <w:rPr>
          <w:rFonts w:hint="eastAsia"/>
          <w:bCs/>
        </w:rPr>
        <w:tab/>
      </w:r>
      <w:r w:rsidRPr="00347AE2">
        <w:rPr>
          <w:rFonts w:hint="eastAsia"/>
          <w:bCs/>
        </w:rPr>
        <w:t>批准《关于设定来文程序的任择议定书》</w:t>
      </w:r>
    </w:p>
    <w:p w14:paraId="6474F670" w14:textId="77777777" w:rsidR="00017CC0" w:rsidRPr="00347AE2" w:rsidRDefault="00017CC0" w:rsidP="00017CC0">
      <w:pPr>
        <w:pStyle w:val="SingleTxtGC"/>
        <w:rPr>
          <w:rFonts w:ascii="Time New Roman" w:eastAsia="黑体" w:hAnsi="Time New Roman" w:hint="eastAsia"/>
          <w:bCs/>
        </w:rPr>
      </w:pPr>
      <w:r w:rsidRPr="00AC5921">
        <w:rPr>
          <w:rFonts w:ascii="Time New Roman" w:eastAsia="黑体" w:hAnsi="Time New Roman" w:hint="eastAsia"/>
          <w:bCs/>
        </w:rPr>
        <w:t>46</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委员会建议缔约国考虑批准《公约关于设定来文程序的任择议定书》。</w:t>
      </w:r>
    </w:p>
    <w:p w14:paraId="761F174D" w14:textId="77777777" w:rsidR="00017CC0" w:rsidRPr="00AC5921" w:rsidRDefault="00017CC0" w:rsidP="00017CC0">
      <w:pPr>
        <w:pStyle w:val="H1GC"/>
        <w:rPr>
          <w:bCs/>
          <w:lang w:val="en-GB"/>
        </w:rPr>
      </w:pPr>
      <w:r w:rsidRPr="00347AE2">
        <w:rPr>
          <w:bCs/>
        </w:rPr>
        <w:tab/>
      </w:r>
      <w:r w:rsidRPr="00AC5921">
        <w:rPr>
          <w:rFonts w:hint="eastAsia"/>
          <w:bCs/>
        </w:rPr>
        <w:t>L</w:t>
      </w:r>
      <w:r w:rsidRPr="00347AE2">
        <w:rPr>
          <w:rFonts w:hint="eastAsia"/>
          <w:bCs/>
        </w:rPr>
        <w:t>.</w:t>
      </w:r>
      <w:r w:rsidRPr="00347AE2">
        <w:rPr>
          <w:rFonts w:hint="eastAsia"/>
          <w:bCs/>
        </w:rPr>
        <w:tab/>
      </w:r>
      <w:r w:rsidRPr="00347AE2">
        <w:rPr>
          <w:rFonts w:hint="eastAsia"/>
          <w:bCs/>
        </w:rPr>
        <w:t>批准国际人权文书</w:t>
      </w:r>
    </w:p>
    <w:p w14:paraId="21CDE567" w14:textId="77777777" w:rsidR="00017CC0" w:rsidRDefault="00017CC0" w:rsidP="00017CC0">
      <w:pPr>
        <w:pStyle w:val="SingleTxtGC"/>
        <w:rPr>
          <w:rFonts w:ascii="Time New Roman" w:eastAsia="黑体" w:hAnsi="Time New Roman" w:hint="eastAsia"/>
          <w:bCs/>
        </w:rPr>
      </w:pPr>
      <w:r w:rsidRPr="00AC5921">
        <w:rPr>
          <w:rFonts w:ascii="Time New Roman" w:eastAsia="黑体" w:hAnsi="Time New Roman" w:hint="eastAsia"/>
          <w:bCs/>
        </w:rPr>
        <w:t>47</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委员会建议缔约国考虑批准以下核心人权文书：</w:t>
      </w:r>
    </w:p>
    <w:p w14:paraId="72E660C7"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a</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《保护所有移徙工人及其家庭成员权利国际公约》</w:t>
      </w:r>
      <w:r w:rsidRPr="00AC5921">
        <w:rPr>
          <w:rFonts w:ascii="Time New Roman" w:eastAsia="黑体" w:hAnsi="Time New Roman" w:hint="eastAsia"/>
          <w:bCs/>
        </w:rPr>
        <w:t>；</w:t>
      </w:r>
    </w:p>
    <w:p w14:paraId="0B1BB39F"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b</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《保护所有人免遭强迫失踪国际公约》</w:t>
      </w:r>
      <w:r w:rsidRPr="00AC5921">
        <w:rPr>
          <w:rFonts w:ascii="Time New Roman" w:eastAsia="黑体" w:hAnsi="Time New Roman" w:hint="eastAsia"/>
          <w:bCs/>
        </w:rPr>
        <w:t>；</w:t>
      </w:r>
    </w:p>
    <w:p w14:paraId="40C6A205"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c</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《禁止酷刑和其他残忍、不人道或有辱人格的待遇或处罚公约任择议定书》</w:t>
      </w:r>
      <w:r w:rsidRPr="00AC5921">
        <w:rPr>
          <w:rFonts w:ascii="Time New Roman" w:eastAsia="黑体" w:hAnsi="Time New Roman" w:hint="eastAsia"/>
          <w:bCs/>
        </w:rPr>
        <w:t>；</w:t>
      </w:r>
    </w:p>
    <w:p w14:paraId="1F4269B1" w14:textId="77777777" w:rsidR="00017CC0"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d</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《消除对妇女一切形式歧视公约任择议定书》</w:t>
      </w:r>
      <w:r w:rsidRPr="00AC5921">
        <w:rPr>
          <w:rFonts w:ascii="Time New Roman" w:eastAsia="黑体" w:hAnsi="Time New Roman" w:hint="eastAsia"/>
          <w:bCs/>
        </w:rPr>
        <w:t>；</w:t>
      </w:r>
    </w:p>
    <w:p w14:paraId="51DD76E7" w14:textId="77777777" w:rsidR="00017CC0" w:rsidRPr="00347AE2" w:rsidRDefault="00017CC0" w:rsidP="00017CC0">
      <w:pPr>
        <w:pStyle w:val="SingleTxtGC"/>
        <w:rPr>
          <w:rFonts w:ascii="Time New Roman" w:eastAsia="黑体" w:hAnsi="Time New Roman" w:hint="eastAsia"/>
          <w:bCs/>
        </w:rPr>
      </w:pPr>
      <w:r>
        <w:rPr>
          <w:rFonts w:ascii="Time New Roman" w:eastAsia="黑体" w:hAnsi="Time New Roman"/>
          <w:bCs/>
        </w:rPr>
        <w:tab/>
        <w:t>(</w:t>
      </w:r>
      <w:r w:rsidRPr="00AC5921">
        <w:rPr>
          <w:rFonts w:ascii="Time New Roman" w:eastAsia="黑体" w:hAnsi="Time New Roman" w:hint="eastAsia"/>
          <w:bCs/>
        </w:rPr>
        <w:t>e</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《经济、社会、文化权利国际公约任择议定书》。</w:t>
      </w:r>
    </w:p>
    <w:p w14:paraId="38276053" w14:textId="77777777" w:rsidR="00017CC0" w:rsidRPr="00347AE2" w:rsidRDefault="00017CC0" w:rsidP="00017CC0">
      <w:pPr>
        <w:pStyle w:val="SingleTxtGC"/>
        <w:rPr>
          <w:rFonts w:ascii="Time New Roman" w:eastAsia="黑体" w:hAnsi="Time New Roman" w:hint="eastAsia"/>
          <w:bCs/>
        </w:rPr>
      </w:pPr>
      <w:r w:rsidRPr="00AC5921">
        <w:rPr>
          <w:rFonts w:ascii="Time New Roman" w:eastAsia="黑体" w:hAnsi="Time New Roman" w:hint="eastAsia"/>
          <w:bCs/>
        </w:rPr>
        <w:t>48</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委员会敦促缔约国履行《关于儿童卷入武装冲突问题的任择议定书》和《关于买卖儿童、儿童卖淫和儿童色情制品问题的任择议定书》规定的报告义务，相关报告自</w:t>
      </w:r>
      <w:r w:rsidRPr="00AC5921">
        <w:rPr>
          <w:rFonts w:ascii="Time New Roman" w:eastAsia="黑体" w:hAnsi="Time New Roman" w:hint="eastAsia"/>
          <w:bCs/>
        </w:rPr>
        <w:t>2</w:t>
      </w:r>
      <w:r w:rsidRPr="00347AE2">
        <w:rPr>
          <w:rFonts w:ascii="Time New Roman" w:eastAsia="黑体" w:hAnsi="Time New Roman" w:hint="eastAsia"/>
          <w:bCs/>
        </w:rPr>
        <w:t>0</w:t>
      </w:r>
      <w:r w:rsidRPr="00AC5921">
        <w:rPr>
          <w:rFonts w:ascii="Time New Roman" w:eastAsia="黑体" w:hAnsi="Time New Roman" w:hint="eastAsia"/>
          <w:bCs/>
        </w:rPr>
        <w:t>13</w:t>
      </w:r>
      <w:r w:rsidRPr="00347AE2">
        <w:rPr>
          <w:rFonts w:ascii="Time New Roman" w:eastAsia="黑体" w:hAnsi="Time New Roman" w:hint="eastAsia"/>
          <w:bCs/>
        </w:rPr>
        <w:t>年以来一直逾期未交。</w:t>
      </w:r>
    </w:p>
    <w:p w14:paraId="59A712EA" w14:textId="77777777" w:rsidR="00017CC0" w:rsidRPr="00AC5921" w:rsidRDefault="00017CC0" w:rsidP="00017CC0">
      <w:pPr>
        <w:pStyle w:val="H1GC"/>
        <w:rPr>
          <w:bCs/>
          <w:lang w:val="en-GB"/>
        </w:rPr>
      </w:pPr>
      <w:r w:rsidRPr="00347AE2">
        <w:rPr>
          <w:bCs/>
        </w:rPr>
        <w:tab/>
      </w:r>
      <w:r w:rsidRPr="00AC5921">
        <w:rPr>
          <w:rFonts w:hint="eastAsia"/>
          <w:bCs/>
        </w:rPr>
        <w:t>M</w:t>
      </w:r>
      <w:r w:rsidRPr="00347AE2">
        <w:rPr>
          <w:rFonts w:hint="eastAsia"/>
          <w:bCs/>
        </w:rPr>
        <w:t>.</w:t>
      </w:r>
      <w:r w:rsidRPr="00347AE2">
        <w:rPr>
          <w:rFonts w:hint="eastAsia"/>
          <w:bCs/>
        </w:rPr>
        <w:tab/>
      </w:r>
      <w:r w:rsidRPr="00347AE2">
        <w:rPr>
          <w:rFonts w:hint="eastAsia"/>
          <w:bCs/>
        </w:rPr>
        <w:t>与区域机构的合作</w:t>
      </w:r>
    </w:p>
    <w:p w14:paraId="798D6EC6" w14:textId="77777777" w:rsidR="00017CC0" w:rsidRPr="00347AE2" w:rsidRDefault="00017CC0" w:rsidP="00017CC0">
      <w:pPr>
        <w:pStyle w:val="SingleTxtGC"/>
        <w:rPr>
          <w:rFonts w:ascii="Time New Roman" w:eastAsia="黑体" w:hAnsi="Time New Roman" w:hint="eastAsia"/>
          <w:bCs/>
        </w:rPr>
      </w:pPr>
      <w:r w:rsidRPr="00AC5921">
        <w:rPr>
          <w:rFonts w:ascii="Time New Roman" w:eastAsia="黑体" w:hAnsi="Time New Roman" w:hint="eastAsia"/>
          <w:bCs/>
        </w:rPr>
        <w:t>49</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委员会建议缔约国与非洲联盟非洲儿童权利与福利问题专家委员会合作，在缔约国及非洲联盟其他成员国执行《公约》及其他人权文书。</w:t>
      </w:r>
    </w:p>
    <w:p w14:paraId="41DFA4FB" w14:textId="77777777" w:rsidR="00017CC0" w:rsidRPr="00AC5921" w:rsidRDefault="00017CC0" w:rsidP="00017CC0">
      <w:pPr>
        <w:pStyle w:val="HChGC"/>
        <w:rPr>
          <w:bCs/>
          <w:lang w:val="en-GB"/>
        </w:rPr>
      </w:pPr>
      <w:r w:rsidRPr="00347AE2">
        <w:rPr>
          <w:bCs/>
        </w:rPr>
        <w:tab/>
      </w:r>
      <w:r w:rsidRPr="00347AE2">
        <w:rPr>
          <w:rFonts w:hint="eastAsia"/>
          <w:bCs/>
        </w:rPr>
        <w:t>五</w:t>
      </w:r>
      <w:r w:rsidRPr="00347AE2">
        <w:rPr>
          <w:rFonts w:hint="eastAsia"/>
          <w:bCs/>
        </w:rPr>
        <w:t>.</w:t>
      </w:r>
      <w:r w:rsidRPr="00347AE2">
        <w:rPr>
          <w:rFonts w:hint="eastAsia"/>
          <w:bCs/>
        </w:rPr>
        <w:tab/>
      </w:r>
      <w:r w:rsidRPr="00347AE2">
        <w:rPr>
          <w:rFonts w:hint="eastAsia"/>
          <w:bCs/>
        </w:rPr>
        <w:t>落实和报告</w:t>
      </w:r>
    </w:p>
    <w:p w14:paraId="3BC8FF2F" w14:textId="77777777" w:rsidR="00017CC0" w:rsidRPr="00AC5921" w:rsidRDefault="00017CC0" w:rsidP="00017CC0">
      <w:pPr>
        <w:pStyle w:val="H1GC"/>
        <w:rPr>
          <w:bCs/>
          <w:lang w:val="en-GB"/>
        </w:rPr>
      </w:pPr>
      <w:r w:rsidRPr="00347AE2">
        <w:rPr>
          <w:bCs/>
        </w:rPr>
        <w:tab/>
      </w:r>
      <w:r w:rsidRPr="00AC5921">
        <w:rPr>
          <w:rFonts w:hint="eastAsia"/>
          <w:bCs/>
        </w:rPr>
        <w:t>A</w:t>
      </w:r>
      <w:r w:rsidRPr="00347AE2">
        <w:rPr>
          <w:rFonts w:hint="eastAsia"/>
          <w:bCs/>
        </w:rPr>
        <w:t>.</w:t>
      </w:r>
      <w:r w:rsidRPr="00347AE2">
        <w:rPr>
          <w:rFonts w:hint="eastAsia"/>
          <w:bCs/>
        </w:rPr>
        <w:tab/>
      </w:r>
      <w:r w:rsidRPr="00347AE2">
        <w:rPr>
          <w:rFonts w:hint="eastAsia"/>
          <w:bCs/>
        </w:rPr>
        <w:t>后续落实和传播</w:t>
      </w:r>
    </w:p>
    <w:p w14:paraId="28F28B49" w14:textId="77777777" w:rsidR="00017CC0" w:rsidRPr="00347AE2" w:rsidRDefault="00017CC0" w:rsidP="00017CC0">
      <w:pPr>
        <w:pStyle w:val="SingleTxtGC"/>
        <w:rPr>
          <w:rFonts w:ascii="Time New Roman" w:eastAsia="黑体" w:hAnsi="Time New Roman" w:hint="eastAsia"/>
          <w:bCs/>
        </w:rPr>
      </w:pPr>
      <w:r w:rsidRPr="00AC5921">
        <w:rPr>
          <w:rFonts w:ascii="Time New Roman" w:eastAsia="黑体" w:hAnsi="Time New Roman" w:hint="eastAsia"/>
          <w:bCs/>
        </w:rPr>
        <w:t>5</w:t>
      </w:r>
      <w:r w:rsidRPr="00347AE2">
        <w:rPr>
          <w:rFonts w:ascii="Time New Roman" w:eastAsia="黑体" w:hAnsi="Time New Roman" w:hint="eastAsia"/>
          <w:bCs/>
        </w:rPr>
        <w:t>0.</w:t>
      </w:r>
      <w:r w:rsidRPr="00347AE2">
        <w:rPr>
          <w:rFonts w:ascii="Time New Roman" w:eastAsia="黑体" w:hAnsi="Time New Roman" w:hint="eastAsia"/>
          <w:bCs/>
        </w:rPr>
        <w:tab/>
      </w:r>
      <w:r w:rsidRPr="00347AE2">
        <w:rPr>
          <w:rFonts w:ascii="Time New Roman" w:eastAsia="黑体" w:hAnsi="Time New Roman" w:hint="eastAsia"/>
          <w:bCs/>
        </w:rPr>
        <w:t>委员会建议缔约国采取一切适当措施，确保本结论性意见所载建议得到充分落实，并向儿童，包括处境最不利的儿童散发和广泛提供适合儿童的版本。委员会还建议缔约国以本国各种语言广泛传播第三至第五次合并定期报告、对问题清单的书面答复和本结论性意见。</w:t>
      </w:r>
    </w:p>
    <w:p w14:paraId="7BD647DB" w14:textId="3FA71AAE" w:rsidR="00017CC0" w:rsidRPr="00AC5921" w:rsidRDefault="00017CC0" w:rsidP="007F5596">
      <w:pPr>
        <w:pStyle w:val="H1GC"/>
        <w:rPr>
          <w:lang w:val="en-GB"/>
        </w:rPr>
      </w:pPr>
      <w:r w:rsidRPr="00347AE2">
        <w:tab/>
      </w:r>
      <w:r w:rsidRPr="00AC5921">
        <w:rPr>
          <w:rFonts w:hint="eastAsia"/>
        </w:rPr>
        <w:t>B</w:t>
      </w:r>
      <w:r w:rsidRPr="00347AE2">
        <w:rPr>
          <w:rFonts w:hint="eastAsia"/>
        </w:rPr>
        <w:t>.</w:t>
      </w:r>
      <w:r w:rsidRPr="00347AE2">
        <w:rPr>
          <w:rFonts w:hint="eastAsia"/>
        </w:rPr>
        <w:tab/>
      </w:r>
      <w:r w:rsidRPr="00347AE2">
        <w:rPr>
          <w:rFonts w:hint="eastAsia"/>
        </w:rPr>
        <w:t>负责提交报告和后续落实的国家机制</w:t>
      </w:r>
    </w:p>
    <w:p w14:paraId="668FA2AE" w14:textId="77777777" w:rsidR="00017CC0" w:rsidRPr="00347AE2" w:rsidRDefault="00017CC0" w:rsidP="00017CC0">
      <w:pPr>
        <w:pStyle w:val="SingleTxtGC"/>
        <w:rPr>
          <w:rFonts w:ascii="Time New Roman" w:eastAsia="黑体" w:hAnsi="Time New Roman" w:hint="eastAsia"/>
          <w:bCs/>
        </w:rPr>
      </w:pPr>
      <w:r w:rsidRPr="00AC5921">
        <w:rPr>
          <w:rFonts w:ascii="Time New Roman" w:eastAsia="黑体" w:hAnsi="Time New Roman" w:hint="eastAsia"/>
          <w:bCs/>
        </w:rPr>
        <w:t>51</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委员会建议缔约国进一步加强负责编写提交人权机制的报告的部际委员会，并确保其拥有授权和足够的人力、技术和财政资源，以有效协调和编写提交国际和区域人权机制的报告，并协调和跟踪国家后续落实和执行条约义务和这些机制所作建议和决定的情况。委员会强调，部际委员会应长期配备充足的专职工作人员，并应有能力系统地征求全国人权委员会和民间社会团体的意见。</w:t>
      </w:r>
    </w:p>
    <w:p w14:paraId="23BA45F2" w14:textId="77777777" w:rsidR="00B82CDC" w:rsidRDefault="00B82CDC">
      <w:pPr>
        <w:tabs>
          <w:tab w:val="clear" w:pos="431"/>
        </w:tabs>
        <w:overflowPunct/>
        <w:adjustRightInd/>
        <w:snapToGrid/>
        <w:spacing w:line="240" w:lineRule="auto"/>
        <w:jc w:val="left"/>
        <w:rPr>
          <w:rFonts w:eastAsia="黑体"/>
          <w:bCs/>
          <w:snapToGrid/>
          <w:sz w:val="24"/>
          <w:szCs w:val="24"/>
        </w:rPr>
      </w:pPr>
      <w:r>
        <w:rPr>
          <w:bCs/>
        </w:rPr>
        <w:br w:type="page"/>
      </w:r>
    </w:p>
    <w:p w14:paraId="2F60CC72" w14:textId="69C0C7B4" w:rsidR="00017CC0" w:rsidRPr="00AC5921" w:rsidRDefault="00017CC0" w:rsidP="00017CC0">
      <w:pPr>
        <w:pStyle w:val="H1GC"/>
        <w:rPr>
          <w:bCs/>
          <w:lang w:val="en-GB"/>
        </w:rPr>
      </w:pPr>
      <w:r w:rsidRPr="00347AE2">
        <w:rPr>
          <w:bCs/>
        </w:rPr>
        <w:tab/>
      </w:r>
      <w:r w:rsidRPr="00AC5921">
        <w:rPr>
          <w:rFonts w:hint="eastAsia"/>
          <w:bCs/>
        </w:rPr>
        <w:t>C</w:t>
      </w:r>
      <w:r w:rsidRPr="00347AE2">
        <w:rPr>
          <w:rFonts w:hint="eastAsia"/>
          <w:bCs/>
        </w:rPr>
        <w:t>.</w:t>
      </w:r>
      <w:r w:rsidRPr="00347AE2">
        <w:rPr>
          <w:rFonts w:hint="eastAsia"/>
          <w:bCs/>
        </w:rPr>
        <w:tab/>
      </w:r>
      <w:r w:rsidRPr="00347AE2">
        <w:rPr>
          <w:rFonts w:hint="eastAsia"/>
          <w:bCs/>
        </w:rPr>
        <w:t>下次报告</w:t>
      </w:r>
    </w:p>
    <w:p w14:paraId="2F900616" w14:textId="77777777" w:rsidR="00017CC0" w:rsidRPr="00347AE2" w:rsidRDefault="00017CC0" w:rsidP="00017CC0">
      <w:pPr>
        <w:pStyle w:val="SingleTxtGC"/>
        <w:rPr>
          <w:rFonts w:ascii="Time New Roman" w:eastAsia="黑体" w:hAnsi="Time New Roman" w:hint="eastAsia"/>
          <w:bCs/>
        </w:rPr>
      </w:pPr>
      <w:r w:rsidRPr="00AC5921">
        <w:rPr>
          <w:rFonts w:ascii="Time New Roman" w:eastAsia="黑体" w:hAnsi="Time New Roman" w:hint="eastAsia"/>
          <w:bCs/>
        </w:rPr>
        <w:t>52</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委员会请缔约国在</w:t>
      </w:r>
      <w:r w:rsidRPr="00AC5921">
        <w:rPr>
          <w:rFonts w:ascii="Time New Roman" w:eastAsia="黑体" w:hAnsi="Time New Roman" w:hint="eastAsia"/>
          <w:bCs/>
        </w:rPr>
        <w:t>2</w:t>
      </w:r>
      <w:r w:rsidRPr="00347AE2">
        <w:rPr>
          <w:rFonts w:ascii="Time New Roman" w:eastAsia="黑体" w:hAnsi="Time New Roman" w:hint="eastAsia"/>
          <w:bCs/>
        </w:rPr>
        <w:t>0</w:t>
      </w:r>
      <w:r w:rsidRPr="00AC5921">
        <w:rPr>
          <w:rFonts w:ascii="Time New Roman" w:eastAsia="黑体" w:hAnsi="Time New Roman" w:hint="eastAsia"/>
          <w:bCs/>
        </w:rPr>
        <w:t>27</w:t>
      </w:r>
      <w:r w:rsidRPr="00347AE2">
        <w:rPr>
          <w:rFonts w:ascii="Time New Roman" w:eastAsia="黑体" w:hAnsi="Time New Roman" w:hint="eastAsia"/>
          <w:bCs/>
        </w:rPr>
        <w:t>年</w:t>
      </w:r>
      <w:r w:rsidRPr="00AC5921">
        <w:rPr>
          <w:rFonts w:ascii="Time New Roman" w:eastAsia="黑体" w:hAnsi="Time New Roman" w:hint="eastAsia"/>
          <w:bCs/>
        </w:rPr>
        <w:t>1</w:t>
      </w:r>
      <w:r w:rsidRPr="00347AE2">
        <w:rPr>
          <w:rFonts w:ascii="Time New Roman" w:eastAsia="黑体" w:hAnsi="Time New Roman" w:hint="eastAsia"/>
          <w:bCs/>
        </w:rPr>
        <w:t>月</w:t>
      </w:r>
      <w:r w:rsidRPr="00AC5921">
        <w:rPr>
          <w:rFonts w:ascii="Time New Roman" w:eastAsia="黑体" w:hAnsi="Time New Roman" w:hint="eastAsia"/>
          <w:bCs/>
        </w:rPr>
        <w:t>4</w:t>
      </w:r>
      <w:r w:rsidRPr="00347AE2">
        <w:rPr>
          <w:rFonts w:ascii="Time New Roman" w:eastAsia="黑体" w:hAnsi="Time New Roman" w:hint="eastAsia"/>
          <w:bCs/>
        </w:rPr>
        <w:t>日前提交第六至第八次合并定期报告，并在报告中说明本结论性意见的后续落实情况。报告应遵循委员会《条约专要报告协调准则》</w:t>
      </w:r>
      <w:r w:rsidRPr="00347AE2">
        <w:rPr>
          <w:rFonts w:ascii="Time New Roman" w:eastAsia="黑体" w:hAnsi="Time New Roman" w:hint="eastAsia"/>
          <w:bCs/>
          <w:vertAlign w:val="superscript"/>
        </w:rPr>
        <w:footnoteReference w:id="14"/>
      </w:r>
      <w:r w:rsidRPr="00347AE2">
        <w:rPr>
          <w:rFonts w:ascii="Time New Roman" w:eastAsia="黑体" w:hAnsi="Time New Roman" w:hint="eastAsia"/>
          <w:bCs/>
        </w:rPr>
        <w:t>，字数不得超过</w:t>
      </w:r>
      <w:r w:rsidRPr="00AC5921">
        <w:rPr>
          <w:rFonts w:ascii="Time New Roman" w:eastAsia="黑体" w:hAnsi="Time New Roman" w:hint="eastAsia"/>
          <w:bCs/>
        </w:rPr>
        <w:t>21,2</w:t>
      </w:r>
      <w:r w:rsidRPr="00347AE2">
        <w:rPr>
          <w:rFonts w:ascii="Time New Roman" w:eastAsia="黑体" w:hAnsi="Time New Roman" w:hint="eastAsia"/>
          <w:bCs/>
        </w:rPr>
        <w:t>00</w:t>
      </w:r>
      <w:r w:rsidRPr="00347AE2">
        <w:rPr>
          <w:rFonts w:ascii="Time New Roman" w:eastAsia="黑体" w:hAnsi="Time New Roman" w:hint="eastAsia"/>
          <w:bCs/>
        </w:rPr>
        <w:t>。</w:t>
      </w:r>
      <w:r w:rsidRPr="00347AE2">
        <w:rPr>
          <w:rFonts w:ascii="Time New Roman" w:eastAsia="黑体" w:hAnsi="Time New Roman" w:hint="eastAsia"/>
          <w:bCs/>
          <w:vertAlign w:val="superscript"/>
        </w:rPr>
        <w:footnoteReference w:id="15"/>
      </w:r>
      <w:r w:rsidRPr="00AC5921">
        <w:rPr>
          <w:rFonts w:ascii="Time New Roman" w:eastAsia="黑体" w:hAnsi="Time New Roman" w:hint="eastAsia"/>
          <w:bCs/>
          <w:vertAlign w:val="superscript"/>
        </w:rPr>
        <w:t xml:space="preserve"> </w:t>
      </w:r>
      <w:r w:rsidRPr="00347AE2">
        <w:rPr>
          <w:rFonts w:ascii="Time New Roman" w:eastAsia="黑体" w:hAnsi="Time New Roman" w:hint="eastAsia"/>
          <w:bCs/>
        </w:rPr>
        <w:t>若提交的报告超过规定字数，将请缔约国缩减报告篇幅。如缔约国不能重新审核并提交报告，则无法保证将报告译出供条约机构审议。</w:t>
      </w:r>
    </w:p>
    <w:p w14:paraId="43463735" w14:textId="4E141240" w:rsidR="00017CC0" w:rsidRPr="00347AE2" w:rsidRDefault="00017CC0" w:rsidP="00017CC0">
      <w:pPr>
        <w:pStyle w:val="SingleTxtGC"/>
        <w:rPr>
          <w:rFonts w:ascii="Time New Roman" w:eastAsia="黑体" w:hAnsi="Time New Roman" w:hint="eastAsia"/>
          <w:bCs/>
        </w:rPr>
      </w:pPr>
      <w:r w:rsidRPr="00AC5921">
        <w:rPr>
          <w:rFonts w:ascii="Time New Roman" w:eastAsia="黑体" w:hAnsi="Time New Roman" w:hint="eastAsia"/>
          <w:bCs/>
        </w:rPr>
        <w:t>53</w:t>
      </w:r>
      <w:r w:rsidRPr="00347AE2">
        <w:rPr>
          <w:rFonts w:ascii="Time New Roman" w:eastAsia="黑体" w:hAnsi="Time New Roman" w:hint="eastAsia"/>
          <w:bCs/>
        </w:rPr>
        <w:t>.</w:t>
      </w:r>
      <w:r w:rsidRPr="00347AE2">
        <w:rPr>
          <w:rFonts w:ascii="Time New Roman" w:eastAsia="黑体" w:hAnsi="Time New Roman" w:hint="eastAsia"/>
          <w:bCs/>
        </w:rPr>
        <w:tab/>
      </w:r>
      <w:r w:rsidRPr="00347AE2">
        <w:rPr>
          <w:rFonts w:ascii="Time New Roman" w:eastAsia="黑体" w:hAnsi="Time New Roman" w:hint="eastAsia"/>
          <w:bCs/>
        </w:rPr>
        <w:t>委员会还请缔约国按照《包括共同核心文件和条约专要文件准则在内的根据国际人权条约提交报告的协调准则》</w:t>
      </w:r>
      <w:r w:rsidRPr="00347AE2">
        <w:rPr>
          <w:rFonts w:ascii="Time New Roman" w:eastAsia="黑体" w:hAnsi="Time New Roman" w:hint="eastAsia"/>
          <w:bCs/>
          <w:vertAlign w:val="superscript"/>
        </w:rPr>
        <w:footnoteReference w:id="16"/>
      </w:r>
      <w:r w:rsidRPr="00AC5921">
        <w:rPr>
          <w:rFonts w:ascii="Time New Roman" w:eastAsia="黑体" w:hAnsi="Time New Roman" w:hint="eastAsia"/>
          <w:bCs/>
          <w:vertAlign w:val="superscript"/>
        </w:rPr>
        <w:t xml:space="preserve"> </w:t>
      </w:r>
      <w:r w:rsidRPr="00347AE2">
        <w:rPr>
          <w:rFonts w:ascii="Time New Roman" w:eastAsia="黑体" w:hAnsi="Time New Roman" w:hint="eastAsia"/>
          <w:bCs/>
        </w:rPr>
        <w:t>和大会第</w:t>
      </w:r>
      <w:r w:rsidRPr="00B82CDC">
        <w:rPr>
          <w:rFonts w:ascii="Time New Roman" w:eastAsia="黑体" w:hAnsi="Time New Roman" w:hint="eastAsia"/>
          <w:bCs/>
        </w:rPr>
        <w:t>68/268</w:t>
      </w:r>
      <w:r w:rsidRPr="00347AE2">
        <w:rPr>
          <w:rFonts w:ascii="Time New Roman" w:eastAsia="黑体" w:hAnsi="Time New Roman" w:hint="eastAsia"/>
          <w:bCs/>
        </w:rPr>
        <w:t>号决议第</w:t>
      </w:r>
      <w:r w:rsidRPr="00AC5921">
        <w:rPr>
          <w:rFonts w:ascii="Time New Roman" w:eastAsia="黑体" w:hAnsi="Time New Roman" w:hint="eastAsia"/>
          <w:bCs/>
        </w:rPr>
        <w:t>16</w:t>
      </w:r>
      <w:r w:rsidRPr="00347AE2">
        <w:rPr>
          <w:rFonts w:ascii="Time New Roman" w:eastAsia="黑体" w:hAnsi="Time New Roman" w:hint="eastAsia"/>
          <w:bCs/>
        </w:rPr>
        <w:t>段有关共同核心文件的要求，提交最新核心文件，字数不得超过</w:t>
      </w:r>
      <w:r w:rsidRPr="00AC5921">
        <w:rPr>
          <w:rFonts w:ascii="Time New Roman" w:eastAsia="黑体" w:hAnsi="Time New Roman" w:hint="eastAsia"/>
          <w:bCs/>
        </w:rPr>
        <w:t>42,4</w:t>
      </w:r>
      <w:r w:rsidRPr="00347AE2">
        <w:rPr>
          <w:rFonts w:ascii="Time New Roman" w:eastAsia="黑体" w:hAnsi="Time New Roman" w:hint="eastAsia"/>
          <w:bCs/>
        </w:rPr>
        <w:t>00</w:t>
      </w:r>
      <w:r w:rsidRPr="00347AE2">
        <w:rPr>
          <w:rFonts w:ascii="Time New Roman" w:eastAsia="黑体" w:hAnsi="Time New Roman" w:hint="eastAsia"/>
          <w:bCs/>
        </w:rPr>
        <w:t>。</w:t>
      </w:r>
    </w:p>
    <w:p w14:paraId="77C0D573" w14:textId="77777777" w:rsidR="00017CC0" w:rsidRPr="00AC5921" w:rsidRDefault="00017CC0" w:rsidP="00017CC0">
      <w:pPr>
        <w:pStyle w:val="SingleTxtGC"/>
        <w:rPr>
          <w:rFonts w:ascii="Time New Roman" w:eastAsia="黑体" w:hAnsi="Time New Roman" w:hint="eastAsia"/>
          <w:bCs/>
        </w:rPr>
      </w:pPr>
    </w:p>
    <w:p w14:paraId="617A990B" w14:textId="77777777" w:rsidR="00017CC0" w:rsidRPr="002D6A9C" w:rsidRDefault="00017CC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5B39DE30" w14:textId="17779422" w:rsidR="004821AB" w:rsidRPr="00017CC0" w:rsidRDefault="004821AB" w:rsidP="004821AB">
      <w:pPr>
        <w:pStyle w:val="SingleTxtGC"/>
      </w:pPr>
    </w:p>
    <w:sectPr w:rsidR="004821AB" w:rsidRPr="00017CC0"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DF2504" w14:textId="77777777" w:rsidR="00316E83" w:rsidRPr="000D319F" w:rsidRDefault="00316E83" w:rsidP="000D319F">
      <w:pPr>
        <w:pStyle w:val="af0"/>
        <w:spacing w:after="240"/>
        <w:ind w:left="907"/>
        <w:rPr>
          <w:rFonts w:asciiTheme="majorBidi" w:eastAsia="宋体" w:hAnsiTheme="majorBidi" w:cstheme="majorBidi"/>
          <w:sz w:val="21"/>
          <w:szCs w:val="21"/>
          <w:lang w:val="en-US"/>
        </w:rPr>
      </w:pPr>
    </w:p>
    <w:p w14:paraId="709BDE25" w14:textId="77777777" w:rsidR="00316E83" w:rsidRPr="000D319F" w:rsidRDefault="00316E8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02D3FBA" w14:textId="77777777" w:rsidR="00316E83" w:rsidRPr="000D319F" w:rsidRDefault="00316E83" w:rsidP="000D319F">
      <w:pPr>
        <w:pStyle w:val="af0"/>
      </w:pPr>
    </w:p>
  </w:endnote>
  <w:endnote w:type="continuationNotice" w:id="1">
    <w:p w14:paraId="5FCEE0AB" w14:textId="77777777" w:rsidR="00316E83" w:rsidRDefault="00316E8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2DF13" w14:textId="77777777" w:rsidR="00056632" w:rsidRPr="001805CD" w:rsidRDefault="001805CD" w:rsidP="001805C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1805CD">
      <w:rPr>
        <w:rStyle w:val="af2"/>
        <w:b w:val="0"/>
        <w:snapToGrid w:val="0"/>
        <w:sz w:val="16"/>
      </w:rPr>
      <w:t>GE.22-09889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DAD70" w14:textId="77777777" w:rsidR="00056632" w:rsidRPr="001805CD" w:rsidRDefault="001805CD" w:rsidP="001805CD">
    <w:pPr>
      <w:pStyle w:val="af0"/>
      <w:tabs>
        <w:tab w:val="clear" w:pos="431"/>
        <w:tab w:val="right" w:pos="9638"/>
      </w:tabs>
      <w:rPr>
        <w:rStyle w:val="af2"/>
      </w:rPr>
    </w:pPr>
    <w:r>
      <w:t>GE.22-09889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C87C1" w14:textId="274EDE36" w:rsidR="00056632" w:rsidRPr="00487939" w:rsidRDefault="001805CD"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D8725B4" wp14:editId="24BE43DB">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GE.22-09889</w:t>
    </w:r>
    <w:r w:rsidR="00731A42" w:rsidRPr="00EE277A">
      <w:rPr>
        <w:sz w:val="20"/>
        <w:lang w:eastAsia="zh-CN"/>
      </w:rPr>
      <w:t xml:space="preserve"> (C)</w:t>
    </w:r>
    <w:r w:rsidR="00AB1CDF">
      <w:rPr>
        <w:sz w:val="20"/>
        <w:lang w:eastAsia="zh-CN"/>
      </w:rPr>
      <w:tab/>
    </w:r>
    <w:r>
      <w:rPr>
        <w:sz w:val="20"/>
        <w:lang w:eastAsia="zh-CN"/>
      </w:rPr>
      <w:t>280722</w:t>
    </w:r>
    <w:r w:rsidR="00731A42">
      <w:rPr>
        <w:sz w:val="20"/>
        <w:lang w:eastAsia="zh-CN"/>
      </w:rPr>
      <w:tab/>
    </w:r>
    <w:r>
      <w:rPr>
        <w:sz w:val="20"/>
        <w:lang w:eastAsia="zh-CN"/>
      </w:rPr>
      <w:t>261022</w:t>
    </w:r>
    <w:r w:rsidR="00731A42">
      <w:rPr>
        <w:b/>
        <w:sz w:val="21"/>
      </w:rPr>
      <w:tab/>
    </w:r>
    <w:r w:rsidR="00A1364C">
      <w:rPr>
        <w:rFonts w:hint="eastAsia"/>
        <w:b/>
        <w:noProof/>
        <w:snapToGrid/>
        <w:sz w:val="21"/>
        <w:lang w:val="en-US" w:eastAsia="zh-CN"/>
      </w:rPr>
      <w:drawing>
        <wp:inline distT="0" distB="0" distL="0" distR="0" wp14:anchorId="323DFDC1" wp14:editId="0F3C9CBF">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52AB3A" w14:textId="77777777" w:rsidR="00316E83" w:rsidRPr="000157B1" w:rsidRDefault="00316E8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C42B66B" w14:textId="77777777" w:rsidR="00316E83" w:rsidRPr="000157B1" w:rsidRDefault="00316E8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14E6FBB" w14:textId="77777777" w:rsidR="00316E83" w:rsidRDefault="00316E83"/>
  </w:footnote>
  <w:footnote w:id="2">
    <w:p w14:paraId="3BC99DE1" w14:textId="77777777" w:rsidR="00017CC0" w:rsidRDefault="00017CC0" w:rsidP="00017CC0">
      <w:pPr>
        <w:pStyle w:val="a6"/>
      </w:pPr>
      <w:r w:rsidRPr="00BF0D79">
        <w:rPr>
          <w:rFonts w:hint="eastAsia"/>
          <w:lang w:val="zh-CN"/>
        </w:rPr>
        <w:tab/>
      </w:r>
      <w:r w:rsidRPr="003C44B4">
        <w:rPr>
          <w:rFonts w:hint="eastAsia"/>
          <w:sz w:val="21"/>
          <w:szCs w:val="21"/>
          <w:lang w:val="zh-CN"/>
        </w:rPr>
        <w:t>*</w:t>
      </w:r>
      <w:r>
        <w:rPr>
          <w:rFonts w:hint="eastAsia"/>
          <w:lang w:val="zh-CN"/>
        </w:rPr>
        <w:tab/>
      </w:r>
      <w:r>
        <w:rPr>
          <w:rFonts w:hint="eastAsia"/>
          <w:lang w:val="zh-CN"/>
        </w:rPr>
        <w:t>委员会第九十届会议</w:t>
      </w:r>
      <w:r>
        <w:rPr>
          <w:lang w:val="zh-CN"/>
        </w:rPr>
        <w:t>(2022</w:t>
      </w:r>
      <w:r>
        <w:rPr>
          <w:rFonts w:hint="eastAsia"/>
          <w:lang w:val="zh-CN"/>
        </w:rPr>
        <w:t>年</w:t>
      </w:r>
      <w:r>
        <w:rPr>
          <w:lang w:val="zh-CN"/>
        </w:rPr>
        <w:t>5</w:t>
      </w:r>
      <w:r>
        <w:rPr>
          <w:rFonts w:hint="eastAsia"/>
          <w:lang w:val="zh-CN"/>
        </w:rPr>
        <w:t>月</w:t>
      </w:r>
      <w:r>
        <w:rPr>
          <w:lang w:val="zh-CN"/>
        </w:rPr>
        <w:t>3</w:t>
      </w:r>
      <w:r>
        <w:rPr>
          <w:rFonts w:hint="eastAsia"/>
          <w:lang w:val="zh-CN"/>
        </w:rPr>
        <w:t>日至</w:t>
      </w:r>
      <w:r>
        <w:rPr>
          <w:lang w:val="zh-CN"/>
        </w:rPr>
        <w:t>6</w:t>
      </w:r>
      <w:r>
        <w:rPr>
          <w:rFonts w:hint="eastAsia"/>
          <w:lang w:val="zh-CN"/>
        </w:rPr>
        <w:t>月</w:t>
      </w:r>
      <w:r>
        <w:rPr>
          <w:lang w:val="zh-CN"/>
        </w:rPr>
        <w:t>3</w:t>
      </w:r>
      <w:r>
        <w:rPr>
          <w:rFonts w:hint="eastAsia"/>
          <w:lang w:val="zh-CN"/>
        </w:rPr>
        <w:t>日</w:t>
      </w:r>
      <w:r>
        <w:rPr>
          <w:lang w:val="zh-CN"/>
        </w:rPr>
        <w:t>)</w:t>
      </w:r>
      <w:r>
        <w:rPr>
          <w:rFonts w:hint="eastAsia"/>
          <w:lang w:val="zh-CN"/>
        </w:rPr>
        <w:t>通过。</w:t>
      </w:r>
    </w:p>
  </w:footnote>
  <w:footnote w:id="3">
    <w:p w14:paraId="40BA9961" w14:textId="51391CA2" w:rsidR="00017CC0" w:rsidRDefault="00017CC0" w:rsidP="00017CC0">
      <w:pPr>
        <w:pStyle w:val="a6"/>
      </w:pPr>
      <w:r>
        <w:rPr>
          <w:lang w:val="zh-CN"/>
        </w:rPr>
        <w:tab/>
      </w:r>
      <w:r w:rsidRPr="00AC5921">
        <w:rPr>
          <w:rStyle w:val="a8"/>
          <w:rFonts w:eastAsia="宋体"/>
          <w:lang w:val="zh-CN"/>
        </w:rPr>
        <w:footnoteRef/>
      </w:r>
      <w:r>
        <w:rPr>
          <w:lang w:val="zh-CN"/>
        </w:rPr>
        <w:tab/>
      </w:r>
      <w:r>
        <w:rPr>
          <w:rFonts w:hint="eastAsia"/>
          <w:lang w:val="zh-CN"/>
        </w:rPr>
        <w:t>见</w:t>
      </w:r>
      <w:hyperlink r:id="rId1" w:history="1">
        <w:r w:rsidRPr="00B82CDC">
          <w:rPr>
            <w:rStyle w:val="af5"/>
            <w:lang w:val="zh-CN"/>
          </w:rPr>
          <w:t>CRC/C/SR.2598</w:t>
        </w:r>
      </w:hyperlink>
      <w:r>
        <w:rPr>
          <w:rFonts w:hint="eastAsia"/>
          <w:lang w:val="zh-CN"/>
        </w:rPr>
        <w:t>和</w:t>
      </w:r>
      <w:hyperlink r:id="rId2" w:history="1">
        <w:r w:rsidRPr="00B82CDC">
          <w:rPr>
            <w:rStyle w:val="af5"/>
            <w:lang w:val="zh-CN"/>
          </w:rPr>
          <w:t>CRC/C/SR.2599</w:t>
        </w:r>
        <w:bookmarkStart w:id="0" w:name="_Hlk104026398"/>
        <w:bookmarkEnd w:id="0"/>
      </w:hyperlink>
      <w:r>
        <w:rPr>
          <w:rFonts w:hint="eastAsia"/>
          <w:lang w:val="zh-CN"/>
        </w:rPr>
        <w:t>.</w:t>
      </w:r>
    </w:p>
  </w:footnote>
  <w:footnote w:id="4">
    <w:p w14:paraId="519AF382" w14:textId="59041436" w:rsidR="00017CC0" w:rsidRDefault="00017CC0" w:rsidP="00017CC0">
      <w:pPr>
        <w:pStyle w:val="a6"/>
      </w:pPr>
      <w:r>
        <w:rPr>
          <w:lang w:val="zh-CN"/>
        </w:rPr>
        <w:tab/>
      </w:r>
      <w:r w:rsidRPr="00AC5921">
        <w:rPr>
          <w:rStyle w:val="a8"/>
          <w:rFonts w:eastAsia="宋体"/>
          <w:lang w:val="zh-CN"/>
        </w:rPr>
        <w:footnoteRef/>
      </w:r>
      <w:r>
        <w:rPr>
          <w:lang w:val="zh-CN"/>
        </w:rPr>
        <w:tab/>
      </w:r>
      <w:hyperlink r:id="rId3" w:history="1">
        <w:r w:rsidRPr="00B82CDC">
          <w:rPr>
            <w:rStyle w:val="af5"/>
            <w:lang w:val="zh-CN"/>
          </w:rPr>
          <w:t>CRC/C/DJI/3-5</w:t>
        </w:r>
      </w:hyperlink>
      <w:r>
        <w:rPr>
          <w:lang w:val="zh-CN"/>
        </w:rPr>
        <w:t>.</w:t>
      </w:r>
      <w:bookmarkStart w:id="1" w:name="_Hlk104026424"/>
      <w:bookmarkEnd w:id="1"/>
    </w:p>
  </w:footnote>
  <w:footnote w:id="5">
    <w:p w14:paraId="407C90D4" w14:textId="5AA93D78" w:rsidR="00017CC0" w:rsidRDefault="00017CC0" w:rsidP="00017CC0">
      <w:pPr>
        <w:pStyle w:val="a6"/>
      </w:pPr>
      <w:r>
        <w:rPr>
          <w:lang w:val="zh-CN"/>
        </w:rPr>
        <w:tab/>
      </w:r>
      <w:r w:rsidRPr="00AC5921">
        <w:rPr>
          <w:rStyle w:val="a8"/>
          <w:rFonts w:eastAsia="宋体"/>
          <w:lang w:val="zh-CN"/>
        </w:rPr>
        <w:footnoteRef/>
      </w:r>
      <w:r>
        <w:rPr>
          <w:lang w:val="zh-CN"/>
        </w:rPr>
        <w:tab/>
      </w:r>
      <w:hyperlink r:id="rId4" w:history="1">
        <w:r w:rsidRPr="00B82CDC">
          <w:rPr>
            <w:rStyle w:val="af5"/>
            <w:lang w:val="zh-CN"/>
          </w:rPr>
          <w:t>CRC/C/DJI/RQ/3-5</w:t>
        </w:r>
      </w:hyperlink>
      <w:r>
        <w:rPr>
          <w:lang w:val="zh-CN"/>
        </w:rPr>
        <w:t>.</w:t>
      </w:r>
      <w:bookmarkStart w:id="3" w:name="_Hlk104026507"/>
      <w:bookmarkEnd w:id="3"/>
    </w:p>
  </w:footnote>
  <w:footnote w:id="6">
    <w:p w14:paraId="05CCDD40" w14:textId="749DBD85" w:rsidR="00017CC0" w:rsidRDefault="00017CC0" w:rsidP="00017CC0">
      <w:pPr>
        <w:pStyle w:val="a6"/>
      </w:pPr>
      <w:r>
        <w:rPr>
          <w:lang w:val="zh-CN"/>
        </w:rPr>
        <w:tab/>
      </w:r>
      <w:r w:rsidRPr="00AC5921">
        <w:rPr>
          <w:rStyle w:val="a8"/>
          <w:rFonts w:eastAsia="宋体"/>
          <w:lang w:val="zh-CN"/>
        </w:rPr>
        <w:footnoteRef/>
      </w:r>
      <w:r w:rsidRPr="003C44B4">
        <w:tab/>
      </w:r>
      <w:hyperlink r:id="rId5" w:history="1">
        <w:r w:rsidRPr="00B82CDC">
          <w:rPr>
            <w:rStyle w:val="af5"/>
          </w:rPr>
          <w:t>CRC/C/DJI/CO/2</w:t>
        </w:r>
      </w:hyperlink>
      <w:r w:rsidRPr="003C44B4">
        <w:rPr>
          <w:rFonts w:hint="eastAsia"/>
        </w:rPr>
        <w:t>,</w:t>
      </w:r>
      <w:r>
        <w:t xml:space="preserve"> </w:t>
      </w:r>
      <w:r>
        <w:rPr>
          <w:rFonts w:hint="eastAsia"/>
          <w:lang w:val="zh-CN"/>
        </w:rPr>
        <w:t>第</w:t>
      </w:r>
      <w:r w:rsidRPr="003C44B4">
        <w:t>23</w:t>
      </w:r>
      <w:r>
        <w:rPr>
          <w:rFonts w:hint="eastAsia"/>
          <w:lang w:val="zh-CN"/>
        </w:rPr>
        <w:t>段。</w:t>
      </w:r>
    </w:p>
  </w:footnote>
  <w:footnote w:id="7">
    <w:p w14:paraId="1F5097A0" w14:textId="77777777" w:rsidR="00017CC0" w:rsidRDefault="00017CC0" w:rsidP="00017CC0">
      <w:pPr>
        <w:pStyle w:val="a6"/>
      </w:pPr>
      <w:r w:rsidRPr="003C44B4">
        <w:tab/>
      </w:r>
      <w:r w:rsidRPr="00AC5921">
        <w:rPr>
          <w:rStyle w:val="a8"/>
          <w:rFonts w:eastAsia="宋体"/>
          <w:lang w:val="zh-CN"/>
        </w:rPr>
        <w:footnoteRef/>
      </w:r>
      <w:r w:rsidRPr="00017CC0">
        <w:tab/>
      </w:r>
      <w:r>
        <w:rPr>
          <w:rFonts w:hint="eastAsia"/>
          <w:lang w:val="zh-CN"/>
        </w:rPr>
        <w:t>同上</w:t>
      </w:r>
      <w:r w:rsidRPr="00017CC0">
        <w:rPr>
          <w:rFonts w:hint="eastAsia"/>
        </w:rPr>
        <w:t>，</w:t>
      </w:r>
      <w:r>
        <w:rPr>
          <w:rFonts w:hint="eastAsia"/>
          <w:lang w:val="zh-CN"/>
        </w:rPr>
        <w:t>第</w:t>
      </w:r>
      <w:r w:rsidRPr="00017CC0">
        <w:t>25</w:t>
      </w:r>
      <w:r>
        <w:rPr>
          <w:rFonts w:hint="eastAsia"/>
          <w:lang w:val="zh-CN"/>
        </w:rPr>
        <w:t>段。</w:t>
      </w:r>
    </w:p>
  </w:footnote>
  <w:footnote w:id="8">
    <w:p w14:paraId="71D59184" w14:textId="77777777" w:rsidR="00017CC0" w:rsidRDefault="00017CC0" w:rsidP="00017CC0">
      <w:pPr>
        <w:pStyle w:val="a6"/>
      </w:pPr>
      <w:r w:rsidRPr="00017CC0">
        <w:tab/>
      </w:r>
      <w:r w:rsidRPr="00AC5921">
        <w:rPr>
          <w:rStyle w:val="a8"/>
          <w:rFonts w:eastAsia="宋体"/>
          <w:lang w:val="zh-CN"/>
        </w:rPr>
        <w:footnoteRef/>
      </w:r>
      <w:r w:rsidRPr="00017CC0">
        <w:tab/>
      </w:r>
      <w:r>
        <w:rPr>
          <w:rFonts w:hint="eastAsia"/>
          <w:lang w:val="zh-CN"/>
        </w:rPr>
        <w:t>同上</w:t>
      </w:r>
      <w:r w:rsidRPr="00017CC0">
        <w:rPr>
          <w:rFonts w:hint="eastAsia"/>
        </w:rPr>
        <w:t>，</w:t>
      </w:r>
      <w:r>
        <w:rPr>
          <w:rFonts w:hint="eastAsia"/>
          <w:lang w:val="zh-CN"/>
        </w:rPr>
        <w:t>第</w:t>
      </w:r>
      <w:r w:rsidRPr="00017CC0">
        <w:t>27</w:t>
      </w:r>
      <w:r>
        <w:rPr>
          <w:rFonts w:hint="eastAsia"/>
          <w:lang w:val="zh-CN"/>
        </w:rPr>
        <w:t>段。</w:t>
      </w:r>
    </w:p>
  </w:footnote>
  <w:footnote w:id="9">
    <w:p w14:paraId="293C5E3B" w14:textId="77777777" w:rsidR="00017CC0" w:rsidRDefault="00017CC0" w:rsidP="00017CC0">
      <w:pPr>
        <w:pStyle w:val="a6"/>
      </w:pPr>
      <w:r w:rsidRPr="00017CC0">
        <w:tab/>
      </w:r>
      <w:r w:rsidRPr="00AC5921">
        <w:rPr>
          <w:rStyle w:val="a8"/>
          <w:rFonts w:eastAsia="宋体"/>
          <w:lang w:val="zh-CN"/>
        </w:rPr>
        <w:footnoteRef/>
      </w:r>
      <w:r w:rsidRPr="00017CC0">
        <w:tab/>
      </w:r>
      <w:r>
        <w:rPr>
          <w:rFonts w:hint="eastAsia"/>
          <w:lang w:val="zh-CN"/>
        </w:rPr>
        <w:t>同上</w:t>
      </w:r>
      <w:r w:rsidRPr="00017CC0">
        <w:rPr>
          <w:rFonts w:hint="eastAsia"/>
        </w:rPr>
        <w:t>，</w:t>
      </w:r>
      <w:r>
        <w:rPr>
          <w:rFonts w:hint="eastAsia"/>
          <w:lang w:val="zh-CN"/>
        </w:rPr>
        <w:t>第</w:t>
      </w:r>
      <w:r w:rsidRPr="00017CC0">
        <w:t>32</w:t>
      </w:r>
      <w:r>
        <w:rPr>
          <w:rFonts w:hint="eastAsia"/>
          <w:lang w:val="zh-CN"/>
        </w:rPr>
        <w:t>段。</w:t>
      </w:r>
    </w:p>
  </w:footnote>
  <w:footnote w:id="10">
    <w:p w14:paraId="0BF7B8DB" w14:textId="77777777" w:rsidR="00017CC0" w:rsidRDefault="00017CC0" w:rsidP="00017CC0">
      <w:pPr>
        <w:pStyle w:val="a6"/>
      </w:pPr>
      <w:r w:rsidRPr="00017CC0">
        <w:tab/>
      </w:r>
      <w:r w:rsidRPr="00AC5921">
        <w:rPr>
          <w:rStyle w:val="a8"/>
          <w:rFonts w:eastAsia="宋体"/>
          <w:lang w:val="zh-CN"/>
        </w:rPr>
        <w:footnoteRef/>
      </w:r>
      <w:r w:rsidRPr="00017CC0">
        <w:tab/>
      </w:r>
      <w:r>
        <w:rPr>
          <w:rFonts w:hint="eastAsia"/>
          <w:lang w:val="zh-CN"/>
        </w:rPr>
        <w:t>同上</w:t>
      </w:r>
      <w:r w:rsidRPr="00017CC0">
        <w:rPr>
          <w:rFonts w:hint="eastAsia"/>
        </w:rPr>
        <w:t>，</w:t>
      </w:r>
      <w:r>
        <w:rPr>
          <w:rFonts w:hint="eastAsia"/>
          <w:lang w:val="zh-CN"/>
        </w:rPr>
        <w:t>第</w:t>
      </w:r>
      <w:r w:rsidRPr="00017CC0">
        <w:t>34</w:t>
      </w:r>
      <w:r>
        <w:rPr>
          <w:rFonts w:hint="eastAsia"/>
          <w:lang w:val="zh-CN"/>
        </w:rPr>
        <w:t>段。</w:t>
      </w:r>
    </w:p>
  </w:footnote>
  <w:footnote w:id="11">
    <w:p w14:paraId="397B5E9C" w14:textId="77777777" w:rsidR="00017CC0" w:rsidRDefault="00017CC0" w:rsidP="00017CC0">
      <w:pPr>
        <w:pStyle w:val="a6"/>
      </w:pPr>
      <w:r w:rsidRPr="00017CC0">
        <w:tab/>
      </w:r>
      <w:r w:rsidRPr="00AC5921">
        <w:rPr>
          <w:rStyle w:val="a8"/>
          <w:rFonts w:eastAsia="宋体"/>
          <w:lang w:val="zh-CN"/>
        </w:rPr>
        <w:footnoteRef/>
      </w:r>
      <w:r w:rsidRPr="00017CC0">
        <w:tab/>
      </w:r>
      <w:r>
        <w:rPr>
          <w:rFonts w:hint="eastAsia"/>
          <w:lang w:val="zh-CN"/>
        </w:rPr>
        <w:t>同上</w:t>
      </w:r>
      <w:r w:rsidRPr="00017CC0">
        <w:rPr>
          <w:rFonts w:hint="eastAsia"/>
        </w:rPr>
        <w:t>，</w:t>
      </w:r>
      <w:r>
        <w:rPr>
          <w:rFonts w:hint="eastAsia"/>
          <w:lang w:val="zh-CN"/>
        </w:rPr>
        <w:t>第</w:t>
      </w:r>
      <w:r w:rsidRPr="00017CC0">
        <w:t>36</w:t>
      </w:r>
      <w:r>
        <w:rPr>
          <w:rFonts w:hint="eastAsia"/>
          <w:lang w:val="zh-CN"/>
        </w:rPr>
        <w:t>段。</w:t>
      </w:r>
    </w:p>
  </w:footnote>
  <w:footnote w:id="12">
    <w:p w14:paraId="4CE9513A" w14:textId="77777777" w:rsidR="00017CC0" w:rsidRDefault="00017CC0" w:rsidP="00017CC0">
      <w:pPr>
        <w:pStyle w:val="a6"/>
      </w:pPr>
      <w:r w:rsidRPr="00017CC0">
        <w:tab/>
      </w:r>
      <w:r w:rsidRPr="00AC5921">
        <w:rPr>
          <w:rStyle w:val="a8"/>
          <w:rFonts w:eastAsia="宋体"/>
          <w:lang w:val="zh-CN"/>
        </w:rPr>
        <w:footnoteRef/>
      </w:r>
      <w:r w:rsidRPr="00017CC0">
        <w:tab/>
      </w:r>
      <w:r>
        <w:rPr>
          <w:rFonts w:hint="eastAsia"/>
          <w:lang w:val="zh-CN"/>
        </w:rPr>
        <w:t>同上</w:t>
      </w:r>
      <w:r w:rsidRPr="00017CC0">
        <w:rPr>
          <w:rFonts w:hint="eastAsia"/>
        </w:rPr>
        <w:t>，</w:t>
      </w:r>
      <w:r>
        <w:rPr>
          <w:rFonts w:hint="eastAsia"/>
          <w:lang w:val="zh-CN"/>
        </w:rPr>
        <w:t>第</w:t>
      </w:r>
      <w:r w:rsidRPr="00017CC0">
        <w:t>42</w:t>
      </w:r>
      <w:r>
        <w:rPr>
          <w:rFonts w:hint="eastAsia"/>
          <w:lang w:val="zh-CN"/>
        </w:rPr>
        <w:t>段。</w:t>
      </w:r>
    </w:p>
  </w:footnote>
  <w:footnote w:id="13">
    <w:p w14:paraId="2DDDEDA5" w14:textId="77777777" w:rsidR="00017CC0" w:rsidRDefault="00017CC0" w:rsidP="00017CC0">
      <w:pPr>
        <w:pStyle w:val="a6"/>
      </w:pPr>
      <w:r w:rsidRPr="00017CC0">
        <w:tab/>
      </w:r>
      <w:r w:rsidRPr="00AC5921">
        <w:rPr>
          <w:rStyle w:val="a8"/>
          <w:rFonts w:eastAsia="宋体"/>
          <w:lang w:val="zh-CN"/>
        </w:rPr>
        <w:footnoteRef/>
      </w:r>
      <w:r w:rsidRPr="00017CC0">
        <w:tab/>
      </w:r>
      <w:r>
        <w:rPr>
          <w:rFonts w:hint="eastAsia"/>
          <w:lang w:val="zh-CN"/>
        </w:rPr>
        <w:t>同上</w:t>
      </w:r>
      <w:r w:rsidRPr="00017CC0">
        <w:rPr>
          <w:rFonts w:hint="eastAsia"/>
        </w:rPr>
        <w:t>，</w:t>
      </w:r>
      <w:r>
        <w:rPr>
          <w:rFonts w:hint="eastAsia"/>
          <w:lang w:val="zh-CN"/>
        </w:rPr>
        <w:t>第</w:t>
      </w:r>
      <w:r w:rsidRPr="00017CC0">
        <w:t>44</w:t>
      </w:r>
      <w:r>
        <w:rPr>
          <w:rFonts w:hint="eastAsia"/>
          <w:lang w:val="zh-CN"/>
        </w:rPr>
        <w:t>段。</w:t>
      </w:r>
    </w:p>
  </w:footnote>
  <w:footnote w:id="14">
    <w:p w14:paraId="35F2A909" w14:textId="76ADEF14" w:rsidR="00017CC0" w:rsidRDefault="00017CC0" w:rsidP="00017CC0">
      <w:pPr>
        <w:pStyle w:val="a6"/>
      </w:pPr>
      <w:r w:rsidRPr="00017CC0">
        <w:tab/>
      </w:r>
      <w:r w:rsidRPr="00AC5921">
        <w:rPr>
          <w:rStyle w:val="a8"/>
          <w:rFonts w:eastAsia="宋体"/>
          <w:lang w:val="zh-CN"/>
        </w:rPr>
        <w:footnoteRef/>
      </w:r>
      <w:r w:rsidRPr="00017CC0">
        <w:tab/>
      </w:r>
      <w:hyperlink r:id="rId6" w:history="1">
        <w:r w:rsidRPr="00B82CDC">
          <w:rPr>
            <w:rStyle w:val="af5"/>
          </w:rPr>
          <w:t>CRC/C/58/Rev.3</w:t>
        </w:r>
      </w:hyperlink>
      <w:r w:rsidRPr="00017CC0">
        <w:t>.</w:t>
      </w:r>
    </w:p>
  </w:footnote>
  <w:footnote w:id="15">
    <w:p w14:paraId="394B8CCC" w14:textId="2277D205" w:rsidR="00017CC0" w:rsidRDefault="00017CC0" w:rsidP="00017CC0">
      <w:pPr>
        <w:pStyle w:val="a6"/>
      </w:pPr>
      <w:r w:rsidRPr="00017CC0">
        <w:tab/>
      </w:r>
      <w:r w:rsidRPr="00AC5921">
        <w:rPr>
          <w:rStyle w:val="a8"/>
          <w:rFonts w:eastAsia="宋体"/>
          <w:lang w:val="zh-CN"/>
        </w:rPr>
        <w:footnoteRef/>
      </w:r>
      <w:r>
        <w:rPr>
          <w:lang w:val="zh-CN"/>
        </w:rPr>
        <w:tab/>
      </w:r>
      <w:r>
        <w:rPr>
          <w:rFonts w:hint="eastAsia"/>
          <w:lang w:val="zh-CN"/>
        </w:rPr>
        <w:t>大会第</w:t>
      </w:r>
      <w:r w:rsidRPr="00B82CDC">
        <w:rPr>
          <w:lang w:val="zh-CN"/>
        </w:rPr>
        <w:t>68/268</w:t>
      </w:r>
      <w:r>
        <w:rPr>
          <w:rFonts w:hint="eastAsia"/>
          <w:lang w:val="zh-CN"/>
        </w:rPr>
        <w:t>号决议，第</w:t>
      </w:r>
      <w:r>
        <w:rPr>
          <w:lang w:val="zh-CN"/>
        </w:rPr>
        <w:t>16</w:t>
      </w:r>
      <w:r>
        <w:rPr>
          <w:rFonts w:hint="eastAsia"/>
          <w:lang w:val="zh-CN"/>
        </w:rPr>
        <w:t>段。</w:t>
      </w:r>
    </w:p>
  </w:footnote>
  <w:footnote w:id="16">
    <w:p w14:paraId="22652F60" w14:textId="40E553CD" w:rsidR="00017CC0" w:rsidRDefault="00017CC0" w:rsidP="00017CC0">
      <w:pPr>
        <w:pStyle w:val="a6"/>
      </w:pPr>
      <w:r>
        <w:rPr>
          <w:lang w:val="zh-CN"/>
        </w:rPr>
        <w:tab/>
      </w:r>
      <w:r w:rsidRPr="00AC5921">
        <w:rPr>
          <w:rStyle w:val="a8"/>
          <w:rFonts w:eastAsia="宋体"/>
          <w:lang w:val="zh-CN"/>
        </w:rPr>
        <w:footnoteRef/>
      </w:r>
      <w:r w:rsidRPr="003C44B4">
        <w:tab/>
      </w:r>
      <w:hyperlink r:id="rId7" w:history="1">
        <w:r w:rsidRPr="00B82CDC">
          <w:rPr>
            <w:rStyle w:val="af5"/>
          </w:rPr>
          <w:t>HRI/GEN/2/Rev.6</w:t>
        </w:r>
      </w:hyperlink>
      <w:r w:rsidRPr="003C44B4">
        <w:rPr>
          <w:rFonts w:hint="eastAsia"/>
        </w:rPr>
        <w:t>,</w:t>
      </w:r>
      <w:r>
        <w:t xml:space="preserve"> </w:t>
      </w:r>
      <w:r>
        <w:rPr>
          <w:rFonts w:hint="eastAsia"/>
          <w:lang w:val="zh-CN"/>
        </w:rPr>
        <w:t>第一章。</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D96C6" w14:textId="77777777" w:rsidR="00056632" w:rsidRDefault="001805CD" w:rsidP="001805CD">
    <w:pPr>
      <w:pStyle w:val="af3"/>
    </w:pPr>
    <w:r>
      <w:t>CRC/C/DJI/CO/3-5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2545F" w14:textId="77777777" w:rsidR="00056632" w:rsidRPr="00202A30" w:rsidRDefault="001805CD" w:rsidP="001805CD">
    <w:pPr>
      <w:pStyle w:val="af3"/>
      <w:jc w:val="right"/>
    </w:pPr>
    <w:r>
      <w:t>CRC/C/DJI/CO/3-5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0"/>
  </w:num>
  <w:num w:numId="2">
    <w:abstractNumId w:val="16"/>
  </w:num>
  <w:num w:numId="3">
    <w:abstractNumId w:val="11"/>
  </w:num>
  <w:num w:numId="4">
    <w:abstractNumId w:val="8"/>
  </w:num>
  <w:num w:numId="5">
    <w:abstractNumId w:val="12"/>
  </w:num>
  <w:num w:numId="6">
    <w:abstractNumId w:val="14"/>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E83"/>
    <w:rsid w:val="00011483"/>
    <w:rsid w:val="000163AE"/>
    <w:rsid w:val="00017CC0"/>
    <w:rsid w:val="000933A3"/>
    <w:rsid w:val="000A71B1"/>
    <w:rsid w:val="000B6DB5"/>
    <w:rsid w:val="000D319F"/>
    <w:rsid w:val="000E4D0E"/>
    <w:rsid w:val="00144B69"/>
    <w:rsid w:val="00153E86"/>
    <w:rsid w:val="00165177"/>
    <w:rsid w:val="001805CD"/>
    <w:rsid w:val="001B1BD1"/>
    <w:rsid w:val="001C3EF2"/>
    <w:rsid w:val="001D17F6"/>
    <w:rsid w:val="001D2C3F"/>
    <w:rsid w:val="00204B42"/>
    <w:rsid w:val="002231C3"/>
    <w:rsid w:val="0024417F"/>
    <w:rsid w:val="00250F8D"/>
    <w:rsid w:val="002A2183"/>
    <w:rsid w:val="002C34DC"/>
    <w:rsid w:val="002D1D79"/>
    <w:rsid w:val="002E1C97"/>
    <w:rsid w:val="002F5834"/>
    <w:rsid w:val="00316E83"/>
    <w:rsid w:val="0032353F"/>
    <w:rsid w:val="00326EBF"/>
    <w:rsid w:val="00327FE4"/>
    <w:rsid w:val="0033398C"/>
    <w:rsid w:val="00363265"/>
    <w:rsid w:val="00392F6C"/>
    <w:rsid w:val="003C4BC5"/>
    <w:rsid w:val="003D7D4D"/>
    <w:rsid w:val="00413D23"/>
    <w:rsid w:val="00427F63"/>
    <w:rsid w:val="004821AB"/>
    <w:rsid w:val="004A17D1"/>
    <w:rsid w:val="004C4A0A"/>
    <w:rsid w:val="00543EBA"/>
    <w:rsid w:val="00553027"/>
    <w:rsid w:val="00586C7B"/>
    <w:rsid w:val="005E403A"/>
    <w:rsid w:val="006223E4"/>
    <w:rsid w:val="00622F4A"/>
    <w:rsid w:val="00680656"/>
    <w:rsid w:val="006B1119"/>
    <w:rsid w:val="006E3E46"/>
    <w:rsid w:val="006E71B1"/>
    <w:rsid w:val="00705D89"/>
    <w:rsid w:val="00713C65"/>
    <w:rsid w:val="00731A42"/>
    <w:rsid w:val="00767E69"/>
    <w:rsid w:val="0077079A"/>
    <w:rsid w:val="007A5599"/>
    <w:rsid w:val="007D45E9"/>
    <w:rsid w:val="007F5596"/>
    <w:rsid w:val="00856233"/>
    <w:rsid w:val="00860F27"/>
    <w:rsid w:val="008A0EA0"/>
    <w:rsid w:val="008A1F0F"/>
    <w:rsid w:val="008B0560"/>
    <w:rsid w:val="008B2BFA"/>
    <w:rsid w:val="008D2FB3"/>
    <w:rsid w:val="0091630D"/>
    <w:rsid w:val="00936F03"/>
    <w:rsid w:val="00943B69"/>
    <w:rsid w:val="00944CB3"/>
    <w:rsid w:val="00944CE2"/>
    <w:rsid w:val="0095118D"/>
    <w:rsid w:val="009A7E38"/>
    <w:rsid w:val="009B09D7"/>
    <w:rsid w:val="009B664D"/>
    <w:rsid w:val="009D35ED"/>
    <w:rsid w:val="00A03CB6"/>
    <w:rsid w:val="00A1364C"/>
    <w:rsid w:val="00A21076"/>
    <w:rsid w:val="00A3739A"/>
    <w:rsid w:val="00A52DAF"/>
    <w:rsid w:val="00A84072"/>
    <w:rsid w:val="00AB1CDF"/>
    <w:rsid w:val="00AD6913"/>
    <w:rsid w:val="00B16570"/>
    <w:rsid w:val="00B53320"/>
    <w:rsid w:val="00B82CDC"/>
    <w:rsid w:val="00BA7BB2"/>
    <w:rsid w:val="00BC6522"/>
    <w:rsid w:val="00C121D5"/>
    <w:rsid w:val="00C17349"/>
    <w:rsid w:val="00C2199A"/>
    <w:rsid w:val="00C351AA"/>
    <w:rsid w:val="00C50D7E"/>
    <w:rsid w:val="00C7253F"/>
    <w:rsid w:val="00C83089"/>
    <w:rsid w:val="00CD1047"/>
    <w:rsid w:val="00D00628"/>
    <w:rsid w:val="00D26A05"/>
    <w:rsid w:val="00D675DB"/>
    <w:rsid w:val="00D73EA6"/>
    <w:rsid w:val="00D97B98"/>
    <w:rsid w:val="00DA25C1"/>
    <w:rsid w:val="00DC671F"/>
    <w:rsid w:val="00DD076A"/>
    <w:rsid w:val="00DE4DA7"/>
    <w:rsid w:val="00E33B38"/>
    <w:rsid w:val="00E4712C"/>
    <w:rsid w:val="00E47FE5"/>
    <w:rsid w:val="00E55A93"/>
    <w:rsid w:val="00E574AF"/>
    <w:rsid w:val="00E60DB0"/>
    <w:rsid w:val="00E92528"/>
    <w:rsid w:val="00EC5124"/>
    <w:rsid w:val="00F05CED"/>
    <w:rsid w:val="00F26AE1"/>
    <w:rsid w:val="00F714DA"/>
    <w:rsid w:val="00F90004"/>
    <w:rsid w:val="00FB0563"/>
    <w:rsid w:val="00FB456B"/>
    <w:rsid w:val="00FC0E6B"/>
    <w:rsid w:val="00FC7C34"/>
    <w:rsid w:val="00FD4465"/>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5617BE"/>
  <w15:docId w15:val="{4DFF33E6-58FB-4F6F-89BF-0EC924FBA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017CC0"/>
    <w:rPr>
      <w:color w:val="0000FF" w:themeColor="hyperlink"/>
      <w:u w:val="none"/>
    </w:rPr>
  </w:style>
  <w:style w:type="character" w:styleId="af6">
    <w:name w:val="FollowedHyperlink"/>
    <w:basedOn w:val="a0"/>
    <w:uiPriority w:val="99"/>
    <w:semiHidden/>
    <w:rsid w:val="00017CC0"/>
    <w:rPr>
      <w:color w:val="0000FF"/>
      <w:u w:val="none"/>
    </w:rPr>
  </w:style>
  <w:style w:type="paragraph" w:styleId="af7">
    <w:name w:val="macro"/>
    <w:link w:val="af8"/>
    <w:semiHidden/>
    <w:rsid w:val="00017CC0"/>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017CC0"/>
    <w:rPr>
      <w:kern w:val="24"/>
      <w:sz w:val="24"/>
      <w:szCs w:val="24"/>
    </w:rPr>
  </w:style>
  <w:style w:type="character" w:styleId="af9">
    <w:name w:val="Unresolved Mention"/>
    <w:basedOn w:val="a0"/>
    <w:uiPriority w:val="99"/>
    <w:semiHidden/>
    <w:unhideWhenUsed/>
    <w:rsid w:val="00B82C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RC/C/DJI/3-5" TargetMode="External"/><Relationship Id="rId7" Type="http://schemas.openxmlformats.org/officeDocument/2006/relationships/hyperlink" Target="http://undocs.org/ch/HRI/GEN/2/Rev.6" TargetMode="External"/><Relationship Id="rId2" Type="http://schemas.openxmlformats.org/officeDocument/2006/relationships/hyperlink" Target="http://undocs.org/ch/CRC/C/SR.2599" TargetMode="External"/><Relationship Id="rId1" Type="http://schemas.openxmlformats.org/officeDocument/2006/relationships/hyperlink" Target="http://undocs.org/ch/CRC/C/SR.2598" TargetMode="External"/><Relationship Id="rId6" Type="http://schemas.openxmlformats.org/officeDocument/2006/relationships/hyperlink" Target="http://undocs.org/ch/CRC/C/58/Rev.3" TargetMode="External"/><Relationship Id="rId5" Type="http://schemas.openxmlformats.org/officeDocument/2006/relationships/hyperlink" Target="http://undocs.org/ch/CRC/C/DJI/CO/2" TargetMode="External"/><Relationship Id="rId4" Type="http://schemas.openxmlformats.org/officeDocument/2006/relationships/hyperlink" Target="http://undocs.org/ch/CRC/C/DJI/RQ/3-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10876</Words>
  <Characters>11578</Characters>
  <Application>Microsoft Office Word</Application>
  <DocSecurity>0</DocSecurity>
  <Lines>450</Lines>
  <Paragraphs>219</Paragraphs>
  <ScaleCrop>false</ScaleCrop>
  <Company>DCM</Company>
  <LinksUpToDate>false</LinksUpToDate>
  <CharactersWithSpaces>11976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CRC/C/DJI/CO/3-5</dc:title>
  <dc:subject>2209889</dc:subject>
  <dc:creator>ji</dc:creator>
  <cp:keywords/>
  <dc:description/>
  <cp:lastModifiedBy>Xiangli Ferschin-Ji</cp:lastModifiedBy>
  <cp:revision>2</cp:revision>
  <cp:lastPrinted>2014-05-09T11:28:00Z</cp:lastPrinted>
  <dcterms:created xsi:type="dcterms:W3CDTF">2022-10-26T18:43:00Z</dcterms:created>
  <dcterms:modified xsi:type="dcterms:W3CDTF">2022-10-26T18:43:00Z</dcterms:modified>
</cp:coreProperties>
</file>