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22A866A6" w14:textId="77777777" w:rsidTr="00B614C4">
        <w:trPr>
          <w:trHeight w:hRule="exact" w:val="851"/>
        </w:trPr>
        <w:tc>
          <w:tcPr>
            <w:tcW w:w="1280" w:type="dxa"/>
            <w:tcBorders>
              <w:bottom w:val="single" w:sz="4" w:space="0" w:color="auto"/>
            </w:tcBorders>
          </w:tcPr>
          <w:p w14:paraId="7AFB8A36" w14:textId="77777777" w:rsidR="00CE1D1C" w:rsidRPr="00F124C6" w:rsidRDefault="00CE1D1C" w:rsidP="00B614C4">
            <w:pPr>
              <w:pStyle w:val="H23GC"/>
            </w:pPr>
          </w:p>
        </w:tc>
        <w:tc>
          <w:tcPr>
            <w:tcW w:w="2273" w:type="dxa"/>
            <w:tcBorders>
              <w:bottom w:val="single" w:sz="4" w:space="0" w:color="auto"/>
            </w:tcBorders>
            <w:vAlign w:val="bottom"/>
          </w:tcPr>
          <w:p w14:paraId="1EF239E6"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DA3DED5" w14:textId="52A61F37" w:rsidR="00CE1D1C" w:rsidRPr="00300BBC" w:rsidRDefault="004A6180" w:rsidP="00B614C4">
            <w:pPr>
              <w:spacing w:line="240" w:lineRule="atLeast"/>
              <w:jc w:val="right"/>
              <w:rPr>
                <w:sz w:val="20"/>
                <w:szCs w:val="21"/>
              </w:rPr>
            </w:pPr>
            <w:proofErr w:type="spellStart"/>
            <w:r w:rsidRPr="00E80EE0">
              <w:rPr>
                <w:sz w:val="40"/>
                <w:szCs w:val="21"/>
              </w:rPr>
              <w:t>CCPR</w:t>
            </w:r>
            <w:proofErr w:type="spellEnd"/>
            <w:r w:rsidR="00300BBC" w:rsidRPr="00E80EE0">
              <w:rPr>
                <w:sz w:val="20"/>
                <w:szCs w:val="21"/>
              </w:rPr>
              <w:t>/</w:t>
            </w:r>
            <w:r w:rsidRPr="00E80EE0">
              <w:rPr>
                <w:sz w:val="20"/>
                <w:szCs w:val="21"/>
              </w:rPr>
              <w:t>C</w:t>
            </w:r>
            <w:r w:rsidR="00300BBC" w:rsidRPr="00E80EE0">
              <w:rPr>
                <w:sz w:val="20"/>
                <w:szCs w:val="21"/>
              </w:rPr>
              <w:t>/</w:t>
            </w:r>
            <w:proofErr w:type="spellStart"/>
            <w:r w:rsidRPr="00E80EE0">
              <w:rPr>
                <w:sz w:val="20"/>
                <w:szCs w:val="21"/>
              </w:rPr>
              <w:t>ZMB</w:t>
            </w:r>
            <w:proofErr w:type="spellEnd"/>
            <w:r w:rsidR="00300BBC" w:rsidRPr="00E80EE0">
              <w:rPr>
                <w:sz w:val="20"/>
                <w:szCs w:val="21"/>
              </w:rPr>
              <w:t>/</w:t>
            </w:r>
            <w:r w:rsidRPr="00E80EE0">
              <w:rPr>
                <w:sz w:val="20"/>
                <w:szCs w:val="21"/>
              </w:rPr>
              <w:t>CO</w:t>
            </w:r>
            <w:r w:rsidR="00300BBC" w:rsidRPr="00E80EE0">
              <w:rPr>
                <w:sz w:val="20"/>
                <w:szCs w:val="21"/>
              </w:rPr>
              <w:t>/</w:t>
            </w:r>
            <w:r w:rsidRPr="00E80EE0">
              <w:rPr>
                <w:sz w:val="20"/>
                <w:szCs w:val="21"/>
              </w:rPr>
              <w:t>4</w:t>
            </w:r>
          </w:p>
        </w:tc>
      </w:tr>
      <w:tr w:rsidR="00CE1D1C" w:rsidRPr="00F124C6" w14:paraId="14C2B0FA" w14:textId="77777777" w:rsidTr="00B614C4">
        <w:trPr>
          <w:trHeight w:hRule="exact" w:val="2835"/>
        </w:trPr>
        <w:tc>
          <w:tcPr>
            <w:tcW w:w="1280" w:type="dxa"/>
            <w:tcBorders>
              <w:top w:val="single" w:sz="4" w:space="0" w:color="auto"/>
              <w:bottom w:val="single" w:sz="12" w:space="0" w:color="auto"/>
            </w:tcBorders>
          </w:tcPr>
          <w:p w14:paraId="3176BCE8" w14:textId="77777777" w:rsidR="00CE1D1C" w:rsidRPr="00F124C6" w:rsidRDefault="00CE1D1C" w:rsidP="00B614C4">
            <w:pPr>
              <w:spacing w:line="120" w:lineRule="atLeast"/>
              <w:rPr>
                <w:sz w:val="10"/>
                <w:szCs w:val="10"/>
              </w:rPr>
            </w:pPr>
          </w:p>
          <w:p w14:paraId="3339D883"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4B81376E" wp14:editId="37385A1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D33F753"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DA40DE8" w14:textId="2D527C65" w:rsidR="00CE1D1C" w:rsidRPr="0004600B" w:rsidRDefault="004A6180" w:rsidP="00B614C4">
            <w:pPr>
              <w:spacing w:before="240" w:line="240" w:lineRule="atLeast"/>
              <w:rPr>
                <w:sz w:val="20"/>
              </w:rPr>
            </w:pPr>
            <w:r>
              <w:rPr>
                <w:sz w:val="20"/>
              </w:rPr>
              <w:t>Distr.: General</w:t>
            </w:r>
          </w:p>
          <w:p w14:paraId="79B6668D" w14:textId="5FD30453" w:rsidR="00CE1D1C" w:rsidRPr="00F124C6" w:rsidRDefault="004A6180" w:rsidP="00B614C4">
            <w:pPr>
              <w:spacing w:line="240" w:lineRule="atLeast"/>
              <w:rPr>
                <w:sz w:val="20"/>
              </w:rPr>
            </w:pPr>
            <w:r>
              <w:rPr>
                <w:sz w:val="20"/>
              </w:rPr>
              <w:t>11</w:t>
            </w:r>
            <w:r w:rsidR="004462DE">
              <w:rPr>
                <w:sz w:val="20"/>
              </w:rPr>
              <w:t xml:space="preserve"> </w:t>
            </w:r>
            <w:r>
              <w:rPr>
                <w:sz w:val="20"/>
              </w:rPr>
              <w:t>April</w:t>
            </w:r>
            <w:r w:rsidR="00EA7E67">
              <w:rPr>
                <w:sz w:val="20"/>
              </w:rPr>
              <w:t xml:space="preserve"> </w:t>
            </w:r>
            <w:r>
              <w:rPr>
                <w:sz w:val="20"/>
              </w:rPr>
              <w:t>2</w:t>
            </w:r>
            <w:r w:rsidR="00EA7E67">
              <w:rPr>
                <w:sz w:val="20"/>
              </w:rPr>
              <w:t>0</w:t>
            </w:r>
            <w:r>
              <w:rPr>
                <w:sz w:val="20"/>
              </w:rPr>
              <w:t>23</w:t>
            </w:r>
          </w:p>
          <w:p w14:paraId="6589374A" w14:textId="225FF079" w:rsidR="00CE1D1C" w:rsidRPr="00F124C6" w:rsidRDefault="004A6180" w:rsidP="00B614C4">
            <w:pPr>
              <w:spacing w:line="240" w:lineRule="atLeast"/>
              <w:rPr>
                <w:sz w:val="20"/>
              </w:rPr>
            </w:pPr>
            <w:r>
              <w:rPr>
                <w:sz w:val="20"/>
              </w:rPr>
              <w:t>Chinese</w:t>
            </w:r>
            <w:r w:rsidR="00CE1D1C" w:rsidRPr="00F124C6">
              <w:rPr>
                <w:sz w:val="20"/>
              </w:rPr>
              <w:t xml:space="preserve"> </w:t>
            </w:r>
          </w:p>
          <w:p w14:paraId="5C1B0CB0" w14:textId="6F9F6960" w:rsidR="00CE1D1C" w:rsidRPr="00F124C6" w:rsidRDefault="004A6180" w:rsidP="00B614C4">
            <w:pPr>
              <w:spacing w:line="240" w:lineRule="atLeast"/>
            </w:pPr>
            <w:r>
              <w:rPr>
                <w:sz w:val="20"/>
              </w:rPr>
              <w:t>Original: English</w:t>
            </w:r>
          </w:p>
        </w:tc>
      </w:tr>
    </w:tbl>
    <w:p w14:paraId="6869E39C" w14:textId="77777777" w:rsidR="004462DE" w:rsidRDefault="004462DE"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5EA98155" w14:textId="77777777" w:rsidR="004A6180" w:rsidRPr="004A6180" w:rsidRDefault="004A6180" w:rsidP="004A6180">
      <w:pPr>
        <w:pStyle w:val="HChGC"/>
        <w:rPr>
          <w:lang w:val="en-GB"/>
        </w:rPr>
      </w:pPr>
      <w:r w:rsidRPr="004A6180">
        <w:rPr>
          <w:lang w:val="en-GB"/>
        </w:rPr>
        <w:tab/>
      </w:r>
      <w:r w:rsidRPr="004A6180">
        <w:rPr>
          <w:lang w:val="en-GB"/>
        </w:rPr>
        <w:tab/>
      </w:r>
      <w:r w:rsidRPr="004A6180">
        <w:rPr>
          <w:rFonts w:hint="eastAsia"/>
          <w:lang w:val="en-GB"/>
        </w:rPr>
        <w:t>关于赞比亚第四次定期报告的结论性意见</w:t>
      </w:r>
      <w:r w:rsidRPr="004A6180">
        <w:rPr>
          <w:bCs/>
          <w:lang w:val="en-GB"/>
        </w:rPr>
        <w:footnoteReference w:customMarkFollows="1" w:id="2"/>
        <w:t>*</w:t>
      </w:r>
    </w:p>
    <w:p w14:paraId="27D39404" w14:textId="4BAF6A39" w:rsidR="004A6180" w:rsidRPr="004A6180" w:rsidRDefault="004A6180" w:rsidP="00BC179A">
      <w:pPr>
        <w:pStyle w:val="SingleTxtGC"/>
        <w:spacing w:line="316" w:lineRule="exact"/>
        <w:rPr>
          <w:lang w:val="en-GB"/>
        </w:rPr>
      </w:pPr>
      <w:bookmarkStart w:id="0" w:name="_Hlk102133385"/>
      <w:r>
        <w:rPr>
          <w:lang w:val="en-GB"/>
        </w:rPr>
        <w:t>1</w:t>
      </w:r>
      <w:r w:rsidRPr="004A6180">
        <w:rPr>
          <w:lang w:val="en-GB"/>
        </w:rPr>
        <w:t>.</w:t>
      </w:r>
      <w:r w:rsidRPr="004A6180">
        <w:rPr>
          <w:lang w:val="en-GB"/>
        </w:rPr>
        <w:tab/>
      </w:r>
      <w:r w:rsidRPr="004A6180">
        <w:rPr>
          <w:rFonts w:hint="eastAsia"/>
          <w:lang w:val="en-GB"/>
        </w:rPr>
        <w:t>委员会在</w:t>
      </w:r>
      <w:r>
        <w:rPr>
          <w:lang w:val="en-GB"/>
        </w:rPr>
        <w:t>2</w:t>
      </w:r>
      <w:r w:rsidRPr="004A6180">
        <w:rPr>
          <w:lang w:val="en-GB"/>
        </w:rPr>
        <w:t>0</w:t>
      </w:r>
      <w:r>
        <w:rPr>
          <w:lang w:val="en-GB"/>
        </w:rPr>
        <w:t>23</w:t>
      </w:r>
      <w:r w:rsidRPr="004A6180">
        <w:rPr>
          <w:rFonts w:hint="eastAsia"/>
          <w:lang w:val="en-GB"/>
        </w:rPr>
        <w:t>年</w:t>
      </w:r>
      <w:r>
        <w:rPr>
          <w:lang w:val="en-GB"/>
        </w:rPr>
        <w:t>3</w:t>
      </w:r>
      <w:r w:rsidRPr="004A6180">
        <w:rPr>
          <w:rFonts w:hint="eastAsia"/>
          <w:lang w:val="en-GB"/>
        </w:rPr>
        <w:t>月</w:t>
      </w:r>
      <w:r>
        <w:rPr>
          <w:lang w:val="en-GB"/>
        </w:rPr>
        <w:t>2</w:t>
      </w:r>
      <w:r w:rsidRPr="004A6180">
        <w:rPr>
          <w:rFonts w:hint="eastAsia"/>
          <w:lang w:val="en-GB"/>
        </w:rPr>
        <w:t>日和</w:t>
      </w:r>
      <w:r>
        <w:rPr>
          <w:lang w:val="en-GB"/>
        </w:rPr>
        <w:t>3</w:t>
      </w:r>
      <w:r w:rsidRPr="004A6180">
        <w:rPr>
          <w:rFonts w:hint="eastAsia"/>
          <w:lang w:val="en-GB"/>
        </w:rPr>
        <w:t>日举行的第</w:t>
      </w:r>
      <w:r>
        <w:rPr>
          <w:lang w:val="en-GB"/>
        </w:rPr>
        <w:t>3962</w:t>
      </w:r>
      <w:r w:rsidRPr="004A6180">
        <w:rPr>
          <w:rFonts w:hint="eastAsia"/>
          <w:lang w:val="en-GB"/>
        </w:rPr>
        <w:t>次和</w:t>
      </w:r>
      <w:r>
        <w:rPr>
          <w:lang w:val="en-GB"/>
        </w:rPr>
        <w:t>3963</w:t>
      </w:r>
      <w:r w:rsidRPr="004A6180">
        <w:rPr>
          <w:rFonts w:hint="eastAsia"/>
          <w:lang w:val="en-GB"/>
        </w:rPr>
        <w:t>次会议</w:t>
      </w:r>
      <w:r w:rsidRPr="004A6180">
        <w:rPr>
          <w:vertAlign w:val="superscript"/>
          <w:lang w:val="en-GB"/>
        </w:rPr>
        <w:footnoteReference w:id="3"/>
      </w:r>
      <w:r w:rsidR="003A73CF">
        <w:rPr>
          <w:rFonts w:hint="eastAsia"/>
          <w:lang w:val="en-GB"/>
        </w:rPr>
        <w:t xml:space="preserve"> </w:t>
      </w:r>
      <w:r w:rsidRPr="004A6180">
        <w:rPr>
          <w:rFonts w:hint="eastAsia"/>
          <w:lang w:val="en-GB"/>
        </w:rPr>
        <w:t>上审议了</w:t>
      </w:r>
      <w:r w:rsidRPr="00DF4A70">
        <w:rPr>
          <w:rFonts w:hint="eastAsia"/>
          <w:spacing w:val="-4"/>
          <w:lang w:val="en-GB"/>
        </w:rPr>
        <w:t>赞比亚的第四次定期报告，</w:t>
      </w:r>
      <w:r w:rsidRPr="00DF4A70">
        <w:rPr>
          <w:spacing w:val="-4"/>
          <w:vertAlign w:val="superscript"/>
          <w:lang w:val="en-GB"/>
        </w:rPr>
        <w:footnoteReference w:id="4"/>
      </w:r>
      <w:r w:rsidRPr="00DF4A70">
        <w:rPr>
          <w:rFonts w:hint="eastAsia"/>
          <w:spacing w:val="-4"/>
          <w:lang w:val="en-GB"/>
        </w:rPr>
        <w:t xml:space="preserve"> </w:t>
      </w:r>
      <w:r w:rsidRPr="00DF4A70">
        <w:rPr>
          <w:rFonts w:hint="eastAsia"/>
          <w:spacing w:val="-4"/>
          <w:lang w:val="en-GB"/>
        </w:rPr>
        <w:t>并在</w:t>
      </w:r>
      <w:r w:rsidRPr="00DF4A70">
        <w:rPr>
          <w:spacing w:val="-4"/>
          <w:lang w:val="en-GB"/>
        </w:rPr>
        <w:t>2</w:t>
      </w:r>
      <w:r w:rsidRPr="00DF4A70">
        <w:rPr>
          <w:spacing w:val="-4"/>
          <w:lang w:val="en-GB"/>
        </w:rPr>
        <w:t>0</w:t>
      </w:r>
      <w:r w:rsidRPr="00DF4A70">
        <w:rPr>
          <w:spacing w:val="-4"/>
          <w:lang w:val="en-GB"/>
        </w:rPr>
        <w:t>23</w:t>
      </w:r>
      <w:r w:rsidRPr="00DF4A70">
        <w:rPr>
          <w:rFonts w:hint="eastAsia"/>
          <w:spacing w:val="-4"/>
          <w:lang w:val="en-GB"/>
        </w:rPr>
        <w:t>年</w:t>
      </w:r>
      <w:r w:rsidRPr="00DF4A70">
        <w:rPr>
          <w:spacing w:val="-4"/>
          <w:lang w:val="en-GB"/>
        </w:rPr>
        <w:t>3</w:t>
      </w:r>
      <w:r w:rsidRPr="00DF4A70">
        <w:rPr>
          <w:rFonts w:hint="eastAsia"/>
          <w:spacing w:val="-4"/>
          <w:lang w:val="en-GB"/>
        </w:rPr>
        <w:t>月</w:t>
      </w:r>
      <w:r w:rsidRPr="00DF4A70">
        <w:rPr>
          <w:spacing w:val="-4"/>
          <w:lang w:val="en-GB"/>
        </w:rPr>
        <w:t>2</w:t>
      </w:r>
      <w:r w:rsidRPr="00DF4A70">
        <w:rPr>
          <w:spacing w:val="-4"/>
          <w:lang w:val="en-GB"/>
        </w:rPr>
        <w:t>0</w:t>
      </w:r>
      <w:r w:rsidRPr="00DF4A70">
        <w:rPr>
          <w:rFonts w:hint="eastAsia"/>
          <w:spacing w:val="-4"/>
          <w:lang w:val="en-GB"/>
        </w:rPr>
        <w:t>日举行的第</w:t>
      </w:r>
      <w:r w:rsidRPr="00DF4A70">
        <w:rPr>
          <w:spacing w:val="-4"/>
          <w:lang w:val="en-GB"/>
        </w:rPr>
        <w:t>3986</w:t>
      </w:r>
      <w:r w:rsidRPr="00DF4A70">
        <w:rPr>
          <w:rFonts w:hint="eastAsia"/>
          <w:spacing w:val="-4"/>
          <w:lang w:val="en-GB"/>
        </w:rPr>
        <w:t>次会议上通过了</w:t>
      </w:r>
      <w:r w:rsidRPr="004A6180">
        <w:rPr>
          <w:rFonts w:hint="eastAsia"/>
          <w:lang w:val="en-GB"/>
        </w:rPr>
        <w:t>本结论性意见。</w:t>
      </w:r>
    </w:p>
    <w:p w14:paraId="7AE213C6" w14:textId="096462CA" w:rsidR="004A6180" w:rsidRPr="004A6180" w:rsidRDefault="004A6180" w:rsidP="00C32FF4">
      <w:pPr>
        <w:pStyle w:val="H1GC"/>
        <w:spacing w:line="312" w:lineRule="exact"/>
        <w:rPr>
          <w:lang w:val="en-GB"/>
        </w:rPr>
      </w:pPr>
      <w:r w:rsidRPr="004A6180">
        <w:rPr>
          <w:lang w:val="en-GB"/>
        </w:rPr>
        <w:tab/>
      </w:r>
      <w:r>
        <w:rPr>
          <w:lang w:val="en-GB"/>
        </w:rPr>
        <w:t>A</w:t>
      </w:r>
      <w:r w:rsidRPr="004A6180">
        <w:rPr>
          <w:lang w:val="en-GB"/>
        </w:rPr>
        <w:t>.</w:t>
      </w:r>
      <w:r w:rsidRPr="004A6180">
        <w:rPr>
          <w:lang w:val="en-GB"/>
        </w:rPr>
        <w:tab/>
      </w:r>
      <w:r w:rsidRPr="004A6180">
        <w:rPr>
          <w:rFonts w:hint="eastAsia"/>
          <w:lang w:val="en-GB"/>
        </w:rPr>
        <w:t>导言</w:t>
      </w:r>
    </w:p>
    <w:p w14:paraId="4E1D8738" w14:textId="231D1623" w:rsidR="004A6180" w:rsidRPr="004A6180" w:rsidRDefault="004A6180" w:rsidP="00BC179A">
      <w:pPr>
        <w:pStyle w:val="SingleTxtGC"/>
        <w:spacing w:line="316" w:lineRule="exact"/>
        <w:rPr>
          <w:lang w:val="en-GB"/>
        </w:rPr>
      </w:pPr>
      <w:r>
        <w:rPr>
          <w:lang w:val="en-GB"/>
        </w:rPr>
        <w:t>2</w:t>
      </w:r>
      <w:r w:rsidRPr="004A6180">
        <w:rPr>
          <w:lang w:val="en-GB"/>
        </w:rPr>
        <w:t>.</w:t>
      </w:r>
      <w:r w:rsidRPr="004A6180">
        <w:rPr>
          <w:lang w:val="en-GB"/>
        </w:rPr>
        <w:tab/>
      </w:r>
      <w:r w:rsidRPr="004A6180">
        <w:rPr>
          <w:rFonts w:hint="eastAsia"/>
          <w:lang w:val="en-GB"/>
        </w:rPr>
        <w:t>委员会欢迎赞比亚提交第四次定期报告和其中所载资料，但对报告提交迟交很久表示遗憾。委员会赞赏有机会再次与缔约国高级别代表团开展建设性对话，讨</w:t>
      </w:r>
      <w:r w:rsidRPr="00EA3DEE">
        <w:rPr>
          <w:rFonts w:hint="eastAsia"/>
          <w:spacing w:val="-4"/>
          <w:lang w:val="en-GB"/>
        </w:rPr>
        <w:t>论缔约国在报告所述期间为执行《公约》规定而采取的措施。委员会感谢缔约国</w:t>
      </w:r>
      <w:r w:rsidRPr="00595A87">
        <w:rPr>
          <w:rFonts w:hint="eastAsia"/>
          <w:spacing w:val="2"/>
          <w:lang w:val="en-GB"/>
        </w:rPr>
        <w:t>对问题清单</w:t>
      </w:r>
      <w:r w:rsidRPr="00595A87">
        <w:rPr>
          <w:spacing w:val="2"/>
          <w:vertAlign w:val="superscript"/>
          <w:lang w:val="en-GB"/>
        </w:rPr>
        <w:footnoteReference w:id="5"/>
      </w:r>
      <w:r w:rsidR="003A73CF" w:rsidRPr="00595A87">
        <w:rPr>
          <w:rFonts w:hint="eastAsia"/>
          <w:spacing w:val="2"/>
          <w:lang w:val="en-GB"/>
        </w:rPr>
        <w:t xml:space="preserve"> </w:t>
      </w:r>
      <w:proofErr w:type="gramStart"/>
      <w:r w:rsidRPr="00595A87">
        <w:rPr>
          <w:rFonts w:hint="eastAsia"/>
          <w:spacing w:val="2"/>
          <w:lang w:val="en-GB"/>
        </w:rPr>
        <w:t>作出</w:t>
      </w:r>
      <w:proofErr w:type="gramEnd"/>
      <w:r w:rsidRPr="00595A87">
        <w:rPr>
          <w:rFonts w:hint="eastAsia"/>
          <w:spacing w:val="2"/>
          <w:lang w:val="en-GB"/>
        </w:rPr>
        <w:t>的书面答复</w:t>
      </w:r>
      <w:r w:rsidRPr="00595A87">
        <w:rPr>
          <w:spacing w:val="2"/>
          <w:vertAlign w:val="superscript"/>
          <w:lang w:val="en-GB"/>
        </w:rPr>
        <w:footnoteReference w:id="6"/>
      </w:r>
      <w:r w:rsidR="003A73CF" w:rsidRPr="00595A87">
        <w:rPr>
          <w:rFonts w:hint="eastAsia"/>
          <w:spacing w:val="2"/>
          <w:lang w:val="en-GB"/>
        </w:rPr>
        <w:t xml:space="preserve"> </w:t>
      </w:r>
      <w:r w:rsidRPr="00595A87">
        <w:rPr>
          <w:rFonts w:hint="eastAsia"/>
          <w:spacing w:val="2"/>
          <w:lang w:val="en-GB"/>
        </w:rPr>
        <w:t>和代表团通过口头答复所作的补充以及提交的书</w:t>
      </w:r>
      <w:r w:rsidRPr="004A6180">
        <w:rPr>
          <w:rFonts w:hint="eastAsia"/>
          <w:lang w:val="en-GB"/>
        </w:rPr>
        <w:t>面补充资料。</w:t>
      </w:r>
    </w:p>
    <w:p w14:paraId="5DD94596" w14:textId="3FC11BA2" w:rsidR="004A6180" w:rsidRPr="004A6180" w:rsidRDefault="004A6180" w:rsidP="00C32FF4">
      <w:pPr>
        <w:pStyle w:val="H1GC"/>
        <w:spacing w:before="280" w:line="312" w:lineRule="exact"/>
        <w:rPr>
          <w:lang w:val="en-GB"/>
        </w:rPr>
      </w:pPr>
      <w:r w:rsidRPr="004A6180">
        <w:rPr>
          <w:lang w:val="en-GB"/>
        </w:rPr>
        <w:tab/>
      </w:r>
      <w:r>
        <w:rPr>
          <w:lang w:val="en-GB"/>
        </w:rPr>
        <w:t>B</w:t>
      </w:r>
      <w:r w:rsidRPr="004A6180">
        <w:rPr>
          <w:lang w:val="en-GB"/>
        </w:rPr>
        <w:t>.</w:t>
      </w:r>
      <w:r w:rsidRPr="004A6180">
        <w:rPr>
          <w:lang w:val="en-GB"/>
        </w:rPr>
        <w:tab/>
      </w:r>
      <w:r w:rsidRPr="004A6180">
        <w:rPr>
          <w:rFonts w:hint="eastAsia"/>
          <w:lang w:val="en-GB"/>
        </w:rPr>
        <w:t>积极方面</w:t>
      </w:r>
    </w:p>
    <w:p w14:paraId="734F67F3" w14:textId="05CF14E5" w:rsidR="004A6180" w:rsidRPr="004A6180" w:rsidRDefault="004A6180" w:rsidP="00C32FF4">
      <w:pPr>
        <w:pStyle w:val="SingleTxtGC"/>
        <w:spacing w:line="312" w:lineRule="exact"/>
        <w:rPr>
          <w:lang w:val="en-GB"/>
        </w:rPr>
      </w:pPr>
      <w:r>
        <w:rPr>
          <w:lang w:val="en-GB"/>
        </w:rPr>
        <w:t>3</w:t>
      </w:r>
      <w:r w:rsidRPr="004A6180">
        <w:rPr>
          <w:lang w:val="en-GB"/>
        </w:rPr>
        <w:t>.</w:t>
      </w:r>
      <w:r w:rsidRPr="004A6180">
        <w:rPr>
          <w:lang w:val="en-GB"/>
        </w:rPr>
        <w:tab/>
      </w:r>
      <w:r w:rsidRPr="004A6180">
        <w:rPr>
          <w:rFonts w:hint="eastAsia"/>
          <w:lang w:val="en-GB"/>
        </w:rPr>
        <w:t>委员会欢迎缔约国采取以下立法措施：</w:t>
      </w:r>
    </w:p>
    <w:p w14:paraId="4853DB06" w14:textId="5F7715F2" w:rsidR="004A6180" w:rsidRPr="004A6180" w:rsidRDefault="004A6180" w:rsidP="00C32FF4">
      <w:pPr>
        <w:pStyle w:val="SingleTxtGC"/>
        <w:spacing w:after="80" w:line="312" w:lineRule="exact"/>
        <w:rPr>
          <w:lang w:val="en-GB"/>
        </w:rPr>
      </w:pPr>
      <w:r w:rsidRPr="004A6180">
        <w:rPr>
          <w:lang w:val="en-GB"/>
        </w:rPr>
        <w:tab/>
        <w:t>(</w:t>
      </w:r>
      <w:r>
        <w:rPr>
          <w:lang w:val="en-GB"/>
        </w:rPr>
        <w:t>a</w:t>
      </w:r>
      <w:r w:rsidRPr="004A6180">
        <w:rPr>
          <w:lang w:val="en-GB"/>
        </w:rPr>
        <w:t>)</w:t>
      </w:r>
      <w:r w:rsidRPr="004A6180">
        <w:rPr>
          <w:lang w:val="en-GB"/>
        </w:rPr>
        <w:tab/>
      </w:r>
      <w:r w:rsidRPr="004A6180">
        <w:rPr>
          <w:rFonts w:hint="eastAsia"/>
          <w:lang w:val="en-GB"/>
        </w:rPr>
        <w:t>《反性别暴力法》</w:t>
      </w:r>
      <w:r w:rsidRPr="004A6180">
        <w:rPr>
          <w:lang w:val="en-GB"/>
        </w:rPr>
        <w:t>(</w:t>
      </w:r>
      <w:r>
        <w:rPr>
          <w:lang w:val="en-GB"/>
        </w:rPr>
        <w:t>2</w:t>
      </w:r>
      <w:r w:rsidRPr="004A6180">
        <w:rPr>
          <w:lang w:val="en-GB"/>
        </w:rPr>
        <w:t>0</w:t>
      </w:r>
      <w:r>
        <w:rPr>
          <w:lang w:val="en-GB"/>
        </w:rPr>
        <w:t>11</w:t>
      </w:r>
      <w:r w:rsidRPr="004A6180">
        <w:rPr>
          <w:rFonts w:hint="eastAsia"/>
          <w:lang w:val="en-GB"/>
        </w:rPr>
        <w:t>年第</w:t>
      </w:r>
      <w:r>
        <w:rPr>
          <w:rFonts w:hint="eastAsia"/>
          <w:lang w:val="en-GB"/>
        </w:rPr>
        <w:t>1</w:t>
      </w:r>
      <w:r w:rsidRPr="004A6180">
        <w:rPr>
          <w:rFonts w:hint="eastAsia"/>
          <w:lang w:val="en-GB"/>
        </w:rPr>
        <w:t>号法</w:t>
      </w:r>
      <w:r w:rsidRPr="004A6180">
        <w:rPr>
          <w:lang w:val="en-GB"/>
        </w:rPr>
        <w:t>)</w:t>
      </w:r>
      <w:r w:rsidRPr="004A6180">
        <w:rPr>
          <w:rFonts w:hint="eastAsia"/>
          <w:lang w:val="en-GB"/>
        </w:rPr>
        <w:t>；</w:t>
      </w:r>
    </w:p>
    <w:p w14:paraId="540657DC" w14:textId="557ADF48" w:rsidR="004A6180" w:rsidRPr="004A6180" w:rsidRDefault="004A6180" w:rsidP="00C32FF4">
      <w:pPr>
        <w:pStyle w:val="SingleTxtGC"/>
        <w:spacing w:after="80" w:line="312" w:lineRule="exact"/>
        <w:rPr>
          <w:lang w:val="en-GB"/>
        </w:rPr>
      </w:pPr>
      <w:r w:rsidRPr="004A6180">
        <w:rPr>
          <w:lang w:val="en-GB"/>
        </w:rPr>
        <w:tab/>
        <w:t>(</w:t>
      </w:r>
      <w:r>
        <w:rPr>
          <w:lang w:val="en-GB"/>
        </w:rPr>
        <w:t>b</w:t>
      </w:r>
      <w:r w:rsidRPr="004A6180">
        <w:rPr>
          <w:lang w:val="en-GB"/>
        </w:rPr>
        <w:t>)</w:t>
      </w:r>
      <w:r w:rsidRPr="004A6180">
        <w:rPr>
          <w:lang w:val="en-GB"/>
        </w:rPr>
        <w:tab/>
      </w:r>
      <w:r w:rsidRPr="004A6180">
        <w:rPr>
          <w:rFonts w:hint="eastAsia"/>
          <w:lang w:val="en-GB"/>
        </w:rPr>
        <w:t>《教育法》</w:t>
      </w:r>
      <w:r w:rsidRPr="004A6180">
        <w:rPr>
          <w:lang w:val="en-GB"/>
        </w:rPr>
        <w:t>(</w:t>
      </w:r>
      <w:r>
        <w:rPr>
          <w:lang w:val="en-GB"/>
        </w:rPr>
        <w:t>2</w:t>
      </w:r>
      <w:r w:rsidRPr="004A6180">
        <w:rPr>
          <w:lang w:val="en-GB"/>
        </w:rPr>
        <w:t>0</w:t>
      </w:r>
      <w:r>
        <w:rPr>
          <w:lang w:val="en-GB"/>
        </w:rPr>
        <w:t>11</w:t>
      </w:r>
      <w:r w:rsidRPr="004A6180">
        <w:rPr>
          <w:rFonts w:hint="eastAsia"/>
          <w:lang w:val="en-GB"/>
        </w:rPr>
        <w:t>年第</w:t>
      </w:r>
      <w:r>
        <w:rPr>
          <w:lang w:val="en-GB"/>
        </w:rPr>
        <w:t>23</w:t>
      </w:r>
      <w:r w:rsidRPr="004A6180">
        <w:rPr>
          <w:rFonts w:hint="eastAsia"/>
          <w:lang w:val="en-GB"/>
        </w:rPr>
        <w:t>号法</w:t>
      </w:r>
      <w:r w:rsidRPr="004A6180">
        <w:rPr>
          <w:lang w:val="en-GB"/>
        </w:rPr>
        <w:t>)</w:t>
      </w:r>
      <w:r w:rsidRPr="004A6180">
        <w:rPr>
          <w:rFonts w:hint="eastAsia"/>
          <w:lang w:val="en-GB"/>
        </w:rPr>
        <w:t>；</w:t>
      </w:r>
    </w:p>
    <w:p w14:paraId="1265753B" w14:textId="333FD50F" w:rsidR="004A6180" w:rsidRPr="004A6180" w:rsidRDefault="004A6180" w:rsidP="00C32FF4">
      <w:pPr>
        <w:pStyle w:val="SingleTxtGC"/>
        <w:spacing w:after="80" w:line="312" w:lineRule="exact"/>
        <w:rPr>
          <w:lang w:val="en-GB"/>
        </w:rPr>
      </w:pPr>
      <w:r w:rsidRPr="004A6180">
        <w:rPr>
          <w:lang w:val="en-GB"/>
        </w:rPr>
        <w:tab/>
        <w:t>(</w:t>
      </w:r>
      <w:r>
        <w:rPr>
          <w:lang w:val="en-GB"/>
        </w:rPr>
        <w:t>c</w:t>
      </w:r>
      <w:r w:rsidRPr="004A6180">
        <w:rPr>
          <w:lang w:val="en-GB"/>
        </w:rPr>
        <w:t>)</w:t>
      </w:r>
      <w:r w:rsidRPr="004A6180">
        <w:rPr>
          <w:lang w:val="en-GB"/>
        </w:rPr>
        <w:tab/>
      </w:r>
      <w:r w:rsidRPr="004A6180">
        <w:rPr>
          <w:rFonts w:hint="eastAsia"/>
          <w:lang w:val="en-GB"/>
        </w:rPr>
        <w:t>《性别公平与平等法》</w:t>
      </w:r>
      <w:r w:rsidRPr="004A6180">
        <w:rPr>
          <w:rFonts w:hint="eastAsia"/>
          <w:lang w:val="en-GB"/>
        </w:rPr>
        <w:t>(</w:t>
      </w:r>
      <w:r>
        <w:rPr>
          <w:lang w:val="en-GB"/>
        </w:rPr>
        <w:t>2</w:t>
      </w:r>
      <w:r w:rsidRPr="004A6180">
        <w:rPr>
          <w:lang w:val="en-GB"/>
        </w:rPr>
        <w:t>0</w:t>
      </w:r>
      <w:r>
        <w:rPr>
          <w:lang w:val="en-GB"/>
        </w:rPr>
        <w:t>15</w:t>
      </w:r>
      <w:r w:rsidRPr="004A6180">
        <w:rPr>
          <w:rFonts w:hint="eastAsia"/>
          <w:lang w:val="en-GB"/>
        </w:rPr>
        <w:t>年第</w:t>
      </w:r>
      <w:r>
        <w:rPr>
          <w:lang w:val="en-GB"/>
        </w:rPr>
        <w:t>22</w:t>
      </w:r>
      <w:r w:rsidRPr="004A6180">
        <w:rPr>
          <w:rFonts w:hint="eastAsia"/>
          <w:lang w:val="en-GB"/>
        </w:rPr>
        <w:t>号法</w:t>
      </w:r>
      <w:r w:rsidRPr="004A6180">
        <w:rPr>
          <w:lang w:val="en-GB"/>
        </w:rPr>
        <w:t>)</w:t>
      </w:r>
      <w:r>
        <w:rPr>
          <w:lang w:val="en-GB"/>
        </w:rPr>
        <w:t>；</w:t>
      </w:r>
    </w:p>
    <w:p w14:paraId="594F17E6" w14:textId="6B1CAF91" w:rsidR="004A6180" w:rsidRPr="004A6180" w:rsidRDefault="004A6180" w:rsidP="00C32FF4">
      <w:pPr>
        <w:pStyle w:val="SingleTxtGC"/>
        <w:spacing w:after="80" w:line="312" w:lineRule="exact"/>
        <w:rPr>
          <w:lang w:val="en-GB"/>
        </w:rPr>
      </w:pPr>
      <w:r w:rsidRPr="004A6180">
        <w:rPr>
          <w:lang w:val="en-GB"/>
        </w:rPr>
        <w:tab/>
        <w:t>(</w:t>
      </w:r>
      <w:r>
        <w:rPr>
          <w:lang w:val="en-GB"/>
        </w:rPr>
        <w:t>d</w:t>
      </w:r>
      <w:r w:rsidRPr="004A6180">
        <w:rPr>
          <w:lang w:val="en-GB"/>
        </w:rPr>
        <w:t>)</w:t>
      </w:r>
      <w:r w:rsidRPr="004A6180">
        <w:rPr>
          <w:lang w:val="en-GB"/>
        </w:rPr>
        <w:tab/>
      </w:r>
      <w:r w:rsidRPr="004A6180">
        <w:rPr>
          <w:rFonts w:hint="eastAsia"/>
          <w:lang w:val="en-GB"/>
        </w:rPr>
        <w:t>《精神卫生法》</w:t>
      </w:r>
      <w:r w:rsidRPr="004A6180">
        <w:rPr>
          <w:lang w:val="en-GB"/>
        </w:rPr>
        <w:t>(</w:t>
      </w:r>
      <w:r>
        <w:rPr>
          <w:lang w:val="en-GB"/>
        </w:rPr>
        <w:t>2</w:t>
      </w:r>
      <w:r w:rsidRPr="004A6180">
        <w:rPr>
          <w:lang w:val="en-GB"/>
        </w:rPr>
        <w:t>0</w:t>
      </w:r>
      <w:r>
        <w:rPr>
          <w:lang w:val="en-GB"/>
        </w:rPr>
        <w:t>19</w:t>
      </w:r>
      <w:r w:rsidRPr="004A6180">
        <w:rPr>
          <w:rFonts w:hint="eastAsia"/>
          <w:lang w:val="en-GB"/>
        </w:rPr>
        <w:t>年第</w:t>
      </w:r>
      <w:r>
        <w:rPr>
          <w:lang w:val="en-GB"/>
        </w:rPr>
        <w:t>6</w:t>
      </w:r>
      <w:r w:rsidRPr="004A6180">
        <w:rPr>
          <w:rFonts w:hint="eastAsia"/>
          <w:lang w:val="en-GB"/>
        </w:rPr>
        <w:t>号法</w:t>
      </w:r>
      <w:r w:rsidRPr="004A6180">
        <w:rPr>
          <w:lang w:val="en-GB"/>
        </w:rPr>
        <w:t>)</w:t>
      </w:r>
      <w:r w:rsidRPr="004A6180">
        <w:rPr>
          <w:rFonts w:hint="eastAsia"/>
          <w:lang w:val="en-GB"/>
        </w:rPr>
        <w:t>；</w:t>
      </w:r>
    </w:p>
    <w:p w14:paraId="4A54A6A0" w14:textId="6F8D44CE" w:rsidR="004A6180" w:rsidRPr="004A6180" w:rsidRDefault="004A6180" w:rsidP="00C32FF4">
      <w:pPr>
        <w:pStyle w:val="SingleTxtGC"/>
        <w:spacing w:after="80" w:line="312" w:lineRule="exact"/>
        <w:rPr>
          <w:lang w:val="en-GB"/>
        </w:rPr>
      </w:pPr>
      <w:r w:rsidRPr="004A6180">
        <w:rPr>
          <w:lang w:val="en-GB"/>
        </w:rPr>
        <w:tab/>
        <w:t>(</w:t>
      </w:r>
      <w:r>
        <w:rPr>
          <w:lang w:val="en-GB"/>
        </w:rPr>
        <w:t>e</w:t>
      </w:r>
      <w:r w:rsidRPr="004A6180">
        <w:rPr>
          <w:lang w:val="en-GB"/>
        </w:rPr>
        <w:t>)</w:t>
      </w:r>
      <w:r w:rsidRPr="004A6180">
        <w:rPr>
          <w:lang w:val="en-GB"/>
        </w:rPr>
        <w:tab/>
      </w:r>
      <w:r w:rsidRPr="004A6180">
        <w:rPr>
          <w:rFonts w:hint="eastAsia"/>
          <w:lang w:val="en-GB"/>
        </w:rPr>
        <w:t>《法律援助法》</w:t>
      </w:r>
      <w:r w:rsidRPr="004A6180">
        <w:rPr>
          <w:lang w:val="en-GB"/>
        </w:rPr>
        <w:t>(</w:t>
      </w:r>
      <w:r>
        <w:rPr>
          <w:lang w:val="en-GB"/>
        </w:rPr>
        <w:t>2</w:t>
      </w:r>
      <w:r w:rsidRPr="004A6180">
        <w:rPr>
          <w:lang w:val="en-GB"/>
        </w:rPr>
        <w:t>0</w:t>
      </w:r>
      <w:r>
        <w:rPr>
          <w:lang w:val="en-GB"/>
        </w:rPr>
        <w:t>21</w:t>
      </w:r>
      <w:r w:rsidRPr="004A6180">
        <w:rPr>
          <w:rFonts w:hint="eastAsia"/>
          <w:lang w:val="en-GB"/>
        </w:rPr>
        <w:t>年第</w:t>
      </w:r>
      <w:r>
        <w:rPr>
          <w:lang w:val="en-GB"/>
        </w:rPr>
        <w:t>1</w:t>
      </w:r>
      <w:r w:rsidRPr="004A6180">
        <w:rPr>
          <w:rFonts w:hint="eastAsia"/>
          <w:lang w:val="en-GB"/>
        </w:rPr>
        <w:t>号法</w:t>
      </w:r>
      <w:r w:rsidRPr="004A6180">
        <w:rPr>
          <w:lang w:val="en-GB"/>
        </w:rPr>
        <w:t>)</w:t>
      </w:r>
      <w:r w:rsidRPr="004A6180">
        <w:rPr>
          <w:rFonts w:hint="eastAsia"/>
          <w:lang w:val="en-GB"/>
        </w:rPr>
        <w:t>；</w:t>
      </w:r>
    </w:p>
    <w:p w14:paraId="2C891A53" w14:textId="117F8D38" w:rsidR="004A6180" w:rsidRPr="004A6180" w:rsidRDefault="004A6180" w:rsidP="00C32FF4">
      <w:pPr>
        <w:pStyle w:val="SingleTxtGC"/>
        <w:spacing w:after="80" w:line="312" w:lineRule="exact"/>
        <w:rPr>
          <w:lang w:val="en-GB"/>
        </w:rPr>
      </w:pPr>
      <w:r w:rsidRPr="004A6180">
        <w:rPr>
          <w:lang w:val="en-GB"/>
        </w:rPr>
        <w:tab/>
        <w:t>(</w:t>
      </w:r>
      <w:r>
        <w:rPr>
          <w:lang w:val="en-GB"/>
        </w:rPr>
        <w:t>f</w:t>
      </w:r>
      <w:r w:rsidRPr="004A6180">
        <w:rPr>
          <w:lang w:val="en-GB"/>
        </w:rPr>
        <w:t>)</w:t>
      </w:r>
      <w:r w:rsidRPr="004A6180">
        <w:rPr>
          <w:lang w:val="en-GB"/>
        </w:rPr>
        <w:tab/>
      </w:r>
      <w:r w:rsidRPr="004A6180">
        <w:rPr>
          <w:rFonts w:hint="eastAsia"/>
          <w:lang w:val="en-GB"/>
        </w:rPr>
        <w:t>《儿童法》</w:t>
      </w:r>
      <w:r w:rsidRPr="004A6180">
        <w:rPr>
          <w:rFonts w:hint="eastAsia"/>
          <w:lang w:val="en-GB"/>
        </w:rPr>
        <w:t>(</w:t>
      </w:r>
      <w:r>
        <w:rPr>
          <w:lang w:val="en-GB"/>
        </w:rPr>
        <w:t>2</w:t>
      </w:r>
      <w:r w:rsidRPr="004A6180">
        <w:rPr>
          <w:lang w:val="en-GB"/>
        </w:rPr>
        <w:t>0</w:t>
      </w:r>
      <w:r>
        <w:rPr>
          <w:lang w:val="en-GB"/>
        </w:rPr>
        <w:t>22</w:t>
      </w:r>
      <w:r w:rsidRPr="004A6180">
        <w:rPr>
          <w:rFonts w:hint="eastAsia"/>
          <w:lang w:val="en-GB"/>
        </w:rPr>
        <w:t>年第</w:t>
      </w:r>
      <w:r>
        <w:rPr>
          <w:lang w:val="en-GB"/>
        </w:rPr>
        <w:t>12</w:t>
      </w:r>
      <w:r w:rsidRPr="004A6180">
        <w:rPr>
          <w:rFonts w:hint="eastAsia"/>
          <w:lang w:val="en-GB"/>
        </w:rPr>
        <w:t>号法</w:t>
      </w:r>
      <w:r w:rsidRPr="004A6180">
        <w:rPr>
          <w:lang w:val="en-GB"/>
        </w:rPr>
        <w:t>)</w:t>
      </w:r>
      <w:r w:rsidRPr="004A6180">
        <w:rPr>
          <w:rFonts w:hint="eastAsia"/>
          <w:lang w:val="en-GB"/>
        </w:rPr>
        <w:t>；</w:t>
      </w:r>
    </w:p>
    <w:p w14:paraId="22C39F98" w14:textId="7D252FF4" w:rsidR="004A6180" w:rsidRPr="004A6180" w:rsidRDefault="004A6180" w:rsidP="00C32FF4">
      <w:pPr>
        <w:pStyle w:val="SingleTxtGC"/>
        <w:spacing w:after="80" w:line="312" w:lineRule="exact"/>
        <w:rPr>
          <w:lang w:val="en-GB"/>
        </w:rPr>
      </w:pPr>
      <w:r w:rsidRPr="004A6180">
        <w:rPr>
          <w:lang w:val="en-GB"/>
        </w:rPr>
        <w:tab/>
        <w:t>(</w:t>
      </w:r>
      <w:r>
        <w:rPr>
          <w:lang w:val="en-GB"/>
        </w:rPr>
        <w:t>g</w:t>
      </w:r>
      <w:r w:rsidRPr="004A6180">
        <w:rPr>
          <w:lang w:val="en-GB"/>
        </w:rPr>
        <w:t>)</w:t>
      </w:r>
      <w:r w:rsidRPr="004A6180">
        <w:rPr>
          <w:lang w:val="en-GB"/>
        </w:rPr>
        <w:tab/>
      </w:r>
      <w:r w:rsidRPr="004A6180">
        <w:rPr>
          <w:rFonts w:hint="eastAsia"/>
          <w:lang w:val="en-GB"/>
        </w:rPr>
        <w:t>《打击人口贩运法》</w:t>
      </w:r>
      <w:r w:rsidRPr="004A6180">
        <w:rPr>
          <w:lang w:val="en-GB"/>
        </w:rPr>
        <w:t>(</w:t>
      </w:r>
      <w:r>
        <w:rPr>
          <w:lang w:val="en-GB"/>
        </w:rPr>
        <w:t>2</w:t>
      </w:r>
      <w:r w:rsidRPr="004A6180">
        <w:rPr>
          <w:lang w:val="en-GB"/>
        </w:rPr>
        <w:t>0</w:t>
      </w:r>
      <w:r>
        <w:rPr>
          <w:lang w:val="en-GB"/>
        </w:rPr>
        <w:t>22</w:t>
      </w:r>
      <w:r w:rsidRPr="004A6180">
        <w:rPr>
          <w:rFonts w:hint="eastAsia"/>
          <w:lang w:val="en-GB"/>
        </w:rPr>
        <w:t>年第</w:t>
      </w:r>
      <w:r>
        <w:rPr>
          <w:lang w:val="en-GB"/>
        </w:rPr>
        <w:t>16</w:t>
      </w:r>
      <w:r w:rsidRPr="004A6180">
        <w:rPr>
          <w:rFonts w:hint="eastAsia"/>
          <w:lang w:val="en-GB"/>
        </w:rPr>
        <w:t>号法</w:t>
      </w:r>
      <w:r w:rsidRPr="004A6180">
        <w:rPr>
          <w:lang w:val="en-GB"/>
        </w:rPr>
        <w:t>)</w:t>
      </w:r>
      <w:r w:rsidRPr="004A6180">
        <w:rPr>
          <w:rFonts w:hint="eastAsia"/>
          <w:lang w:val="en-GB"/>
        </w:rPr>
        <w:t>；</w:t>
      </w:r>
    </w:p>
    <w:p w14:paraId="45CE61F6" w14:textId="76897077" w:rsidR="004A6180" w:rsidRPr="004A6180" w:rsidRDefault="004A6180" w:rsidP="00C32FF4">
      <w:pPr>
        <w:pStyle w:val="SingleTxtGC"/>
        <w:spacing w:line="312" w:lineRule="exact"/>
        <w:rPr>
          <w:lang w:val="en-GB"/>
        </w:rPr>
      </w:pPr>
      <w:r w:rsidRPr="004A6180">
        <w:rPr>
          <w:lang w:val="en-GB"/>
        </w:rPr>
        <w:tab/>
        <w:t>(</w:t>
      </w:r>
      <w:r>
        <w:rPr>
          <w:lang w:val="en-GB"/>
        </w:rPr>
        <w:t>h</w:t>
      </w:r>
      <w:r w:rsidRPr="004A6180">
        <w:rPr>
          <w:lang w:val="en-GB"/>
        </w:rPr>
        <w:t>)</w:t>
      </w:r>
      <w:r w:rsidRPr="004A6180">
        <w:rPr>
          <w:lang w:val="en-GB"/>
        </w:rPr>
        <w:tab/>
      </w:r>
      <w:r w:rsidRPr="004A6180">
        <w:rPr>
          <w:rFonts w:hint="eastAsia"/>
          <w:lang w:val="en-GB"/>
        </w:rPr>
        <w:t>《刑法》修正案</w:t>
      </w:r>
      <w:r w:rsidRPr="004A6180">
        <w:rPr>
          <w:lang w:val="en-GB"/>
        </w:rPr>
        <w:t>(</w:t>
      </w:r>
      <w:r>
        <w:rPr>
          <w:lang w:val="en-GB"/>
        </w:rPr>
        <w:t>2</w:t>
      </w:r>
      <w:r w:rsidRPr="004A6180">
        <w:rPr>
          <w:lang w:val="en-GB"/>
        </w:rPr>
        <w:t>0</w:t>
      </w:r>
      <w:r>
        <w:rPr>
          <w:lang w:val="en-GB"/>
        </w:rPr>
        <w:t>22</w:t>
      </w:r>
      <w:r w:rsidRPr="004A6180">
        <w:rPr>
          <w:rFonts w:hint="eastAsia"/>
          <w:lang w:val="en-GB"/>
        </w:rPr>
        <w:t>年第</w:t>
      </w:r>
      <w:r>
        <w:rPr>
          <w:lang w:val="en-GB"/>
        </w:rPr>
        <w:t>23</w:t>
      </w:r>
      <w:r w:rsidRPr="004A6180">
        <w:rPr>
          <w:rFonts w:hint="eastAsia"/>
          <w:lang w:val="en-GB"/>
        </w:rPr>
        <w:t>号修正案废除了对诽谤总统的刑事定罪，</w:t>
      </w:r>
      <w:r>
        <w:rPr>
          <w:lang w:val="en-GB"/>
        </w:rPr>
        <w:t>2</w:t>
      </w:r>
      <w:r w:rsidRPr="004A6180">
        <w:rPr>
          <w:lang w:val="en-GB"/>
        </w:rPr>
        <w:t>0</w:t>
      </w:r>
      <w:r>
        <w:rPr>
          <w:lang w:val="en-GB"/>
        </w:rPr>
        <w:t>22</w:t>
      </w:r>
      <w:r w:rsidRPr="004A6180">
        <w:rPr>
          <w:rFonts w:hint="eastAsia"/>
          <w:lang w:val="en-GB"/>
        </w:rPr>
        <w:t>年第</w:t>
      </w:r>
      <w:r>
        <w:rPr>
          <w:lang w:val="en-GB"/>
        </w:rPr>
        <w:t>25</w:t>
      </w:r>
      <w:r w:rsidRPr="004A6180">
        <w:rPr>
          <w:rFonts w:hint="eastAsia"/>
          <w:lang w:val="en-GB"/>
        </w:rPr>
        <w:t>号修正案废除了死刑</w:t>
      </w:r>
      <w:r w:rsidRPr="004A6180">
        <w:rPr>
          <w:lang w:val="en-GB"/>
        </w:rPr>
        <w:t>)</w:t>
      </w:r>
      <w:r w:rsidRPr="004A6180">
        <w:rPr>
          <w:rFonts w:hint="eastAsia"/>
          <w:lang w:val="en-GB"/>
        </w:rPr>
        <w:t>。</w:t>
      </w:r>
    </w:p>
    <w:p w14:paraId="1990E8BF" w14:textId="48A7C2FA" w:rsidR="004A6180" w:rsidRPr="004A6180" w:rsidRDefault="004A6180" w:rsidP="004A6180">
      <w:pPr>
        <w:pStyle w:val="SingleTxtGC"/>
        <w:rPr>
          <w:lang w:val="en-GB"/>
        </w:rPr>
      </w:pPr>
      <w:r>
        <w:rPr>
          <w:lang w:val="en-GB"/>
        </w:rPr>
        <w:lastRenderedPageBreak/>
        <w:t>4</w:t>
      </w:r>
      <w:r w:rsidRPr="004A6180">
        <w:rPr>
          <w:lang w:val="en-GB"/>
        </w:rPr>
        <w:t>.</w:t>
      </w:r>
      <w:r w:rsidRPr="004A6180">
        <w:rPr>
          <w:lang w:val="en-GB"/>
        </w:rPr>
        <w:tab/>
      </w:r>
      <w:r w:rsidRPr="004A6180">
        <w:rPr>
          <w:rFonts w:hint="eastAsia"/>
          <w:lang w:val="en-GB"/>
        </w:rPr>
        <w:t>委员会又欢迎缔约国批准或加入以下国际文书：</w:t>
      </w:r>
    </w:p>
    <w:p w14:paraId="673D9AB6" w14:textId="6879CC4E" w:rsidR="004A6180" w:rsidRPr="004A6180" w:rsidRDefault="004A6180" w:rsidP="004A6180">
      <w:pPr>
        <w:pStyle w:val="SingleTxtGC"/>
        <w:rPr>
          <w:lang w:val="en-GB"/>
        </w:rPr>
      </w:pPr>
      <w:r w:rsidRPr="004A6180">
        <w:rPr>
          <w:lang w:val="en-GB"/>
        </w:rPr>
        <w:tab/>
        <w:t>(</w:t>
      </w:r>
      <w:r>
        <w:rPr>
          <w:lang w:val="en-GB"/>
        </w:rPr>
        <w:t>a</w:t>
      </w:r>
      <w:r w:rsidRPr="004A6180">
        <w:rPr>
          <w:lang w:val="en-GB"/>
        </w:rPr>
        <w:t>)</w:t>
      </w:r>
      <w:r w:rsidRPr="004A6180">
        <w:rPr>
          <w:lang w:val="en-GB"/>
        </w:rPr>
        <w:tab/>
      </w:r>
      <w:r w:rsidRPr="004A6180">
        <w:rPr>
          <w:rFonts w:hint="eastAsia"/>
          <w:lang w:val="en-GB"/>
        </w:rPr>
        <w:t>《残疾人权利公约》，</w:t>
      </w:r>
      <w:r>
        <w:rPr>
          <w:lang w:val="en-GB"/>
        </w:rPr>
        <w:t>2</w:t>
      </w:r>
      <w:r w:rsidRPr="004A6180">
        <w:rPr>
          <w:lang w:val="en-GB"/>
        </w:rPr>
        <w:t>0</w:t>
      </w:r>
      <w:r>
        <w:rPr>
          <w:lang w:val="en-GB"/>
        </w:rPr>
        <w:t>1</w:t>
      </w:r>
      <w:r w:rsidRPr="004A6180">
        <w:rPr>
          <w:lang w:val="en-GB"/>
        </w:rPr>
        <w:t>0</w:t>
      </w:r>
      <w:r w:rsidRPr="004A6180">
        <w:rPr>
          <w:rFonts w:hint="eastAsia"/>
          <w:lang w:val="en-GB"/>
        </w:rPr>
        <w:t>年</w:t>
      </w:r>
      <w:r>
        <w:rPr>
          <w:lang w:val="en-GB"/>
        </w:rPr>
        <w:t>2</w:t>
      </w:r>
      <w:r w:rsidRPr="004A6180">
        <w:rPr>
          <w:rFonts w:hint="eastAsia"/>
          <w:lang w:val="en-GB"/>
        </w:rPr>
        <w:t>月</w:t>
      </w:r>
      <w:r>
        <w:rPr>
          <w:lang w:val="en-GB"/>
        </w:rPr>
        <w:t>1</w:t>
      </w:r>
      <w:r w:rsidRPr="004A6180">
        <w:rPr>
          <w:rFonts w:hint="eastAsia"/>
          <w:lang w:val="en-GB"/>
        </w:rPr>
        <w:t>日；</w:t>
      </w:r>
    </w:p>
    <w:p w14:paraId="41652237" w14:textId="67B1ECC5" w:rsidR="004A6180" w:rsidRPr="004A6180" w:rsidRDefault="004A6180" w:rsidP="004A6180">
      <w:pPr>
        <w:pStyle w:val="SingleTxtGC"/>
        <w:rPr>
          <w:lang w:val="en-GB"/>
        </w:rPr>
      </w:pPr>
      <w:r w:rsidRPr="004A6180">
        <w:rPr>
          <w:lang w:val="en-GB"/>
        </w:rPr>
        <w:tab/>
        <w:t>(</w:t>
      </w:r>
      <w:r>
        <w:rPr>
          <w:lang w:val="en-GB"/>
        </w:rPr>
        <w:t>b</w:t>
      </w:r>
      <w:r w:rsidRPr="004A6180">
        <w:rPr>
          <w:lang w:val="en-GB"/>
        </w:rPr>
        <w:t>)</w:t>
      </w:r>
      <w:r w:rsidRPr="004A6180">
        <w:rPr>
          <w:lang w:val="en-GB"/>
        </w:rPr>
        <w:tab/>
      </w:r>
      <w:r w:rsidRPr="004A6180">
        <w:rPr>
          <w:rFonts w:hint="eastAsia"/>
          <w:lang w:val="en-GB"/>
        </w:rPr>
        <w:t>《保护所有人免遭强迫失踪国际公约》，</w:t>
      </w:r>
      <w:r>
        <w:rPr>
          <w:lang w:val="en-GB"/>
        </w:rPr>
        <w:t>2</w:t>
      </w:r>
      <w:r w:rsidRPr="004A6180">
        <w:rPr>
          <w:lang w:val="en-GB"/>
        </w:rPr>
        <w:t>0</w:t>
      </w:r>
      <w:r>
        <w:rPr>
          <w:lang w:val="en-GB"/>
        </w:rPr>
        <w:t>11</w:t>
      </w:r>
      <w:r w:rsidRPr="004A6180">
        <w:rPr>
          <w:rFonts w:hint="eastAsia"/>
          <w:lang w:val="en-GB"/>
        </w:rPr>
        <w:t>年</w:t>
      </w:r>
      <w:r>
        <w:rPr>
          <w:lang w:val="en-GB"/>
        </w:rPr>
        <w:t>4</w:t>
      </w:r>
      <w:r w:rsidRPr="004A6180">
        <w:rPr>
          <w:rFonts w:hint="eastAsia"/>
          <w:lang w:val="en-GB"/>
        </w:rPr>
        <w:t>月</w:t>
      </w:r>
      <w:r>
        <w:rPr>
          <w:lang w:val="en-GB"/>
        </w:rPr>
        <w:t>4</w:t>
      </w:r>
      <w:r w:rsidRPr="004A6180">
        <w:rPr>
          <w:rFonts w:hint="eastAsia"/>
          <w:lang w:val="en-GB"/>
        </w:rPr>
        <w:t>日；</w:t>
      </w:r>
    </w:p>
    <w:p w14:paraId="5FDE799C" w14:textId="5DC04B70" w:rsidR="004A6180" w:rsidRPr="004A6180" w:rsidRDefault="004A6180" w:rsidP="004A6180">
      <w:pPr>
        <w:pStyle w:val="SingleTxtGC"/>
        <w:rPr>
          <w:lang w:val="en-GB"/>
        </w:rPr>
      </w:pPr>
      <w:r w:rsidRPr="004A6180">
        <w:rPr>
          <w:lang w:val="en-GB"/>
        </w:rPr>
        <w:tab/>
        <w:t>(</w:t>
      </w:r>
      <w:r>
        <w:rPr>
          <w:lang w:val="en-GB"/>
        </w:rPr>
        <w:t>c</w:t>
      </w:r>
      <w:r w:rsidRPr="004A6180">
        <w:rPr>
          <w:lang w:val="en-GB"/>
        </w:rPr>
        <w:t>)</w:t>
      </w:r>
      <w:r w:rsidRPr="004A6180">
        <w:rPr>
          <w:lang w:val="en-GB"/>
        </w:rPr>
        <w:tab/>
      </w:r>
      <w:r w:rsidRPr="004A6180">
        <w:rPr>
          <w:rFonts w:hint="eastAsia"/>
          <w:lang w:val="en-GB"/>
        </w:rPr>
        <w:t>《非洲儿童权利与福利宪章》，</w:t>
      </w:r>
      <w:r>
        <w:rPr>
          <w:lang w:val="en-GB"/>
        </w:rPr>
        <w:t>2</w:t>
      </w:r>
      <w:r w:rsidRPr="004A6180">
        <w:rPr>
          <w:lang w:val="en-GB"/>
        </w:rPr>
        <w:t>00</w:t>
      </w:r>
      <w:r>
        <w:rPr>
          <w:lang w:val="en-GB"/>
        </w:rPr>
        <w:t>8</w:t>
      </w:r>
      <w:r w:rsidRPr="004A6180">
        <w:rPr>
          <w:rFonts w:hint="eastAsia"/>
          <w:lang w:val="en-GB"/>
        </w:rPr>
        <w:t>年</w:t>
      </w:r>
      <w:r>
        <w:rPr>
          <w:lang w:val="en-GB"/>
        </w:rPr>
        <w:t>12</w:t>
      </w:r>
      <w:r w:rsidRPr="004A6180">
        <w:rPr>
          <w:rFonts w:hint="eastAsia"/>
          <w:lang w:val="en-GB"/>
        </w:rPr>
        <w:t>月</w:t>
      </w:r>
      <w:r>
        <w:rPr>
          <w:lang w:val="en-GB"/>
        </w:rPr>
        <w:t>2</w:t>
      </w:r>
      <w:r w:rsidRPr="004A6180">
        <w:rPr>
          <w:rFonts w:hint="eastAsia"/>
          <w:lang w:val="en-GB"/>
        </w:rPr>
        <w:t>日；</w:t>
      </w:r>
    </w:p>
    <w:p w14:paraId="74EC4982" w14:textId="653EF336" w:rsidR="004A6180" w:rsidRPr="004A6180" w:rsidRDefault="004A6180" w:rsidP="004A6180">
      <w:pPr>
        <w:pStyle w:val="SingleTxtGC"/>
        <w:rPr>
          <w:lang w:val="en-GB"/>
        </w:rPr>
      </w:pPr>
      <w:r w:rsidRPr="004A6180">
        <w:rPr>
          <w:lang w:val="en-GB"/>
        </w:rPr>
        <w:tab/>
        <w:t>(</w:t>
      </w:r>
      <w:r>
        <w:rPr>
          <w:lang w:val="en-GB"/>
        </w:rPr>
        <w:t>d</w:t>
      </w:r>
      <w:r w:rsidRPr="004A6180">
        <w:rPr>
          <w:lang w:val="en-GB"/>
        </w:rPr>
        <w:t>)</w:t>
      </w:r>
      <w:r w:rsidRPr="004A6180">
        <w:rPr>
          <w:lang w:val="en-GB"/>
        </w:rPr>
        <w:tab/>
      </w:r>
      <w:r w:rsidRPr="00557507">
        <w:rPr>
          <w:rFonts w:hint="eastAsia"/>
          <w:spacing w:val="-8"/>
          <w:lang w:val="en-GB"/>
        </w:rPr>
        <w:t>《关于建立非洲人权和民族权法院</w:t>
      </w:r>
      <w:r w:rsidRPr="00D477AA">
        <w:rPr>
          <w:rFonts w:hint="eastAsia"/>
          <w:spacing w:val="-30"/>
          <w:lang w:val="en-GB"/>
        </w:rPr>
        <w:t>的</w:t>
      </w:r>
      <w:r w:rsidRPr="00557507">
        <w:rPr>
          <w:rFonts w:hint="eastAsia"/>
          <w:spacing w:val="-8"/>
          <w:lang w:val="en-GB"/>
        </w:rPr>
        <w:t>〈非洲人权和民族权宪章</w:t>
      </w:r>
      <w:r w:rsidRPr="00557507">
        <w:rPr>
          <w:rFonts w:hint="eastAsia"/>
          <w:spacing w:val="-28"/>
          <w:lang w:val="en-GB"/>
        </w:rPr>
        <w:t>〉</w:t>
      </w:r>
      <w:r w:rsidRPr="00557507">
        <w:rPr>
          <w:rFonts w:hint="eastAsia"/>
          <w:spacing w:val="-8"/>
          <w:lang w:val="en-GB"/>
        </w:rPr>
        <w:t>议定书》，</w:t>
      </w:r>
      <w:r>
        <w:rPr>
          <w:lang w:val="en-GB"/>
        </w:rPr>
        <w:t>2</w:t>
      </w:r>
      <w:r w:rsidRPr="004A6180">
        <w:rPr>
          <w:lang w:val="en-GB"/>
        </w:rPr>
        <w:t>0</w:t>
      </w:r>
      <w:r>
        <w:rPr>
          <w:lang w:val="en-GB"/>
        </w:rPr>
        <w:t>22</w:t>
      </w:r>
      <w:r w:rsidRPr="004A6180">
        <w:rPr>
          <w:rFonts w:hint="eastAsia"/>
          <w:lang w:val="en-GB"/>
        </w:rPr>
        <w:t>年</w:t>
      </w:r>
      <w:r>
        <w:rPr>
          <w:lang w:val="en-GB"/>
        </w:rPr>
        <w:t>12</w:t>
      </w:r>
      <w:r w:rsidRPr="004A6180">
        <w:rPr>
          <w:rFonts w:hint="eastAsia"/>
          <w:lang w:val="en-GB"/>
        </w:rPr>
        <w:t>月</w:t>
      </w:r>
      <w:r>
        <w:rPr>
          <w:lang w:val="en-GB"/>
        </w:rPr>
        <w:t>28</w:t>
      </w:r>
      <w:r w:rsidRPr="004A6180">
        <w:rPr>
          <w:rFonts w:hint="eastAsia"/>
          <w:lang w:val="en-GB"/>
        </w:rPr>
        <w:t>日。</w:t>
      </w:r>
    </w:p>
    <w:p w14:paraId="27CCF963" w14:textId="22FE68E8" w:rsidR="004A6180" w:rsidRPr="004A6180" w:rsidRDefault="004A6180" w:rsidP="00FD7EE7">
      <w:pPr>
        <w:pStyle w:val="H1GC"/>
        <w:rPr>
          <w:lang w:val="en-GB"/>
        </w:rPr>
      </w:pPr>
      <w:r w:rsidRPr="004A6180">
        <w:rPr>
          <w:lang w:val="en-GB"/>
        </w:rPr>
        <w:tab/>
      </w:r>
      <w:r>
        <w:rPr>
          <w:lang w:val="en-GB"/>
        </w:rPr>
        <w:t>C</w:t>
      </w:r>
      <w:r w:rsidRPr="004A6180">
        <w:rPr>
          <w:lang w:val="en-GB"/>
        </w:rPr>
        <w:t>.</w:t>
      </w:r>
      <w:r w:rsidRPr="004A6180">
        <w:rPr>
          <w:lang w:val="en-GB"/>
        </w:rPr>
        <w:tab/>
      </w:r>
      <w:r w:rsidRPr="004A6180">
        <w:rPr>
          <w:rFonts w:hint="eastAsia"/>
          <w:lang w:val="en-GB"/>
        </w:rPr>
        <w:t>关注的主要问题及建议</w:t>
      </w:r>
    </w:p>
    <w:p w14:paraId="7D8819DC" w14:textId="77777777" w:rsidR="004A6180" w:rsidRPr="004A6180" w:rsidRDefault="004A6180" w:rsidP="00F8071F">
      <w:pPr>
        <w:pStyle w:val="H23GC"/>
        <w:spacing w:after="180"/>
        <w:rPr>
          <w:lang w:val="en-GB"/>
        </w:rPr>
      </w:pPr>
      <w:r w:rsidRPr="004A6180">
        <w:rPr>
          <w:lang w:val="en-GB"/>
        </w:rPr>
        <w:tab/>
      </w:r>
      <w:r w:rsidRPr="004A6180">
        <w:rPr>
          <w:lang w:val="en-GB"/>
        </w:rPr>
        <w:tab/>
      </w:r>
      <w:r w:rsidRPr="004A6180">
        <w:rPr>
          <w:rFonts w:hint="eastAsia"/>
          <w:lang w:val="en-GB"/>
        </w:rPr>
        <w:t>实施《公约》的宪法和法律框架</w:t>
      </w:r>
    </w:p>
    <w:p w14:paraId="69551763" w14:textId="2048DEF0" w:rsidR="004A6180" w:rsidRPr="004A6180" w:rsidRDefault="004A6180" w:rsidP="004A6180">
      <w:pPr>
        <w:pStyle w:val="SingleTxtGC"/>
        <w:rPr>
          <w:lang w:val="en-GB"/>
        </w:rPr>
      </w:pPr>
      <w:r w:rsidRPr="00480B85">
        <w:rPr>
          <w:spacing w:val="4"/>
          <w:lang w:val="en-GB"/>
        </w:rPr>
        <w:t>5</w:t>
      </w:r>
      <w:r w:rsidRPr="00480B85">
        <w:rPr>
          <w:spacing w:val="4"/>
          <w:lang w:val="en-GB"/>
        </w:rPr>
        <w:t>.</w:t>
      </w:r>
      <w:r w:rsidRPr="00480B85">
        <w:rPr>
          <w:spacing w:val="4"/>
          <w:lang w:val="en-GB"/>
        </w:rPr>
        <w:tab/>
      </w:r>
      <w:r w:rsidRPr="00480B85">
        <w:rPr>
          <w:rFonts w:hint="eastAsia"/>
          <w:spacing w:val="4"/>
          <w:lang w:val="en-GB"/>
        </w:rPr>
        <w:t>委员会注意到缔约国在宪法审查进程中取得的进展，但仍对包括《权利法</w:t>
      </w:r>
      <w:r w:rsidRPr="004A6180">
        <w:rPr>
          <w:rFonts w:hint="eastAsia"/>
          <w:lang w:val="en-GB"/>
        </w:rPr>
        <w:t>案》在内的国家立法与《公约》不一致表示关切。委员会还感到关切的是，习惯法及其适用不完全符合《公约》。委员会感到遗憾的是，没有提供资料说明后续进程中委员会的意见在缔约国的落实情况以及国内法院适用《公约》的情况。委员会欢迎建立国家报告和后续行动机制，但对该机构尚未组建完成表示关切</w:t>
      </w:r>
      <w:r w:rsidRPr="004A6180">
        <w:rPr>
          <w:lang w:val="en-GB"/>
        </w:rPr>
        <w:t>(</w:t>
      </w:r>
      <w:r w:rsidRPr="004A6180">
        <w:rPr>
          <w:rFonts w:hint="eastAsia"/>
          <w:lang w:val="en-GB"/>
        </w:rPr>
        <w:t>第二条</w:t>
      </w:r>
      <w:r w:rsidRPr="004A6180">
        <w:rPr>
          <w:lang w:val="en-GB"/>
        </w:rPr>
        <w:t>)</w:t>
      </w:r>
      <w:r w:rsidRPr="004A6180">
        <w:rPr>
          <w:rFonts w:hint="eastAsia"/>
          <w:lang w:val="en-GB"/>
        </w:rPr>
        <w:t>。</w:t>
      </w:r>
    </w:p>
    <w:p w14:paraId="006F2495" w14:textId="1708238A" w:rsidR="004A6180" w:rsidRPr="005B3564" w:rsidRDefault="004A6180" w:rsidP="004A6180">
      <w:pPr>
        <w:pStyle w:val="SingleTxtGC"/>
        <w:rPr>
          <w:rFonts w:ascii="Time New Roman" w:eastAsia="黑体" w:hAnsi="Time New Roman"/>
          <w:bCs/>
          <w:lang w:val="en-GB"/>
        </w:rPr>
      </w:pPr>
      <w:r w:rsidRPr="005B3564">
        <w:rPr>
          <w:rFonts w:ascii="Time New Roman" w:eastAsia="黑体" w:hAnsi="Time New Roman"/>
          <w:lang w:val="en-GB"/>
        </w:rPr>
        <w:t>6</w:t>
      </w:r>
      <w:r w:rsidRPr="005B3564">
        <w:rPr>
          <w:rFonts w:ascii="Time New Roman" w:eastAsia="黑体" w:hAnsi="Time New Roman"/>
          <w:lang w:val="en-GB"/>
        </w:rPr>
        <w:t>.</w:t>
      </w:r>
      <w:r w:rsidRPr="005B3564">
        <w:rPr>
          <w:rFonts w:ascii="Time New Roman" w:eastAsia="黑体" w:hAnsi="Time New Roman"/>
          <w:lang w:val="en-GB"/>
        </w:rPr>
        <w:tab/>
      </w:r>
      <w:r w:rsidRPr="005B3564">
        <w:rPr>
          <w:rFonts w:ascii="Time New Roman" w:eastAsia="黑体" w:hAnsi="Time New Roman" w:hint="eastAsia"/>
          <w:bCs/>
          <w:lang w:val="en-GB"/>
        </w:rPr>
        <w:t>缔约国应加强努力，包括通过宪法审查程序，确保其成文法和习惯法符合《公约》。缔约国应充分落实委员会的意见，并确保在遭受违反《公约》行为时能够获得有效的补救。缔约国应提高法官、律师和检察官对《公约》及其在国内法中的适用性的认识，以确保法院将《公约》规定纳入考虑。缔约国应加快组建国家报告和后续行动机制，使其能够有效运作，并获得联合国人权事务高级专员办事处的进一步能力建设支持。</w:t>
      </w:r>
    </w:p>
    <w:p w14:paraId="42DB2605" w14:textId="77777777" w:rsidR="004A6180" w:rsidRPr="004A6180" w:rsidRDefault="004A6180" w:rsidP="00F8071F">
      <w:pPr>
        <w:pStyle w:val="H23GC"/>
        <w:spacing w:after="180"/>
        <w:rPr>
          <w:lang w:val="en-GB"/>
        </w:rPr>
      </w:pPr>
      <w:r w:rsidRPr="004A6180">
        <w:rPr>
          <w:lang w:val="en-GB"/>
        </w:rPr>
        <w:tab/>
      </w:r>
      <w:r w:rsidRPr="004A6180">
        <w:rPr>
          <w:lang w:val="en-GB"/>
        </w:rPr>
        <w:tab/>
      </w:r>
      <w:r w:rsidRPr="004A6180">
        <w:rPr>
          <w:rFonts w:hint="eastAsia"/>
          <w:lang w:val="en-GB"/>
        </w:rPr>
        <w:t>国家人权机构</w:t>
      </w:r>
    </w:p>
    <w:p w14:paraId="6C4E6901" w14:textId="0D71755E" w:rsidR="004A6180" w:rsidRPr="004A6180" w:rsidRDefault="004A6180" w:rsidP="004A6180">
      <w:pPr>
        <w:pStyle w:val="SingleTxtGC"/>
        <w:rPr>
          <w:lang w:val="en-GB"/>
        </w:rPr>
      </w:pPr>
      <w:r>
        <w:rPr>
          <w:lang w:val="en-GB"/>
        </w:rPr>
        <w:t>7</w:t>
      </w:r>
      <w:r w:rsidRPr="004A6180">
        <w:rPr>
          <w:lang w:val="en-GB"/>
        </w:rPr>
        <w:t>.</w:t>
      </w:r>
      <w:r w:rsidRPr="004A6180">
        <w:rPr>
          <w:lang w:val="en-GB"/>
        </w:rPr>
        <w:tab/>
      </w:r>
      <w:r w:rsidRPr="00810EB3">
        <w:rPr>
          <w:rFonts w:hint="eastAsia"/>
          <w:spacing w:val="-4"/>
          <w:lang w:val="en-GB"/>
        </w:rPr>
        <w:t>委员会欢迎缔约国逐步增加对人权委员会的预算拨款，但感到关切的是，正如</w:t>
      </w:r>
      <w:r w:rsidRPr="004A6180">
        <w:rPr>
          <w:rFonts w:hint="eastAsia"/>
          <w:lang w:val="en-GB"/>
        </w:rPr>
        <w:t>国家人权机构全球联盟所指出的那样，该委员会在独立和有效运作方面继续面临挑战，包括在财务自主、服务分散化、招聘全职成员、最低任期以及解雇专员的理由和程序方面</w:t>
      </w:r>
      <w:r w:rsidRPr="004A6180">
        <w:rPr>
          <w:lang w:val="en-GB"/>
        </w:rPr>
        <w:t>(</w:t>
      </w:r>
      <w:r w:rsidRPr="004A6180">
        <w:rPr>
          <w:rFonts w:hint="eastAsia"/>
          <w:lang w:val="en-GB"/>
        </w:rPr>
        <w:t>第二条</w:t>
      </w:r>
      <w:r w:rsidRPr="004A6180">
        <w:rPr>
          <w:lang w:val="en-GB"/>
        </w:rPr>
        <w:t>)</w:t>
      </w:r>
      <w:r w:rsidRPr="004A6180">
        <w:rPr>
          <w:rFonts w:hint="eastAsia"/>
          <w:lang w:val="en-GB"/>
        </w:rPr>
        <w:t>。</w:t>
      </w:r>
    </w:p>
    <w:p w14:paraId="171F32D8" w14:textId="54089E84" w:rsidR="004A6180" w:rsidRPr="005B3564" w:rsidRDefault="004A6180" w:rsidP="004A6180">
      <w:pPr>
        <w:pStyle w:val="SingleTxtGC"/>
        <w:rPr>
          <w:rFonts w:ascii="Time New Roman" w:eastAsia="黑体" w:hAnsi="Time New Roman"/>
          <w:bCs/>
          <w:lang w:val="en-GB"/>
        </w:rPr>
      </w:pPr>
      <w:r w:rsidRPr="005B3564">
        <w:rPr>
          <w:rFonts w:ascii="Time New Roman" w:eastAsia="黑体" w:hAnsi="Time New Roman"/>
          <w:lang w:val="en-GB"/>
        </w:rPr>
        <w:t>8</w:t>
      </w:r>
      <w:r w:rsidRPr="005B3564">
        <w:rPr>
          <w:rFonts w:ascii="Time New Roman" w:eastAsia="黑体" w:hAnsi="Time New Roman"/>
          <w:lang w:val="en-GB"/>
        </w:rPr>
        <w:t>.</w:t>
      </w:r>
      <w:r w:rsidRPr="005B3564">
        <w:rPr>
          <w:rFonts w:ascii="Time New Roman" w:eastAsia="黑体" w:hAnsi="Time New Roman"/>
          <w:lang w:val="en-GB"/>
        </w:rPr>
        <w:tab/>
      </w:r>
      <w:r w:rsidRPr="005B3564">
        <w:rPr>
          <w:rFonts w:ascii="Time New Roman" w:eastAsia="黑体" w:hAnsi="Time New Roman" w:hint="eastAsia"/>
          <w:bCs/>
          <w:lang w:val="en-GB"/>
        </w:rPr>
        <w:t>缔约国应继续努力，包括通过落实国家人权机构全球联盟的建议，确保人权委</w:t>
      </w:r>
      <w:r w:rsidRPr="005B3564">
        <w:rPr>
          <w:rFonts w:ascii="Time New Roman" w:eastAsia="黑体" w:hAnsi="Time New Roman" w:hint="eastAsia"/>
          <w:bCs/>
          <w:spacing w:val="-6"/>
          <w:lang w:val="en-GB"/>
        </w:rPr>
        <w:t>员会完全符合《关于促进和保护人权的国家机构的地位的原则》</w:t>
      </w:r>
      <w:r w:rsidRPr="005B3564">
        <w:rPr>
          <w:rFonts w:ascii="Time New Roman" w:eastAsia="黑体" w:hAnsi="Time New Roman"/>
          <w:bCs/>
          <w:spacing w:val="-6"/>
          <w:lang w:val="en-GB"/>
        </w:rPr>
        <w:t>(</w:t>
      </w:r>
      <w:r w:rsidRPr="005B3564">
        <w:rPr>
          <w:rFonts w:ascii="Time New Roman" w:eastAsia="黑体" w:hAnsi="Time New Roman" w:hint="eastAsia"/>
          <w:bCs/>
          <w:spacing w:val="-6"/>
          <w:lang w:val="en-GB"/>
        </w:rPr>
        <w:t>《巴黎原则》</w:t>
      </w:r>
      <w:r w:rsidRPr="005B3564">
        <w:rPr>
          <w:rFonts w:ascii="Time New Roman" w:eastAsia="黑体" w:hAnsi="Time New Roman"/>
          <w:bCs/>
          <w:spacing w:val="-6"/>
          <w:lang w:val="en-GB"/>
        </w:rPr>
        <w:t>)</w:t>
      </w:r>
      <w:r w:rsidRPr="005B3564">
        <w:rPr>
          <w:rFonts w:ascii="Time New Roman" w:eastAsia="黑体" w:hAnsi="Time New Roman" w:hint="eastAsia"/>
          <w:bCs/>
          <w:spacing w:val="-6"/>
          <w:lang w:val="en-GB"/>
        </w:rPr>
        <w:t>，</w:t>
      </w:r>
      <w:r w:rsidRPr="005B3564">
        <w:rPr>
          <w:rFonts w:ascii="Time New Roman" w:eastAsia="黑体" w:hAnsi="Time New Roman" w:hint="eastAsia"/>
          <w:bCs/>
          <w:lang w:val="en-GB"/>
        </w:rPr>
        <w:t>并能够有效和独立地履行其任务。</w:t>
      </w:r>
    </w:p>
    <w:p w14:paraId="22EE361A" w14:textId="77777777" w:rsidR="004A6180" w:rsidRPr="004A6180" w:rsidRDefault="004A6180" w:rsidP="00F8071F">
      <w:pPr>
        <w:pStyle w:val="H23GC"/>
        <w:spacing w:after="180"/>
        <w:rPr>
          <w:lang w:val="en-GB"/>
        </w:rPr>
      </w:pPr>
      <w:r w:rsidRPr="004A6180">
        <w:rPr>
          <w:lang w:val="en-GB"/>
        </w:rPr>
        <w:tab/>
      </w:r>
      <w:r w:rsidRPr="004A6180">
        <w:rPr>
          <w:lang w:val="en-GB"/>
        </w:rPr>
        <w:tab/>
      </w:r>
      <w:r w:rsidRPr="004A6180">
        <w:rPr>
          <w:rFonts w:hint="eastAsia"/>
          <w:lang w:val="en-GB"/>
        </w:rPr>
        <w:t>反腐败措施</w:t>
      </w:r>
    </w:p>
    <w:p w14:paraId="279E4EAD" w14:textId="65BD6425" w:rsidR="004A6180" w:rsidRPr="004A6180" w:rsidRDefault="004A6180" w:rsidP="004A6180">
      <w:pPr>
        <w:pStyle w:val="SingleTxtGC"/>
        <w:rPr>
          <w:lang w:val="en-GB"/>
        </w:rPr>
      </w:pPr>
      <w:r w:rsidRPr="0013682B">
        <w:rPr>
          <w:spacing w:val="2"/>
          <w:lang w:val="en-GB"/>
        </w:rPr>
        <w:t>9</w:t>
      </w:r>
      <w:r w:rsidRPr="0013682B">
        <w:rPr>
          <w:spacing w:val="2"/>
          <w:lang w:val="en-GB"/>
        </w:rPr>
        <w:t>.</w:t>
      </w:r>
      <w:r w:rsidRPr="0013682B">
        <w:rPr>
          <w:spacing w:val="2"/>
          <w:lang w:val="en-GB"/>
        </w:rPr>
        <w:tab/>
      </w:r>
      <w:r w:rsidRPr="0013682B">
        <w:rPr>
          <w:rFonts w:hint="eastAsia"/>
          <w:spacing w:val="2"/>
          <w:lang w:val="en-GB"/>
        </w:rPr>
        <w:t>委员会注意到缔约国为处理腐败问题采取的措施，但感到关切的是，法院拖</w:t>
      </w:r>
      <w:r w:rsidRPr="004A6180">
        <w:rPr>
          <w:rFonts w:hint="eastAsia"/>
          <w:lang w:val="en-GB"/>
        </w:rPr>
        <w:t>延审结腐败案件、有申诉称廉政委员会工作不力、检察官和法官缺乏有效处理腐败案件的能力</w:t>
      </w:r>
      <w:r w:rsidRPr="004A6180">
        <w:rPr>
          <w:lang w:val="en-GB"/>
        </w:rPr>
        <w:t>(</w:t>
      </w:r>
      <w:r w:rsidRPr="004A6180">
        <w:rPr>
          <w:rFonts w:hint="eastAsia"/>
          <w:lang w:val="en-GB"/>
        </w:rPr>
        <w:t>第二条</w:t>
      </w:r>
      <w:r w:rsidRPr="004A6180">
        <w:rPr>
          <w:lang w:val="en-GB"/>
        </w:rPr>
        <w:t>)</w:t>
      </w:r>
      <w:r w:rsidRPr="004A6180">
        <w:rPr>
          <w:rFonts w:hint="eastAsia"/>
          <w:lang w:val="en-GB"/>
        </w:rPr>
        <w:t>。</w:t>
      </w:r>
    </w:p>
    <w:p w14:paraId="7F3D0468" w14:textId="0B5F3308" w:rsidR="004A6180" w:rsidRPr="005B3564" w:rsidRDefault="004A6180" w:rsidP="004A6180">
      <w:pPr>
        <w:pStyle w:val="SingleTxtGC"/>
        <w:rPr>
          <w:rFonts w:ascii="Time New Roman" w:eastAsia="黑体" w:hAnsi="Time New Roman"/>
          <w:bCs/>
          <w:lang w:val="en-GB"/>
        </w:rPr>
      </w:pPr>
      <w:r w:rsidRPr="005B3564">
        <w:rPr>
          <w:rFonts w:ascii="Time New Roman" w:eastAsia="黑体" w:hAnsi="Time New Roman"/>
          <w:lang w:val="en-GB"/>
        </w:rPr>
        <w:t>1</w:t>
      </w:r>
      <w:r w:rsidRPr="005B3564">
        <w:rPr>
          <w:rFonts w:ascii="Time New Roman" w:eastAsia="黑体" w:hAnsi="Time New Roman"/>
          <w:lang w:val="en-GB"/>
        </w:rPr>
        <w:t>0.</w:t>
      </w:r>
      <w:r w:rsidRPr="005B3564">
        <w:rPr>
          <w:rFonts w:ascii="Time New Roman" w:eastAsia="黑体" w:hAnsi="Time New Roman"/>
          <w:lang w:val="en-GB"/>
        </w:rPr>
        <w:tab/>
      </w:r>
      <w:r w:rsidRPr="005B3564">
        <w:rPr>
          <w:rFonts w:ascii="Time New Roman" w:eastAsia="黑体" w:hAnsi="Time New Roman" w:hint="eastAsia"/>
          <w:bCs/>
          <w:lang w:val="en-GB"/>
        </w:rPr>
        <w:t>缔约国应提高司法机关、检察官和廉政委员会成员的能力，包括通过培训，</w:t>
      </w:r>
      <w:r w:rsidRPr="005B3564">
        <w:rPr>
          <w:rFonts w:ascii="Time New Roman" w:eastAsia="黑体" w:hAnsi="Time New Roman" w:hint="eastAsia"/>
          <w:bCs/>
          <w:spacing w:val="4"/>
          <w:lang w:val="en-GB"/>
        </w:rPr>
        <w:t>并向他们提供足够的技术、人力和财政资源，以便他们迅速有效地处理腐败案</w:t>
      </w:r>
      <w:r w:rsidRPr="005B3564">
        <w:rPr>
          <w:rFonts w:ascii="Time New Roman" w:eastAsia="黑体" w:hAnsi="Time New Roman" w:hint="eastAsia"/>
          <w:bCs/>
          <w:lang w:val="en-GB"/>
        </w:rPr>
        <w:t>件。</w:t>
      </w:r>
    </w:p>
    <w:p w14:paraId="62DF0782" w14:textId="77777777" w:rsidR="004A6180" w:rsidRPr="004A6180" w:rsidRDefault="004A6180" w:rsidP="0049455B">
      <w:pPr>
        <w:pStyle w:val="H23GC"/>
        <w:spacing w:after="220"/>
        <w:rPr>
          <w:lang w:val="en-GB"/>
        </w:rPr>
      </w:pPr>
      <w:r w:rsidRPr="004A6180">
        <w:rPr>
          <w:lang w:val="en-GB"/>
        </w:rPr>
        <w:lastRenderedPageBreak/>
        <w:tab/>
      </w:r>
      <w:r w:rsidRPr="004A6180">
        <w:rPr>
          <w:lang w:val="en-GB"/>
        </w:rPr>
        <w:tab/>
      </w:r>
      <w:r w:rsidRPr="004A6180">
        <w:rPr>
          <w:rFonts w:hint="eastAsia"/>
          <w:lang w:val="en-GB"/>
        </w:rPr>
        <w:t>紧急状态</w:t>
      </w:r>
    </w:p>
    <w:p w14:paraId="212FFEA3" w14:textId="2DE6FD14" w:rsidR="004A6180" w:rsidRPr="004A6180" w:rsidRDefault="004A6180" w:rsidP="00642660">
      <w:pPr>
        <w:pStyle w:val="SingleTxtGC"/>
        <w:spacing w:line="336" w:lineRule="exact"/>
        <w:rPr>
          <w:lang w:val="en-GB"/>
        </w:rPr>
      </w:pPr>
      <w:r>
        <w:rPr>
          <w:lang w:val="en-GB"/>
        </w:rPr>
        <w:t>11</w:t>
      </w:r>
      <w:r w:rsidRPr="004A6180">
        <w:rPr>
          <w:lang w:val="en-GB"/>
        </w:rPr>
        <w:t>.</w:t>
      </w:r>
      <w:r w:rsidRPr="004A6180">
        <w:rPr>
          <w:lang w:val="en-GB"/>
        </w:rPr>
        <w:tab/>
      </w:r>
      <w:r w:rsidRPr="004A6180">
        <w:rPr>
          <w:rFonts w:hint="eastAsia"/>
          <w:lang w:val="en-GB"/>
        </w:rPr>
        <w:t>委员会提及其以往的结论性意见，</w:t>
      </w:r>
      <w:r w:rsidRPr="004A6180">
        <w:rPr>
          <w:vertAlign w:val="superscript"/>
          <w:lang w:val="en-GB"/>
        </w:rPr>
        <w:footnoteReference w:id="7"/>
      </w:r>
      <w:r w:rsidR="003A73CF">
        <w:rPr>
          <w:rFonts w:hint="eastAsia"/>
          <w:lang w:val="en-GB"/>
        </w:rPr>
        <w:t xml:space="preserve"> </w:t>
      </w:r>
      <w:r w:rsidRPr="004A6180">
        <w:rPr>
          <w:rFonts w:hint="eastAsia"/>
          <w:lang w:val="en-GB"/>
        </w:rPr>
        <w:t>再次表示关切的是，《宪法》第</w:t>
      </w:r>
      <w:r>
        <w:rPr>
          <w:lang w:val="en-GB"/>
        </w:rPr>
        <w:t>3</w:t>
      </w:r>
      <w:r w:rsidRPr="004A6180">
        <w:rPr>
          <w:lang w:val="en-GB"/>
        </w:rPr>
        <w:t>0</w:t>
      </w:r>
      <w:r w:rsidRPr="004A6180">
        <w:rPr>
          <w:rFonts w:hint="eastAsia"/>
          <w:lang w:val="en-GB"/>
        </w:rPr>
        <w:t>条和</w:t>
      </w:r>
      <w:r w:rsidRPr="00E213F7">
        <w:rPr>
          <w:rFonts w:hint="eastAsia"/>
          <w:spacing w:val="-4"/>
          <w:lang w:val="en-GB"/>
        </w:rPr>
        <w:t>第</w:t>
      </w:r>
      <w:r w:rsidRPr="00E213F7">
        <w:rPr>
          <w:spacing w:val="-4"/>
          <w:lang w:val="en-GB"/>
        </w:rPr>
        <w:t>31</w:t>
      </w:r>
      <w:r w:rsidRPr="00E213F7">
        <w:rPr>
          <w:rFonts w:hint="eastAsia"/>
          <w:spacing w:val="-4"/>
          <w:lang w:val="en-GB"/>
        </w:rPr>
        <w:t>条中关于紧急状态和受威胁紧急状态的规定不明确，根据《宪法》第</w:t>
      </w:r>
      <w:r w:rsidRPr="00E213F7">
        <w:rPr>
          <w:spacing w:val="-4"/>
          <w:lang w:val="en-GB"/>
        </w:rPr>
        <w:t>25</w:t>
      </w:r>
      <w:r w:rsidRPr="00E213F7">
        <w:rPr>
          <w:rFonts w:hint="eastAsia"/>
          <w:spacing w:val="-4"/>
          <w:lang w:val="en-GB"/>
        </w:rPr>
        <w:t>条</w:t>
      </w:r>
      <w:r w:rsidRPr="004A6180">
        <w:rPr>
          <w:rFonts w:hint="eastAsia"/>
          <w:lang w:val="en-GB"/>
        </w:rPr>
        <w:t>可能</w:t>
      </w:r>
      <w:proofErr w:type="gramStart"/>
      <w:r w:rsidRPr="004A6180">
        <w:rPr>
          <w:rFonts w:hint="eastAsia"/>
          <w:lang w:val="en-GB"/>
        </w:rPr>
        <w:t>适用克减</w:t>
      </w:r>
      <w:proofErr w:type="gramEnd"/>
      <w:r w:rsidRPr="004A6180">
        <w:rPr>
          <w:rFonts w:hint="eastAsia"/>
          <w:lang w:val="en-GB"/>
        </w:rPr>
        <w:t>，这些规定不符合《公约》第四条</w:t>
      </w:r>
      <w:r w:rsidRPr="004A6180">
        <w:rPr>
          <w:lang w:val="en-GB"/>
        </w:rPr>
        <w:t>(</w:t>
      </w:r>
      <w:r w:rsidRPr="004A6180">
        <w:rPr>
          <w:rFonts w:hint="eastAsia"/>
          <w:lang w:val="en-GB"/>
        </w:rPr>
        <w:t>第四条</w:t>
      </w:r>
      <w:r w:rsidRPr="004A6180">
        <w:rPr>
          <w:lang w:val="en-GB"/>
        </w:rPr>
        <w:t>)</w:t>
      </w:r>
      <w:r w:rsidRPr="004A6180">
        <w:rPr>
          <w:rFonts w:hint="eastAsia"/>
          <w:lang w:val="en-GB"/>
        </w:rPr>
        <w:t>。</w:t>
      </w:r>
    </w:p>
    <w:p w14:paraId="49488915" w14:textId="433F92D9" w:rsidR="004A6180" w:rsidRPr="005B3564" w:rsidRDefault="004A6180" w:rsidP="00642660">
      <w:pPr>
        <w:pStyle w:val="SingleTxtGC"/>
        <w:spacing w:line="336" w:lineRule="exact"/>
        <w:rPr>
          <w:rFonts w:ascii="Time New Roman" w:eastAsia="黑体" w:hAnsi="Time New Roman"/>
          <w:bCs/>
          <w:lang w:val="en-GB"/>
        </w:rPr>
      </w:pPr>
      <w:r w:rsidRPr="005B3564">
        <w:rPr>
          <w:rFonts w:ascii="Time New Roman" w:eastAsia="黑体" w:hAnsi="Time New Roman"/>
          <w:lang w:val="en-GB"/>
        </w:rPr>
        <w:t>12</w:t>
      </w:r>
      <w:r w:rsidRPr="005B3564">
        <w:rPr>
          <w:rFonts w:ascii="Time New Roman" w:eastAsia="黑体" w:hAnsi="Time New Roman"/>
          <w:lang w:val="en-GB"/>
        </w:rPr>
        <w:t>.</w:t>
      </w:r>
      <w:r w:rsidRPr="005B3564">
        <w:rPr>
          <w:rFonts w:ascii="Time New Roman" w:eastAsia="黑体" w:hAnsi="Time New Roman"/>
          <w:lang w:val="en-GB"/>
        </w:rPr>
        <w:tab/>
      </w:r>
      <w:r w:rsidRPr="00E57F20">
        <w:rPr>
          <w:rFonts w:ascii="Time New Roman" w:eastAsia="黑体" w:hAnsi="Time New Roman" w:hint="eastAsia"/>
          <w:bCs/>
          <w:spacing w:val="-4"/>
          <w:lang w:val="en-GB"/>
        </w:rPr>
        <w:t>缔约国应审查《宪法》第</w:t>
      </w:r>
      <w:r w:rsidRPr="00E57F20">
        <w:rPr>
          <w:rFonts w:ascii="Time New Roman" w:eastAsia="黑体" w:hAnsi="Time New Roman"/>
          <w:bCs/>
          <w:spacing w:val="-4"/>
          <w:lang w:val="en-GB"/>
        </w:rPr>
        <w:t>25</w:t>
      </w:r>
      <w:r w:rsidRPr="00E57F20">
        <w:rPr>
          <w:rFonts w:ascii="Time New Roman" w:eastAsia="黑体" w:hAnsi="Time New Roman" w:hint="eastAsia"/>
          <w:bCs/>
          <w:spacing w:val="-4"/>
          <w:lang w:val="en-GB"/>
        </w:rPr>
        <w:t>条，使其符合《公约》第四条，并确保紧急状态</w:t>
      </w:r>
      <w:r w:rsidRPr="005B3564">
        <w:rPr>
          <w:rFonts w:ascii="Time New Roman" w:eastAsia="黑体" w:hAnsi="Time New Roman" w:hint="eastAsia"/>
          <w:bCs/>
          <w:lang w:val="en-GB"/>
        </w:rPr>
        <w:t>的适用符合《公约》。</w:t>
      </w:r>
    </w:p>
    <w:p w14:paraId="7EBFCA9C" w14:textId="77777777" w:rsidR="004A6180" w:rsidRPr="004A6180" w:rsidRDefault="004A6180" w:rsidP="0049455B">
      <w:pPr>
        <w:pStyle w:val="H23GC"/>
        <w:spacing w:after="220"/>
        <w:rPr>
          <w:lang w:val="en-GB"/>
        </w:rPr>
      </w:pPr>
      <w:r w:rsidRPr="004A6180">
        <w:rPr>
          <w:lang w:val="en-GB"/>
        </w:rPr>
        <w:tab/>
      </w:r>
      <w:r w:rsidRPr="004A6180">
        <w:rPr>
          <w:lang w:val="en-GB"/>
        </w:rPr>
        <w:tab/>
      </w:r>
      <w:r w:rsidRPr="004A6180">
        <w:rPr>
          <w:rFonts w:hint="eastAsia"/>
          <w:lang w:val="en-GB"/>
        </w:rPr>
        <w:t>不歧视</w:t>
      </w:r>
    </w:p>
    <w:p w14:paraId="1ECCB6AA" w14:textId="791937B9" w:rsidR="004A6180" w:rsidRPr="004A6180" w:rsidRDefault="004A6180" w:rsidP="00642660">
      <w:pPr>
        <w:pStyle w:val="SingleTxtGC"/>
        <w:spacing w:line="336" w:lineRule="exact"/>
        <w:rPr>
          <w:lang w:val="en-GB"/>
        </w:rPr>
      </w:pPr>
      <w:r>
        <w:rPr>
          <w:lang w:val="en-GB"/>
        </w:rPr>
        <w:t>13</w:t>
      </w:r>
      <w:r w:rsidRPr="004A6180">
        <w:rPr>
          <w:lang w:val="en-GB"/>
        </w:rPr>
        <w:t>.</w:t>
      </w:r>
      <w:r w:rsidRPr="004A6180">
        <w:rPr>
          <w:lang w:val="en-GB"/>
        </w:rPr>
        <w:tab/>
      </w:r>
      <w:r w:rsidRPr="004A6180">
        <w:rPr>
          <w:rFonts w:hint="eastAsia"/>
          <w:lang w:val="en-GB"/>
        </w:rPr>
        <w:t>委员会感到关切的是，《宪法》第</w:t>
      </w:r>
      <w:r>
        <w:rPr>
          <w:lang w:val="en-GB"/>
        </w:rPr>
        <w:t>23</w:t>
      </w:r>
      <w:r w:rsidRPr="004A6180">
        <w:rPr>
          <w:rFonts w:hint="eastAsia"/>
          <w:lang w:val="en-GB"/>
        </w:rPr>
        <w:t>条与《公约》不符，特别是《宪法》第</w:t>
      </w:r>
      <w:r w:rsidRPr="004A6180">
        <w:rPr>
          <w:lang w:val="en-GB"/>
        </w:rPr>
        <w:t>(</w:t>
      </w:r>
      <w:r>
        <w:rPr>
          <w:lang w:val="en-GB"/>
        </w:rPr>
        <w:t>4</w:t>
      </w:r>
      <w:r w:rsidRPr="004A6180">
        <w:rPr>
          <w:lang w:val="en-GB"/>
        </w:rPr>
        <w:t>)(</w:t>
      </w:r>
      <w:r>
        <w:rPr>
          <w:lang w:val="en-GB"/>
        </w:rPr>
        <w:t>c</w:t>
      </w:r>
      <w:r w:rsidRPr="004A6180">
        <w:rPr>
          <w:lang w:val="en-GB"/>
        </w:rPr>
        <w:t>)</w:t>
      </w:r>
      <w:r w:rsidRPr="004A6180">
        <w:rPr>
          <w:rFonts w:hint="eastAsia"/>
          <w:lang w:val="en-GB"/>
        </w:rPr>
        <w:t>款，根据该条款，妇女在收养、结婚、离婚、葬礼、继承和其他属人法</w:t>
      </w:r>
      <w:r w:rsidRPr="008D1FAF">
        <w:rPr>
          <w:rFonts w:hint="eastAsia"/>
          <w:spacing w:val="4"/>
          <w:lang w:val="en-GB"/>
        </w:rPr>
        <w:t>事项上被排除在免受歧视的保护之外。委员会还感到关切的是，由于普遍的习</w:t>
      </w:r>
      <w:r w:rsidRPr="004A6180">
        <w:rPr>
          <w:rFonts w:hint="eastAsia"/>
          <w:lang w:val="en-GB"/>
        </w:rPr>
        <w:t>俗，妇女和女童在继承权以及土地、住房和牲畜所有权方面受到歧视，特别是在农村地区</w:t>
      </w:r>
      <w:r w:rsidRPr="004A6180">
        <w:rPr>
          <w:lang w:val="en-GB"/>
        </w:rPr>
        <w:t>(</w:t>
      </w:r>
      <w:r w:rsidRPr="004A6180">
        <w:rPr>
          <w:rFonts w:hint="eastAsia"/>
          <w:lang w:val="en-GB"/>
        </w:rPr>
        <w:t>第二、第三和第二十六条</w:t>
      </w:r>
      <w:r w:rsidRPr="004A6180">
        <w:rPr>
          <w:lang w:val="en-GB"/>
        </w:rPr>
        <w:t>)</w:t>
      </w:r>
      <w:r w:rsidRPr="004A6180">
        <w:rPr>
          <w:rFonts w:hint="eastAsia"/>
          <w:lang w:val="en-GB"/>
        </w:rPr>
        <w:t>。</w:t>
      </w:r>
    </w:p>
    <w:p w14:paraId="2E885221" w14:textId="6CA626BB" w:rsidR="004A6180" w:rsidRPr="005B3564" w:rsidRDefault="004A6180" w:rsidP="00642660">
      <w:pPr>
        <w:pStyle w:val="SingleTxtGC"/>
        <w:spacing w:line="336" w:lineRule="exact"/>
        <w:rPr>
          <w:rFonts w:ascii="Time New Roman" w:eastAsia="黑体" w:hAnsi="Time New Roman"/>
          <w:bCs/>
          <w:lang w:val="en-GB"/>
        </w:rPr>
      </w:pPr>
      <w:r w:rsidRPr="005B3564">
        <w:rPr>
          <w:rFonts w:ascii="Time New Roman" w:eastAsia="黑体" w:hAnsi="Time New Roman"/>
          <w:lang w:val="en-GB"/>
        </w:rPr>
        <w:t>14</w:t>
      </w:r>
      <w:r w:rsidRPr="005B3564">
        <w:rPr>
          <w:rFonts w:ascii="Time New Roman" w:eastAsia="黑体" w:hAnsi="Time New Roman"/>
          <w:lang w:val="en-GB"/>
        </w:rPr>
        <w:t>.</w:t>
      </w:r>
      <w:r w:rsidRPr="005B3564">
        <w:rPr>
          <w:rFonts w:ascii="Time New Roman" w:eastAsia="黑体" w:hAnsi="Time New Roman"/>
          <w:lang w:val="en-GB"/>
        </w:rPr>
        <w:tab/>
      </w:r>
      <w:r w:rsidRPr="005B3564">
        <w:rPr>
          <w:rFonts w:ascii="Time New Roman" w:eastAsia="黑体" w:hAnsi="Time New Roman" w:hint="eastAsia"/>
          <w:bCs/>
          <w:lang w:val="en-GB"/>
        </w:rPr>
        <w:t>缔约国应继续其宪法审查进程，使《宪法》第</w:t>
      </w:r>
      <w:r w:rsidRPr="005B3564">
        <w:rPr>
          <w:rFonts w:ascii="Time New Roman" w:eastAsia="黑体" w:hAnsi="Time New Roman"/>
          <w:bCs/>
          <w:lang w:val="en-GB"/>
        </w:rPr>
        <w:t>23</w:t>
      </w:r>
      <w:r w:rsidRPr="005B3564">
        <w:rPr>
          <w:rFonts w:ascii="Time New Roman" w:eastAsia="黑体" w:hAnsi="Time New Roman" w:hint="eastAsia"/>
          <w:bCs/>
          <w:lang w:val="en-GB"/>
        </w:rPr>
        <w:t>条符合《公约》的规定。缔约国还应加紧努力，打击影响妇女和女童的歧视性习俗，包括继承权和土地所有权方面的歧视性习俗，确保继承事务得到公平裁决，男女之间没有歧视，特别是在农村地区。</w:t>
      </w:r>
    </w:p>
    <w:p w14:paraId="3EC38292" w14:textId="1187C33B" w:rsidR="004A6180" w:rsidRPr="004A6180" w:rsidRDefault="004A6180" w:rsidP="00642660">
      <w:pPr>
        <w:pStyle w:val="SingleTxtGC"/>
        <w:spacing w:line="336" w:lineRule="exact"/>
        <w:rPr>
          <w:lang w:val="en-GB"/>
        </w:rPr>
      </w:pPr>
      <w:r>
        <w:rPr>
          <w:lang w:val="en-GB"/>
        </w:rPr>
        <w:t>15</w:t>
      </w:r>
      <w:r w:rsidRPr="004A6180">
        <w:rPr>
          <w:lang w:val="en-GB"/>
        </w:rPr>
        <w:t>.</w:t>
      </w:r>
      <w:r w:rsidRPr="004A6180">
        <w:rPr>
          <w:lang w:val="en-GB"/>
        </w:rPr>
        <w:tab/>
      </w:r>
      <w:r w:rsidRPr="004A6180">
        <w:rPr>
          <w:rFonts w:hint="eastAsia"/>
          <w:lang w:val="en-GB"/>
        </w:rPr>
        <w:t>委员会提及其以往的结论性意见，</w:t>
      </w:r>
      <w:r w:rsidRPr="004A6180">
        <w:rPr>
          <w:vertAlign w:val="superscript"/>
          <w:lang w:val="en-GB"/>
        </w:rPr>
        <w:footnoteReference w:id="8"/>
      </w:r>
      <w:r w:rsidR="003A73CF">
        <w:rPr>
          <w:rFonts w:hint="eastAsia"/>
          <w:lang w:val="en-GB"/>
        </w:rPr>
        <w:t xml:space="preserve"> </w:t>
      </w:r>
      <w:r w:rsidRPr="004A6180">
        <w:rPr>
          <w:rFonts w:hint="eastAsia"/>
          <w:lang w:val="en-GB"/>
        </w:rPr>
        <w:t>仍感关切的是</w:t>
      </w:r>
      <w:r>
        <w:rPr>
          <w:lang w:val="en-GB"/>
        </w:rPr>
        <w:t>：</w:t>
      </w:r>
    </w:p>
    <w:p w14:paraId="6D74F8EC" w14:textId="0B215CB6" w:rsidR="004A6180" w:rsidRPr="004A6180" w:rsidRDefault="004A6180" w:rsidP="00642660">
      <w:pPr>
        <w:pStyle w:val="SingleTxtGC"/>
        <w:spacing w:line="336" w:lineRule="exact"/>
        <w:rPr>
          <w:lang w:val="en-GB"/>
        </w:rPr>
      </w:pPr>
      <w:r w:rsidRPr="004A6180">
        <w:rPr>
          <w:lang w:val="en-GB"/>
        </w:rPr>
        <w:tab/>
        <w:t>(</w:t>
      </w:r>
      <w:r>
        <w:rPr>
          <w:lang w:val="en-GB"/>
        </w:rPr>
        <w:t>a</w:t>
      </w:r>
      <w:r w:rsidRPr="004A6180">
        <w:rPr>
          <w:lang w:val="en-GB"/>
        </w:rPr>
        <w:t>)</w:t>
      </w:r>
      <w:r w:rsidRPr="004A6180">
        <w:rPr>
          <w:lang w:val="en-GB"/>
        </w:rPr>
        <w:tab/>
      </w:r>
      <w:r w:rsidRPr="004A6180">
        <w:rPr>
          <w:rFonts w:hint="eastAsia"/>
          <w:lang w:val="en-GB"/>
        </w:rPr>
        <w:t>《刑法》第</w:t>
      </w:r>
      <w:r>
        <w:rPr>
          <w:lang w:val="en-GB"/>
        </w:rPr>
        <w:t>155</w:t>
      </w:r>
      <w:r w:rsidRPr="004A6180">
        <w:rPr>
          <w:rFonts w:hint="eastAsia"/>
          <w:lang w:val="en-GB"/>
        </w:rPr>
        <w:t>、</w:t>
      </w:r>
      <w:r>
        <w:rPr>
          <w:lang w:val="en-GB"/>
        </w:rPr>
        <w:t>156</w:t>
      </w:r>
      <w:r w:rsidRPr="004A6180">
        <w:rPr>
          <w:rFonts w:hint="eastAsia"/>
          <w:lang w:val="en-GB"/>
        </w:rPr>
        <w:t>和</w:t>
      </w:r>
      <w:r>
        <w:rPr>
          <w:lang w:val="en-GB"/>
        </w:rPr>
        <w:t>158</w:t>
      </w:r>
      <w:r w:rsidRPr="004A6180">
        <w:rPr>
          <w:rFonts w:hint="eastAsia"/>
          <w:lang w:val="en-GB"/>
        </w:rPr>
        <w:t>条将成年人之间自愿同意的同性关系定为犯罪，缔约国没有努力废除这些条款；</w:t>
      </w:r>
    </w:p>
    <w:p w14:paraId="3B7E666D" w14:textId="02827C4E" w:rsidR="004A6180" w:rsidRPr="004A6180" w:rsidRDefault="004A6180" w:rsidP="00642660">
      <w:pPr>
        <w:pStyle w:val="SingleTxtGC"/>
        <w:spacing w:line="336" w:lineRule="exact"/>
        <w:rPr>
          <w:lang w:val="en-GB"/>
        </w:rPr>
      </w:pPr>
      <w:r w:rsidRPr="004A6180">
        <w:rPr>
          <w:lang w:val="en-GB"/>
        </w:rPr>
        <w:tab/>
        <w:t>(</w:t>
      </w:r>
      <w:r>
        <w:rPr>
          <w:lang w:val="en-GB"/>
        </w:rPr>
        <w:t>b</w:t>
      </w:r>
      <w:r w:rsidRPr="004A6180">
        <w:rPr>
          <w:lang w:val="en-GB"/>
        </w:rPr>
        <w:t>)</w:t>
      </w:r>
      <w:r w:rsidRPr="004A6180">
        <w:rPr>
          <w:lang w:val="en-GB"/>
        </w:rPr>
        <w:tab/>
      </w:r>
      <w:r w:rsidRPr="004A6180">
        <w:rPr>
          <w:rFonts w:hint="eastAsia"/>
          <w:lang w:val="en-GB"/>
        </w:rPr>
        <w:t>有指控称，对男女同性恋、双性恋、</w:t>
      </w:r>
      <w:bookmarkStart w:id="1" w:name="_Hlk135665400"/>
      <w:r w:rsidRPr="004A6180">
        <w:rPr>
          <w:rFonts w:hint="eastAsia"/>
          <w:lang w:val="en-GB"/>
        </w:rPr>
        <w:t>跨性别者和间性者</w:t>
      </w:r>
      <w:bookmarkEnd w:id="1"/>
      <w:r w:rsidRPr="004A6180">
        <w:rPr>
          <w:rFonts w:hint="eastAsia"/>
          <w:lang w:val="en-GB"/>
        </w:rPr>
        <w:t>的骚扰和暴力有所增加，未受惩罚，包括在被警方拘留期间；</w:t>
      </w:r>
    </w:p>
    <w:p w14:paraId="7B2C44A0" w14:textId="5F93BD6E" w:rsidR="004A6180" w:rsidRPr="004A6180" w:rsidRDefault="004A6180" w:rsidP="00642660">
      <w:pPr>
        <w:pStyle w:val="SingleTxtGC"/>
        <w:spacing w:line="336" w:lineRule="exact"/>
        <w:rPr>
          <w:lang w:val="en-GB"/>
        </w:rPr>
      </w:pPr>
      <w:r w:rsidRPr="00904699">
        <w:rPr>
          <w:spacing w:val="4"/>
          <w:lang w:val="en-GB"/>
        </w:rPr>
        <w:tab/>
        <w:t>(</w:t>
      </w:r>
      <w:r w:rsidRPr="00904699">
        <w:rPr>
          <w:spacing w:val="4"/>
          <w:lang w:val="en-GB"/>
        </w:rPr>
        <w:t>c</w:t>
      </w:r>
      <w:r w:rsidRPr="00904699">
        <w:rPr>
          <w:spacing w:val="4"/>
          <w:lang w:val="en-GB"/>
        </w:rPr>
        <w:t>)</w:t>
      </w:r>
      <w:r w:rsidRPr="00904699">
        <w:rPr>
          <w:spacing w:val="4"/>
          <w:lang w:val="en-GB"/>
        </w:rPr>
        <w:tab/>
      </w:r>
      <w:r w:rsidRPr="00904699">
        <w:rPr>
          <w:rFonts w:hint="eastAsia"/>
          <w:spacing w:val="4"/>
          <w:lang w:val="en-GB"/>
        </w:rPr>
        <w:t>有报告称，缔约国高级公职人员和政治人物发表仇恨言论，煽动对</w:t>
      </w:r>
      <w:r w:rsidRPr="00871776">
        <w:rPr>
          <w:rFonts w:hint="eastAsia"/>
          <w:spacing w:val="4"/>
          <w:lang w:val="en-GB"/>
        </w:rPr>
        <w:t>男女同性恋、双性恋、</w:t>
      </w:r>
      <w:bookmarkStart w:id="2" w:name="_Hlk135665624"/>
      <w:r w:rsidRPr="00871776">
        <w:rPr>
          <w:rFonts w:hint="eastAsia"/>
          <w:spacing w:val="4"/>
          <w:lang w:val="en-GB"/>
        </w:rPr>
        <w:t>跨性别者和间性者</w:t>
      </w:r>
      <w:bookmarkEnd w:id="2"/>
      <w:r w:rsidRPr="00871776">
        <w:rPr>
          <w:rFonts w:hint="eastAsia"/>
          <w:spacing w:val="4"/>
          <w:lang w:val="en-GB"/>
        </w:rPr>
        <w:t>的社会污名和偏见</w:t>
      </w:r>
      <w:r w:rsidRPr="00871776">
        <w:rPr>
          <w:spacing w:val="4"/>
          <w:lang w:val="en-GB"/>
        </w:rPr>
        <w:t>(</w:t>
      </w:r>
      <w:r w:rsidRPr="00871776">
        <w:rPr>
          <w:rFonts w:hint="eastAsia"/>
          <w:spacing w:val="4"/>
          <w:lang w:val="en-GB"/>
        </w:rPr>
        <w:t>第二、第十七和第</w:t>
      </w:r>
      <w:r w:rsidRPr="004A6180">
        <w:rPr>
          <w:rFonts w:hint="eastAsia"/>
          <w:lang w:val="en-GB"/>
        </w:rPr>
        <w:t>二十六条</w:t>
      </w:r>
      <w:r w:rsidRPr="004A6180">
        <w:rPr>
          <w:lang w:val="en-GB"/>
        </w:rPr>
        <w:t>)</w:t>
      </w:r>
      <w:r w:rsidRPr="004A6180">
        <w:rPr>
          <w:rFonts w:hint="eastAsia"/>
          <w:lang w:val="en-GB"/>
        </w:rPr>
        <w:t>。</w:t>
      </w:r>
    </w:p>
    <w:p w14:paraId="6C51B6F1" w14:textId="08DD73DE" w:rsidR="004A6180" w:rsidRPr="005B3564" w:rsidRDefault="004A6180" w:rsidP="00642660">
      <w:pPr>
        <w:pStyle w:val="SingleTxtGC"/>
        <w:spacing w:line="336" w:lineRule="exact"/>
        <w:rPr>
          <w:rFonts w:ascii="Time New Roman" w:eastAsia="黑体" w:hAnsi="Time New Roman"/>
          <w:bCs/>
          <w:lang w:val="en-GB"/>
        </w:rPr>
      </w:pPr>
      <w:r w:rsidRPr="005B3564">
        <w:rPr>
          <w:rFonts w:ascii="Time New Roman" w:eastAsia="黑体" w:hAnsi="Time New Roman"/>
          <w:lang w:val="en-GB"/>
        </w:rPr>
        <w:t>16</w:t>
      </w:r>
      <w:r w:rsidRPr="005B3564">
        <w:rPr>
          <w:rFonts w:ascii="Time New Roman" w:eastAsia="黑体" w:hAnsi="Time New Roman"/>
          <w:lang w:val="en-GB"/>
        </w:rPr>
        <w:t>.</w:t>
      </w:r>
      <w:r w:rsidRPr="005B3564">
        <w:rPr>
          <w:rFonts w:ascii="Time New Roman" w:eastAsia="黑体" w:hAnsi="Time New Roman"/>
          <w:lang w:val="en-GB"/>
        </w:rPr>
        <w:tab/>
      </w:r>
      <w:r w:rsidRPr="005B3564">
        <w:rPr>
          <w:rFonts w:ascii="Time New Roman" w:eastAsia="黑体" w:hAnsi="Time New Roman" w:hint="eastAsia"/>
          <w:bCs/>
          <w:lang w:val="en-GB"/>
        </w:rPr>
        <w:t>缔约国应采取适当步骤</w:t>
      </w:r>
      <w:r w:rsidRPr="005B3564">
        <w:rPr>
          <w:rFonts w:ascii="Time New Roman" w:eastAsia="黑体" w:hAnsi="Time New Roman"/>
          <w:bCs/>
          <w:lang w:val="en-GB"/>
        </w:rPr>
        <w:t>：</w:t>
      </w:r>
    </w:p>
    <w:p w14:paraId="15E42F78" w14:textId="2DD4F340" w:rsidR="004A6180" w:rsidRPr="005B3564" w:rsidRDefault="004A6180" w:rsidP="00642660">
      <w:pPr>
        <w:pStyle w:val="SingleTxtGC"/>
        <w:spacing w:line="336" w:lineRule="exact"/>
        <w:rPr>
          <w:rFonts w:ascii="Time New Roman" w:eastAsia="黑体" w:hAnsi="Time New Roman"/>
          <w:bCs/>
          <w:lang w:val="en-GB"/>
        </w:rPr>
      </w:pPr>
      <w:r w:rsidRPr="005B3564">
        <w:rPr>
          <w:rFonts w:ascii="Time New Roman" w:eastAsia="黑体" w:hAnsi="Time New Roman"/>
          <w:lang w:val="en-GB"/>
        </w:rPr>
        <w:tab/>
        <w:t>(</w:t>
      </w:r>
      <w:r w:rsidRPr="005B3564">
        <w:rPr>
          <w:rFonts w:ascii="Time New Roman" w:eastAsia="黑体" w:hAnsi="Time New Roman"/>
          <w:lang w:val="en-GB"/>
        </w:rPr>
        <w:t>a</w:t>
      </w:r>
      <w:r w:rsidRPr="005B3564">
        <w:rPr>
          <w:rFonts w:ascii="Time New Roman" w:eastAsia="黑体" w:hAnsi="Time New Roman"/>
          <w:lang w:val="en-GB"/>
        </w:rPr>
        <w:t>)</w:t>
      </w:r>
      <w:r w:rsidRPr="005B3564">
        <w:rPr>
          <w:rFonts w:ascii="Time New Roman" w:eastAsia="黑体" w:hAnsi="Time New Roman"/>
          <w:lang w:val="en-GB"/>
        </w:rPr>
        <w:tab/>
      </w:r>
      <w:r w:rsidRPr="005B3564">
        <w:rPr>
          <w:rFonts w:ascii="Time New Roman" w:eastAsia="黑体" w:hAnsi="Time New Roman" w:hint="eastAsia"/>
          <w:bCs/>
          <w:lang w:val="en-GB"/>
        </w:rPr>
        <w:t>修订《刑法》，将同性成年人之间自愿的性关系非刑罪化；</w:t>
      </w:r>
    </w:p>
    <w:p w14:paraId="6DFDC211" w14:textId="61522BE9" w:rsidR="004A6180" w:rsidRPr="005B3564" w:rsidRDefault="004A6180" w:rsidP="00642660">
      <w:pPr>
        <w:pStyle w:val="SingleTxtGC"/>
        <w:spacing w:line="336" w:lineRule="exact"/>
        <w:rPr>
          <w:rFonts w:ascii="Time New Roman" w:eastAsia="黑体" w:hAnsi="Time New Roman"/>
          <w:bCs/>
          <w:lang w:val="en-GB"/>
        </w:rPr>
      </w:pPr>
      <w:r w:rsidRPr="005B3564">
        <w:rPr>
          <w:rFonts w:ascii="Time New Roman" w:eastAsia="黑体" w:hAnsi="Time New Roman"/>
          <w:lang w:val="en-GB"/>
        </w:rPr>
        <w:tab/>
        <w:t>(</w:t>
      </w:r>
      <w:r w:rsidRPr="005B3564">
        <w:rPr>
          <w:rFonts w:ascii="Time New Roman" w:eastAsia="黑体" w:hAnsi="Time New Roman"/>
          <w:lang w:val="en-GB"/>
        </w:rPr>
        <w:t>b</w:t>
      </w:r>
      <w:r w:rsidRPr="005B3564">
        <w:rPr>
          <w:rFonts w:ascii="Time New Roman" w:eastAsia="黑体" w:hAnsi="Time New Roman"/>
          <w:lang w:val="en-GB"/>
        </w:rPr>
        <w:t>)</w:t>
      </w:r>
      <w:r w:rsidRPr="005B3564">
        <w:rPr>
          <w:rFonts w:ascii="Time New Roman" w:eastAsia="黑体" w:hAnsi="Time New Roman"/>
          <w:lang w:val="en-GB"/>
        </w:rPr>
        <w:tab/>
      </w:r>
      <w:r w:rsidRPr="005B3564">
        <w:rPr>
          <w:rFonts w:ascii="Time New Roman" w:eastAsia="黑体" w:hAnsi="Time New Roman" w:hint="eastAsia"/>
          <w:bCs/>
          <w:lang w:val="en-GB"/>
        </w:rPr>
        <w:t>做出真正的努力，消除一切形式基于性取向和性别认同的歧视、骚扰和暴力，并为受害者提供诉诸司法和获得补救的机会；</w:t>
      </w:r>
    </w:p>
    <w:p w14:paraId="3B0AFE36" w14:textId="71753F12" w:rsidR="004A6180" w:rsidRPr="005B3564" w:rsidRDefault="004A6180" w:rsidP="00642660">
      <w:pPr>
        <w:pStyle w:val="SingleTxtGC"/>
        <w:spacing w:line="336" w:lineRule="exact"/>
        <w:rPr>
          <w:rFonts w:ascii="Time New Roman" w:eastAsia="黑体" w:hAnsi="Time New Roman"/>
          <w:bCs/>
          <w:lang w:val="en-GB"/>
        </w:rPr>
      </w:pPr>
      <w:r w:rsidRPr="005B3564">
        <w:rPr>
          <w:rFonts w:ascii="Time New Roman" w:eastAsia="黑体" w:hAnsi="Time New Roman"/>
          <w:lang w:val="en-GB"/>
        </w:rPr>
        <w:tab/>
        <w:t>(</w:t>
      </w:r>
      <w:r w:rsidRPr="005B3564">
        <w:rPr>
          <w:rFonts w:ascii="Time New Roman" w:eastAsia="黑体" w:hAnsi="Time New Roman"/>
          <w:lang w:val="en-GB"/>
        </w:rPr>
        <w:t>c</w:t>
      </w:r>
      <w:r w:rsidRPr="005B3564">
        <w:rPr>
          <w:rFonts w:ascii="Time New Roman" w:eastAsia="黑体" w:hAnsi="Time New Roman"/>
          <w:lang w:val="en-GB"/>
        </w:rPr>
        <w:t>)</w:t>
      </w:r>
      <w:r w:rsidRPr="005B3564">
        <w:rPr>
          <w:rFonts w:ascii="Time New Roman" w:eastAsia="黑体" w:hAnsi="Time New Roman"/>
          <w:lang w:val="en-GB"/>
        </w:rPr>
        <w:tab/>
      </w:r>
      <w:r w:rsidRPr="003C1A34">
        <w:rPr>
          <w:rFonts w:ascii="Time New Roman" w:eastAsia="黑体" w:hAnsi="Time New Roman" w:hint="eastAsia"/>
          <w:bCs/>
          <w:spacing w:val="-2"/>
          <w:lang w:val="en-GB"/>
        </w:rPr>
        <w:t>消除法官、检察官、执法人员和公众对男女同性恋、双性恋、跨性别者</w:t>
      </w:r>
      <w:r w:rsidRPr="005B3564">
        <w:rPr>
          <w:rFonts w:ascii="Time New Roman" w:eastAsia="黑体" w:hAnsi="Time New Roman" w:hint="eastAsia"/>
          <w:bCs/>
          <w:lang w:val="en-GB"/>
        </w:rPr>
        <w:t>和间性者的歧视态度，包括仇恨言论、</w:t>
      </w:r>
      <w:proofErr w:type="gramStart"/>
      <w:r w:rsidRPr="005B3564">
        <w:rPr>
          <w:rFonts w:ascii="Time New Roman" w:eastAsia="黑体" w:hAnsi="Time New Roman" w:hint="eastAsia"/>
          <w:bCs/>
          <w:lang w:val="en-GB"/>
        </w:rPr>
        <w:t>污名化</w:t>
      </w:r>
      <w:proofErr w:type="gramEnd"/>
      <w:r w:rsidRPr="005B3564">
        <w:rPr>
          <w:rFonts w:ascii="Time New Roman" w:eastAsia="黑体" w:hAnsi="Time New Roman" w:hint="eastAsia"/>
          <w:bCs/>
          <w:lang w:val="en-GB"/>
        </w:rPr>
        <w:t>和偏见，包括开展全面培训和提高认识活动。</w:t>
      </w:r>
    </w:p>
    <w:p w14:paraId="4A393E9A" w14:textId="77777777" w:rsidR="00642660" w:rsidRDefault="00642660">
      <w:pPr>
        <w:tabs>
          <w:tab w:val="clear" w:pos="431"/>
        </w:tabs>
        <w:overflowPunct/>
        <w:adjustRightInd/>
        <w:snapToGrid/>
        <w:spacing w:line="240" w:lineRule="auto"/>
        <w:jc w:val="left"/>
        <w:rPr>
          <w:rFonts w:eastAsia="黑体"/>
          <w:snapToGrid/>
          <w:sz w:val="22"/>
          <w:szCs w:val="22"/>
          <w:lang w:val="en-GB"/>
        </w:rPr>
      </w:pPr>
      <w:r>
        <w:rPr>
          <w:lang w:val="en-GB"/>
        </w:rPr>
        <w:br w:type="page"/>
      </w:r>
    </w:p>
    <w:p w14:paraId="2FC73728" w14:textId="78FE2E0A" w:rsidR="004A6180" w:rsidRPr="004A6180" w:rsidRDefault="004A6180" w:rsidP="009725D6">
      <w:pPr>
        <w:pStyle w:val="H23GC"/>
        <w:spacing w:after="220"/>
        <w:rPr>
          <w:lang w:val="en-GB"/>
        </w:rPr>
      </w:pPr>
      <w:r w:rsidRPr="004A6180">
        <w:rPr>
          <w:lang w:val="en-GB"/>
        </w:rPr>
        <w:lastRenderedPageBreak/>
        <w:tab/>
      </w:r>
      <w:r w:rsidRPr="004A6180">
        <w:rPr>
          <w:lang w:val="en-GB"/>
        </w:rPr>
        <w:tab/>
      </w:r>
      <w:r w:rsidRPr="004A6180">
        <w:rPr>
          <w:rFonts w:hint="eastAsia"/>
          <w:lang w:val="en-GB"/>
        </w:rPr>
        <w:t>性别平等</w:t>
      </w:r>
    </w:p>
    <w:p w14:paraId="089BD5B2" w14:textId="3F7807E1" w:rsidR="004A6180" w:rsidRPr="004A6180" w:rsidRDefault="004A6180" w:rsidP="009725D6">
      <w:pPr>
        <w:pStyle w:val="SingleTxtGC"/>
        <w:spacing w:line="340" w:lineRule="exact"/>
        <w:rPr>
          <w:lang w:val="en-GB"/>
        </w:rPr>
      </w:pPr>
      <w:r>
        <w:rPr>
          <w:lang w:val="en-GB"/>
        </w:rPr>
        <w:t>17</w:t>
      </w:r>
      <w:r w:rsidRPr="004A6180">
        <w:rPr>
          <w:lang w:val="en-GB"/>
        </w:rPr>
        <w:t>.</w:t>
      </w:r>
      <w:r w:rsidRPr="004A6180">
        <w:rPr>
          <w:lang w:val="en-GB"/>
        </w:rPr>
        <w:tab/>
      </w:r>
      <w:r w:rsidRPr="00620F5E">
        <w:rPr>
          <w:rFonts w:hint="eastAsia"/>
          <w:spacing w:val="-4"/>
          <w:lang w:val="en-GB"/>
        </w:rPr>
        <w:t>委员会感到遗憾的是，缺乏足够的资源用于执行旨在加强公共和私营部门性别</w:t>
      </w:r>
      <w:r w:rsidRPr="004A6180">
        <w:rPr>
          <w:rFonts w:hint="eastAsia"/>
          <w:lang w:val="en-GB"/>
        </w:rPr>
        <w:t>平等主流化工作的立法和政策，性别事务部被撤销，未能按照《宪法》第</w:t>
      </w:r>
      <w:r>
        <w:rPr>
          <w:lang w:val="en-GB"/>
        </w:rPr>
        <w:t>231</w:t>
      </w:r>
      <w:r w:rsidRPr="004A6180">
        <w:rPr>
          <w:rFonts w:hint="eastAsia"/>
          <w:lang w:val="en-GB"/>
        </w:rPr>
        <w:t>条</w:t>
      </w:r>
      <w:r w:rsidRPr="009738BA">
        <w:rPr>
          <w:rFonts w:hint="eastAsia"/>
          <w:spacing w:val="2"/>
          <w:lang w:val="en-GB"/>
        </w:rPr>
        <w:t>的规定设立性别公平与平等委员会并使其开始运作。委员会还感到关切的是，妇</w:t>
      </w:r>
      <w:r w:rsidRPr="004A6180">
        <w:rPr>
          <w:rFonts w:hint="eastAsia"/>
          <w:lang w:val="en-GB"/>
        </w:rPr>
        <w:t>女的政治代表性很低，特别是</w:t>
      </w:r>
      <w:r>
        <w:rPr>
          <w:lang w:val="en-GB"/>
        </w:rPr>
        <w:t>：</w:t>
      </w:r>
      <w:r w:rsidRPr="004A6180">
        <w:rPr>
          <w:lang w:val="en-GB"/>
        </w:rPr>
        <w:t>(</w:t>
      </w:r>
      <w:r>
        <w:rPr>
          <w:lang w:val="en-GB"/>
        </w:rPr>
        <w:t>a</w:t>
      </w:r>
      <w:r w:rsidRPr="004A6180">
        <w:rPr>
          <w:lang w:val="en-GB"/>
        </w:rPr>
        <w:t>)</w:t>
      </w:r>
      <w:r w:rsidR="005C6D1E">
        <w:rPr>
          <w:lang w:val="en-GB"/>
        </w:rPr>
        <w:t xml:space="preserve"> </w:t>
      </w:r>
      <w:r w:rsidRPr="004A6180">
        <w:rPr>
          <w:rFonts w:hint="eastAsia"/>
          <w:lang w:val="en-GB"/>
        </w:rPr>
        <w:t>法律和实践对妇女竞选公职的能力产生了尤</w:t>
      </w:r>
      <w:r w:rsidRPr="009738BA">
        <w:rPr>
          <w:rFonts w:hint="eastAsia"/>
          <w:spacing w:val="-4"/>
          <w:lang w:val="en-GB"/>
        </w:rPr>
        <w:t>为严重的影响，例如《宪法》规定的候选人最低教育程度要求；</w:t>
      </w:r>
      <w:r w:rsidRPr="009738BA">
        <w:rPr>
          <w:spacing w:val="-4"/>
          <w:lang w:val="en-GB"/>
        </w:rPr>
        <w:t>(</w:t>
      </w:r>
      <w:r w:rsidRPr="009738BA">
        <w:rPr>
          <w:spacing w:val="-4"/>
          <w:lang w:val="en-GB"/>
        </w:rPr>
        <w:t>b</w:t>
      </w:r>
      <w:r w:rsidRPr="009738BA">
        <w:rPr>
          <w:spacing w:val="-4"/>
          <w:lang w:val="en-GB"/>
        </w:rPr>
        <w:t>)</w:t>
      </w:r>
      <w:r w:rsidR="005C6D1E" w:rsidRPr="009738BA">
        <w:rPr>
          <w:spacing w:val="-4"/>
          <w:lang w:val="en-GB"/>
        </w:rPr>
        <w:t xml:space="preserve"> </w:t>
      </w:r>
      <w:r w:rsidRPr="009738BA">
        <w:rPr>
          <w:rFonts w:hint="eastAsia"/>
          <w:spacing w:val="-4"/>
          <w:lang w:val="en-GB"/>
        </w:rPr>
        <w:t>有指控称，</w:t>
      </w:r>
      <w:r w:rsidRPr="004A6180">
        <w:rPr>
          <w:rFonts w:hint="eastAsia"/>
          <w:lang w:val="en-GB"/>
        </w:rPr>
        <w:t>对女性候选人实施了暴力、网络欺凌和恐吓，以阻碍她们谋求民选职位</w:t>
      </w:r>
      <w:r w:rsidRPr="004A6180">
        <w:rPr>
          <w:lang w:val="en-GB"/>
        </w:rPr>
        <w:t>(</w:t>
      </w:r>
      <w:r w:rsidRPr="004A6180">
        <w:rPr>
          <w:rFonts w:hint="eastAsia"/>
          <w:lang w:val="en-GB"/>
        </w:rPr>
        <w:t>第二、第三、第二十五和第二十六条</w:t>
      </w:r>
      <w:r w:rsidRPr="004A6180">
        <w:rPr>
          <w:lang w:val="en-GB"/>
        </w:rPr>
        <w:t>)</w:t>
      </w:r>
      <w:r w:rsidRPr="004A6180">
        <w:rPr>
          <w:rFonts w:hint="eastAsia"/>
          <w:lang w:val="en-GB"/>
        </w:rPr>
        <w:t>。</w:t>
      </w:r>
    </w:p>
    <w:p w14:paraId="5D61D12C" w14:textId="67E4DF19" w:rsidR="004A6180" w:rsidRPr="005B3564" w:rsidRDefault="004A6180" w:rsidP="009725D6">
      <w:pPr>
        <w:pStyle w:val="SingleTxtGC"/>
        <w:spacing w:line="340" w:lineRule="exact"/>
        <w:rPr>
          <w:rFonts w:ascii="Time New Roman" w:eastAsia="黑体" w:hAnsi="Time New Roman"/>
          <w:bCs/>
          <w:lang w:val="en-GB"/>
        </w:rPr>
      </w:pPr>
      <w:r w:rsidRPr="009738BA">
        <w:rPr>
          <w:rFonts w:ascii="Time New Roman" w:eastAsia="黑体" w:hAnsi="Time New Roman"/>
          <w:spacing w:val="2"/>
          <w:lang w:val="en-GB"/>
        </w:rPr>
        <w:t>18</w:t>
      </w:r>
      <w:r w:rsidRPr="009738BA">
        <w:rPr>
          <w:rFonts w:ascii="Time New Roman" w:eastAsia="黑体" w:hAnsi="Time New Roman"/>
          <w:spacing w:val="2"/>
          <w:lang w:val="en-GB"/>
        </w:rPr>
        <w:t>.</w:t>
      </w:r>
      <w:r w:rsidRPr="009738BA">
        <w:rPr>
          <w:rFonts w:ascii="Time New Roman" w:eastAsia="黑体" w:hAnsi="Time New Roman"/>
          <w:spacing w:val="2"/>
          <w:lang w:val="en-GB"/>
        </w:rPr>
        <w:tab/>
      </w:r>
      <w:r w:rsidRPr="009738BA">
        <w:rPr>
          <w:rFonts w:ascii="Time New Roman" w:eastAsia="黑体" w:hAnsi="Time New Roman" w:hint="eastAsia"/>
          <w:bCs/>
          <w:spacing w:val="2"/>
          <w:lang w:val="en-GB"/>
        </w:rPr>
        <w:t>缔约国应加紧努力，在法律和实践中保障性别平等。具体而言，缔约国应采</w:t>
      </w:r>
      <w:r w:rsidRPr="005B3564">
        <w:rPr>
          <w:rFonts w:ascii="Time New Roman" w:eastAsia="黑体" w:hAnsi="Time New Roman" w:hint="eastAsia"/>
          <w:bCs/>
          <w:lang w:val="en-GB"/>
        </w:rPr>
        <w:t>取步骤</w:t>
      </w:r>
      <w:r w:rsidRPr="005B3564">
        <w:rPr>
          <w:rFonts w:ascii="Time New Roman" w:eastAsia="黑体" w:hAnsi="Time New Roman"/>
          <w:bCs/>
          <w:lang w:val="en-GB"/>
        </w:rPr>
        <w:t>：</w:t>
      </w:r>
    </w:p>
    <w:p w14:paraId="0CA27814" w14:textId="6A0D10DC" w:rsidR="004A6180" w:rsidRPr="005B3564" w:rsidRDefault="004A6180" w:rsidP="009725D6">
      <w:pPr>
        <w:pStyle w:val="SingleTxtGC"/>
        <w:spacing w:line="340" w:lineRule="exact"/>
        <w:rPr>
          <w:rFonts w:ascii="Time New Roman" w:eastAsia="黑体" w:hAnsi="Time New Roman"/>
          <w:bCs/>
          <w:lang w:val="en-GB"/>
        </w:rPr>
      </w:pPr>
      <w:r w:rsidRPr="005B3564">
        <w:rPr>
          <w:rFonts w:ascii="Time New Roman" w:eastAsia="黑体" w:hAnsi="Time New Roman"/>
          <w:lang w:val="en-GB"/>
        </w:rPr>
        <w:tab/>
        <w:t>(</w:t>
      </w:r>
      <w:r w:rsidRPr="005B3564">
        <w:rPr>
          <w:rFonts w:ascii="Time New Roman" w:eastAsia="黑体" w:hAnsi="Time New Roman"/>
          <w:lang w:val="en-GB"/>
        </w:rPr>
        <w:t>a</w:t>
      </w:r>
      <w:r w:rsidRPr="005B3564">
        <w:rPr>
          <w:rFonts w:ascii="Time New Roman" w:eastAsia="黑体" w:hAnsi="Time New Roman"/>
          <w:lang w:val="en-GB"/>
        </w:rPr>
        <w:t>)</w:t>
      </w:r>
      <w:r w:rsidRPr="005B3564">
        <w:rPr>
          <w:rFonts w:ascii="Time New Roman" w:eastAsia="黑体" w:hAnsi="Time New Roman"/>
          <w:lang w:val="en-GB"/>
        </w:rPr>
        <w:tab/>
      </w:r>
      <w:r w:rsidRPr="005B3564">
        <w:rPr>
          <w:rFonts w:ascii="Time New Roman" w:eastAsia="黑体" w:hAnsi="Time New Roman" w:hint="eastAsia"/>
          <w:bCs/>
          <w:lang w:val="en-GB"/>
        </w:rPr>
        <w:t>加紧努力，确保男女在社会和生活的所有领域切实平等，特别是采取切实步骤，增加妇女在公共和私营部门各级决策职位中的代表性，包括分配充足的资源，迅速执行《性别公平与平等法》并组建性别公平与平等委员会；</w:t>
      </w:r>
    </w:p>
    <w:p w14:paraId="4FE54ABE" w14:textId="222378D7" w:rsidR="004A6180" w:rsidRPr="005B3564" w:rsidRDefault="004A6180" w:rsidP="009725D6">
      <w:pPr>
        <w:pStyle w:val="SingleTxtGC"/>
        <w:spacing w:line="340" w:lineRule="exact"/>
        <w:rPr>
          <w:rFonts w:ascii="Time New Roman" w:eastAsia="黑体" w:hAnsi="Time New Roman"/>
          <w:bCs/>
          <w:lang w:val="en-GB"/>
        </w:rPr>
      </w:pPr>
      <w:r w:rsidRPr="005B3564">
        <w:rPr>
          <w:rFonts w:ascii="Time New Roman" w:eastAsia="黑体" w:hAnsi="Time New Roman"/>
          <w:lang w:val="en-GB"/>
        </w:rPr>
        <w:tab/>
        <w:t>(</w:t>
      </w:r>
      <w:r w:rsidRPr="005B3564">
        <w:rPr>
          <w:rFonts w:ascii="Time New Roman" w:eastAsia="黑体" w:hAnsi="Time New Roman"/>
          <w:lang w:val="en-GB"/>
        </w:rPr>
        <w:t>b</w:t>
      </w:r>
      <w:r w:rsidRPr="005B3564">
        <w:rPr>
          <w:rFonts w:ascii="Time New Roman" w:eastAsia="黑体" w:hAnsi="Time New Roman"/>
          <w:lang w:val="en-GB"/>
        </w:rPr>
        <w:t>)</w:t>
      </w:r>
      <w:r w:rsidRPr="005B3564">
        <w:rPr>
          <w:rFonts w:ascii="Time New Roman" w:eastAsia="黑体" w:hAnsi="Time New Roman"/>
          <w:lang w:val="en-GB"/>
        </w:rPr>
        <w:tab/>
      </w:r>
      <w:r w:rsidRPr="005B3564">
        <w:rPr>
          <w:rFonts w:ascii="Time New Roman" w:eastAsia="黑体" w:hAnsi="Time New Roman" w:hint="eastAsia"/>
          <w:bCs/>
          <w:lang w:val="en-GB"/>
        </w:rPr>
        <w:t>采取暂行特别措施，如政府机构候选人的法定配额和性别公平制度，以增加妇女在行政、立法和司法部</w:t>
      </w:r>
      <w:proofErr w:type="gramStart"/>
      <w:r w:rsidRPr="005B3564">
        <w:rPr>
          <w:rFonts w:ascii="Time New Roman" w:eastAsia="黑体" w:hAnsi="Time New Roman" w:hint="eastAsia"/>
          <w:bCs/>
          <w:lang w:val="en-GB"/>
        </w:rPr>
        <w:t>门各级</w:t>
      </w:r>
      <w:proofErr w:type="gramEnd"/>
      <w:r w:rsidRPr="005B3564">
        <w:rPr>
          <w:rFonts w:ascii="Time New Roman" w:eastAsia="黑体" w:hAnsi="Time New Roman" w:hint="eastAsia"/>
          <w:bCs/>
          <w:lang w:val="en-GB"/>
        </w:rPr>
        <w:t>决策职位中的代表性；</w:t>
      </w:r>
    </w:p>
    <w:p w14:paraId="2A712CB2" w14:textId="68C0B871" w:rsidR="004A6180" w:rsidRPr="005B3564" w:rsidRDefault="004A6180" w:rsidP="009725D6">
      <w:pPr>
        <w:pStyle w:val="SingleTxtGC"/>
        <w:spacing w:line="340" w:lineRule="exact"/>
        <w:rPr>
          <w:rFonts w:ascii="Time New Roman" w:eastAsia="黑体" w:hAnsi="Time New Roman"/>
          <w:bCs/>
          <w:lang w:val="en-GB"/>
        </w:rPr>
      </w:pPr>
      <w:r w:rsidRPr="005B3564">
        <w:rPr>
          <w:rFonts w:ascii="Time New Roman" w:eastAsia="黑体" w:hAnsi="Time New Roman"/>
          <w:lang w:val="en-GB"/>
        </w:rPr>
        <w:tab/>
        <w:t>(</w:t>
      </w:r>
      <w:r w:rsidRPr="005B3564">
        <w:rPr>
          <w:rFonts w:ascii="Time New Roman" w:eastAsia="黑体" w:hAnsi="Time New Roman"/>
          <w:lang w:val="en-GB"/>
        </w:rPr>
        <w:t>c</w:t>
      </w:r>
      <w:r w:rsidRPr="005B3564">
        <w:rPr>
          <w:rFonts w:ascii="Time New Roman" w:eastAsia="黑体" w:hAnsi="Time New Roman"/>
          <w:lang w:val="en-GB"/>
        </w:rPr>
        <w:t>)</w:t>
      </w:r>
      <w:r w:rsidRPr="005B3564">
        <w:rPr>
          <w:rFonts w:ascii="Time New Roman" w:eastAsia="黑体" w:hAnsi="Time New Roman"/>
          <w:lang w:val="en-GB"/>
        </w:rPr>
        <w:tab/>
      </w:r>
      <w:bookmarkStart w:id="3" w:name="_Hlk129697076"/>
      <w:r w:rsidRPr="005B3564">
        <w:rPr>
          <w:rFonts w:ascii="Time New Roman" w:eastAsia="黑体" w:hAnsi="Time New Roman" w:hint="eastAsia"/>
          <w:bCs/>
          <w:lang w:val="en-GB"/>
        </w:rPr>
        <w:t>消除法律和实践中阻碍妇女谋求或当选公职的障碍，包括鼓励各政党在</w:t>
      </w:r>
      <w:r w:rsidRPr="005D356D">
        <w:rPr>
          <w:rFonts w:ascii="Time New Roman" w:eastAsia="黑体" w:hAnsi="Time New Roman" w:hint="eastAsia"/>
          <w:bCs/>
          <w:spacing w:val="-4"/>
          <w:lang w:val="en-GB"/>
        </w:rPr>
        <w:t>选举名单中实现性别公平，确保追究选举期间针对女候选人的政治暴力，并</w:t>
      </w:r>
      <w:proofErr w:type="gramStart"/>
      <w:r w:rsidRPr="005D356D">
        <w:rPr>
          <w:rFonts w:ascii="Time New Roman" w:eastAsia="黑体" w:hAnsi="Time New Roman" w:hint="eastAsia"/>
          <w:bCs/>
          <w:spacing w:val="-4"/>
          <w:lang w:val="en-GB"/>
        </w:rPr>
        <w:t>确保</w:t>
      </w:r>
      <w:r w:rsidRPr="005B3564">
        <w:rPr>
          <w:rFonts w:ascii="Time New Roman" w:eastAsia="黑体" w:hAnsi="Time New Roman" w:hint="eastAsia"/>
          <w:bCs/>
          <w:lang w:val="en-GB"/>
        </w:rPr>
        <w:t>女</w:t>
      </w:r>
      <w:proofErr w:type="gramEnd"/>
      <w:r w:rsidRPr="005B3564">
        <w:rPr>
          <w:rFonts w:ascii="Time New Roman" w:eastAsia="黑体" w:hAnsi="Time New Roman" w:hint="eastAsia"/>
          <w:bCs/>
          <w:lang w:val="en-GB"/>
        </w:rPr>
        <w:t>候选人获得有效补救。</w:t>
      </w:r>
    </w:p>
    <w:bookmarkEnd w:id="3"/>
    <w:p w14:paraId="52CC820D" w14:textId="36143433" w:rsidR="004A6180" w:rsidRPr="004A6180" w:rsidRDefault="004A6180" w:rsidP="009725D6">
      <w:pPr>
        <w:pStyle w:val="H23GC"/>
        <w:spacing w:after="220" w:line="340" w:lineRule="exact"/>
        <w:rPr>
          <w:lang w:val="en-GB"/>
        </w:rPr>
      </w:pPr>
      <w:r w:rsidRPr="004A6180">
        <w:rPr>
          <w:lang w:val="en-GB"/>
        </w:rPr>
        <w:tab/>
      </w:r>
      <w:r w:rsidRPr="004A6180">
        <w:rPr>
          <w:lang w:val="en-GB"/>
        </w:rPr>
        <w:tab/>
      </w:r>
      <w:r w:rsidRPr="004A6180">
        <w:rPr>
          <w:rFonts w:hint="eastAsia"/>
          <w:lang w:val="en-GB"/>
        </w:rPr>
        <w:t>暴力侵害妇女行为，包括家庭暴力</w:t>
      </w:r>
    </w:p>
    <w:p w14:paraId="0AA62151" w14:textId="5D278311" w:rsidR="004A6180" w:rsidRPr="004A6180" w:rsidRDefault="004A6180" w:rsidP="009725D6">
      <w:pPr>
        <w:pStyle w:val="SingleTxtGC"/>
        <w:spacing w:line="340" w:lineRule="exact"/>
        <w:rPr>
          <w:lang w:val="en-GB"/>
        </w:rPr>
      </w:pPr>
      <w:r>
        <w:rPr>
          <w:lang w:val="en-GB"/>
        </w:rPr>
        <w:t>19</w:t>
      </w:r>
      <w:r w:rsidRPr="004A6180">
        <w:rPr>
          <w:lang w:val="en-GB"/>
        </w:rPr>
        <w:t>.</w:t>
      </w:r>
      <w:r w:rsidRPr="004A6180">
        <w:rPr>
          <w:lang w:val="en-GB"/>
        </w:rPr>
        <w:tab/>
      </w:r>
      <w:r w:rsidRPr="004A6180">
        <w:rPr>
          <w:rFonts w:hint="eastAsia"/>
          <w:lang w:val="en-GB"/>
        </w:rPr>
        <w:t>委员会注意到缔约国为在全国范围内加强对性别暴力受害者的支持而采取的</w:t>
      </w:r>
      <w:r w:rsidRPr="004C138B">
        <w:rPr>
          <w:rFonts w:hint="eastAsia"/>
          <w:spacing w:val="-6"/>
          <w:lang w:val="en-GB"/>
        </w:rPr>
        <w:t>措施，但感到关切的是，性别暴力发生率很高，特别是遭受性暴力的女童人数很多，</w:t>
      </w:r>
      <w:r w:rsidRPr="00D27919">
        <w:rPr>
          <w:rFonts w:hint="eastAsia"/>
          <w:spacing w:val="2"/>
          <w:lang w:val="en-GB"/>
        </w:rPr>
        <w:t>包括污辱女童的有害做法。委员会还感到关切的是，快速通道法院缺乏效率，法官和检察官培训不足，包括警察局的交通、财政和人力资源在内的执法人员能</w:t>
      </w:r>
      <w:r w:rsidRPr="004A6180">
        <w:rPr>
          <w:rFonts w:hint="eastAsia"/>
          <w:lang w:val="en-GB"/>
        </w:rPr>
        <w:t>力不足，教育材料中包含将责任推给受害者的不适当内容，受害者撤回指控</w:t>
      </w:r>
      <w:r w:rsidRPr="004A6180">
        <w:rPr>
          <w:lang w:val="en-GB"/>
        </w:rPr>
        <w:t>(</w:t>
      </w:r>
      <w:r w:rsidRPr="004A6180">
        <w:rPr>
          <w:rFonts w:hint="eastAsia"/>
          <w:lang w:val="en-GB"/>
        </w:rPr>
        <w:t>第二、第三、第七、第二十四和第二十六条</w:t>
      </w:r>
      <w:r w:rsidRPr="004A6180">
        <w:rPr>
          <w:lang w:val="en-GB"/>
        </w:rPr>
        <w:t>)</w:t>
      </w:r>
      <w:r w:rsidRPr="004A6180">
        <w:rPr>
          <w:rFonts w:hint="eastAsia"/>
          <w:lang w:val="en-GB"/>
        </w:rPr>
        <w:t>。</w:t>
      </w:r>
    </w:p>
    <w:p w14:paraId="2258C5D1" w14:textId="1922FCBA" w:rsidR="004A6180" w:rsidRPr="003E1A54" w:rsidRDefault="004A6180" w:rsidP="009725D6">
      <w:pPr>
        <w:pStyle w:val="SingleTxtGC"/>
        <w:spacing w:line="340" w:lineRule="exact"/>
        <w:rPr>
          <w:rFonts w:ascii="Time New Roman" w:eastAsia="黑体" w:hAnsi="Time New Roman"/>
          <w:bCs/>
          <w:lang w:val="en-GB"/>
        </w:rPr>
      </w:pPr>
      <w:r w:rsidRPr="003E1A54">
        <w:rPr>
          <w:rFonts w:ascii="Time New Roman" w:eastAsia="黑体" w:hAnsi="Time New Roman"/>
          <w:lang w:val="en-GB"/>
        </w:rPr>
        <w:t>2</w:t>
      </w:r>
      <w:r w:rsidRPr="003E1A54">
        <w:rPr>
          <w:rFonts w:ascii="Time New Roman" w:eastAsia="黑体" w:hAnsi="Time New Roman"/>
          <w:lang w:val="en-GB"/>
        </w:rPr>
        <w:t>0.</w:t>
      </w:r>
      <w:r w:rsidRPr="003E1A54">
        <w:rPr>
          <w:rFonts w:ascii="Time New Roman" w:eastAsia="黑体" w:hAnsi="Time New Roman"/>
          <w:lang w:val="en-GB"/>
        </w:rPr>
        <w:tab/>
      </w:r>
      <w:r w:rsidRPr="003E1A54">
        <w:rPr>
          <w:rFonts w:ascii="Time New Roman" w:eastAsia="黑体" w:hAnsi="Time New Roman" w:hint="eastAsia"/>
          <w:bCs/>
          <w:lang w:val="en-GB"/>
        </w:rPr>
        <w:t>缔约国应加紧努力：</w:t>
      </w:r>
    </w:p>
    <w:p w14:paraId="42A9AEE7" w14:textId="21F79B3A" w:rsidR="004A6180" w:rsidRPr="003E1A54" w:rsidRDefault="004A6180" w:rsidP="009725D6">
      <w:pPr>
        <w:pStyle w:val="SingleTxtGC"/>
        <w:spacing w:line="340" w:lineRule="exact"/>
        <w:rPr>
          <w:rFonts w:ascii="Time New Roman" w:eastAsia="黑体" w:hAnsi="Time New Roman"/>
          <w:bCs/>
          <w:lang w:val="en-GB"/>
        </w:rPr>
      </w:pPr>
      <w:r w:rsidRPr="003E1A54">
        <w:rPr>
          <w:rFonts w:ascii="Time New Roman" w:eastAsia="黑体" w:hAnsi="Time New Roman"/>
          <w:lang w:val="en-GB"/>
        </w:rPr>
        <w:tab/>
        <w:t>(</w:t>
      </w:r>
      <w:r w:rsidRPr="003E1A54">
        <w:rPr>
          <w:rFonts w:ascii="Time New Roman" w:eastAsia="黑体" w:hAnsi="Time New Roman"/>
          <w:lang w:val="en-GB"/>
        </w:rPr>
        <w:t>a</w:t>
      </w:r>
      <w:r w:rsidRPr="003E1A54">
        <w:rPr>
          <w:rFonts w:ascii="Time New Roman" w:eastAsia="黑体" w:hAnsi="Time New Roman"/>
          <w:lang w:val="en-GB"/>
        </w:rPr>
        <w:t>)</w:t>
      </w:r>
      <w:r w:rsidRPr="003E1A54">
        <w:rPr>
          <w:rFonts w:ascii="Time New Roman" w:eastAsia="黑体" w:hAnsi="Time New Roman"/>
          <w:lang w:val="en-GB"/>
        </w:rPr>
        <w:tab/>
      </w:r>
      <w:r w:rsidRPr="003E1A54">
        <w:rPr>
          <w:rFonts w:ascii="Time New Roman" w:eastAsia="黑体" w:hAnsi="Time New Roman" w:hint="eastAsia"/>
          <w:bCs/>
          <w:lang w:val="en-GB"/>
        </w:rPr>
        <w:t>鼓励举报暴力侵害妇女案件，包括确保所有妇女和女童都能利用多种举报形式并获得关于她们的权利和现有补救措施的信息；</w:t>
      </w:r>
    </w:p>
    <w:p w14:paraId="02A7B4CE" w14:textId="2DF53834" w:rsidR="004A6180" w:rsidRPr="003E1A54" w:rsidRDefault="004A6180" w:rsidP="009725D6">
      <w:pPr>
        <w:pStyle w:val="SingleTxtGC"/>
        <w:spacing w:line="340" w:lineRule="exact"/>
        <w:rPr>
          <w:rFonts w:ascii="Time New Roman" w:eastAsia="黑体" w:hAnsi="Time New Roman"/>
          <w:bCs/>
          <w:lang w:val="en-GB"/>
        </w:rPr>
      </w:pPr>
      <w:r w:rsidRPr="003E1A54">
        <w:rPr>
          <w:rFonts w:ascii="Time New Roman" w:eastAsia="黑体" w:hAnsi="Time New Roman"/>
          <w:lang w:val="en-GB"/>
        </w:rPr>
        <w:tab/>
        <w:t>(</w:t>
      </w:r>
      <w:r w:rsidRPr="003E1A54">
        <w:rPr>
          <w:rFonts w:ascii="Time New Roman" w:eastAsia="黑体" w:hAnsi="Time New Roman"/>
          <w:lang w:val="en-GB"/>
        </w:rPr>
        <w:t>b</w:t>
      </w:r>
      <w:r w:rsidRPr="003E1A54">
        <w:rPr>
          <w:rFonts w:ascii="Time New Roman" w:eastAsia="黑体" w:hAnsi="Time New Roman"/>
          <w:lang w:val="en-GB"/>
        </w:rPr>
        <w:t>)</w:t>
      </w:r>
      <w:r w:rsidRPr="003E1A54">
        <w:rPr>
          <w:rFonts w:ascii="Time New Roman" w:eastAsia="黑体" w:hAnsi="Time New Roman"/>
          <w:lang w:val="en-GB"/>
        </w:rPr>
        <w:tab/>
      </w:r>
      <w:r w:rsidRPr="005574E2">
        <w:rPr>
          <w:rFonts w:ascii="Time New Roman" w:eastAsia="黑体" w:hAnsi="Time New Roman" w:hint="eastAsia"/>
          <w:bCs/>
          <w:spacing w:val="-2"/>
          <w:lang w:val="en-GB"/>
        </w:rPr>
        <w:t>调查包括家庭暴力在内的所有暴力侵害妇女行为的指控，起诉行为人，</w:t>
      </w:r>
      <w:r w:rsidRPr="005574E2">
        <w:rPr>
          <w:rFonts w:ascii="Time New Roman" w:eastAsia="黑体" w:hAnsi="Time New Roman" w:hint="eastAsia"/>
          <w:bCs/>
          <w:spacing w:val="2"/>
          <w:lang w:val="en-GB"/>
        </w:rPr>
        <w:t>如果认定有罪，处以与罪行严重程度相当的刑罚，并向受害者提供充分赔偿和保</w:t>
      </w:r>
      <w:r w:rsidRPr="003E1A54">
        <w:rPr>
          <w:rFonts w:ascii="Time New Roman" w:eastAsia="黑体" w:hAnsi="Time New Roman" w:hint="eastAsia"/>
          <w:bCs/>
          <w:lang w:val="en-GB"/>
        </w:rPr>
        <w:t>护手段，包括获得资源充足的庇护所和法律援助；</w:t>
      </w:r>
    </w:p>
    <w:p w14:paraId="76CFF0FD" w14:textId="33DB4E55" w:rsidR="004A6180" w:rsidRPr="003E1A54" w:rsidRDefault="004A6180" w:rsidP="009725D6">
      <w:pPr>
        <w:pStyle w:val="SingleTxtGC"/>
        <w:spacing w:line="340" w:lineRule="exact"/>
        <w:rPr>
          <w:rFonts w:ascii="Time New Roman" w:eastAsia="黑体" w:hAnsi="Time New Roman"/>
          <w:bCs/>
          <w:lang w:val="en-GB"/>
        </w:rPr>
      </w:pPr>
      <w:r w:rsidRPr="003E1A54">
        <w:rPr>
          <w:rFonts w:ascii="Time New Roman" w:eastAsia="黑体" w:hAnsi="Time New Roman"/>
          <w:lang w:val="en-GB"/>
        </w:rPr>
        <w:tab/>
        <w:t>(</w:t>
      </w:r>
      <w:r w:rsidRPr="003E1A54">
        <w:rPr>
          <w:rFonts w:ascii="Time New Roman" w:eastAsia="黑体" w:hAnsi="Time New Roman"/>
          <w:lang w:val="en-GB"/>
        </w:rPr>
        <w:t>c</w:t>
      </w:r>
      <w:r w:rsidRPr="003E1A54">
        <w:rPr>
          <w:rFonts w:ascii="Time New Roman" w:eastAsia="黑体" w:hAnsi="Time New Roman"/>
          <w:lang w:val="en-GB"/>
        </w:rPr>
        <w:t>)</w:t>
      </w:r>
      <w:r w:rsidRPr="003E1A54">
        <w:rPr>
          <w:rFonts w:ascii="Time New Roman" w:eastAsia="黑体" w:hAnsi="Time New Roman"/>
          <w:lang w:val="en-GB"/>
        </w:rPr>
        <w:tab/>
      </w:r>
      <w:r w:rsidRPr="003E1A54">
        <w:rPr>
          <w:rFonts w:ascii="Time New Roman" w:eastAsia="黑体" w:hAnsi="Time New Roman" w:hint="eastAsia"/>
          <w:bCs/>
          <w:lang w:val="en-GB"/>
        </w:rPr>
        <w:t>为法官、检察官、律师和执法人员提供处理暴力侵害妇女案件，包括家庭暴力案件的适当资源和充分培训；</w:t>
      </w:r>
    </w:p>
    <w:p w14:paraId="225D15EC" w14:textId="3BAF6014" w:rsidR="004A6180" w:rsidRPr="003E1A54" w:rsidRDefault="004A6180" w:rsidP="009725D6">
      <w:pPr>
        <w:pStyle w:val="SingleTxtGC"/>
        <w:spacing w:line="340" w:lineRule="exact"/>
        <w:rPr>
          <w:rFonts w:ascii="Time New Roman" w:eastAsia="黑体" w:hAnsi="Time New Roman"/>
          <w:bCs/>
          <w:lang w:val="en-GB"/>
        </w:rPr>
      </w:pPr>
      <w:r w:rsidRPr="003E1A54">
        <w:rPr>
          <w:rFonts w:ascii="Time New Roman" w:eastAsia="黑体" w:hAnsi="Time New Roman"/>
          <w:lang w:val="en-GB"/>
        </w:rPr>
        <w:tab/>
        <w:t>(</w:t>
      </w:r>
      <w:r w:rsidRPr="003E1A54">
        <w:rPr>
          <w:rFonts w:ascii="Time New Roman" w:eastAsia="黑体" w:hAnsi="Time New Roman"/>
          <w:lang w:val="en-GB"/>
        </w:rPr>
        <w:t>d</w:t>
      </w:r>
      <w:r w:rsidRPr="003E1A54">
        <w:rPr>
          <w:rFonts w:ascii="Time New Roman" w:eastAsia="黑体" w:hAnsi="Time New Roman"/>
          <w:lang w:val="en-GB"/>
        </w:rPr>
        <w:t>)</w:t>
      </w:r>
      <w:r w:rsidRPr="003E1A54">
        <w:rPr>
          <w:rFonts w:ascii="Time New Roman" w:eastAsia="黑体" w:hAnsi="Time New Roman"/>
          <w:lang w:val="en-GB"/>
        </w:rPr>
        <w:tab/>
      </w:r>
      <w:r w:rsidRPr="003E1A54">
        <w:rPr>
          <w:rFonts w:ascii="Time New Roman" w:eastAsia="黑体" w:hAnsi="Time New Roman" w:hint="eastAsia"/>
          <w:bCs/>
          <w:lang w:val="en-GB"/>
        </w:rPr>
        <w:t>以传统、宗教和舆论领袖的重点加强对整个社会的提高认识运动，以消除产生性别暴力的有害文化习俗。</w:t>
      </w:r>
    </w:p>
    <w:p w14:paraId="323F3A5D" w14:textId="77777777" w:rsidR="005574E2" w:rsidRDefault="005574E2">
      <w:pPr>
        <w:tabs>
          <w:tab w:val="clear" w:pos="431"/>
        </w:tabs>
        <w:overflowPunct/>
        <w:adjustRightInd/>
        <w:snapToGrid/>
        <w:spacing w:line="240" w:lineRule="auto"/>
        <w:jc w:val="left"/>
        <w:rPr>
          <w:rFonts w:eastAsia="黑体"/>
          <w:snapToGrid/>
          <w:sz w:val="22"/>
          <w:szCs w:val="22"/>
          <w:lang w:val="en-GB"/>
        </w:rPr>
      </w:pPr>
      <w:r>
        <w:rPr>
          <w:lang w:val="en-GB"/>
        </w:rPr>
        <w:br w:type="page"/>
      </w:r>
    </w:p>
    <w:p w14:paraId="681EBA73" w14:textId="5F2F3CE0" w:rsidR="004A6180" w:rsidRPr="004A6180" w:rsidRDefault="004A6180" w:rsidP="00FD7EE7">
      <w:pPr>
        <w:pStyle w:val="H23GC"/>
        <w:rPr>
          <w:lang w:val="en-GB"/>
        </w:rPr>
      </w:pPr>
      <w:r w:rsidRPr="004A6180">
        <w:rPr>
          <w:lang w:val="en-GB"/>
        </w:rPr>
        <w:lastRenderedPageBreak/>
        <w:tab/>
      </w:r>
      <w:r w:rsidRPr="004A6180">
        <w:rPr>
          <w:lang w:val="en-GB"/>
        </w:rPr>
        <w:tab/>
      </w:r>
      <w:r w:rsidRPr="004A6180">
        <w:rPr>
          <w:rFonts w:hint="eastAsia"/>
          <w:lang w:val="en-GB"/>
        </w:rPr>
        <w:t>死刑</w:t>
      </w:r>
    </w:p>
    <w:p w14:paraId="7DE3C50F" w14:textId="4A23BEF9" w:rsidR="004A6180" w:rsidRPr="004A6180" w:rsidRDefault="004A6180" w:rsidP="004A6180">
      <w:pPr>
        <w:pStyle w:val="SingleTxtGC"/>
        <w:rPr>
          <w:lang w:val="en-GB"/>
        </w:rPr>
      </w:pPr>
      <w:r>
        <w:rPr>
          <w:lang w:val="en-GB"/>
        </w:rPr>
        <w:t>21</w:t>
      </w:r>
      <w:r w:rsidRPr="004A6180">
        <w:rPr>
          <w:lang w:val="en-GB"/>
        </w:rPr>
        <w:t>.</w:t>
      </w:r>
      <w:r w:rsidRPr="004A6180">
        <w:rPr>
          <w:lang w:val="en-GB"/>
        </w:rPr>
        <w:tab/>
      </w:r>
      <w:r w:rsidRPr="004A6180">
        <w:rPr>
          <w:rFonts w:hint="eastAsia"/>
          <w:lang w:val="en-GB"/>
        </w:rPr>
        <w:t>委员会欢迎《刑法》废除死刑，缔约国承诺加入《旨在废除死刑的〈公约〉</w:t>
      </w:r>
      <w:r w:rsidRPr="001D6D84">
        <w:rPr>
          <w:rFonts w:hint="eastAsia"/>
          <w:spacing w:val="-2"/>
          <w:lang w:val="en-GB"/>
        </w:rPr>
        <w:t>第二项任意议定书》，以及代表团提供的关于总统于</w:t>
      </w:r>
      <w:r w:rsidRPr="001D6D84">
        <w:rPr>
          <w:spacing w:val="-2"/>
          <w:lang w:val="en-GB"/>
        </w:rPr>
        <w:t>2</w:t>
      </w:r>
      <w:r w:rsidRPr="001D6D84">
        <w:rPr>
          <w:spacing w:val="-2"/>
          <w:lang w:val="en-GB"/>
        </w:rPr>
        <w:t>0</w:t>
      </w:r>
      <w:r w:rsidRPr="001D6D84">
        <w:rPr>
          <w:spacing w:val="-2"/>
          <w:lang w:val="en-GB"/>
        </w:rPr>
        <w:t>23</w:t>
      </w:r>
      <w:r w:rsidRPr="001D6D84">
        <w:rPr>
          <w:rFonts w:hint="eastAsia"/>
          <w:spacing w:val="-2"/>
          <w:lang w:val="en-GB"/>
        </w:rPr>
        <w:t>年</w:t>
      </w:r>
      <w:r w:rsidRPr="001D6D84">
        <w:rPr>
          <w:spacing w:val="-2"/>
          <w:lang w:val="en-GB"/>
        </w:rPr>
        <w:t>2</w:t>
      </w:r>
      <w:r w:rsidRPr="001D6D84">
        <w:rPr>
          <w:rFonts w:hint="eastAsia"/>
          <w:spacing w:val="-2"/>
          <w:lang w:val="en-GB"/>
        </w:rPr>
        <w:t>月</w:t>
      </w:r>
      <w:r w:rsidRPr="001D6D84">
        <w:rPr>
          <w:spacing w:val="-2"/>
          <w:lang w:val="en-GB"/>
        </w:rPr>
        <w:t>8</w:t>
      </w:r>
      <w:r w:rsidRPr="001D6D84">
        <w:rPr>
          <w:rFonts w:hint="eastAsia"/>
          <w:spacing w:val="-2"/>
          <w:lang w:val="en-GB"/>
        </w:rPr>
        <w:t>日将所有死囚</w:t>
      </w:r>
      <w:r w:rsidRPr="004A6180">
        <w:rPr>
          <w:rFonts w:hint="eastAsia"/>
          <w:lang w:val="en-GB"/>
        </w:rPr>
        <w:t>减刑为无期徒刑的信息。然而，委员会仍感关切的是，根据《宪法》第</w:t>
      </w:r>
      <w:r>
        <w:rPr>
          <w:lang w:val="en-GB"/>
        </w:rPr>
        <w:t>12</w:t>
      </w:r>
      <w:r w:rsidRPr="004A6180">
        <w:rPr>
          <w:lang w:val="en-GB"/>
        </w:rPr>
        <w:t>(</w:t>
      </w:r>
      <w:r>
        <w:rPr>
          <w:lang w:val="en-GB"/>
        </w:rPr>
        <w:t>1</w:t>
      </w:r>
      <w:r w:rsidRPr="004A6180">
        <w:rPr>
          <w:lang w:val="en-GB"/>
        </w:rPr>
        <w:t>)</w:t>
      </w:r>
      <w:r w:rsidRPr="004A6180">
        <w:rPr>
          <w:rFonts w:hint="eastAsia"/>
          <w:lang w:val="en-GB"/>
        </w:rPr>
        <w:t>条和《国防法》第</w:t>
      </w:r>
      <w:r>
        <w:rPr>
          <w:lang w:val="en-GB"/>
        </w:rPr>
        <w:t>29</w:t>
      </w:r>
      <w:r w:rsidRPr="004A6180">
        <w:rPr>
          <w:lang w:val="en-GB"/>
        </w:rPr>
        <w:t>(</w:t>
      </w:r>
      <w:r>
        <w:rPr>
          <w:lang w:val="en-GB"/>
        </w:rPr>
        <w:t>1</w:t>
      </w:r>
      <w:r w:rsidRPr="004A6180">
        <w:rPr>
          <w:lang w:val="en-GB"/>
        </w:rPr>
        <w:t>)</w:t>
      </w:r>
      <w:r w:rsidRPr="004A6180">
        <w:rPr>
          <w:rFonts w:hint="eastAsia"/>
          <w:lang w:val="en-GB"/>
        </w:rPr>
        <w:t>条，对军事罪行仍有可能判处死刑。委员会还感到关切的是，最初被判处死刑的被监禁者无法根据新发现的证据对其定罪或判决提出质疑</w:t>
      </w:r>
      <w:r w:rsidRPr="004A6180">
        <w:rPr>
          <w:lang w:val="en-GB"/>
        </w:rPr>
        <w:t>(</w:t>
      </w:r>
      <w:r w:rsidRPr="004A6180">
        <w:rPr>
          <w:rFonts w:hint="eastAsia"/>
          <w:lang w:val="en-GB"/>
        </w:rPr>
        <w:t>第六条</w:t>
      </w:r>
      <w:r w:rsidRPr="004A6180">
        <w:rPr>
          <w:lang w:val="en-GB"/>
        </w:rPr>
        <w:t>)</w:t>
      </w:r>
      <w:r w:rsidRPr="004A6180">
        <w:rPr>
          <w:rFonts w:hint="eastAsia"/>
          <w:lang w:val="en-GB"/>
        </w:rPr>
        <w:t>。</w:t>
      </w:r>
    </w:p>
    <w:p w14:paraId="260BD73F" w14:textId="6298620C" w:rsidR="004A6180" w:rsidRPr="000070F5" w:rsidRDefault="004A6180" w:rsidP="004A6180">
      <w:pPr>
        <w:pStyle w:val="SingleTxtGC"/>
        <w:rPr>
          <w:rFonts w:ascii="Time New Roman" w:eastAsia="黑体" w:hAnsi="Time New Roman"/>
          <w:bCs/>
          <w:lang w:val="en-GB"/>
        </w:rPr>
      </w:pPr>
      <w:r w:rsidRPr="000070F5">
        <w:rPr>
          <w:rFonts w:ascii="Time New Roman" w:eastAsia="黑体" w:hAnsi="Time New Roman"/>
          <w:lang w:val="en-GB"/>
        </w:rPr>
        <w:t>22</w:t>
      </w:r>
      <w:r w:rsidRPr="000070F5">
        <w:rPr>
          <w:rFonts w:ascii="Time New Roman" w:eastAsia="黑体" w:hAnsi="Time New Roman"/>
          <w:lang w:val="en-GB"/>
        </w:rPr>
        <w:t>.</w:t>
      </w:r>
      <w:r w:rsidRPr="000070F5">
        <w:rPr>
          <w:rFonts w:ascii="Time New Roman" w:eastAsia="黑体" w:hAnsi="Time New Roman"/>
          <w:lang w:val="en-GB"/>
        </w:rPr>
        <w:tab/>
      </w:r>
      <w:r w:rsidRPr="000070F5">
        <w:rPr>
          <w:rFonts w:ascii="Time New Roman" w:eastAsia="黑体" w:hAnsi="Time New Roman" w:hint="eastAsia"/>
          <w:bCs/>
          <w:lang w:val="en-GB"/>
        </w:rPr>
        <w:t>缔约国应</w:t>
      </w:r>
      <w:r w:rsidRPr="000070F5">
        <w:rPr>
          <w:rFonts w:ascii="Time New Roman" w:eastAsia="黑体" w:hAnsi="Time New Roman"/>
          <w:bCs/>
          <w:lang w:val="en-GB"/>
        </w:rPr>
        <w:t>：</w:t>
      </w:r>
    </w:p>
    <w:p w14:paraId="2F4D5D09" w14:textId="41177FAC" w:rsidR="004A6180" w:rsidRPr="000070F5" w:rsidRDefault="004A6180" w:rsidP="004A6180">
      <w:pPr>
        <w:pStyle w:val="SingleTxtGC"/>
        <w:rPr>
          <w:rFonts w:ascii="Time New Roman" w:eastAsia="黑体" w:hAnsi="Time New Roman"/>
          <w:bCs/>
          <w:lang w:val="en-GB"/>
        </w:rPr>
      </w:pPr>
      <w:r w:rsidRPr="000070F5">
        <w:rPr>
          <w:rFonts w:ascii="Time New Roman" w:eastAsia="黑体" w:hAnsi="Time New Roman"/>
          <w:lang w:val="en-GB"/>
        </w:rPr>
        <w:tab/>
        <w:t>(</w:t>
      </w:r>
      <w:r w:rsidRPr="000070F5">
        <w:rPr>
          <w:rFonts w:ascii="Time New Roman" w:eastAsia="黑体" w:hAnsi="Time New Roman"/>
          <w:lang w:val="en-GB"/>
        </w:rPr>
        <w:t>a</w:t>
      </w:r>
      <w:r w:rsidRPr="000070F5">
        <w:rPr>
          <w:rFonts w:ascii="Time New Roman" w:eastAsia="黑体" w:hAnsi="Time New Roman"/>
          <w:lang w:val="en-GB"/>
        </w:rPr>
        <w:t>)</w:t>
      </w:r>
      <w:r w:rsidRPr="000070F5">
        <w:rPr>
          <w:rFonts w:ascii="Time New Roman" w:eastAsia="黑体" w:hAnsi="Time New Roman"/>
          <w:lang w:val="en-GB"/>
        </w:rPr>
        <w:tab/>
      </w:r>
      <w:r w:rsidRPr="000070F5">
        <w:rPr>
          <w:rFonts w:ascii="Time New Roman" w:eastAsia="黑体" w:hAnsi="Time New Roman" w:hint="eastAsia"/>
          <w:bCs/>
          <w:spacing w:val="-8"/>
          <w:lang w:val="en-GB"/>
        </w:rPr>
        <w:t>采取一切必要步骤，加入《旨在废除死刑的〈公约〉第二项任意议定书》，</w:t>
      </w:r>
      <w:r w:rsidRPr="000070F5">
        <w:rPr>
          <w:rFonts w:ascii="Time New Roman" w:eastAsia="黑体" w:hAnsi="Time New Roman" w:hint="eastAsia"/>
          <w:bCs/>
          <w:lang w:val="en-GB"/>
        </w:rPr>
        <w:t>并废除《国防法》和《宪法》中关于死刑的条款；</w:t>
      </w:r>
    </w:p>
    <w:p w14:paraId="45F6F13E" w14:textId="3578C611" w:rsidR="004A6180" w:rsidRPr="000070F5" w:rsidRDefault="004A6180" w:rsidP="004A6180">
      <w:pPr>
        <w:pStyle w:val="SingleTxtGC"/>
        <w:rPr>
          <w:rFonts w:ascii="Time New Roman" w:eastAsia="黑体" w:hAnsi="Time New Roman"/>
          <w:bCs/>
          <w:lang w:val="en-GB"/>
        </w:rPr>
      </w:pPr>
      <w:r w:rsidRPr="000070F5">
        <w:rPr>
          <w:rFonts w:ascii="Time New Roman" w:eastAsia="黑体" w:hAnsi="Time New Roman"/>
          <w:spacing w:val="4"/>
          <w:lang w:val="en-GB"/>
        </w:rPr>
        <w:tab/>
        <w:t>(</w:t>
      </w:r>
      <w:r w:rsidRPr="000070F5">
        <w:rPr>
          <w:rFonts w:ascii="Time New Roman" w:eastAsia="黑体" w:hAnsi="Time New Roman"/>
          <w:spacing w:val="4"/>
          <w:lang w:val="en-GB"/>
        </w:rPr>
        <w:t>b</w:t>
      </w:r>
      <w:r w:rsidRPr="000070F5">
        <w:rPr>
          <w:rFonts w:ascii="Time New Roman" w:eastAsia="黑体" w:hAnsi="Time New Roman"/>
          <w:spacing w:val="4"/>
          <w:lang w:val="en-GB"/>
        </w:rPr>
        <w:t>)</w:t>
      </w:r>
      <w:r w:rsidRPr="000070F5">
        <w:rPr>
          <w:rFonts w:ascii="Time New Roman" w:eastAsia="黑体" w:hAnsi="Time New Roman"/>
          <w:spacing w:val="4"/>
          <w:lang w:val="en-GB"/>
        </w:rPr>
        <w:tab/>
      </w:r>
      <w:r w:rsidRPr="000070F5">
        <w:rPr>
          <w:rFonts w:ascii="Time New Roman" w:eastAsia="黑体" w:hAnsi="Time New Roman" w:hint="eastAsia"/>
          <w:bCs/>
          <w:spacing w:val="4"/>
          <w:lang w:val="en-GB"/>
        </w:rPr>
        <w:t>按照委员会在关于生命权的第</w:t>
      </w:r>
      <w:r w:rsidRPr="000070F5">
        <w:rPr>
          <w:rFonts w:ascii="Time New Roman" w:eastAsia="黑体" w:hAnsi="Time New Roman"/>
          <w:bCs/>
          <w:spacing w:val="4"/>
          <w:lang w:val="en-GB"/>
        </w:rPr>
        <w:t>36</w:t>
      </w:r>
      <w:r w:rsidRPr="000070F5">
        <w:rPr>
          <w:rFonts w:ascii="Time New Roman" w:eastAsia="黑体" w:hAnsi="Time New Roman" w:hint="eastAsia"/>
          <w:bCs/>
          <w:spacing w:val="4"/>
          <w:lang w:val="en-GB"/>
        </w:rPr>
        <w:t>号一般性意见</w:t>
      </w:r>
      <w:r w:rsidRPr="000070F5">
        <w:rPr>
          <w:rFonts w:ascii="Time New Roman" w:eastAsia="黑体" w:hAnsi="Time New Roman"/>
          <w:bCs/>
          <w:spacing w:val="4"/>
          <w:lang w:val="en-GB"/>
        </w:rPr>
        <w:t>(</w:t>
      </w:r>
      <w:r w:rsidRPr="000070F5">
        <w:rPr>
          <w:rFonts w:ascii="Time New Roman" w:eastAsia="黑体" w:hAnsi="Time New Roman"/>
          <w:bCs/>
          <w:spacing w:val="4"/>
          <w:lang w:val="en-GB"/>
        </w:rPr>
        <w:t>2</w:t>
      </w:r>
      <w:r w:rsidRPr="000070F5">
        <w:rPr>
          <w:rFonts w:ascii="Time New Roman" w:eastAsia="黑体" w:hAnsi="Time New Roman"/>
          <w:bCs/>
          <w:spacing w:val="4"/>
          <w:lang w:val="en-GB"/>
        </w:rPr>
        <w:t>0</w:t>
      </w:r>
      <w:r w:rsidRPr="000070F5">
        <w:rPr>
          <w:rFonts w:ascii="Time New Roman" w:eastAsia="黑体" w:hAnsi="Time New Roman"/>
          <w:bCs/>
          <w:spacing w:val="4"/>
          <w:lang w:val="en-GB"/>
        </w:rPr>
        <w:t>18</w:t>
      </w:r>
      <w:r w:rsidRPr="000070F5">
        <w:rPr>
          <w:rFonts w:ascii="Time New Roman" w:eastAsia="黑体" w:hAnsi="Time New Roman" w:hint="eastAsia"/>
          <w:bCs/>
          <w:spacing w:val="4"/>
          <w:lang w:val="en-GB"/>
        </w:rPr>
        <w:t>年</w:t>
      </w:r>
      <w:r w:rsidRPr="000070F5">
        <w:rPr>
          <w:rFonts w:ascii="Time New Roman" w:eastAsia="黑体" w:hAnsi="Time New Roman"/>
          <w:bCs/>
          <w:spacing w:val="4"/>
          <w:lang w:val="en-GB"/>
        </w:rPr>
        <w:t>)</w:t>
      </w:r>
      <w:r w:rsidRPr="000070F5">
        <w:rPr>
          <w:rFonts w:ascii="Time New Roman" w:eastAsia="黑体" w:hAnsi="Time New Roman" w:hint="eastAsia"/>
          <w:bCs/>
          <w:spacing w:val="4"/>
          <w:lang w:val="en-GB"/>
        </w:rPr>
        <w:t>中的建议，消</w:t>
      </w:r>
      <w:r w:rsidRPr="000070F5">
        <w:rPr>
          <w:rFonts w:ascii="Time New Roman" w:eastAsia="黑体" w:hAnsi="Time New Roman" w:hint="eastAsia"/>
          <w:bCs/>
          <w:lang w:val="en-GB"/>
        </w:rPr>
        <w:t>除阻碍根据新发现的证据重新考虑定罪和判刑的程序障碍，并向被免罪者提供适当的补救，包括赔偿。</w:t>
      </w:r>
    </w:p>
    <w:p w14:paraId="2D91C299" w14:textId="77777777" w:rsidR="004A6180" w:rsidRPr="004A6180" w:rsidRDefault="004A6180" w:rsidP="00FD7EE7">
      <w:pPr>
        <w:pStyle w:val="H23GC"/>
        <w:rPr>
          <w:lang w:val="en-GB"/>
        </w:rPr>
      </w:pPr>
      <w:r w:rsidRPr="004A6180">
        <w:rPr>
          <w:lang w:val="en-GB"/>
        </w:rPr>
        <w:tab/>
      </w:r>
      <w:r w:rsidRPr="004A6180">
        <w:rPr>
          <w:lang w:val="en-GB"/>
        </w:rPr>
        <w:tab/>
      </w:r>
      <w:r w:rsidRPr="004A6180">
        <w:rPr>
          <w:rFonts w:hint="eastAsia"/>
          <w:lang w:val="en-GB"/>
        </w:rPr>
        <w:t>终止妊娠及性权利和生殖权利</w:t>
      </w:r>
    </w:p>
    <w:p w14:paraId="4BE330B6" w14:textId="68A2B830" w:rsidR="004A6180" w:rsidRPr="004A6180" w:rsidRDefault="004A6180" w:rsidP="004A6180">
      <w:pPr>
        <w:pStyle w:val="SingleTxtGC"/>
        <w:rPr>
          <w:lang w:val="en-GB"/>
        </w:rPr>
      </w:pPr>
      <w:r>
        <w:rPr>
          <w:lang w:val="en-GB"/>
        </w:rPr>
        <w:t>23</w:t>
      </w:r>
      <w:r w:rsidRPr="004A6180">
        <w:rPr>
          <w:lang w:val="en-GB"/>
        </w:rPr>
        <w:t>.</w:t>
      </w:r>
      <w:r w:rsidRPr="004A6180">
        <w:rPr>
          <w:lang w:val="en-GB"/>
        </w:rPr>
        <w:tab/>
      </w:r>
      <w:r w:rsidRPr="004A6180">
        <w:rPr>
          <w:rFonts w:hint="eastAsia"/>
          <w:lang w:val="en-GB"/>
        </w:rPr>
        <w:t>委员会注意到缔约国于</w:t>
      </w:r>
      <w:r>
        <w:rPr>
          <w:lang w:val="en-GB"/>
        </w:rPr>
        <w:t>2</w:t>
      </w:r>
      <w:r w:rsidRPr="004A6180">
        <w:rPr>
          <w:lang w:val="en-GB"/>
        </w:rPr>
        <w:t>0</w:t>
      </w:r>
      <w:r>
        <w:rPr>
          <w:lang w:val="en-GB"/>
        </w:rPr>
        <w:t>21</w:t>
      </w:r>
      <w:r w:rsidRPr="004A6180">
        <w:rPr>
          <w:rFonts w:hint="eastAsia"/>
          <w:lang w:val="en-GB"/>
        </w:rPr>
        <w:t>年发布了一项指令，允许护士实施安全的人工流产，但委员会仍对《终止妊娠法》中规定的禁止性条件感到关切，这些条件包括要求获得三名医生的批准，堕胎只能在医院进行，但没有提供可以安全终止妊娠的替代方案，特别是对农村妇女而言。委员会还感到关切的是</w:t>
      </w:r>
      <w:r>
        <w:rPr>
          <w:lang w:val="en-GB"/>
        </w:rPr>
        <w:t>，</w:t>
      </w:r>
      <w:r w:rsidRPr="004A6180">
        <w:rPr>
          <w:rFonts w:hint="eastAsia"/>
          <w:lang w:val="en-GB"/>
        </w:rPr>
        <w:t>《刑法》没有明确允许所有妇女终止因强奸、污辱或乱伦导致的妊娠</w:t>
      </w:r>
      <w:r w:rsidRPr="004A6180">
        <w:rPr>
          <w:lang w:val="en-GB"/>
        </w:rPr>
        <w:t>(</w:t>
      </w:r>
      <w:r w:rsidRPr="004A6180">
        <w:rPr>
          <w:rFonts w:hint="eastAsia"/>
          <w:lang w:val="en-GB"/>
        </w:rPr>
        <w:t>第六和第十七条</w:t>
      </w:r>
      <w:r w:rsidRPr="004A6180">
        <w:rPr>
          <w:lang w:val="en-GB"/>
        </w:rPr>
        <w:t>)</w:t>
      </w:r>
      <w:r w:rsidRPr="004A6180">
        <w:rPr>
          <w:rFonts w:hint="eastAsia"/>
          <w:lang w:val="en-GB"/>
        </w:rPr>
        <w:t>。</w:t>
      </w:r>
    </w:p>
    <w:p w14:paraId="65D09ABE" w14:textId="4D1C86DA" w:rsidR="004A6180" w:rsidRPr="000070F5" w:rsidRDefault="004A6180" w:rsidP="004A6180">
      <w:pPr>
        <w:pStyle w:val="SingleTxtGC"/>
        <w:rPr>
          <w:rFonts w:ascii="Time New Roman" w:eastAsia="黑体" w:hAnsi="Time New Roman"/>
          <w:bCs/>
          <w:lang w:val="en-GB"/>
        </w:rPr>
      </w:pPr>
      <w:r w:rsidRPr="000070F5">
        <w:rPr>
          <w:rFonts w:ascii="Time New Roman" w:eastAsia="黑体" w:hAnsi="Time New Roman"/>
          <w:lang w:val="en-GB"/>
        </w:rPr>
        <w:t>24</w:t>
      </w:r>
      <w:r w:rsidRPr="000070F5">
        <w:rPr>
          <w:rFonts w:ascii="Time New Roman" w:eastAsia="黑体" w:hAnsi="Time New Roman"/>
          <w:lang w:val="en-GB"/>
        </w:rPr>
        <w:t>.</w:t>
      </w:r>
      <w:r w:rsidRPr="000070F5">
        <w:rPr>
          <w:rFonts w:ascii="Time New Roman" w:eastAsia="黑体" w:hAnsi="Time New Roman"/>
          <w:lang w:val="en-GB"/>
        </w:rPr>
        <w:tab/>
      </w:r>
      <w:r w:rsidRPr="000070F5">
        <w:rPr>
          <w:rFonts w:ascii="Time New Roman" w:eastAsia="黑体" w:hAnsi="Time New Roman" w:hint="eastAsia"/>
          <w:bCs/>
          <w:lang w:val="en-GB"/>
        </w:rPr>
        <w:t>铭记委员会以往的建议</w:t>
      </w:r>
      <w:r w:rsidRPr="000070F5">
        <w:rPr>
          <w:rFonts w:ascii="Time New Roman" w:eastAsia="黑体" w:hAnsi="Time New Roman"/>
          <w:vertAlign w:val="superscript"/>
          <w:lang w:val="en-GB"/>
        </w:rPr>
        <w:footnoteReference w:id="9"/>
      </w:r>
      <w:r w:rsidR="00E80EE0" w:rsidRPr="000070F5">
        <w:rPr>
          <w:rFonts w:ascii="Time New Roman" w:eastAsia="黑体" w:hAnsi="Time New Roman" w:hint="eastAsia"/>
          <w:bCs/>
          <w:lang w:val="en-GB"/>
        </w:rPr>
        <w:t xml:space="preserve"> </w:t>
      </w:r>
      <w:r w:rsidRPr="000070F5">
        <w:rPr>
          <w:rFonts w:ascii="Time New Roman" w:eastAsia="黑体" w:hAnsi="Time New Roman" w:hint="eastAsia"/>
          <w:bCs/>
          <w:lang w:val="en-GB"/>
        </w:rPr>
        <w:t>和委员会关于生命权的第</w:t>
      </w:r>
      <w:r w:rsidRPr="000070F5">
        <w:rPr>
          <w:rFonts w:ascii="Time New Roman" w:eastAsia="黑体" w:hAnsi="Time New Roman"/>
          <w:bCs/>
          <w:lang w:val="en-GB"/>
        </w:rPr>
        <w:t>36</w:t>
      </w:r>
      <w:r w:rsidRPr="000070F5">
        <w:rPr>
          <w:rFonts w:ascii="Time New Roman" w:eastAsia="黑体" w:hAnsi="Time New Roman" w:hint="eastAsia"/>
          <w:bCs/>
          <w:lang w:val="en-GB"/>
        </w:rPr>
        <w:t>号一般性意见</w:t>
      </w:r>
      <w:r w:rsidRPr="000070F5">
        <w:rPr>
          <w:rFonts w:ascii="Time New Roman" w:eastAsia="黑体" w:hAnsi="Time New Roman"/>
          <w:bCs/>
          <w:lang w:val="en-GB"/>
        </w:rPr>
        <w:t>(</w:t>
      </w:r>
      <w:r w:rsidRPr="000070F5">
        <w:rPr>
          <w:rFonts w:ascii="Time New Roman" w:eastAsia="黑体" w:hAnsi="Time New Roman"/>
          <w:bCs/>
          <w:lang w:val="en-GB"/>
        </w:rPr>
        <w:t>2</w:t>
      </w:r>
      <w:r w:rsidRPr="000070F5">
        <w:rPr>
          <w:rFonts w:ascii="Time New Roman" w:eastAsia="黑体" w:hAnsi="Time New Roman"/>
          <w:bCs/>
          <w:lang w:val="en-GB"/>
        </w:rPr>
        <w:t>0</w:t>
      </w:r>
      <w:r w:rsidRPr="000070F5">
        <w:rPr>
          <w:rFonts w:ascii="Time New Roman" w:eastAsia="黑体" w:hAnsi="Time New Roman"/>
          <w:bCs/>
          <w:lang w:val="en-GB"/>
        </w:rPr>
        <w:t>18</w:t>
      </w:r>
      <w:r w:rsidRPr="000070F5">
        <w:rPr>
          <w:rFonts w:ascii="Time New Roman" w:eastAsia="黑体" w:hAnsi="Time New Roman" w:hint="eastAsia"/>
          <w:bCs/>
          <w:lang w:val="en-GB"/>
        </w:rPr>
        <w:t>年</w:t>
      </w:r>
      <w:r w:rsidRPr="000070F5">
        <w:rPr>
          <w:rFonts w:ascii="Time New Roman" w:eastAsia="黑体" w:hAnsi="Time New Roman"/>
          <w:bCs/>
          <w:lang w:val="en-GB"/>
        </w:rPr>
        <w:t>)</w:t>
      </w:r>
      <w:r w:rsidRPr="000070F5">
        <w:rPr>
          <w:rFonts w:ascii="Time New Roman" w:eastAsia="黑体" w:hAnsi="Time New Roman" w:hint="eastAsia"/>
          <w:bCs/>
          <w:lang w:val="en-GB"/>
        </w:rPr>
        <w:t>第</w:t>
      </w:r>
      <w:r w:rsidRPr="000070F5">
        <w:rPr>
          <w:rFonts w:ascii="Time New Roman" w:eastAsia="黑体" w:hAnsi="Time New Roman"/>
          <w:bCs/>
          <w:lang w:val="en-GB"/>
        </w:rPr>
        <w:t>8</w:t>
      </w:r>
      <w:r w:rsidRPr="000070F5">
        <w:rPr>
          <w:rFonts w:ascii="Time New Roman" w:eastAsia="黑体" w:hAnsi="Time New Roman" w:hint="eastAsia"/>
          <w:bCs/>
          <w:lang w:val="en-GB"/>
        </w:rPr>
        <w:t>段，缔约国应采取具体步骤，修订其立法，包括《终止妊娠法》和《刑法》以及政策和准则，以保障安全、合法和有效地获得人工流产服务的可能，特别是在孕妇或女童的生命或健康面临风险的农村地区，或者在怀孕至足月会给怀孕妇女或少女带来巨大的痛苦或折磨的情况下，尤其是怀孕为强奸或乱伦所致或妊娠不成功的情况下。</w:t>
      </w:r>
    </w:p>
    <w:p w14:paraId="0ECD690E" w14:textId="77777777" w:rsidR="004A6180" w:rsidRPr="004A6180" w:rsidRDefault="004A6180" w:rsidP="00FD7EE7">
      <w:pPr>
        <w:pStyle w:val="H23GC"/>
        <w:rPr>
          <w:lang w:val="en-GB"/>
        </w:rPr>
      </w:pPr>
      <w:r w:rsidRPr="004A6180">
        <w:rPr>
          <w:lang w:val="en-GB"/>
        </w:rPr>
        <w:tab/>
      </w:r>
      <w:r w:rsidRPr="004A6180">
        <w:rPr>
          <w:lang w:val="en-GB"/>
        </w:rPr>
        <w:tab/>
      </w:r>
      <w:r w:rsidRPr="004A6180">
        <w:rPr>
          <w:rFonts w:hint="eastAsia"/>
          <w:lang w:val="en-GB"/>
        </w:rPr>
        <w:t>禁止酷刑和其他残忍、不人道或有辱人格的待遇或处罚</w:t>
      </w:r>
    </w:p>
    <w:p w14:paraId="7944057D" w14:textId="21412456" w:rsidR="004A6180" w:rsidRPr="004A6180" w:rsidRDefault="004A6180" w:rsidP="004A6180">
      <w:pPr>
        <w:pStyle w:val="SingleTxtGC"/>
        <w:rPr>
          <w:lang w:val="en-GB"/>
        </w:rPr>
      </w:pPr>
      <w:r>
        <w:rPr>
          <w:lang w:val="en-GB"/>
        </w:rPr>
        <w:t>25</w:t>
      </w:r>
      <w:r w:rsidRPr="004A6180">
        <w:rPr>
          <w:lang w:val="en-GB"/>
        </w:rPr>
        <w:t>.</w:t>
      </w:r>
      <w:r w:rsidRPr="004A6180">
        <w:rPr>
          <w:lang w:val="en-GB"/>
        </w:rPr>
        <w:tab/>
      </w:r>
      <w:r w:rsidRPr="004A6180">
        <w:rPr>
          <w:rFonts w:hint="eastAsia"/>
          <w:lang w:val="en-GB"/>
        </w:rPr>
        <w:t>委员会仍感关切的是，尽管《宪法》禁止酷刑，但没有反酷刑立法，包括没有酷刑定义，同时注意到代表团提供的关于正在进行的立法工作的信息。委员会</w:t>
      </w:r>
      <w:r w:rsidRPr="00567F65">
        <w:rPr>
          <w:rFonts w:hint="eastAsia"/>
          <w:spacing w:val="2"/>
          <w:lang w:val="en-GB"/>
        </w:rPr>
        <w:t>感到遗憾的是，缔约国没有提供关于对酷刑行为起诉和定罪的资料，缔约国称没</w:t>
      </w:r>
      <w:r w:rsidRPr="004A6180">
        <w:rPr>
          <w:rFonts w:hint="eastAsia"/>
          <w:lang w:val="en-GB"/>
        </w:rPr>
        <w:t>有这方面的数据，因为《刑法》没有将酷刑定为犯罪</w:t>
      </w:r>
      <w:r w:rsidRPr="004A6180">
        <w:rPr>
          <w:lang w:val="en-GB"/>
        </w:rPr>
        <w:t>(</w:t>
      </w:r>
      <w:r w:rsidRPr="004A6180">
        <w:rPr>
          <w:rFonts w:hint="eastAsia"/>
          <w:lang w:val="en-GB"/>
        </w:rPr>
        <w:t>第七条</w:t>
      </w:r>
      <w:r w:rsidRPr="004A6180">
        <w:rPr>
          <w:lang w:val="en-GB"/>
        </w:rPr>
        <w:t>)</w:t>
      </w:r>
      <w:r w:rsidRPr="004A6180">
        <w:rPr>
          <w:rFonts w:hint="eastAsia"/>
          <w:lang w:val="en-GB"/>
        </w:rPr>
        <w:t>。</w:t>
      </w:r>
    </w:p>
    <w:p w14:paraId="41939095" w14:textId="121A16DE" w:rsidR="004A6180" w:rsidRPr="00BC6DCE" w:rsidRDefault="004A6180" w:rsidP="004A6180">
      <w:pPr>
        <w:pStyle w:val="SingleTxtGC"/>
        <w:rPr>
          <w:rFonts w:ascii="Time New Roman" w:eastAsia="黑体" w:hAnsi="Time New Roman"/>
          <w:bCs/>
          <w:lang w:val="en-GB"/>
        </w:rPr>
      </w:pPr>
      <w:r w:rsidRPr="00BC6DCE">
        <w:rPr>
          <w:rFonts w:ascii="Time New Roman" w:eastAsia="黑体" w:hAnsi="Time New Roman"/>
          <w:lang w:val="en-GB"/>
        </w:rPr>
        <w:t>26</w:t>
      </w:r>
      <w:r w:rsidRPr="00BC6DCE">
        <w:rPr>
          <w:rFonts w:ascii="Time New Roman" w:eastAsia="黑体" w:hAnsi="Time New Roman"/>
          <w:lang w:val="en-GB"/>
        </w:rPr>
        <w:t>.</w:t>
      </w:r>
      <w:r w:rsidRPr="00BC6DCE">
        <w:rPr>
          <w:rFonts w:ascii="Time New Roman" w:eastAsia="黑体" w:hAnsi="Time New Roman"/>
          <w:lang w:val="en-GB"/>
        </w:rPr>
        <w:tab/>
      </w:r>
      <w:r w:rsidRPr="00BC6DCE">
        <w:rPr>
          <w:rFonts w:ascii="Time New Roman" w:eastAsia="黑体" w:hAnsi="Time New Roman" w:hint="eastAsia"/>
          <w:bCs/>
          <w:lang w:val="en-GB"/>
        </w:rPr>
        <w:t>缔约国应加快通过反酷刑立法，并确保其中载有符合国际法的酷刑定义。</w:t>
      </w:r>
    </w:p>
    <w:p w14:paraId="551E8DDA" w14:textId="77777777" w:rsidR="004A6180" w:rsidRPr="004A6180" w:rsidRDefault="004A6180" w:rsidP="00FD7EE7">
      <w:pPr>
        <w:pStyle w:val="H23GC"/>
        <w:rPr>
          <w:lang w:val="en-GB"/>
        </w:rPr>
      </w:pPr>
      <w:r w:rsidRPr="004A6180">
        <w:rPr>
          <w:lang w:val="en-GB"/>
        </w:rPr>
        <w:tab/>
      </w:r>
      <w:r w:rsidRPr="004A6180">
        <w:rPr>
          <w:lang w:val="en-GB"/>
        </w:rPr>
        <w:tab/>
      </w:r>
      <w:r w:rsidRPr="004A6180">
        <w:rPr>
          <w:rFonts w:hint="eastAsia"/>
          <w:lang w:val="en-GB"/>
        </w:rPr>
        <w:t>被剥夺自由者的待遇</w:t>
      </w:r>
    </w:p>
    <w:p w14:paraId="1034C95A" w14:textId="61D47267" w:rsidR="004A6180" w:rsidRPr="004A6180" w:rsidRDefault="004A6180" w:rsidP="004A6180">
      <w:pPr>
        <w:pStyle w:val="SingleTxtGC"/>
        <w:rPr>
          <w:lang w:val="en-GB"/>
        </w:rPr>
      </w:pPr>
      <w:r>
        <w:rPr>
          <w:lang w:val="en-GB"/>
        </w:rPr>
        <w:t>27</w:t>
      </w:r>
      <w:r w:rsidRPr="004A6180">
        <w:rPr>
          <w:lang w:val="en-GB"/>
        </w:rPr>
        <w:t>.</w:t>
      </w:r>
      <w:r w:rsidRPr="004A6180">
        <w:rPr>
          <w:lang w:val="en-GB"/>
        </w:rPr>
        <w:tab/>
      </w:r>
      <w:r w:rsidRPr="004A6180">
        <w:rPr>
          <w:rFonts w:hint="eastAsia"/>
          <w:lang w:val="en-GB"/>
        </w:rPr>
        <w:t>委员会注意到缔约国努力改善其惩教机构和拘留场所的条件，但仍感关切的是，有报告称拘留设施的条件不足，特别是过度拥挤、卫生条件、通风和温度控制差、食物和饮用水短缺、获得医疗保健的机会有限、产前和产后服务不足以及少年与成年被拘留者没有完全分开</w:t>
      </w:r>
      <w:r w:rsidRPr="004A6180">
        <w:rPr>
          <w:lang w:val="en-GB"/>
        </w:rPr>
        <w:t>(</w:t>
      </w:r>
      <w:r w:rsidRPr="004A6180">
        <w:rPr>
          <w:rFonts w:hint="eastAsia"/>
          <w:lang w:val="en-GB"/>
        </w:rPr>
        <w:t>第七、第九、第十和第二十四条</w:t>
      </w:r>
      <w:r w:rsidRPr="004A6180">
        <w:rPr>
          <w:lang w:val="en-GB"/>
        </w:rPr>
        <w:t>)</w:t>
      </w:r>
      <w:r w:rsidRPr="004A6180">
        <w:rPr>
          <w:rFonts w:hint="eastAsia"/>
          <w:lang w:val="en-GB"/>
        </w:rPr>
        <w:t>。</w:t>
      </w:r>
    </w:p>
    <w:p w14:paraId="541D3D6A" w14:textId="3FDF3DC0" w:rsidR="004A6180" w:rsidRPr="008D5333" w:rsidRDefault="004A6180" w:rsidP="00BC0FD8">
      <w:pPr>
        <w:pStyle w:val="SingleTxtGC"/>
        <w:spacing w:line="340" w:lineRule="exact"/>
        <w:rPr>
          <w:rFonts w:ascii="Time New Roman" w:eastAsia="黑体" w:hAnsi="Time New Roman"/>
          <w:bCs/>
          <w:lang w:val="en-GB"/>
        </w:rPr>
      </w:pPr>
      <w:r w:rsidRPr="008D5333">
        <w:rPr>
          <w:rFonts w:ascii="Time New Roman" w:eastAsia="黑体" w:hAnsi="Time New Roman"/>
          <w:lang w:val="en-GB"/>
        </w:rPr>
        <w:lastRenderedPageBreak/>
        <w:t>28</w:t>
      </w:r>
      <w:r w:rsidRPr="008D5333">
        <w:rPr>
          <w:rFonts w:ascii="Time New Roman" w:eastAsia="黑体" w:hAnsi="Time New Roman"/>
          <w:lang w:val="en-GB"/>
        </w:rPr>
        <w:t>.</w:t>
      </w:r>
      <w:r w:rsidRPr="008D5333">
        <w:rPr>
          <w:rFonts w:ascii="Time New Roman" w:eastAsia="黑体" w:hAnsi="Time New Roman"/>
          <w:lang w:val="en-GB"/>
        </w:rPr>
        <w:tab/>
      </w:r>
      <w:r w:rsidRPr="008D5333">
        <w:rPr>
          <w:rFonts w:ascii="Time New Roman" w:eastAsia="黑体" w:hAnsi="Time New Roman" w:hint="eastAsia"/>
          <w:bCs/>
          <w:spacing w:val="-4"/>
          <w:lang w:val="en-GB"/>
        </w:rPr>
        <w:t>缔约国应加紧努力，确保拘留条件完全符合相关国际人权标准，包括《联合国</w:t>
      </w:r>
      <w:r w:rsidRPr="008D5333">
        <w:rPr>
          <w:rFonts w:ascii="Time New Roman" w:eastAsia="黑体" w:hAnsi="Time New Roman" w:hint="eastAsia"/>
          <w:bCs/>
          <w:lang w:val="en-GB"/>
        </w:rPr>
        <w:t>囚</w:t>
      </w:r>
      <w:r w:rsidRPr="008D5333">
        <w:rPr>
          <w:rFonts w:ascii="Time New Roman" w:eastAsia="黑体" w:hAnsi="Time New Roman" w:hint="eastAsia"/>
          <w:bCs/>
          <w:spacing w:val="-4"/>
          <w:lang w:val="en-GB"/>
        </w:rPr>
        <w:t>犯待遇最低限度标准规则》</w:t>
      </w:r>
      <w:r w:rsidRPr="008D5333">
        <w:rPr>
          <w:rFonts w:ascii="Time New Roman" w:eastAsia="黑体" w:hAnsi="Time New Roman"/>
          <w:bCs/>
          <w:spacing w:val="-4"/>
          <w:lang w:val="en-GB"/>
        </w:rPr>
        <w:t>(</w:t>
      </w:r>
      <w:r w:rsidRPr="008D5333">
        <w:rPr>
          <w:rFonts w:ascii="Time New Roman" w:eastAsia="黑体" w:hAnsi="Time New Roman" w:hint="eastAsia"/>
          <w:bCs/>
          <w:spacing w:val="-4"/>
          <w:lang w:val="en-GB"/>
        </w:rPr>
        <w:t>《纳尔逊·曼德拉规则》</w:t>
      </w:r>
      <w:r w:rsidRPr="008D5333">
        <w:rPr>
          <w:rFonts w:ascii="Time New Roman" w:eastAsia="黑体" w:hAnsi="Time New Roman"/>
          <w:bCs/>
          <w:spacing w:val="-4"/>
          <w:lang w:val="en-GB"/>
        </w:rPr>
        <w:t>)</w:t>
      </w:r>
      <w:r w:rsidRPr="008D5333">
        <w:rPr>
          <w:rFonts w:ascii="Time New Roman" w:eastAsia="黑体" w:hAnsi="Time New Roman" w:hint="eastAsia"/>
          <w:bCs/>
          <w:spacing w:val="-4"/>
          <w:lang w:val="en-GB"/>
        </w:rPr>
        <w:t>。具体而言，缔约国应：</w:t>
      </w:r>
    </w:p>
    <w:p w14:paraId="00C9DC6F" w14:textId="6895BEA4" w:rsidR="004A6180" w:rsidRPr="008D5333" w:rsidRDefault="004A6180" w:rsidP="00BC0FD8">
      <w:pPr>
        <w:pStyle w:val="SingleTxtGC"/>
        <w:spacing w:line="340" w:lineRule="exact"/>
        <w:rPr>
          <w:rFonts w:ascii="Time New Roman" w:eastAsia="黑体" w:hAnsi="Time New Roman"/>
          <w:bCs/>
          <w:lang w:val="en-GB"/>
        </w:rPr>
      </w:pPr>
      <w:r w:rsidRPr="008D5333">
        <w:rPr>
          <w:rFonts w:ascii="Time New Roman" w:eastAsia="黑体" w:hAnsi="Time New Roman"/>
          <w:lang w:val="en-GB"/>
        </w:rPr>
        <w:tab/>
        <w:t>(</w:t>
      </w:r>
      <w:r w:rsidRPr="008D5333">
        <w:rPr>
          <w:rFonts w:ascii="Time New Roman" w:eastAsia="黑体" w:hAnsi="Time New Roman"/>
          <w:lang w:val="en-GB"/>
        </w:rPr>
        <w:t>a</w:t>
      </w:r>
      <w:r w:rsidRPr="008D5333">
        <w:rPr>
          <w:rFonts w:ascii="Time New Roman" w:eastAsia="黑体" w:hAnsi="Time New Roman"/>
          <w:lang w:val="en-GB"/>
        </w:rPr>
        <w:t>)</w:t>
      </w:r>
      <w:r w:rsidRPr="008D5333">
        <w:rPr>
          <w:rFonts w:ascii="Time New Roman" w:eastAsia="黑体" w:hAnsi="Time New Roman"/>
          <w:lang w:val="en-GB"/>
        </w:rPr>
        <w:tab/>
      </w:r>
      <w:r w:rsidRPr="008D5333">
        <w:rPr>
          <w:rFonts w:ascii="Time New Roman" w:eastAsia="黑体" w:hAnsi="Time New Roman" w:hint="eastAsia"/>
          <w:bCs/>
          <w:lang w:val="en-GB"/>
        </w:rPr>
        <w:t>立即采取措施，大幅缓解拘留设施过度拥挤的状况，包括采取切实可行的步骤，减少高度集中的司法系统中的拖延现象，并按照《联合国非拘禁措施</w:t>
      </w:r>
      <w:r w:rsidRPr="00202629">
        <w:rPr>
          <w:rFonts w:ascii="Time New Roman" w:eastAsia="黑体" w:hAnsi="Time New Roman" w:hint="eastAsia"/>
          <w:bCs/>
          <w:spacing w:val="6"/>
          <w:lang w:val="en-GB"/>
        </w:rPr>
        <w:t>最低限度标准规则》</w:t>
      </w:r>
      <w:r w:rsidRPr="00202629">
        <w:rPr>
          <w:rFonts w:ascii="Time New Roman" w:eastAsia="黑体" w:hAnsi="Time New Roman"/>
          <w:bCs/>
          <w:spacing w:val="6"/>
          <w:lang w:val="en-GB"/>
        </w:rPr>
        <w:t>(</w:t>
      </w:r>
      <w:r w:rsidRPr="00202629">
        <w:rPr>
          <w:rFonts w:ascii="Time New Roman" w:eastAsia="黑体" w:hAnsi="Time New Roman" w:hint="eastAsia"/>
          <w:bCs/>
          <w:spacing w:val="6"/>
          <w:lang w:val="en-GB"/>
        </w:rPr>
        <w:t>《东京规则》</w:t>
      </w:r>
      <w:r w:rsidRPr="00202629">
        <w:rPr>
          <w:rFonts w:ascii="Time New Roman" w:eastAsia="黑体" w:hAnsi="Time New Roman"/>
          <w:bCs/>
          <w:spacing w:val="6"/>
          <w:lang w:val="en-GB"/>
        </w:rPr>
        <w:t>)</w:t>
      </w:r>
      <w:r w:rsidRPr="00202629">
        <w:rPr>
          <w:rFonts w:ascii="Time New Roman" w:eastAsia="黑体" w:hAnsi="Time New Roman" w:hint="eastAsia"/>
          <w:bCs/>
          <w:spacing w:val="6"/>
          <w:lang w:val="en-GB"/>
        </w:rPr>
        <w:t>的规定，更广泛地采用非拘禁措施替代监</w:t>
      </w:r>
      <w:r w:rsidRPr="008D5333">
        <w:rPr>
          <w:rFonts w:ascii="Time New Roman" w:eastAsia="黑体" w:hAnsi="Time New Roman" w:hint="eastAsia"/>
          <w:bCs/>
          <w:lang w:val="en-GB"/>
        </w:rPr>
        <w:t>禁；</w:t>
      </w:r>
    </w:p>
    <w:p w14:paraId="5B1A4864" w14:textId="7F3C2877" w:rsidR="004A6180" w:rsidRPr="008D5333" w:rsidRDefault="004A6180" w:rsidP="00BC0FD8">
      <w:pPr>
        <w:pStyle w:val="SingleTxtGC"/>
        <w:spacing w:line="340" w:lineRule="exact"/>
        <w:rPr>
          <w:rFonts w:ascii="Time New Roman" w:eastAsia="黑体" w:hAnsi="Time New Roman"/>
          <w:bCs/>
          <w:lang w:val="en-GB"/>
        </w:rPr>
      </w:pPr>
      <w:r w:rsidRPr="008D5333">
        <w:rPr>
          <w:rFonts w:ascii="Time New Roman" w:eastAsia="黑体" w:hAnsi="Time New Roman"/>
          <w:lang w:val="en-GB"/>
        </w:rPr>
        <w:tab/>
        <w:t>(</w:t>
      </w:r>
      <w:r w:rsidRPr="008D5333">
        <w:rPr>
          <w:rFonts w:ascii="Time New Roman" w:eastAsia="黑体" w:hAnsi="Time New Roman"/>
          <w:lang w:val="en-GB"/>
        </w:rPr>
        <w:t>b</w:t>
      </w:r>
      <w:r w:rsidRPr="008D5333">
        <w:rPr>
          <w:rFonts w:ascii="Time New Roman" w:eastAsia="黑体" w:hAnsi="Time New Roman"/>
          <w:lang w:val="en-GB"/>
        </w:rPr>
        <w:t>)</w:t>
      </w:r>
      <w:r w:rsidRPr="008D5333">
        <w:rPr>
          <w:rFonts w:ascii="Time New Roman" w:eastAsia="黑体" w:hAnsi="Time New Roman"/>
          <w:lang w:val="en-GB"/>
        </w:rPr>
        <w:tab/>
      </w:r>
      <w:r w:rsidRPr="008D5333">
        <w:rPr>
          <w:rFonts w:ascii="Time New Roman" w:eastAsia="黑体" w:hAnsi="Time New Roman" w:hint="eastAsia"/>
          <w:bCs/>
          <w:lang w:val="en-GB"/>
        </w:rPr>
        <w:t>加紧努力改善拘留条件，确保所有剥夺自由场所的被拘留者能够获得充足的食物、清洁水和医疗保健机会，并确保将少年和成年被拘留者分开，包括按照《儿童法》的规定，加快建设单独的儿童过渡和改造中心；</w:t>
      </w:r>
    </w:p>
    <w:p w14:paraId="1A581BC5" w14:textId="0F6A5872" w:rsidR="004A6180" w:rsidRPr="004A6180" w:rsidRDefault="004A6180" w:rsidP="00BC0FD8">
      <w:pPr>
        <w:pStyle w:val="SingleTxtGC"/>
        <w:spacing w:line="340" w:lineRule="exact"/>
        <w:rPr>
          <w:bCs/>
          <w:lang w:val="en-GB"/>
        </w:rPr>
      </w:pPr>
      <w:r w:rsidRPr="008D5333">
        <w:rPr>
          <w:rFonts w:ascii="Time New Roman" w:eastAsia="黑体" w:hAnsi="Time New Roman"/>
          <w:lang w:val="en-GB"/>
        </w:rPr>
        <w:tab/>
        <w:t>(</w:t>
      </w:r>
      <w:r w:rsidRPr="008D5333">
        <w:rPr>
          <w:rFonts w:ascii="Time New Roman" w:eastAsia="黑体" w:hAnsi="Time New Roman"/>
          <w:lang w:val="en-GB"/>
        </w:rPr>
        <w:t>c</w:t>
      </w:r>
      <w:r w:rsidRPr="008D5333">
        <w:rPr>
          <w:rFonts w:ascii="Time New Roman" w:eastAsia="黑体" w:hAnsi="Time New Roman"/>
          <w:lang w:val="en-GB"/>
        </w:rPr>
        <w:t>)</w:t>
      </w:r>
      <w:r w:rsidRPr="008D5333">
        <w:rPr>
          <w:rFonts w:ascii="Time New Roman" w:eastAsia="黑体" w:hAnsi="Time New Roman"/>
          <w:lang w:val="en-GB"/>
        </w:rPr>
        <w:tab/>
      </w:r>
      <w:r w:rsidRPr="008D5333">
        <w:rPr>
          <w:rFonts w:ascii="Time New Roman" w:eastAsia="黑体" w:hAnsi="Time New Roman" w:hint="eastAsia"/>
          <w:bCs/>
          <w:lang w:val="en-GB"/>
        </w:rPr>
        <w:t>确保被拘留妇女，特别是孕妇或有子女的妇女，能够充分获得满足其具体需要的医疗保健和其他必要服务。</w:t>
      </w:r>
    </w:p>
    <w:p w14:paraId="412E01AC" w14:textId="77777777" w:rsidR="004A6180" w:rsidRPr="004A6180" w:rsidRDefault="004A6180" w:rsidP="00BC0FD8">
      <w:pPr>
        <w:pStyle w:val="H23GC"/>
        <w:spacing w:after="220" w:line="340" w:lineRule="exact"/>
        <w:rPr>
          <w:lang w:val="en-GB"/>
        </w:rPr>
      </w:pPr>
      <w:r w:rsidRPr="004A6180">
        <w:rPr>
          <w:lang w:val="en-GB"/>
        </w:rPr>
        <w:tab/>
      </w:r>
      <w:r w:rsidRPr="004A6180">
        <w:rPr>
          <w:lang w:val="en-GB"/>
        </w:rPr>
        <w:tab/>
      </w:r>
      <w:r w:rsidRPr="004A6180">
        <w:rPr>
          <w:rFonts w:hint="eastAsia"/>
          <w:lang w:val="en-GB"/>
        </w:rPr>
        <w:t>迁徙自由</w:t>
      </w:r>
    </w:p>
    <w:p w14:paraId="1D030AAA" w14:textId="48F51004" w:rsidR="004A6180" w:rsidRPr="004A6180" w:rsidRDefault="004A6180" w:rsidP="00BC0FD8">
      <w:pPr>
        <w:pStyle w:val="SingleTxtGC"/>
        <w:spacing w:line="340" w:lineRule="exact"/>
        <w:rPr>
          <w:lang w:val="en-GB"/>
        </w:rPr>
      </w:pPr>
      <w:r w:rsidRPr="0081120F">
        <w:rPr>
          <w:spacing w:val="2"/>
          <w:lang w:val="en-GB"/>
        </w:rPr>
        <w:t>29</w:t>
      </w:r>
      <w:r w:rsidRPr="0081120F">
        <w:rPr>
          <w:spacing w:val="2"/>
          <w:lang w:val="en-GB"/>
        </w:rPr>
        <w:t>.</w:t>
      </w:r>
      <w:r w:rsidRPr="0081120F">
        <w:rPr>
          <w:spacing w:val="2"/>
          <w:lang w:val="en-GB"/>
        </w:rPr>
        <w:tab/>
      </w:r>
      <w:r w:rsidRPr="0081120F">
        <w:rPr>
          <w:rFonts w:hint="eastAsia"/>
          <w:spacing w:val="2"/>
          <w:lang w:val="en-GB"/>
        </w:rPr>
        <w:t>委员会感到关切的是，有报告称，对反对派领导人前往一些地区实施任意限</w:t>
      </w:r>
      <w:r w:rsidRPr="00202629">
        <w:rPr>
          <w:rFonts w:hint="eastAsia"/>
          <w:spacing w:val="-4"/>
          <w:lang w:val="en-GB"/>
        </w:rPr>
        <w:t>制，</w:t>
      </w:r>
      <w:r w:rsidRPr="004A6180">
        <w:rPr>
          <w:rFonts w:hint="eastAsia"/>
          <w:lang w:val="en-GB"/>
        </w:rPr>
        <w:t>据称是为了阻止他们参加公共集会，同时注意到代表团提供信息称，这些限制已经取消</w:t>
      </w:r>
      <w:r w:rsidRPr="004A6180">
        <w:rPr>
          <w:lang w:val="en-GB"/>
        </w:rPr>
        <w:t>(</w:t>
      </w:r>
      <w:r w:rsidRPr="004A6180">
        <w:rPr>
          <w:rFonts w:hint="eastAsia"/>
          <w:lang w:val="en-GB"/>
        </w:rPr>
        <w:t>第十二和第二十五条</w:t>
      </w:r>
      <w:r w:rsidRPr="004A6180">
        <w:rPr>
          <w:lang w:val="en-GB"/>
        </w:rPr>
        <w:t>)</w:t>
      </w:r>
      <w:r w:rsidRPr="004A6180">
        <w:rPr>
          <w:rFonts w:hint="eastAsia"/>
          <w:lang w:val="en-GB"/>
        </w:rPr>
        <w:t>。</w:t>
      </w:r>
    </w:p>
    <w:p w14:paraId="18BCD3CF" w14:textId="661CD74C" w:rsidR="004A6180" w:rsidRPr="008D5333" w:rsidRDefault="004A6180" w:rsidP="00BC0FD8">
      <w:pPr>
        <w:pStyle w:val="SingleTxtGC"/>
        <w:spacing w:line="340" w:lineRule="exact"/>
        <w:rPr>
          <w:rFonts w:ascii="Time New Roman" w:eastAsia="黑体" w:hAnsi="Time New Roman"/>
          <w:bCs/>
          <w:lang w:val="en-GB"/>
        </w:rPr>
      </w:pPr>
      <w:r w:rsidRPr="008D5333">
        <w:rPr>
          <w:rFonts w:ascii="Time New Roman" w:eastAsia="黑体" w:hAnsi="Time New Roman"/>
          <w:lang w:val="en-GB"/>
        </w:rPr>
        <w:t>3</w:t>
      </w:r>
      <w:r w:rsidRPr="008D5333">
        <w:rPr>
          <w:rFonts w:ascii="Time New Roman" w:eastAsia="黑体" w:hAnsi="Time New Roman"/>
          <w:lang w:val="en-GB"/>
        </w:rPr>
        <w:t>0.</w:t>
      </w:r>
      <w:r w:rsidRPr="008D5333">
        <w:rPr>
          <w:rFonts w:ascii="Time New Roman" w:eastAsia="黑体" w:hAnsi="Time New Roman"/>
          <w:lang w:val="en-GB"/>
        </w:rPr>
        <w:tab/>
      </w:r>
      <w:r w:rsidRPr="008D5333">
        <w:rPr>
          <w:rFonts w:ascii="Time New Roman" w:eastAsia="黑体" w:hAnsi="Time New Roman" w:hint="eastAsia"/>
          <w:bCs/>
          <w:lang w:val="en-GB"/>
        </w:rPr>
        <w:t>考虑到委员会关于迁徙自由的第</w:t>
      </w:r>
      <w:r w:rsidRPr="008D5333">
        <w:rPr>
          <w:rFonts w:ascii="Time New Roman" w:eastAsia="黑体" w:hAnsi="Time New Roman"/>
          <w:bCs/>
          <w:lang w:val="en-GB"/>
        </w:rPr>
        <w:t>27</w:t>
      </w:r>
      <w:r w:rsidRPr="008D5333">
        <w:rPr>
          <w:rFonts w:ascii="Time New Roman" w:eastAsia="黑体" w:hAnsi="Time New Roman" w:hint="eastAsia"/>
          <w:bCs/>
          <w:lang w:val="en-GB"/>
        </w:rPr>
        <w:t>号一般性意见</w:t>
      </w:r>
      <w:r w:rsidRPr="008D5333">
        <w:rPr>
          <w:rFonts w:ascii="Time New Roman" w:eastAsia="黑体" w:hAnsi="Time New Roman"/>
          <w:bCs/>
          <w:lang w:val="en-GB"/>
        </w:rPr>
        <w:t>(</w:t>
      </w:r>
      <w:r w:rsidRPr="008D5333">
        <w:rPr>
          <w:rFonts w:ascii="Time New Roman" w:eastAsia="黑体" w:hAnsi="Time New Roman"/>
          <w:bCs/>
          <w:lang w:val="en-GB"/>
        </w:rPr>
        <w:t>1999</w:t>
      </w:r>
      <w:r w:rsidRPr="008D5333">
        <w:rPr>
          <w:rFonts w:ascii="Time New Roman" w:eastAsia="黑体" w:hAnsi="Time New Roman" w:hint="eastAsia"/>
          <w:bCs/>
          <w:lang w:val="en-GB"/>
        </w:rPr>
        <w:t>年</w:t>
      </w:r>
      <w:r w:rsidRPr="008D5333">
        <w:rPr>
          <w:rFonts w:ascii="Time New Roman" w:eastAsia="黑体" w:hAnsi="Time New Roman"/>
          <w:bCs/>
          <w:lang w:val="en-GB"/>
        </w:rPr>
        <w:t>)</w:t>
      </w:r>
      <w:r w:rsidRPr="008D5333">
        <w:rPr>
          <w:rFonts w:ascii="Time New Roman" w:eastAsia="黑体" w:hAnsi="Time New Roman" w:hint="eastAsia"/>
          <w:bCs/>
          <w:lang w:val="en-GB"/>
        </w:rPr>
        <w:t>，缔约国应保障迁徙自由，避免任何不符合《公约》第十二条的限制，特别是在下次选举期间。</w:t>
      </w:r>
    </w:p>
    <w:p w14:paraId="1F165A95" w14:textId="77777777" w:rsidR="004A6180" w:rsidRPr="004A6180" w:rsidRDefault="004A6180" w:rsidP="00BC0FD8">
      <w:pPr>
        <w:pStyle w:val="H23GC"/>
        <w:spacing w:after="220" w:line="340" w:lineRule="exact"/>
        <w:rPr>
          <w:lang w:val="en-GB"/>
        </w:rPr>
      </w:pPr>
      <w:r w:rsidRPr="004A6180">
        <w:rPr>
          <w:lang w:val="en-GB"/>
        </w:rPr>
        <w:tab/>
      </w:r>
      <w:r w:rsidRPr="004A6180">
        <w:rPr>
          <w:lang w:val="en-GB"/>
        </w:rPr>
        <w:tab/>
      </w:r>
      <w:r w:rsidRPr="004A6180">
        <w:rPr>
          <w:rFonts w:hint="eastAsia"/>
          <w:lang w:val="en-GB"/>
        </w:rPr>
        <w:t>隐私权</w:t>
      </w:r>
    </w:p>
    <w:p w14:paraId="379DCA51" w14:textId="0ECD3714" w:rsidR="004A6180" w:rsidRPr="004A6180" w:rsidRDefault="004A6180" w:rsidP="00BC0FD8">
      <w:pPr>
        <w:pStyle w:val="SingleTxtGC"/>
        <w:spacing w:line="340" w:lineRule="exact"/>
        <w:rPr>
          <w:lang w:val="en-GB"/>
        </w:rPr>
      </w:pPr>
      <w:r w:rsidRPr="0081120F">
        <w:rPr>
          <w:spacing w:val="2"/>
          <w:lang w:val="en-GB"/>
        </w:rPr>
        <w:t>31</w:t>
      </w:r>
      <w:r w:rsidRPr="0081120F">
        <w:rPr>
          <w:spacing w:val="2"/>
          <w:lang w:val="en-GB"/>
        </w:rPr>
        <w:t>.</w:t>
      </w:r>
      <w:r w:rsidRPr="0081120F">
        <w:rPr>
          <w:spacing w:val="2"/>
          <w:lang w:val="en-GB"/>
        </w:rPr>
        <w:tab/>
      </w:r>
      <w:r w:rsidRPr="0081120F">
        <w:rPr>
          <w:rFonts w:hint="eastAsia"/>
          <w:spacing w:val="2"/>
          <w:lang w:val="en-GB"/>
        </w:rPr>
        <w:t>委员会感到关切的是</w:t>
      </w:r>
      <w:r w:rsidRPr="0081120F">
        <w:rPr>
          <w:spacing w:val="2"/>
          <w:lang w:val="en-GB"/>
        </w:rPr>
        <w:t>，</w:t>
      </w:r>
      <w:r w:rsidRPr="0081120F">
        <w:rPr>
          <w:rFonts w:hint="eastAsia"/>
          <w:spacing w:val="2"/>
          <w:lang w:val="en-GB"/>
        </w:rPr>
        <w:t>《网络安全和网络犯罪法》</w:t>
      </w:r>
      <w:r w:rsidRPr="0081120F">
        <w:rPr>
          <w:spacing w:val="2"/>
          <w:lang w:val="en-GB"/>
        </w:rPr>
        <w:t>(</w:t>
      </w:r>
      <w:r w:rsidRPr="0081120F">
        <w:rPr>
          <w:spacing w:val="2"/>
          <w:lang w:val="en-GB"/>
        </w:rPr>
        <w:t>2</w:t>
      </w:r>
      <w:r w:rsidRPr="0081120F">
        <w:rPr>
          <w:spacing w:val="2"/>
          <w:lang w:val="en-GB"/>
        </w:rPr>
        <w:t>0</w:t>
      </w:r>
      <w:r w:rsidRPr="0081120F">
        <w:rPr>
          <w:spacing w:val="2"/>
          <w:lang w:val="en-GB"/>
        </w:rPr>
        <w:t>21</w:t>
      </w:r>
      <w:r w:rsidRPr="0081120F">
        <w:rPr>
          <w:rFonts w:hint="eastAsia"/>
          <w:spacing w:val="2"/>
          <w:lang w:val="en-GB"/>
        </w:rPr>
        <w:t>年第</w:t>
      </w:r>
      <w:r w:rsidRPr="0081120F">
        <w:rPr>
          <w:spacing w:val="2"/>
          <w:lang w:val="en-GB"/>
        </w:rPr>
        <w:t>2</w:t>
      </w:r>
      <w:r w:rsidRPr="0081120F">
        <w:rPr>
          <w:rFonts w:hint="eastAsia"/>
          <w:spacing w:val="2"/>
          <w:lang w:val="en-GB"/>
        </w:rPr>
        <w:t>号法</w:t>
      </w:r>
      <w:r w:rsidRPr="0081120F">
        <w:rPr>
          <w:spacing w:val="2"/>
          <w:lang w:val="en-GB"/>
        </w:rPr>
        <w:t>)</w:t>
      </w:r>
      <w:r w:rsidRPr="0081120F">
        <w:rPr>
          <w:rFonts w:hint="eastAsia"/>
          <w:spacing w:val="2"/>
          <w:lang w:val="en-GB"/>
        </w:rPr>
        <w:t>允许仅</w:t>
      </w:r>
      <w:proofErr w:type="gramStart"/>
      <w:r w:rsidRPr="0081120F">
        <w:rPr>
          <w:rFonts w:hint="eastAsia"/>
          <w:spacing w:val="2"/>
          <w:lang w:val="en-GB"/>
        </w:rPr>
        <w:t>凭执法</w:t>
      </w:r>
      <w:proofErr w:type="gramEnd"/>
      <w:r w:rsidRPr="0081120F">
        <w:rPr>
          <w:rFonts w:hint="eastAsia"/>
          <w:spacing w:val="2"/>
          <w:lang w:val="en-GB"/>
        </w:rPr>
        <w:t>人员怀疑某人可能已经实施或正在实施犯罪即对公民和记者进行任意监</w:t>
      </w:r>
      <w:r w:rsidRPr="004A6180">
        <w:rPr>
          <w:rFonts w:hint="eastAsia"/>
          <w:lang w:val="en-GB"/>
        </w:rPr>
        <w:t>控，包括没收信息和通信设备</w:t>
      </w:r>
      <w:r w:rsidRPr="004A6180">
        <w:rPr>
          <w:lang w:val="en-GB"/>
        </w:rPr>
        <w:t>(</w:t>
      </w:r>
      <w:r w:rsidRPr="004A6180">
        <w:rPr>
          <w:rFonts w:hint="eastAsia"/>
          <w:lang w:val="en-GB"/>
        </w:rPr>
        <w:t>第十七条</w:t>
      </w:r>
      <w:r w:rsidRPr="004A6180">
        <w:rPr>
          <w:lang w:val="en-GB"/>
        </w:rPr>
        <w:t>)</w:t>
      </w:r>
      <w:r w:rsidRPr="004A6180">
        <w:rPr>
          <w:rFonts w:hint="eastAsia"/>
          <w:lang w:val="en-GB"/>
        </w:rPr>
        <w:t>。</w:t>
      </w:r>
    </w:p>
    <w:p w14:paraId="3B674424" w14:textId="46E0AA88" w:rsidR="004A6180" w:rsidRPr="008D5333" w:rsidRDefault="004A6180" w:rsidP="00BC0FD8">
      <w:pPr>
        <w:pStyle w:val="SingleTxtGC"/>
        <w:spacing w:line="340" w:lineRule="exact"/>
        <w:rPr>
          <w:rFonts w:ascii="Time New Roman" w:eastAsia="黑体" w:hAnsi="Time New Roman"/>
          <w:bCs/>
          <w:lang w:val="en-GB"/>
        </w:rPr>
      </w:pPr>
      <w:r w:rsidRPr="008D5333">
        <w:rPr>
          <w:rFonts w:ascii="Time New Roman" w:eastAsia="黑体" w:hAnsi="Time New Roman"/>
          <w:lang w:val="en-GB"/>
        </w:rPr>
        <w:t>32</w:t>
      </w:r>
      <w:r w:rsidRPr="008D5333">
        <w:rPr>
          <w:rFonts w:ascii="Time New Roman" w:eastAsia="黑体" w:hAnsi="Time New Roman"/>
          <w:lang w:val="en-GB"/>
        </w:rPr>
        <w:t>.</w:t>
      </w:r>
      <w:r w:rsidRPr="008D5333">
        <w:rPr>
          <w:rFonts w:ascii="Time New Roman" w:eastAsia="黑体" w:hAnsi="Time New Roman"/>
          <w:lang w:val="en-GB"/>
        </w:rPr>
        <w:tab/>
      </w:r>
      <w:r w:rsidRPr="00AD34EE">
        <w:rPr>
          <w:rFonts w:ascii="Time New Roman" w:eastAsia="黑体" w:hAnsi="Time New Roman" w:hint="eastAsia"/>
          <w:bCs/>
          <w:spacing w:val="-4"/>
          <w:lang w:val="en-GB"/>
        </w:rPr>
        <w:t>缔约国应审查《网络安全和网络犯罪法》，以确保任何监控活动符合合法性、</w:t>
      </w:r>
      <w:r w:rsidRPr="008D5333">
        <w:rPr>
          <w:rFonts w:ascii="Time New Roman" w:eastAsia="黑体" w:hAnsi="Time New Roman" w:hint="eastAsia"/>
          <w:bCs/>
          <w:lang w:val="en-GB"/>
        </w:rPr>
        <w:t>相称性和必要性原则，完全符合《公约》，特别是《公约》第十七条。缔约国还应确保监控活动受到有效的司法监督机制的监督，并确保在滥用情况下能够诉诸有效的补救。</w:t>
      </w:r>
    </w:p>
    <w:p w14:paraId="03ADF432" w14:textId="77777777" w:rsidR="004A6180" w:rsidRPr="004A6180" w:rsidRDefault="004A6180" w:rsidP="00BC0FD8">
      <w:pPr>
        <w:pStyle w:val="H23GC"/>
        <w:spacing w:after="220" w:line="340" w:lineRule="exact"/>
        <w:rPr>
          <w:lang w:val="en-GB"/>
        </w:rPr>
      </w:pPr>
      <w:r w:rsidRPr="004A6180">
        <w:rPr>
          <w:lang w:val="en-GB"/>
        </w:rPr>
        <w:tab/>
      </w:r>
      <w:r w:rsidRPr="004A6180">
        <w:rPr>
          <w:lang w:val="en-GB"/>
        </w:rPr>
        <w:tab/>
      </w:r>
      <w:r w:rsidRPr="004A6180">
        <w:rPr>
          <w:rFonts w:hint="eastAsia"/>
          <w:lang w:val="en-GB"/>
        </w:rPr>
        <w:t>消除奴隶制、奴役和人口贩运</w:t>
      </w:r>
    </w:p>
    <w:p w14:paraId="437DD0D8" w14:textId="064634BF" w:rsidR="004A6180" w:rsidRPr="004A6180" w:rsidRDefault="004A6180" w:rsidP="00BC0FD8">
      <w:pPr>
        <w:pStyle w:val="SingleTxtGC"/>
        <w:spacing w:line="340" w:lineRule="exact"/>
        <w:rPr>
          <w:lang w:val="en-GB"/>
        </w:rPr>
      </w:pPr>
      <w:r>
        <w:rPr>
          <w:lang w:val="en-GB"/>
        </w:rPr>
        <w:t>33</w:t>
      </w:r>
      <w:r w:rsidRPr="004A6180">
        <w:rPr>
          <w:lang w:val="en-GB"/>
        </w:rPr>
        <w:t>.</w:t>
      </w:r>
      <w:r w:rsidRPr="004A6180">
        <w:rPr>
          <w:lang w:val="en-GB"/>
        </w:rPr>
        <w:tab/>
      </w:r>
      <w:r w:rsidRPr="004A6180">
        <w:rPr>
          <w:rFonts w:hint="eastAsia"/>
          <w:lang w:val="en-GB"/>
        </w:rPr>
        <w:t>委员会欢迎通过了关于贩运人口和偷运移民问题的国家政策，建立了国家转介机制，通过了《打击人口贩运法》</w:t>
      </w:r>
      <w:r w:rsidRPr="004A6180">
        <w:rPr>
          <w:lang w:val="en-GB"/>
        </w:rPr>
        <w:t>(</w:t>
      </w:r>
      <w:r>
        <w:rPr>
          <w:lang w:val="en-GB"/>
        </w:rPr>
        <w:t>2</w:t>
      </w:r>
      <w:r w:rsidRPr="004A6180">
        <w:rPr>
          <w:lang w:val="en-GB"/>
        </w:rPr>
        <w:t>00</w:t>
      </w:r>
      <w:r>
        <w:rPr>
          <w:lang w:val="en-GB"/>
        </w:rPr>
        <w:t>8</w:t>
      </w:r>
      <w:r w:rsidRPr="004A6180">
        <w:rPr>
          <w:rFonts w:hint="eastAsia"/>
          <w:lang w:val="en-GB"/>
        </w:rPr>
        <w:t>年第</w:t>
      </w:r>
      <w:r>
        <w:rPr>
          <w:lang w:val="en-GB"/>
        </w:rPr>
        <w:t>1</w:t>
      </w:r>
      <w:r w:rsidRPr="004A6180">
        <w:rPr>
          <w:lang w:val="en-GB"/>
        </w:rPr>
        <w:t>0</w:t>
      </w:r>
      <w:r w:rsidRPr="004A6180">
        <w:rPr>
          <w:rFonts w:hint="eastAsia"/>
          <w:lang w:val="en-GB"/>
        </w:rPr>
        <w:t>号法</w:t>
      </w:r>
      <w:r w:rsidRPr="004A6180">
        <w:rPr>
          <w:lang w:val="en-GB"/>
        </w:rPr>
        <w:t>)</w:t>
      </w:r>
      <w:r w:rsidRPr="004A6180">
        <w:rPr>
          <w:rFonts w:hint="eastAsia"/>
          <w:lang w:val="en-GB"/>
        </w:rPr>
        <w:t>，并向议会提交了打击人口贩运</w:t>
      </w:r>
      <w:r w:rsidRPr="004A6180">
        <w:rPr>
          <w:lang w:val="en-GB"/>
        </w:rPr>
        <w:t>(</w:t>
      </w:r>
      <w:r w:rsidRPr="004A6180">
        <w:rPr>
          <w:rFonts w:hint="eastAsia"/>
          <w:lang w:val="en-GB"/>
        </w:rPr>
        <w:t>修正</w:t>
      </w:r>
      <w:r w:rsidRPr="004A6180">
        <w:rPr>
          <w:lang w:val="en-GB"/>
        </w:rPr>
        <w:t>)</w:t>
      </w:r>
      <w:r w:rsidRPr="004A6180">
        <w:rPr>
          <w:rFonts w:hint="eastAsia"/>
          <w:lang w:val="en-GB"/>
        </w:rPr>
        <w:t>法案草案，以弥补</w:t>
      </w:r>
      <w:r>
        <w:rPr>
          <w:lang w:val="en-GB"/>
        </w:rPr>
        <w:t>2</w:t>
      </w:r>
      <w:r w:rsidRPr="004A6180">
        <w:rPr>
          <w:lang w:val="en-GB"/>
        </w:rPr>
        <w:t>00</w:t>
      </w:r>
      <w:r>
        <w:rPr>
          <w:lang w:val="en-GB"/>
        </w:rPr>
        <w:t>8</w:t>
      </w:r>
      <w:r w:rsidRPr="004A6180">
        <w:rPr>
          <w:rFonts w:hint="eastAsia"/>
          <w:lang w:val="en-GB"/>
        </w:rPr>
        <w:t>年法中的缺陷，但委员会深感关切的是，有</w:t>
      </w:r>
      <w:r w:rsidRPr="00AD34EE">
        <w:rPr>
          <w:rFonts w:hint="eastAsia"/>
          <w:spacing w:val="-4"/>
          <w:lang w:val="en-GB"/>
        </w:rPr>
        <w:t>报告称，存在贩运妇女和儿童的现象，包括强迫从事家政劳动、性剥削和童工。</w:t>
      </w:r>
      <w:r w:rsidRPr="00AD34EE">
        <w:rPr>
          <w:rFonts w:hint="eastAsia"/>
          <w:spacing w:val="2"/>
          <w:lang w:val="en-GB"/>
        </w:rPr>
        <w:t>委员会感到关切的是，在识别人口贩运受害者方面存在差距，对犯罪人进行的调</w:t>
      </w:r>
      <w:r w:rsidRPr="004A6180">
        <w:rPr>
          <w:rFonts w:hint="eastAsia"/>
          <w:lang w:val="en-GB"/>
        </w:rPr>
        <w:t>查、定罪和处罚很少</w:t>
      </w:r>
      <w:r w:rsidRPr="004A6180">
        <w:rPr>
          <w:lang w:val="en-GB"/>
        </w:rPr>
        <w:t>(</w:t>
      </w:r>
      <w:r w:rsidRPr="004A6180">
        <w:rPr>
          <w:rFonts w:hint="eastAsia"/>
          <w:lang w:val="en-GB"/>
        </w:rPr>
        <w:t>第二、第八和第二十六条</w:t>
      </w:r>
      <w:r w:rsidRPr="004A6180">
        <w:rPr>
          <w:lang w:val="en-GB"/>
        </w:rPr>
        <w:t>)</w:t>
      </w:r>
      <w:r w:rsidRPr="004A6180">
        <w:rPr>
          <w:rFonts w:hint="eastAsia"/>
          <w:lang w:val="en-GB"/>
        </w:rPr>
        <w:t>。</w:t>
      </w:r>
    </w:p>
    <w:p w14:paraId="4CC1CE87" w14:textId="6A1D23C2" w:rsidR="004A6180" w:rsidRPr="008D5333" w:rsidRDefault="004A6180" w:rsidP="00BC0FD8">
      <w:pPr>
        <w:pStyle w:val="SingleTxtGC"/>
        <w:spacing w:line="340" w:lineRule="exact"/>
        <w:rPr>
          <w:rFonts w:ascii="Time New Roman" w:eastAsia="黑体" w:hAnsi="Time New Roman"/>
          <w:bCs/>
          <w:lang w:val="en-GB"/>
        </w:rPr>
      </w:pPr>
      <w:r w:rsidRPr="008D5333">
        <w:rPr>
          <w:rFonts w:ascii="Time New Roman" w:eastAsia="黑体" w:hAnsi="Time New Roman"/>
          <w:lang w:val="en-GB"/>
        </w:rPr>
        <w:t>34</w:t>
      </w:r>
      <w:r w:rsidRPr="008D5333">
        <w:rPr>
          <w:rFonts w:ascii="Time New Roman" w:eastAsia="黑体" w:hAnsi="Time New Roman"/>
          <w:lang w:val="en-GB"/>
        </w:rPr>
        <w:t>.</w:t>
      </w:r>
      <w:r w:rsidRPr="008D5333">
        <w:rPr>
          <w:rFonts w:ascii="Time New Roman" w:eastAsia="黑体" w:hAnsi="Time New Roman"/>
          <w:lang w:val="en-GB"/>
        </w:rPr>
        <w:tab/>
      </w:r>
      <w:r w:rsidRPr="008D5333">
        <w:rPr>
          <w:rFonts w:ascii="Time New Roman" w:eastAsia="黑体" w:hAnsi="Time New Roman" w:hint="eastAsia"/>
          <w:bCs/>
          <w:lang w:val="en-GB"/>
        </w:rPr>
        <w:t>缔约国应加强措施，保护人口贩运的受害者，特别是妇女和儿童，特别是更准确地识别受害者，并规定有效起诉和制裁人口贩运的犯罪人。</w:t>
      </w:r>
    </w:p>
    <w:p w14:paraId="152AA0E0" w14:textId="77777777" w:rsidR="00202629" w:rsidRDefault="00202629">
      <w:pPr>
        <w:tabs>
          <w:tab w:val="clear" w:pos="431"/>
        </w:tabs>
        <w:overflowPunct/>
        <w:adjustRightInd/>
        <w:snapToGrid/>
        <w:spacing w:line="240" w:lineRule="auto"/>
        <w:jc w:val="left"/>
        <w:rPr>
          <w:rFonts w:eastAsia="黑体"/>
          <w:snapToGrid/>
          <w:sz w:val="22"/>
          <w:szCs w:val="22"/>
          <w:lang w:val="en-GB"/>
        </w:rPr>
      </w:pPr>
      <w:r>
        <w:rPr>
          <w:lang w:val="en-GB"/>
        </w:rPr>
        <w:br w:type="page"/>
      </w:r>
    </w:p>
    <w:p w14:paraId="421CE5A3" w14:textId="2B3E6EBA" w:rsidR="004A6180" w:rsidRPr="004A6180" w:rsidRDefault="004A6180" w:rsidP="00821E06">
      <w:pPr>
        <w:pStyle w:val="H23GC"/>
        <w:rPr>
          <w:lang w:val="en-GB"/>
        </w:rPr>
      </w:pPr>
      <w:r w:rsidRPr="004A6180">
        <w:rPr>
          <w:lang w:val="en-GB"/>
        </w:rPr>
        <w:lastRenderedPageBreak/>
        <w:tab/>
      </w:r>
      <w:r w:rsidRPr="004A6180">
        <w:rPr>
          <w:lang w:val="en-GB"/>
        </w:rPr>
        <w:tab/>
      </w:r>
      <w:r w:rsidRPr="004A6180">
        <w:rPr>
          <w:rFonts w:hint="eastAsia"/>
          <w:lang w:val="en-GB"/>
        </w:rPr>
        <w:t>包括移民、难民和寻求庇护者在内的外国人的待遇</w:t>
      </w:r>
    </w:p>
    <w:p w14:paraId="69A27AD3" w14:textId="149174E7" w:rsidR="004A6180" w:rsidRPr="004A6180" w:rsidRDefault="004A6180" w:rsidP="00826130">
      <w:pPr>
        <w:pStyle w:val="SingleTxtGC"/>
        <w:spacing w:line="334" w:lineRule="exact"/>
        <w:rPr>
          <w:lang w:val="en-GB"/>
        </w:rPr>
      </w:pPr>
      <w:r>
        <w:rPr>
          <w:lang w:val="en-GB"/>
        </w:rPr>
        <w:t>35</w:t>
      </w:r>
      <w:r w:rsidRPr="004A6180">
        <w:rPr>
          <w:lang w:val="en-GB"/>
        </w:rPr>
        <w:t>.</w:t>
      </w:r>
      <w:r w:rsidRPr="004A6180">
        <w:rPr>
          <w:lang w:val="en-GB"/>
        </w:rPr>
        <w:tab/>
      </w:r>
      <w:r w:rsidRPr="004A6180">
        <w:rPr>
          <w:rFonts w:hint="eastAsia"/>
          <w:lang w:val="en-GB"/>
        </w:rPr>
        <w:t>委员会感到关切的是，《难民法》</w:t>
      </w:r>
      <w:r w:rsidRPr="004A6180">
        <w:rPr>
          <w:lang w:val="en-GB"/>
        </w:rPr>
        <w:t>(</w:t>
      </w:r>
      <w:r>
        <w:rPr>
          <w:lang w:val="en-GB"/>
        </w:rPr>
        <w:t>2</w:t>
      </w:r>
      <w:r w:rsidRPr="004A6180">
        <w:rPr>
          <w:lang w:val="en-GB"/>
        </w:rPr>
        <w:t>0</w:t>
      </w:r>
      <w:r>
        <w:rPr>
          <w:lang w:val="en-GB"/>
        </w:rPr>
        <w:t>17</w:t>
      </w:r>
      <w:r w:rsidRPr="004A6180">
        <w:rPr>
          <w:rFonts w:hint="eastAsia"/>
          <w:lang w:val="en-GB"/>
        </w:rPr>
        <w:t>年第</w:t>
      </w:r>
      <w:r>
        <w:rPr>
          <w:lang w:val="en-GB"/>
        </w:rPr>
        <w:t>1</w:t>
      </w:r>
      <w:r w:rsidRPr="004A6180">
        <w:rPr>
          <w:rFonts w:hint="eastAsia"/>
          <w:lang w:val="en-GB"/>
        </w:rPr>
        <w:t>号法</w:t>
      </w:r>
      <w:r w:rsidRPr="004A6180">
        <w:rPr>
          <w:lang w:val="en-GB"/>
        </w:rPr>
        <w:t>)</w:t>
      </w:r>
      <w:r w:rsidRPr="004A6180">
        <w:rPr>
          <w:rFonts w:hint="eastAsia"/>
          <w:lang w:val="en-GB"/>
        </w:rPr>
        <w:t>和《移民和遣返法》</w:t>
      </w:r>
      <w:r w:rsidRPr="004A6180">
        <w:rPr>
          <w:lang w:val="en-GB"/>
        </w:rPr>
        <w:t>(</w:t>
      </w:r>
      <w:r>
        <w:rPr>
          <w:lang w:val="en-GB"/>
        </w:rPr>
        <w:t>2</w:t>
      </w:r>
      <w:r w:rsidRPr="004A6180">
        <w:rPr>
          <w:lang w:val="en-GB"/>
        </w:rPr>
        <w:t>0</w:t>
      </w:r>
      <w:r>
        <w:rPr>
          <w:lang w:val="en-GB"/>
        </w:rPr>
        <w:t>1</w:t>
      </w:r>
      <w:r w:rsidRPr="004A6180">
        <w:rPr>
          <w:lang w:val="en-GB"/>
        </w:rPr>
        <w:t>0</w:t>
      </w:r>
      <w:r w:rsidRPr="004A6180">
        <w:rPr>
          <w:rFonts w:hint="eastAsia"/>
          <w:lang w:val="en-GB"/>
        </w:rPr>
        <w:t>年第</w:t>
      </w:r>
      <w:r>
        <w:rPr>
          <w:lang w:val="en-GB"/>
        </w:rPr>
        <w:t>18</w:t>
      </w:r>
      <w:r w:rsidRPr="004A6180">
        <w:rPr>
          <w:rFonts w:hint="eastAsia"/>
          <w:lang w:val="en-GB"/>
        </w:rPr>
        <w:t>号法</w:t>
      </w:r>
      <w:r w:rsidRPr="004A6180">
        <w:rPr>
          <w:lang w:val="en-GB"/>
        </w:rPr>
        <w:t>)</w:t>
      </w:r>
      <w:r w:rsidRPr="004A6180">
        <w:rPr>
          <w:rFonts w:hint="eastAsia"/>
          <w:lang w:val="en-GB"/>
        </w:rPr>
        <w:t>之间缺乏协调，据报告称这种情况导致了可避免的逮捕和拘留。委员会还感到关切的是，有报告称，移民被长期关押在拘留设施中，与被判有罪的人关押在一起。委员会还感到关切的是，没有向处理移民和难民事务的移民和执法官员提供的有关标准和程序的培训，被拘留的移民获得法律援助的机会有限</w:t>
      </w:r>
      <w:r w:rsidRPr="004A6180">
        <w:rPr>
          <w:lang w:val="en-GB"/>
        </w:rPr>
        <w:t>(</w:t>
      </w:r>
      <w:r w:rsidRPr="004A6180">
        <w:rPr>
          <w:rFonts w:hint="eastAsia"/>
          <w:lang w:val="en-GB"/>
        </w:rPr>
        <w:t>第七、第九和第十三条</w:t>
      </w:r>
      <w:r w:rsidRPr="004A6180">
        <w:rPr>
          <w:lang w:val="en-GB"/>
        </w:rPr>
        <w:t>)</w:t>
      </w:r>
      <w:r w:rsidRPr="004A6180">
        <w:rPr>
          <w:rFonts w:hint="eastAsia"/>
          <w:lang w:val="en-GB"/>
        </w:rPr>
        <w:t>。</w:t>
      </w:r>
    </w:p>
    <w:p w14:paraId="194EDDFA" w14:textId="31A9CBA6" w:rsidR="004A6180" w:rsidRPr="00D2527B" w:rsidRDefault="004A6180" w:rsidP="00826130">
      <w:pPr>
        <w:pStyle w:val="SingleTxtGC"/>
        <w:spacing w:line="334" w:lineRule="exact"/>
        <w:rPr>
          <w:rFonts w:ascii="Time New Roman" w:eastAsia="黑体" w:hAnsi="Time New Roman"/>
          <w:bCs/>
          <w:lang w:val="en-GB"/>
        </w:rPr>
      </w:pPr>
      <w:r w:rsidRPr="00D2527B">
        <w:rPr>
          <w:rFonts w:ascii="Time New Roman" w:eastAsia="黑体" w:hAnsi="Time New Roman"/>
          <w:lang w:val="en-GB"/>
        </w:rPr>
        <w:t>36</w:t>
      </w:r>
      <w:r w:rsidRPr="00D2527B">
        <w:rPr>
          <w:rFonts w:ascii="Time New Roman" w:eastAsia="黑体" w:hAnsi="Time New Roman"/>
          <w:lang w:val="en-GB"/>
        </w:rPr>
        <w:t>.</w:t>
      </w:r>
      <w:r w:rsidRPr="00D2527B">
        <w:rPr>
          <w:rFonts w:ascii="Time New Roman" w:eastAsia="黑体" w:hAnsi="Time New Roman"/>
          <w:lang w:val="en-GB"/>
        </w:rPr>
        <w:tab/>
      </w:r>
      <w:r w:rsidRPr="00D2527B">
        <w:rPr>
          <w:rFonts w:ascii="Time New Roman" w:eastAsia="黑体" w:hAnsi="Time New Roman" w:hint="eastAsia"/>
          <w:bCs/>
          <w:lang w:val="en-GB"/>
        </w:rPr>
        <w:t>缔约国应</w:t>
      </w:r>
      <w:r w:rsidRPr="00D2527B">
        <w:rPr>
          <w:rFonts w:ascii="Time New Roman" w:eastAsia="黑体" w:hAnsi="Time New Roman"/>
          <w:bCs/>
          <w:lang w:val="en-GB"/>
        </w:rPr>
        <w:t>：</w:t>
      </w:r>
    </w:p>
    <w:p w14:paraId="01A673D3" w14:textId="7775CB18" w:rsidR="004A6180" w:rsidRPr="00D2527B" w:rsidRDefault="004A6180" w:rsidP="00826130">
      <w:pPr>
        <w:pStyle w:val="SingleTxtGC"/>
        <w:spacing w:line="334" w:lineRule="exact"/>
        <w:rPr>
          <w:rFonts w:ascii="Time New Roman" w:eastAsia="黑体" w:hAnsi="Time New Roman"/>
          <w:bCs/>
          <w:lang w:val="en-GB"/>
        </w:rPr>
      </w:pPr>
      <w:r w:rsidRPr="00D2527B">
        <w:rPr>
          <w:rFonts w:ascii="Time New Roman" w:eastAsia="黑体" w:hAnsi="Time New Roman"/>
          <w:lang w:val="en-GB"/>
        </w:rPr>
        <w:tab/>
        <w:t>(</w:t>
      </w:r>
      <w:r w:rsidRPr="00D2527B">
        <w:rPr>
          <w:rFonts w:ascii="Time New Roman" w:eastAsia="黑体" w:hAnsi="Time New Roman"/>
          <w:lang w:val="en-GB"/>
        </w:rPr>
        <w:t>a</w:t>
      </w:r>
      <w:r w:rsidRPr="00D2527B">
        <w:rPr>
          <w:rFonts w:ascii="Time New Roman" w:eastAsia="黑体" w:hAnsi="Time New Roman"/>
          <w:lang w:val="en-GB"/>
        </w:rPr>
        <w:t>)</w:t>
      </w:r>
      <w:r w:rsidRPr="00D2527B">
        <w:rPr>
          <w:rFonts w:ascii="Time New Roman" w:eastAsia="黑体" w:hAnsi="Time New Roman"/>
          <w:lang w:val="en-GB"/>
        </w:rPr>
        <w:tab/>
      </w:r>
      <w:r w:rsidRPr="00D2527B">
        <w:rPr>
          <w:rFonts w:ascii="Time New Roman" w:eastAsia="黑体" w:hAnsi="Time New Roman" w:hint="eastAsia"/>
          <w:bCs/>
          <w:lang w:val="en-GB"/>
        </w:rPr>
        <w:t>采取步骤协调立法，使其完全符合《公约》和保护难民和移民的国际标准；</w:t>
      </w:r>
    </w:p>
    <w:p w14:paraId="69B61B60" w14:textId="2B21D2D1" w:rsidR="004A6180" w:rsidRPr="00D2527B" w:rsidRDefault="004A6180" w:rsidP="00826130">
      <w:pPr>
        <w:pStyle w:val="SingleTxtGC"/>
        <w:spacing w:line="334" w:lineRule="exact"/>
        <w:rPr>
          <w:rFonts w:ascii="Time New Roman" w:eastAsia="黑体" w:hAnsi="Time New Roman"/>
          <w:bCs/>
          <w:lang w:val="en-GB"/>
        </w:rPr>
      </w:pPr>
      <w:r w:rsidRPr="00D2527B">
        <w:rPr>
          <w:rFonts w:ascii="Time New Roman" w:eastAsia="黑体" w:hAnsi="Time New Roman"/>
          <w:lang w:val="en-GB"/>
        </w:rPr>
        <w:tab/>
        <w:t>(</w:t>
      </w:r>
      <w:r w:rsidRPr="00D2527B">
        <w:rPr>
          <w:rFonts w:ascii="Time New Roman" w:eastAsia="黑体" w:hAnsi="Time New Roman"/>
          <w:lang w:val="en-GB"/>
        </w:rPr>
        <w:t>b</w:t>
      </w:r>
      <w:r w:rsidRPr="00D2527B">
        <w:rPr>
          <w:rFonts w:ascii="Time New Roman" w:eastAsia="黑体" w:hAnsi="Time New Roman"/>
          <w:lang w:val="en-GB"/>
        </w:rPr>
        <w:t>)</w:t>
      </w:r>
      <w:r w:rsidRPr="00D2527B">
        <w:rPr>
          <w:rFonts w:ascii="Time New Roman" w:eastAsia="黑体" w:hAnsi="Time New Roman"/>
          <w:lang w:val="en-GB"/>
        </w:rPr>
        <w:tab/>
      </w:r>
      <w:r w:rsidRPr="00D2527B">
        <w:rPr>
          <w:rFonts w:ascii="Time New Roman" w:eastAsia="黑体" w:hAnsi="Time New Roman" w:hint="eastAsia"/>
          <w:bCs/>
          <w:lang w:val="en-GB"/>
        </w:rPr>
        <w:t>根据委员会关于人身自由和安全的第</w:t>
      </w:r>
      <w:r w:rsidRPr="00D2527B">
        <w:rPr>
          <w:rFonts w:ascii="Time New Roman" w:eastAsia="黑体" w:hAnsi="Time New Roman"/>
          <w:bCs/>
          <w:lang w:val="en-GB"/>
        </w:rPr>
        <w:t>35</w:t>
      </w:r>
      <w:r w:rsidRPr="00D2527B">
        <w:rPr>
          <w:rFonts w:ascii="Time New Roman" w:eastAsia="黑体" w:hAnsi="Time New Roman" w:hint="eastAsia"/>
          <w:bCs/>
          <w:lang w:val="en-GB"/>
        </w:rPr>
        <w:t>号一般性意见</w:t>
      </w:r>
      <w:r w:rsidRPr="00D2527B">
        <w:rPr>
          <w:rFonts w:ascii="Time New Roman" w:eastAsia="黑体" w:hAnsi="Time New Roman"/>
          <w:bCs/>
          <w:lang w:val="en-GB"/>
        </w:rPr>
        <w:t>(</w:t>
      </w:r>
      <w:r w:rsidRPr="00D2527B">
        <w:rPr>
          <w:rFonts w:ascii="Time New Roman" w:eastAsia="黑体" w:hAnsi="Time New Roman"/>
          <w:bCs/>
          <w:lang w:val="en-GB"/>
        </w:rPr>
        <w:t>2</w:t>
      </w:r>
      <w:r w:rsidRPr="00D2527B">
        <w:rPr>
          <w:rFonts w:ascii="Time New Roman" w:eastAsia="黑体" w:hAnsi="Time New Roman"/>
          <w:bCs/>
          <w:lang w:val="en-GB"/>
        </w:rPr>
        <w:t>0</w:t>
      </w:r>
      <w:r w:rsidRPr="00D2527B">
        <w:rPr>
          <w:rFonts w:ascii="Time New Roman" w:eastAsia="黑体" w:hAnsi="Time New Roman"/>
          <w:bCs/>
          <w:lang w:val="en-GB"/>
        </w:rPr>
        <w:t>14</w:t>
      </w:r>
      <w:r w:rsidRPr="00D2527B">
        <w:rPr>
          <w:rFonts w:ascii="Time New Roman" w:eastAsia="黑体" w:hAnsi="Time New Roman" w:hint="eastAsia"/>
          <w:bCs/>
          <w:lang w:val="en-GB"/>
        </w:rPr>
        <w:t>年</w:t>
      </w:r>
      <w:r w:rsidRPr="00D2527B">
        <w:rPr>
          <w:rFonts w:ascii="Time New Roman" w:eastAsia="黑体" w:hAnsi="Time New Roman"/>
          <w:bCs/>
          <w:lang w:val="en-GB"/>
        </w:rPr>
        <w:t>)</w:t>
      </w:r>
      <w:r w:rsidRPr="00D2527B">
        <w:rPr>
          <w:rFonts w:ascii="Time New Roman" w:eastAsia="黑体" w:hAnsi="Time New Roman" w:hint="eastAsia"/>
          <w:bCs/>
          <w:lang w:val="en-GB"/>
        </w:rPr>
        <w:t>，确保对移民和寻求庇护者的拘留是合理、必要和相称的，并在实践中使用拘留的替代办法；</w:t>
      </w:r>
    </w:p>
    <w:p w14:paraId="0A4514C9" w14:textId="255E858E" w:rsidR="004A6180" w:rsidRPr="00D2527B" w:rsidRDefault="004A6180" w:rsidP="00826130">
      <w:pPr>
        <w:pStyle w:val="SingleTxtGC"/>
        <w:spacing w:line="334" w:lineRule="exact"/>
        <w:rPr>
          <w:rFonts w:ascii="Time New Roman" w:eastAsia="黑体" w:hAnsi="Time New Roman"/>
          <w:bCs/>
          <w:lang w:val="en-GB"/>
        </w:rPr>
      </w:pPr>
      <w:r w:rsidRPr="006F6FD3">
        <w:rPr>
          <w:rFonts w:ascii="Time New Roman" w:eastAsia="黑体" w:hAnsi="Time New Roman"/>
          <w:spacing w:val="2"/>
          <w:lang w:val="en-GB"/>
        </w:rPr>
        <w:tab/>
        <w:t>(</w:t>
      </w:r>
      <w:r w:rsidRPr="006F6FD3">
        <w:rPr>
          <w:rFonts w:ascii="Time New Roman" w:eastAsia="黑体" w:hAnsi="Time New Roman"/>
          <w:spacing w:val="2"/>
          <w:lang w:val="en-GB"/>
        </w:rPr>
        <w:t>c</w:t>
      </w:r>
      <w:r w:rsidRPr="006F6FD3">
        <w:rPr>
          <w:rFonts w:ascii="Time New Roman" w:eastAsia="黑体" w:hAnsi="Time New Roman"/>
          <w:spacing w:val="2"/>
          <w:lang w:val="en-GB"/>
        </w:rPr>
        <w:t>)</w:t>
      </w:r>
      <w:r w:rsidRPr="006F6FD3">
        <w:rPr>
          <w:rFonts w:ascii="Time New Roman" w:eastAsia="黑体" w:hAnsi="Time New Roman"/>
          <w:spacing w:val="2"/>
          <w:lang w:val="en-GB"/>
        </w:rPr>
        <w:tab/>
      </w:r>
      <w:r w:rsidRPr="006F6FD3">
        <w:rPr>
          <w:rFonts w:ascii="Time New Roman" w:eastAsia="黑体" w:hAnsi="Time New Roman" w:hint="eastAsia"/>
          <w:bCs/>
          <w:spacing w:val="-2"/>
          <w:lang w:val="en-GB"/>
        </w:rPr>
        <w:t>向处理移民和难民事务的移民和执法官员提供关于《公约》和其他国际</w:t>
      </w:r>
      <w:r w:rsidRPr="00D2527B">
        <w:rPr>
          <w:rFonts w:ascii="Time New Roman" w:eastAsia="黑体" w:hAnsi="Time New Roman" w:hint="eastAsia"/>
          <w:bCs/>
          <w:lang w:val="en-GB"/>
        </w:rPr>
        <w:t>标准规定的寻求庇护者、难民和移民权利的充分培训；</w:t>
      </w:r>
    </w:p>
    <w:p w14:paraId="173B18F9" w14:textId="3F61C094" w:rsidR="004A6180" w:rsidRPr="004A6180" w:rsidRDefault="004A6180" w:rsidP="00826130">
      <w:pPr>
        <w:pStyle w:val="SingleTxtGC"/>
        <w:spacing w:line="334" w:lineRule="exact"/>
        <w:rPr>
          <w:bCs/>
          <w:lang w:val="en-GB"/>
        </w:rPr>
      </w:pPr>
      <w:r w:rsidRPr="00D2527B">
        <w:rPr>
          <w:rFonts w:ascii="Time New Roman" w:eastAsia="黑体" w:hAnsi="Time New Roman"/>
          <w:lang w:val="en-GB"/>
        </w:rPr>
        <w:tab/>
        <w:t>(</w:t>
      </w:r>
      <w:r w:rsidRPr="00D2527B">
        <w:rPr>
          <w:rFonts w:ascii="Time New Roman" w:eastAsia="黑体" w:hAnsi="Time New Roman"/>
          <w:lang w:val="en-GB"/>
        </w:rPr>
        <w:t>d</w:t>
      </w:r>
      <w:r w:rsidRPr="00D2527B">
        <w:rPr>
          <w:rFonts w:ascii="Time New Roman" w:eastAsia="黑体" w:hAnsi="Time New Roman"/>
          <w:lang w:val="en-GB"/>
        </w:rPr>
        <w:t>)</w:t>
      </w:r>
      <w:r w:rsidRPr="00D2527B">
        <w:rPr>
          <w:rFonts w:ascii="Time New Roman" w:eastAsia="黑体" w:hAnsi="Time New Roman"/>
          <w:lang w:val="en-GB"/>
        </w:rPr>
        <w:tab/>
      </w:r>
      <w:r w:rsidRPr="00D2527B">
        <w:rPr>
          <w:rFonts w:ascii="Time New Roman" w:eastAsia="黑体" w:hAnsi="Time New Roman" w:hint="eastAsia"/>
          <w:bCs/>
          <w:lang w:val="en-GB"/>
        </w:rPr>
        <w:t>确保拘留设施中的移民能够获得法律援助。</w:t>
      </w:r>
    </w:p>
    <w:p w14:paraId="5139B38A" w14:textId="77777777" w:rsidR="004A6180" w:rsidRPr="004A6180" w:rsidRDefault="004A6180" w:rsidP="00826130">
      <w:pPr>
        <w:pStyle w:val="H23GC"/>
        <w:spacing w:line="334" w:lineRule="exact"/>
        <w:rPr>
          <w:lang w:val="en-GB"/>
        </w:rPr>
      </w:pPr>
      <w:r w:rsidRPr="004A6180">
        <w:rPr>
          <w:lang w:val="en-GB"/>
        </w:rPr>
        <w:tab/>
      </w:r>
      <w:r w:rsidRPr="004A6180">
        <w:rPr>
          <w:lang w:val="en-GB"/>
        </w:rPr>
        <w:tab/>
      </w:r>
      <w:r w:rsidRPr="004A6180">
        <w:rPr>
          <w:rFonts w:hint="eastAsia"/>
          <w:lang w:val="en-GB"/>
        </w:rPr>
        <w:t>表达自由、和平集会和结社自由以及保护记者和人权维护者</w:t>
      </w:r>
    </w:p>
    <w:p w14:paraId="2DA99FFB" w14:textId="52BC7547" w:rsidR="004A6180" w:rsidRPr="004A6180" w:rsidRDefault="004A6180" w:rsidP="00826130">
      <w:pPr>
        <w:pStyle w:val="SingleTxtGC"/>
        <w:spacing w:line="334" w:lineRule="exact"/>
        <w:rPr>
          <w:lang w:val="en-GB"/>
        </w:rPr>
      </w:pPr>
      <w:r>
        <w:rPr>
          <w:lang w:val="en-GB"/>
        </w:rPr>
        <w:t>37</w:t>
      </w:r>
      <w:r w:rsidRPr="004A6180">
        <w:rPr>
          <w:lang w:val="en-GB"/>
        </w:rPr>
        <w:t>.</w:t>
      </w:r>
      <w:r w:rsidRPr="004A6180">
        <w:rPr>
          <w:lang w:val="en-GB"/>
        </w:rPr>
        <w:tab/>
      </w:r>
      <w:r w:rsidRPr="004A6180">
        <w:rPr>
          <w:rFonts w:hint="eastAsia"/>
          <w:lang w:val="en-GB"/>
        </w:rPr>
        <w:t>委员会对关于不尊重政治反对派、人权维护者和记者的表达自由的指控感到关切。委员会还感到关切的是，有报告称，反对派政党被剥夺了接触公共媒体的机会，一些私营广播电台被迫停止播放以反对派政治领导人为主角的节目。委员会还对《获取信息法案》迟迟未能通过感到关切。委员会对独立广播管理局缺乏公正性的报告表示关切</w:t>
      </w:r>
      <w:r w:rsidRPr="004A6180">
        <w:rPr>
          <w:lang w:val="en-GB"/>
        </w:rPr>
        <w:t>(</w:t>
      </w:r>
      <w:r w:rsidRPr="004A6180">
        <w:rPr>
          <w:rFonts w:hint="eastAsia"/>
          <w:lang w:val="en-GB"/>
        </w:rPr>
        <w:t>第十九和第二十五条</w:t>
      </w:r>
      <w:r w:rsidRPr="004A6180">
        <w:rPr>
          <w:lang w:val="en-GB"/>
        </w:rPr>
        <w:t>)</w:t>
      </w:r>
      <w:r w:rsidRPr="004A6180">
        <w:rPr>
          <w:rFonts w:hint="eastAsia"/>
          <w:lang w:val="en-GB"/>
        </w:rPr>
        <w:t>。</w:t>
      </w:r>
    </w:p>
    <w:p w14:paraId="5F6B3AC5" w14:textId="55F0282A" w:rsidR="004A6180" w:rsidRPr="00043960" w:rsidRDefault="004A6180" w:rsidP="00826130">
      <w:pPr>
        <w:pStyle w:val="SingleTxtGC"/>
        <w:spacing w:line="334" w:lineRule="exact"/>
        <w:rPr>
          <w:rFonts w:ascii="Time New Roman" w:eastAsia="黑体" w:hAnsi="Time New Roman"/>
          <w:bCs/>
          <w:lang w:val="en-GB"/>
        </w:rPr>
      </w:pPr>
      <w:r w:rsidRPr="00BD3053">
        <w:rPr>
          <w:rFonts w:ascii="Time New Roman" w:eastAsia="黑体" w:hAnsi="Time New Roman"/>
          <w:spacing w:val="2"/>
          <w:lang w:val="en-GB"/>
        </w:rPr>
        <w:t>38</w:t>
      </w:r>
      <w:r w:rsidRPr="00BD3053">
        <w:rPr>
          <w:rFonts w:ascii="Time New Roman" w:eastAsia="黑体" w:hAnsi="Time New Roman"/>
          <w:spacing w:val="2"/>
          <w:lang w:val="en-GB"/>
        </w:rPr>
        <w:t>.</w:t>
      </w:r>
      <w:r w:rsidRPr="00BD3053">
        <w:rPr>
          <w:rFonts w:ascii="Time New Roman" w:eastAsia="黑体" w:hAnsi="Time New Roman"/>
          <w:spacing w:val="2"/>
          <w:lang w:val="en-GB"/>
        </w:rPr>
        <w:tab/>
      </w:r>
      <w:r w:rsidRPr="00BD3053">
        <w:rPr>
          <w:rFonts w:ascii="Time New Roman" w:eastAsia="黑体" w:hAnsi="Time New Roman" w:hint="eastAsia"/>
          <w:bCs/>
          <w:spacing w:val="2"/>
          <w:lang w:val="en-GB"/>
        </w:rPr>
        <w:t>缔约国应采取必要措施，保障人人充分享有表达自由，同时考虑到委员会</w:t>
      </w:r>
      <w:r w:rsidRPr="00BD3053">
        <w:rPr>
          <w:rFonts w:ascii="Time New Roman" w:eastAsia="黑体" w:hAnsi="Time New Roman" w:hint="eastAsia"/>
          <w:bCs/>
          <w:spacing w:val="4"/>
          <w:lang w:val="en-GB"/>
        </w:rPr>
        <w:t>关于意见和表达自由的第</w:t>
      </w:r>
      <w:r w:rsidRPr="00BD3053">
        <w:rPr>
          <w:rFonts w:ascii="Time New Roman" w:eastAsia="黑体" w:hAnsi="Time New Roman"/>
          <w:bCs/>
          <w:spacing w:val="4"/>
          <w:lang w:val="en-GB"/>
        </w:rPr>
        <w:t>34</w:t>
      </w:r>
      <w:r w:rsidRPr="00BD3053">
        <w:rPr>
          <w:rFonts w:ascii="Time New Roman" w:eastAsia="黑体" w:hAnsi="Time New Roman" w:hint="eastAsia"/>
          <w:bCs/>
          <w:spacing w:val="4"/>
          <w:lang w:val="en-GB"/>
        </w:rPr>
        <w:t>号一般性意见</w:t>
      </w:r>
      <w:r w:rsidRPr="00BD3053">
        <w:rPr>
          <w:rFonts w:ascii="Time New Roman" w:eastAsia="黑体" w:hAnsi="Time New Roman"/>
          <w:bCs/>
          <w:spacing w:val="4"/>
          <w:lang w:val="en-GB"/>
        </w:rPr>
        <w:t>(</w:t>
      </w:r>
      <w:r w:rsidRPr="00BD3053">
        <w:rPr>
          <w:rFonts w:ascii="Time New Roman" w:eastAsia="黑体" w:hAnsi="Time New Roman"/>
          <w:bCs/>
          <w:spacing w:val="4"/>
          <w:lang w:val="en-GB"/>
        </w:rPr>
        <w:t>2</w:t>
      </w:r>
      <w:r w:rsidRPr="00BD3053">
        <w:rPr>
          <w:rFonts w:ascii="Time New Roman" w:eastAsia="黑体" w:hAnsi="Time New Roman"/>
          <w:bCs/>
          <w:spacing w:val="4"/>
          <w:lang w:val="en-GB"/>
        </w:rPr>
        <w:t>0</w:t>
      </w:r>
      <w:r w:rsidRPr="00BD3053">
        <w:rPr>
          <w:rFonts w:ascii="Time New Roman" w:eastAsia="黑体" w:hAnsi="Time New Roman"/>
          <w:bCs/>
          <w:spacing w:val="4"/>
          <w:lang w:val="en-GB"/>
        </w:rPr>
        <w:t>11</w:t>
      </w:r>
      <w:r w:rsidRPr="00BD3053">
        <w:rPr>
          <w:rFonts w:ascii="Time New Roman" w:eastAsia="黑体" w:hAnsi="Time New Roman" w:hint="eastAsia"/>
          <w:bCs/>
          <w:spacing w:val="4"/>
          <w:lang w:val="en-GB"/>
        </w:rPr>
        <w:t>年</w:t>
      </w:r>
      <w:r w:rsidRPr="00BD3053">
        <w:rPr>
          <w:rFonts w:ascii="Time New Roman" w:eastAsia="黑体" w:hAnsi="Time New Roman"/>
          <w:bCs/>
          <w:spacing w:val="4"/>
          <w:lang w:val="en-GB"/>
        </w:rPr>
        <w:t>)</w:t>
      </w:r>
      <w:r w:rsidRPr="00BD3053">
        <w:rPr>
          <w:rFonts w:ascii="Time New Roman" w:eastAsia="黑体" w:hAnsi="Time New Roman" w:hint="eastAsia"/>
          <w:bCs/>
          <w:spacing w:val="4"/>
          <w:lang w:val="en-GB"/>
        </w:rPr>
        <w:t>。具体而言，委员会促请缔</w:t>
      </w:r>
      <w:r w:rsidRPr="00043960">
        <w:rPr>
          <w:rFonts w:ascii="Time New Roman" w:eastAsia="黑体" w:hAnsi="Time New Roman" w:hint="eastAsia"/>
          <w:bCs/>
          <w:lang w:val="en-GB"/>
        </w:rPr>
        <w:t>约国：</w:t>
      </w:r>
    </w:p>
    <w:p w14:paraId="2FBA888F" w14:textId="1CC6FA35" w:rsidR="004A6180" w:rsidRPr="00043960" w:rsidRDefault="004A6180" w:rsidP="00826130">
      <w:pPr>
        <w:pStyle w:val="SingleTxtGC"/>
        <w:spacing w:line="334" w:lineRule="exact"/>
        <w:rPr>
          <w:rFonts w:ascii="Time New Roman" w:eastAsia="黑体" w:hAnsi="Time New Roman"/>
          <w:bCs/>
          <w:lang w:val="en-GB"/>
        </w:rPr>
      </w:pPr>
      <w:r w:rsidRPr="00043960">
        <w:rPr>
          <w:rFonts w:ascii="Time New Roman" w:eastAsia="黑体" w:hAnsi="Time New Roman"/>
          <w:lang w:val="en-GB"/>
        </w:rPr>
        <w:tab/>
        <w:t>(</w:t>
      </w:r>
      <w:r w:rsidRPr="00043960">
        <w:rPr>
          <w:rFonts w:ascii="Time New Roman" w:eastAsia="黑体" w:hAnsi="Time New Roman"/>
          <w:lang w:val="en-GB"/>
        </w:rPr>
        <w:t>a</w:t>
      </w:r>
      <w:r w:rsidRPr="00043960">
        <w:rPr>
          <w:rFonts w:ascii="Time New Roman" w:eastAsia="黑体" w:hAnsi="Time New Roman"/>
          <w:lang w:val="en-GB"/>
        </w:rPr>
        <w:t>)</w:t>
      </w:r>
      <w:r w:rsidRPr="00043960">
        <w:rPr>
          <w:rFonts w:ascii="Time New Roman" w:eastAsia="黑体" w:hAnsi="Time New Roman"/>
          <w:lang w:val="en-GB"/>
        </w:rPr>
        <w:tab/>
      </w:r>
      <w:r w:rsidRPr="00043960">
        <w:rPr>
          <w:rFonts w:ascii="Time New Roman" w:eastAsia="黑体" w:hAnsi="Time New Roman" w:hint="eastAsia"/>
          <w:bCs/>
          <w:lang w:val="en-GB"/>
        </w:rPr>
        <w:t>加倍努力防止对政治反对派、人权维护者和记者的骚扰和恐吓，并保证他们得到及时和有效的保护；</w:t>
      </w:r>
    </w:p>
    <w:p w14:paraId="2215AC7E" w14:textId="2A8416F9" w:rsidR="004A6180" w:rsidRPr="00043960" w:rsidRDefault="004A6180" w:rsidP="00826130">
      <w:pPr>
        <w:pStyle w:val="SingleTxtGC"/>
        <w:spacing w:line="334" w:lineRule="exact"/>
        <w:rPr>
          <w:rFonts w:ascii="Time New Roman" w:eastAsia="黑体" w:hAnsi="Time New Roman"/>
          <w:bCs/>
          <w:lang w:val="en-GB"/>
        </w:rPr>
      </w:pPr>
      <w:r w:rsidRPr="00043960">
        <w:rPr>
          <w:rFonts w:ascii="Time New Roman" w:eastAsia="黑体" w:hAnsi="Time New Roman"/>
          <w:lang w:val="en-GB"/>
        </w:rPr>
        <w:tab/>
        <w:t>(</w:t>
      </w:r>
      <w:r w:rsidRPr="00043960">
        <w:rPr>
          <w:rFonts w:ascii="Time New Roman" w:eastAsia="黑体" w:hAnsi="Time New Roman"/>
          <w:lang w:val="en-GB"/>
        </w:rPr>
        <w:t>b</w:t>
      </w:r>
      <w:r w:rsidRPr="00043960">
        <w:rPr>
          <w:rFonts w:ascii="Time New Roman" w:eastAsia="黑体" w:hAnsi="Time New Roman"/>
          <w:lang w:val="en-GB"/>
        </w:rPr>
        <w:t>)</w:t>
      </w:r>
      <w:r w:rsidRPr="00043960">
        <w:rPr>
          <w:rFonts w:ascii="Time New Roman" w:eastAsia="黑体" w:hAnsi="Time New Roman"/>
          <w:lang w:val="en-GB"/>
        </w:rPr>
        <w:tab/>
      </w:r>
      <w:r w:rsidRPr="00043960">
        <w:rPr>
          <w:rFonts w:ascii="Time New Roman" w:eastAsia="黑体" w:hAnsi="Time New Roman" w:hint="eastAsia"/>
          <w:bCs/>
          <w:lang w:val="en-GB"/>
        </w:rPr>
        <w:t>确保包括反对派在内的各政党能够有效和不受歧视地接触媒体；</w:t>
      </w:r>
    </w:p>
    <w:p w14:paraId="34872FBF" w14:textId="5EFC31DC" w:rsidR="004A6180" w:rsidRPr="00043960" w:rsidRDefault="004A6180" w:rsidP="00826130">
      <w:pPr>
        <w:pStyle w:val="SingleTxtGC"/>
        <w:spacing w:line="334" w:lineRule="exact"/>
        <w:rPr>
          <w:rFonts w:ascii="Time New Roman" w:eastAsia="黑体" w:hAnsi="Time New Roman"/>
          <w:bCs/>
          <w:lang w:val="en-GB"/>
        </w:rPr>
      </w:pPr>
      <w:r w:rsidRPr="00043960">
        <w:rPr>
          <w:rFonts w:ascii="Time New Roman" w:eastAsia="黑体" w:hAnsi="Time New Roman"/>
          <w:lang w:val="en-GB"/>
        </w:rPr>
        <w:tab/>
        <w:t>(</w:t>
      </w:r>
      <w:r w:rsidRPr="00043960">
        <w:rPr>
          <w:rFonts w:ascii="Time New Roman" w:eastAsia="黑体" w:hAnsi="Time New Roman"/>
          <w:lang w:val="en-GB"/>
        </w:rPr>
        <w:t>c</w:t>
      </w:r>
      <w:r w:rsidRPr="00043960">
        <w:rPr>
          <w:rFonts w:ascii="Time New Roman" w:eastAsia="黑体" w:hAnsi="Time New Roman"/>
          <w:lang w:val="en-GB"/>
        </w:rPr>
        <w:t>)</w:t>
      </w:r>
      <w:r w:rsidRPr="00043960">
        <w:rPr>
          <w:rFonts w:ascii="Time New Roman" w:eastAsia="黑体" w:hAnsi="Time New Roman"/>
          <w:lang w:val="en-GB"/>
        </w:rPr>
        <w:tab/>
      </w:r>
      <w:r w:rsidRPr="00043960">
        <w:rPr>
          <w:rFonts w:ascii="Time New Roman" w:eastAsia="黑体" w:hAnsi="Time New Roman" w:hint="eastAsia"/>
          <w:bCs/>
          <w:lang w:val="en-GB"/>
        </w:rPr>
        <w:t>加快通过《获取信息法案》</w:t>
      </w:r>
      <w:r w:rsidRPr="00043960">
        <w:rPr>
          <w:rFonts w:ascii="Time New Roman" w:eastAsia="黑体" w:hAnsi="Time New Roman"/>
          <w:bCs/>
          <w:lang w:val="en-GB"/>
        </w:rPr>
        <w:t>；</w:t>
      </w:r>
    </w:p>
    <w:p w14:paraId="413F8149" w14:textId="56A9CB06" w:rsidR="004A6180" w:rsidRPr="004A6180" w:rsidRDefault="004A6180" w:rsidP="00826130">
      <w:pPr>
        <w:pStyle w:val="SingleTxtGC"/>
        <w:spacing w:line="334" w:lineRule="exact"/>
        <w:rPr>
          <w:bCs/>
          <w:lang w:val="en-GB"/>
        </w:rPr>
      </w:pPr>
      <w:r w:rsidRPr="00043960">
        <w:rPr>
          <w:rFonts w:ascii="Time New Roman" w:eastAsia="黑体" w:hAnsi="Time New Roman"/>
          <w:lang w:val="en-GB"/>
        </w:rPr>
        <w:tab/>
        <w:t>(</w:t>
      </w:r>
      <w:r w:rsidRPr="00043960">
        <w:rPr>
          <w:rFonts w:ascii="Time New Roman" w:eastAsia="黑体" w:hAnsi="Time New Roman"/>
          <w:lang w:val="en-GB"/>
        </w:rPr>
        <w:t>d</w:t>
      </w:r>
      <w:r w:rsidRPr="00043960">
        <w:rPr>
          <w:rFonts w:ascii="Time New Roman" w:eastAsia="黑体" w:hAnsi="Time New Roman"/>
          <w:lang w:val="en-GB"/>
        </w:rPr>
        <w:t>)</w:t>
      </w:r>
      <w:r w:rsidRPr="00043960">
        <w:rPr>
          <w:rFonts w:ascii="Time New Roman" w:eastAsia="黑体" w:hAnsi="Time New Roman"/>
          <w:lang w:val="en-GB"/>
        </w:rPr>
        <w:tab/>
      </w:r>
      <w:r w:rsidRPr="00043960">
        <w:rPr>
          <w:rFonts w:ascii="Time New Roman" w:eastAsia="黑体" w:hAnsi="Time New Roman" w:hint="eastAsia"/>
          <w:bCs/>
          <w:lang w:val="en-GB"/>
        </w:rPr>
        <w:t>采取步骤，确保独立广播管理局的公正运作。</w:t>
      </w:r>
    </w:p>
    <w:p w14:paraId="3C4FB1A0" w14:textId="7EF1F93C" w:rsidR="004A6180" w:rsidRPr="004A6180" w:rsidRDefault="004A6180" w:rsidP="00826130">
      <w:pPr>
        <w:pStyle w:val="SingleTxtGC"/>
        <w:spacing w:line="334" w:lineRule="exact"/>
        <w:rPr>
          <w:lang w:val="en-GB"/>
        </w:rPr>
      </w:pPr>
      <w:r>
        <w:rPr>
          <w:lang w:val="en-GB"/>
        </w:rPr>
        <w:t>39</w:t>
      </w:r>
      <w:r w:rsidRPr="004A6180">
        <w:rPr>
          <w:lang w:val="en-GB"/>
        </w:rPr>
        <w:t>.</w:t>
      </w:r>
      <w:r w:rsidRPr="004A6180">
        <w:rPr>
          <w:lang w:val="en-GB"/>
        </w:rPr>
        <w:tab/>
      </w:r>
      <w:r w:rsidRPr="004A6180">
        <w:rPr>
          <w:rFonts w:hint="eastAsia"/>
          <w:lang w:val="en-GB"/>
        </w:rPr>
        <w:t>委员会欢迎缔约国废除《刑法》中关于诽谤总统罪的第</w:t>
      </w:r>
      <w:r>
        <w:rPr>
          <w:lang w:val="en-GB"/>
        </w:rPr>
        <w:t>69</w:t>
      </w:r>
      <w:r w:rsidRPr="004A6180">
        <w:rPr>
          <w:rFonts w:hint="eastAsia"/>
          <w:lang w:val="en-GB"/>
        </w:rPr>
        <w:t>条，但感到关切的是</w:t>
      </w:r>
      <w:r>
        <w:rPr>
          <w:lang w:val="en-GB"/>
        </w:rPr>
        <w:t>，</w:t>
      </w:r>
      <w:r w:rsidRPr="004A6180">
        <w:rPr>
          <w:rFonts w:hint="eastAsia"/>
          <w:lang w:val="en-GB"/>
        </w:rPr>
        <w:t>《刑法》中仍有若干条款可被用来指控某人对总统进行刑事诽谤。委员会还感到关切的是，《刑法》关于虚假新闻的第</w:t>
      </w:r>
      <w:r>
        <w:rPr>
          <w:lang w:val="en-GB"/>
        </w:rPr>
        <w:t>67</w:t>
      </w:r>
      <w:r w:rsidRPr="004A6180">
        <w:rPr>
          <w:rFonts w:hint="eastAsia"/>
          <w:lang w:val="en-GB"/>
        </w:rPr>
        <w:t>条尽管被高等法院宣布违宪，但仍保留在《刑法》中</w:t>
      </w:r>
      <w:r w:rsidRPr="004A6180">
        <w:rPr>
          <w:lang w:val="en-GB"/>
        </w:rPr>
        <w:t>(</w:t>
      </w:r>
      <w:r w:rsidRPr="004A6180">
        <w:rPr>
          <w:rFonts w:hint="eastAsia"/>
          <w:lang w:val="en-GB"/>
        </w:rPr>
        <w:t>第十九条</w:t>
      </w:r>
      <w:r w:rsidRPr="004A6180">
        <w:rPr>
          <w:lang w:val="en-GB"/>
        </w:rPr>
        <w:t>)</w:t>
      </w:r>
      <w:r w:rsidRPr="004A6180">
        <w:rPr>
          <w:rFonts w:hint="eastAsia"/>
          <w:lang w:val="en-GB"/>
        </w:rPr>
        <w:t>。</w:t>
      </w:r>
    </w:p>
    <w:p w14:paraId="585E1460" w14:textId="64A31874" w:rsidR="004A6180" w:rsidRPr="00043960" w:rsidRDefault="004A6180" w:rsidP="00826130">
      <w:pPr>
        <w:pStyle w:val="SingleTxtGC"/>
        <w:spacing w:line="334" w:lineRule="exact"/>
        <w:rPr>
          <w:rFonts w:ascii="Time New Roman" w:eastAsia="黑体" w:hAnsi="Time New Roman"/>
          <w:bCs/>
          <w:lang w:val="en-GB"/>
        </w:rPr>
      </w:pPr>
      <w:r w:rsidRPr="00826130">
        <w:rPr>
          <w:rFonts w:ascii="Time New Roman" w:eastAsia="黑体" w:hAnsi="Time New Roman"/>
          <w:spacing w:val="2"/>
          <w:lang w:val="en-GB"/>
        </w:rPr>
        <w:t>4</w:t>
      </w:r>
      <w:r w:rsidRPr="00826130">
        <w:rPr>
          <w:rFonts w:ascii="Time New Roman" w:eastAsia="黑体" w:hAnsi="Time New Roman"/>
          <w:spacing w:val="2"/>
          <w:lang w:val="en-GB"/>
        </w:rPr>
        <w:t>0.</w:t>
      </w:r>
      <w:r w:rsidRPr="00826130">
        <w:rPr>
          <w:rFonts w:ascii="Time New Roman" w:eastAsia="黑体" w:hAnsi="Time New Roman"/>
          <w:spacing w:val="2"/>
          <w:lang w:val="en-GB"/>
        </w:rPr>
        <w:tab/>
      </w:r>
      <w:r w:rsidRPr="00826130">
        <w:rPr>
          <w:rFonts w:ascii="Time New Roman" w:eastAsia="黑体" w:hAnsi="Time New Roman" w:hint="eastAsia"/>
          <w:bCs/>
          <w:spacing w:val="2"/>
          <w:lang w:val="en-GB"/>
        </w:rPr>
        <w:t>缔约国应继续修订《刑法》，包括废除关于诽谤和虚假新闻的剩余条款，使</w:t>
      </w:r>
      <w:r w:rsidRPr="00043960">
        <w:rPr>
          <w:rFonts w:ascii="Time New Roman" w:eastAsia="黑体" w:hAnsi="Time New Roman" w:hint="eastAsia"/>
          <w:bCs/>
          <w:lang w:val="en-GB"/>
        </w:rPr>
        <w:t>这些条款完全符合《公约》第十九条。</w:t>
      </w:r>
    </w:p>
    <w:p w14:paraId="2C408B21" w14:textId="48FA5BBB" w:rsidR="004A6180" w:rsidRPr="004A6180" w:rsidRDefault="004A6180" w:rsidP="004A6180">
      <w:pPr>
        <w:pStyle w:val="SingleTxtGC"/>
        <w:rPr>
          <w:lang w:val="en-GB"/>
        </w:rPr>
      </w:pPr>
      <w:r>
        <w:rPr>
          <w:lang w:val="en-GB"/>
        </w:rPr>
        <w:lastRenderedPageBreak/>
        <w:t>41</w:t>
      </w:r>
      <w:r w:rsidRPr="004A6180">
        <w:rPr>
          <w:lang w:val="en-GB"/>
        </w:rPr>
        <w:t>.</w:t>
      </w:r>
      <w:r w:rsidRPr="004A6180">
        <w:rPr>
          <w:lang w:val="en-GB"/>
        </w:rPr>
        <w:tab/>
      </w:r>
      <w:r w:rsidRPr="004A6180">
        <w:rPr>
          <w:rFonts w:hint="eastAsia"/>
          <w:lang w:val="en-GB"/>
        </w:rPr>
        <w:t>委员会注意到《公共秩序法》的审查程序，但感到关切的是，和平集会通知的法律要求可能相当于事实上的批准，这不符合《公约》第二十一条。委员会还感到关切的是，有指控称，和平集会受到限制，例如在最后一刻取消集会、任意逮捕、人身伤害、死亡和财产损失，特别是在反对派组织的反政府和平抗议和政治集会期间</w:t>
      </w:r>
      <w:r w:rsidRPr="004A6180">
        <w:rPr>
          <w:lang w:val="en-GB"/>
        </w:rPr>
        <w:t>(</w:t>
      </w:r>
      <w:r w:rsidRPr="004A6180">
        <w:rPr>
          <w:rFonts w:hint="eastAsia"/>
          <w:lang w:val="en-GB"/>
        </w:rPr>
        <w:t>第六、第二十一和第二十五条</w:t>
      </w:r>
      <w:r w:rsidRPr="004A6180">
        <w:rPr>
          <w:lang w:val="en-GB"/>
        </w:rPr>
        <w:t>)</w:t>
      </w:r>
      <w:r w:rsidRPr="004A6180">
        <w:rPr>
          <w:rFonts w:hint="eastAsia"/>
          <w:lang w:val="en-GB"/>
        </w:rPr>
        <w:t>。</w:t>
      </w:r>
    </w:p>
    <w:p w14:paraId="43264C2D" w14:textId="31C95A9C" w:rsidR="004A6180" w:rsidRPr="00043960" w:rsidRDefault="004A6180" w:rsidP="004A6180">
      <w:pPr>
        <w:pStyle w:val="SingleTxtGC"/>
        <w:rPr>
          <w:rFonts w:ascii="Time New Roman" w:eastAsia="黑体" w:hAnsi="Time New Roman"/>
          <w:bCs/>
          <w:lang w:val="en-GB"/>
        </w:rPr>
      </w:pPr>
      <w:r w:rsidRPr="00043960">
        <w:rPr>
          <w:rFonts w:ascii="Time New Roman" w:eastAsia="黑体" w:hAnsi="Time New Roman"/>
          <w:lang w:val="en-GB"/>
        </w:rPr>
        <w:t>42</w:t>
      </w:r>
      <w:r w:rsidRPr="00043960">
        <w:rPr>
          <w:rFonts w:ascii="Time New Roman" w:eastAsia="黑体" w:hAnsi="Time New Roman"/>
          <w:lang w:val="en-GB"/>
        </w:rPr>
        <w:t>.</w:t>
      </w:r>
      <w:r w:rsidRPr="00043960">
        <w:rPr>
          <w:rFonts w:ascii="Time New Roman" w:eastAsia="黑体" w:hAnsi="Time New Roman"/>
          <w:lang w:val="en-GB"/>
        </w:rPr>
        <w:tab/>
      </w:r>
      <w:r w:rsidRPr="00043960">
        <w:rPr>
          <w:rFonts w:ascii="Time New Roman" w:eastAsia="黑体" w:hAnsi="Time New Roman" w:hint="eastAsia"/>
          <w:bCs/>
          <w:lang w:val="en-GB"/>
        </w:rPr>
        <w:t>根据《公约》第二十一条和委员会关于和平集会权的第</w:t>
      </w:r>
      <w:r w:rsidRPr="00043960">
        <w:rPr>
          <w:rFonts w:ascii="Time New Roman" w:eastAsia="黑体" w:hAnsi="Time New Roman"/>
          <w:bCs/>
          <w:lang w:val="en-GB"/>
        </w:rPr>
        <w:t>37</w:t>
      </w:r>
      <w:r w:rsidRPr="00043960">
        <w:rPr>
          <w:rFonts w:ascii="Time New Roman" w:eastAsia="黑体" w:hAnsi="Time New Roman" w:hint="eastAsia"/>
          <w:bCs/>
          <w:lang w:val="en-GB"/>
        </w:rPr>
        <w:t>号一般性意见</w:t>
      </w:r>
      <w:r w:rsidRPr="00043960">
        <w:rPr>
          <w:rFonts w:ascii="Time New Roman" w:eastAsia="黑体" w:hAnsi="Time New Roman"/>
          <w:bCs/>
          <w:lang w:val="en-GB"/>
        </w:rPr>
        <w:t>(</w:t>
      </w:r>
      <w:r w:rsidRPr="00043960">
        <w:rPr>
          <w:rFonts w:ascii="Time New Roman" w:eastAsia="黑体" w:hAnsi="Time New Roman"/>
          <w:bCs/>
          <w:lang w:val="en-GB"/>
        </w:rPr>
        <w:t>2</w:t>
      </w:r>
      <w:r w:rsidRPr="00043960">
        <w:rPr>
          <w:rFonts w:ascii="Time New Roman" w:eastAsia="黑体" w:hAnsi="Time New Roman"/>
          <w:bCs/>
          <w:lang w:val="en-GB"/>
        </w:rPr>
        <w:t>0</w:t>
      </w:r>
      <w:r w:rsidRPr="00043960">
        <w:rPr>
          <w:rFonts w:ascii="Time New Roman" w:eastAsia="黑体" w:hAnsi="Time New Roman"/>
          <w:bCs/>
          <w:lang w:val="en-GB"/>
        </w:rPr>
        <w:t>2</w:t>
      </w:r>
      <w:r w:rsidRPr="00043960">
        <w:rPr>
          <w:rFonts w:ascii="Time New Roman" w:eastAsia="黑体" w:hAnsi="Time New Roman"/>
          <w:bCs/>
          <w:lang w:val="en-GB"/>
        </w:rPr>
        <w:t>0</w:t>
      </w:r>
      <w:r w:rsidRPr="00043960">
        <w:rPr>
          <w:rFonts w:ascii="Time New Roman" w:eastAsia="黑体" w:hAnsi="Time New Roman" w:hint="eastAsia"/>
          <w:bCs/>
          <w:lang w:val="en-GB"/>
        </w:rPr>
        <w:t>年</w:t>
      </w:r>
      <w:r w:rsidRPr="00043960">
        <w:rPr>
          <w:rFonts w:ascii="Time New Roman" w:eastAsia="黑体" w:hAnsi="Time New Roman"/>
          <w:bCs/>
          <w:lang w:val="en-GB"/>
        </w:rPr>
        <w:t>)</w:t>
      </w:r>
      <w:r w:rsidRPr="00043960">
        <w:rPr>
          <w:rFonts w:ascii="Time New Roman" w:eastAsia="黑体" w:hAnsi="Time New Roman" w:hint="eastAsia"/>
          <w:bCs/>
          <w:lang w:val="en-GB"/>
        </w:rPr>
        <w:t>，缔约国应</w:t>
      </w:r>
      <w:r w:rsidRPr="00043960">
        <w:rPr>
          <w:rFonts w:ascii="Time New Roman" w:eastAsia="黑体" w:hAnsi="Time New Roman"/>
          <w:bCs/>
          <w:lang w:val="en-GB"/>
        </w:rPr>
        <w:t>：</w:t>
      </w:r>
    </w:p>
    <w:p w14:paraId="2F45365C" w14:textId="08D21E55" w:rsidR="004A6180" w:rsidRPr="00043960" w:rsidRDefault="004A6180" w:rsidP="004A6180">
      <w:pPr>
        <w:pStyle w:val="SingleTxtGC"/>
        <w:rPr>
          <w:rFonts w:ascii="Time New Roman" w:eastAsia="黑体" w:hAnsi="Time New Roman"/>
          <w:bCs/>
          <w:lang w:val="en-GB"/>
        </w:rPr>
      </w:pPr>
      <w:r w:rsidRPr="00043960">
        <w:rPr>
          <w:rFonts w:ascii="Time New Roman" w:eastAsia="黑体" w:hAnsi="Time New Roman"/>
          <w:lang w:val="en-GB"/>
        </w:rPr>
        <w:tab/>
        <w:t>(</w:t>
      </w:r>
      <w:r w:rsidRPr="00043960">
        <w:rPr>
          <w:rFonts w:ascii="Time New Roman" w:eastAsia="黑体" w:hAnsi="Time New Roman"/>
          <w:lang w:val="en-GB"/>
        </w:rPr>
        <w:t>a</w:t>
      </w:r>
      <w:r w:rsidRPr="00043960">
        <w:rPr>
          <w:rFonts w:ascii="Time New Roman" w:eastAsia="黑体" w:hAnsi="Time New Roman"/>
          <w:lang w:val="en-GB"/>
        </w:rPr>
        <w:t>)</w:t>
      </w:r>
      <w:r w:rsidRPr="00043960">
        <w:rPr>
          <w:rFonts w:ascii="Time New Roman" w:eastAsia="黑体" w:hAnsi="Time New Roman"/>
          <w:lang w:val="en-GB"/>
        </w:rPr>
        <w:tab/>
      </w:r>
      <w:r w:rsidRPr="00043960">
        <w:rPr>
          <w:rFonts w:ascii="Time New Roman" w:eastAsia="黑体" w:hAnsi="Time New Roman" w:hint="eastAsia"/>
          <w:bCs/>
          <w:lang w:val="en-GB"/>
        </w:rPr>
        <w:t>加快努力修订《公共秩序法》</w:t>
      </w:r>
      <w:r w:rsidRPr="00043960">
        <w:rPr>
          <w:rFonts w:ascii="Time New Roman" w:eastAsia="黑体" w:hAnsi="Time New Roman"/>
          <w:bCs/>
          <w:lang w:val="en-GB"/>
        </w:rPr>
        <w:t>，</w:t>
      </w:r>
      <w:r w:rsidRPr="00043960">
        <w:rPr>
          <w:rFonts w:ascii="Time New Roman" w:eastAsia="黑体" w:hAnsi="Time New Roman" w:hint="eastAsia"/>
          <w:bCs/>
          <w:lang w:val="en-GB"/>
        </w:rPr>
        <w:t>确保个人在法律和实践中充分享有和平集会权；</w:t>
      </w:r>
    </w:p>
    <w:p w14:paraId="0D43435D" w14:textId="3BDD3BAC" w:rsidR="004A6180" w:rsidRPr="00043960" w:rsidRDefault="004A6180" w:rsidP="004A6180">
      <w:pPr>
        <w:pStyle w:val="SingleTxtGC"/>
        <w:rPr>
          <w:rFonts w:ascii="Time New Roman" w:eastAsia="黑体" w:hAnsi="Time New Roman"/>
          <w:bCs/>
          <w:lang w:val="en-GB"/>
        </w:rPr>
      </w:pPr>
      <w:r w:rsidRPr="00043960">
        <w:rPr>
          <w:rFonts w:ascii="Time New Roman" w:eastAsia="黑体" w:hAnsi="Time New Roman"/>
          <w:lang w:val="en-GB"/>
        </w:rPr>
        <w:tab/>
        <w:t>(</w:t>
      </w:r>
      <w:r w:rsidRPr="00043960">
        <w:rPr>
          <w:rFonts w:ascii="Time New Roman" w:eastAsia="黑体" w:hAnsi="Time New Roman"/>
          <w:lang w:val="en-GB"/>
        </w:rPr>
        <w:t>b</w:t>
      </w:r>
      <w:r w:rsidRPr="00043960">
        <w:rPr>
          <w:rFonts w:ascii="Time New Roman" w:eastAsia="黑体" w:hAnsi="Time New Roman"/>
          <w:lang w:val="en-GB"/>
        </w:rPr>
        <w:t>)</w:t>
      </w:r>
      <w:r w:rsidRPr="00043960">
        <w:rPr>
          <w:rFonts w:ascii="Time New Roman" w:eastAsia="黑体" w:hAnsi="Time New Roman"/>
          <w:lang w:val="en-GB"/>
        </w:rPr>
        <w:tab/>
      </w:r>
      <w:r w:rsidRPr="00043960">
        <w:rPr>
          <w:rFonts w:ascii="Time New Roman" w:eastAsia="黑体" w:hAnsi="Time New Roman" w:hint="eastAsia"/>
          <w:bCs/>
          <w:lang w:val="en-GB"/>
        </w:rPr>
        <w:t>确保对和平集会权的任何限制符合《公约》第二十一条的严格要求；</w:t>
      </w:r>
    </w:p>
    <w:p w14:paraId="687BF563" w14:textId="1B5AACA2" w:rsidR="004A6180" w:rsidRPr="004A6180" w:rsidRDefault="004A6180" w:rsidP="004A6180">
      <w:pPr>
        <w:pStyle w:val="SingleTxtGC"/>
        <w:rPr>
          <w:bCs/>
          <w:lang w:val="en-GB"/>
        </w:rPr>
      </w:pPr>
      <w:r w:rsidRPr="00043960">
        <w:rPr>
          <w:rFonts w:ascii="Time New Roman" w:eastAsia="黑体" w:hAnsi="Time New Roman"/>
          <w:lang w:val="en-GB"/>
        </w:rPr>
        <w:tab/>
        <w:t>(</w:t>
      </w:r>
      <w:r w:rsidRPr="00043960">
        <w:rPr>
          <w:rFonts w:ascii="Time New Roman" w:eastAsia="黑体" w:hAnsi="Time New Roman"/>
          <w:lang w:val="en-GB"/>
        </w:rPr>
        <w:t>c</w:t>
      </w:r>
      <w:r w:rsidRPr="00043960">
        <w:rPr>
          <w:rFonts w:ascii="Time New Roman" w:eastAsia="黑体" w:hAnsi="Time New Roman"/>
          <w:lang w:val="en-GB"/>
        </w:rPr>
        <w:t>)</w:t>
      </w:r>
      <w:r w:rsidRPr="00043960">
        <w:rPr>
          <w:rFonts w:ascii="Time New Roman" w:eastAsia="黑体" w:hAnsi="Time New Roman"/>
          <w:lang w:val="en-GB"/>
        </w:rPr>
        <w:tab/>
      </w:r>
      <w:r w:rsidRPr="00043960">
        <w:rPr>
          <w:rFonts w:ascii="Time New Roman" w:eastAsia="黑体" w:hAnsi="Time New Roman" w:hint="eastAsia"/>
          <w:bCs/>
          <w:lang w:val="en-GB"/>
        </w:rPr>
        <w:t>有效调查执法人员任意逮捕和拘留和平抗议者以及暴力侵害他们的所有案件，将犯罪人绳之以法，并向受害者提供有效补救。</w:t>
      </w:r>
    </w:p>
    <w:p w14:paraId="7681D66A" w14:textId="77777777" w:rsidR="004A6180" w:rsidRPr="004A6180" w:rsidRDefault="004A6180" w:rsidP="00821E06">
      <w:pPr>
        <w:pStyle w:val="H23GC"/>
        <w:rPr>
          <w:lang w:val="en-GB"/>
        </w:rPr>
      </w:pPr>
      <w:r w:rsidRPr="004A6180">
        <w:rPr>
          <w:lang w:val="en-GB"/>
        </w:rPr>
        <w:tab/>
      </w:r>
      <w:r w:rsidRPr="004A6180">
        <w:rPr>
          <w:lang w:val="en-GB"/>
        </w:rPr>
        <w:tab/>
      </w:r>
      <w:r w:rsidRPr="004A6180">
        <w:rPr>
          <w:rFonts w:hint="eastAsia"/>
          <w:lang w:val="en-GB"/>
        </w:rPr>
        <w:t>儿童权利</w:t>
      </w:r>
    </w:p>
    <w:p w14:paraId="6E0B9F95" w14:textId="1C1DF37B" w:rsidR="004A6180" w:rsidRPr="004A6180" w:rsidRDefault="004A6180" w:rsidP="004A6180">
      <w:pPr>
        <w:pStyle w:val="SingleTxtGC"/>
        <w:rPr>
          <w:lang w:val="en-GB"/>
        </w:rPr>
      </w:pPr>
      <w:r w:rsidRPr="00A518A8">
        <w:rPr>
          <w:spacing w:val="2"/>
          <w:lang w:val="en-GB"/>
        </w:rPr>
        <w:t>43</w:t>
      </w:r>
      <w:r w:rsidRPr="00A518A8">
        <w:rPr>
          <w:spacing w:val="2"/>
          <w:lang w:val="en-GB"/>
        </w:rPr>
        <w:t>.</w:t>
      </w:r>
      <w:r w:rsidRPr="00A518A8">
        <w:rPr>
          <w:spacing w:val="2"/>
          <w:lang w:val="en-GB"/>
        </w:rPr>
        <w:tab/>
      </w:r>
      <w:r w:rsidRPr="00A518A8">
        <w:rPr>
          <w:rFonts w:hint="eastAsia"/>
          <w:spacing w:val="2"/>
          <w:lang w:val="en-GB"/>
        </w:rPr>
        <w:t>委员会感到关切的是，没有立法明确禁止在任何场合体罚儿童。委员会还感</w:t>
      </w:r>
      <w:r w:rsidRPr="004A6180">
        <w:rPr>
          <w:rFonts w:hint="eastAsia"/>
          <w:lang w:val="en-GB"/>
        </w:rPr>
        <w:t>到关切的是，刑事责任最低年龄定为</w:t>
      </w:r>
      <w:r>
        <w:rPr>
          <w:lang w:val="en-GB"/>
        </w:rPr>
        <w:t>12</w:t>
      </w:r>
      <w:r w:rsidRPr="004A6180">
        <w:rPr>
          <w:rFonts w:hint="eastAsia"/>
          <w:lang w:val="en-GB"/>
        </w:rPr>
        <w:t>岁。委员会感到严重关切的是，尽管法定结婚年龄为</w:t>
      </w:r>
      <w:r>
        <w:rPr>
          <w:lang w:val="en-GB"/>
        </w:rPr>
        <w:t>21</w:t>
      </w:r>
      <w:r w:rsidRPr="004A6180">
        <w:rPr>
          <w:rFonts w:hint="eastAsia"/>
          <w:lang w:val="en-GB"/>
        </w:rPr>
        <w:t>岁，但有报告</w:t>
      </w:r>
      <w:proofErr w:type="gramStart"/>
      <w:r w:rsidRPr="004A6180">
        <w:rPr>
          <w:rFonts w:hint="eastAsia"/>
          <w:lang w:val="en-GB"/>
        </w:rPr>
        <w:t>称存在</w:t>
      </w:r>
      <w:proofErr w:type="gramEnd"/>
      <w:r w:rsidRPr="004A6180">
        <w:rPr>
          <w:rFonts w:hint="eastAsia"/>
          <w:lang w:val="en-GB"/>
        </w:rPr>
        <w:t>童婚现象。委员会表示严重关切的是，有</w:t>
      </w:r>
      <w:r w:rsidRPr="00A518A8">
        <w:rPr>
          <w:rFonts w:hint="eastAsia"/>
          <w:spacing w:val="-2"/>
          <w:lang w:val="en-GB"/>
        </w:rPr>
        <w:t>报告</w:t>
      </w:r>
      <w:proofErr w:type="gramStart"/>
      <w:r w:rsidRPr="00A518A8">
        <w:rPr>
          <w:rFonts w:hint="eastAsia"/>
          <w:spacing w:val="-2"/>
          <w:lang w:val="en-GB"/>
        </w:rPr>
        <w:t>称存在</w:t>
      </w:r>
      <w:proofErr w:type="gramEnd"/>
      <w:r w:rsidRPr="00A518A8">
        <w:rPr>
          <w:rFonts w:hint="eastAsia"/>
          <w:spacing w:val="-2"/>
          <w:lang w:val="en-GB"/>
        </w:rPr>
        <w:t>童工和剥削现象，特别是在采矿、农业和家政服务方面</w:t>
      </w:r>
      <w:r w:rsidRPr="00A518A8">
        <w:rPr>
          <w:spacing w:val="-2"/>
          <w:lang w:val="en-GB"/>
        </w:rPr>
        <w:t>(</w:t>
      </w:r>
      <w:r w:rsidRPr="00A518A8">
        <w:rPr>
          <w:rFonts w:hint="eastAsia"/>
          <w:spacing w:val="-2"/>
          <w:lang w:val="en-GB"/>
        </w:rPr>
        <w:t>第二十三、</w:t>
      </w:r>
      <w:r w:rsidRPr="004A6180">
        <w:rPr>
          <w:rFonts w:hint="eastAsia"/>
          <w:lang w:val="en-GB"/>
        </w:rPr>
        <w:t>第二十四和第二十六条</w:t>
      </w:r>
      <w:r w:rsidRPr="004A6180">
        <w:rPr>
          <w:lang w:val="en-GB"/>
        </w:rPr>
        <w:t>)</w:t>
      </w:r>
      <w:r w:rsidRPr="004A6180">
        <w:rPr>
          <w:rFonts w:hint="eastAsia"/>
          <w:lang w:val="en-GB"/>
        </w:rPr>
        <w:t>。</w:t>
      </w:r>
    </w:p>
    <w:p w14:paraId="4EF619BA" w14:textId="74A3D644" w:rsidR="004A6180" w:rsidRPr="00043960" w:rsidRDefault="004A6180" w:rsidP="004A6180">
      <w:pPr>
        <w:pStyle w:val="SingleTxtGC"/>
        <w:rPr>
          <w:rFonts w:ascii="Time New Roman" w:eastAsia="黑体" w:hAnsi="Time New Roman"/>
          <w:bCs/>
          <w:lang w:val="en-GB"/>
        </w:rPr>
      </w:pPr>
      <w:r w:rsidRPr="00043960">
        <w:rPr>
          <w:rFonts w:ascii="Time New Roman" w:eastAsia="黑体" w:hAnsi="Time New Roman"/>
          <w:lang w:val="en-GB"/>
        </w:rPr>
        <w:t>44</w:t>
      </w:r>
      <w:r w:rsidRPr="00043960">
        <w:rPr>
          <w:rFonts w:ascii="Time New Roman" w:eastAsia="黑体" w:hAnsi="Time New Roman"/>
          <w:lang w:val="en-GB"/>
        </w:rPr>
        <w:t>.</w:t>
      </w:r>
      <w:r w:rsidRPr="00043960">
        <w:rPr>
          <w:rFonts w:ascii="Time New Roman" w:eastAsia="黑体" w:hAnsi="Time New Roman"/>
          <w:lang w:val="en-GB"/>
        </w:rPr>
        <w:tab/>
      </w:r>
      <w:r w:rsidRPr="00043960">
        <w:rPr>
          <w:rFonts w:ascii="Time New Roman" w:eastAsia="黑体" w:hAnsi="Time New Roman" w:hint="eastAsia"/>
          <w:bCs/>
          <w:lang w:val="en-GB"/>
        </w:rPr>
        <w:t>缔约国应：</w:t>
      </w:r>
    </w:p>
    <w:p w14:paraId="5245E57D" w14:textId="271809C1" w:rsidR="004A6180" w:rsidRPr="00043960" w:rsidRDefault="004A6180" w:rsidP="004A6180">
      <w:pPr>
        <w:pStyle w:val="SingleTxtGC"/>
        <w:rPr>
          <w:rFonts w:ascii="Time New Roman" w:eastAsia="黑体" w:hAnsi="Time New Roman"/>
          <w:bCs/>
          <w:lang w:val="en-GB"/>
        </w:rPr>
      </w:pPr>
      <w:r w:rsidRPr="00043960">
        <w:rPr>
          <w:rFonts w:ascii="Time New Roman" w:eastAsia="黑体" w:hAnsi="Time New Roman"/>
          <w:lang w:val="en-GB"/>
        </w:rPr>
        <w:tab/>
        <w:t>(</w:t>
      </w:r>
      <w:r w:rsidRPr="00043960">
        <w:rPr>
          <w:rFonts w:ascii="Time New Roman" w:eastAsia="黑体" w:hAnsi="Time New Roman"/>
          <w:lang w:val="en-GB"/>
        </w:rPr>
        <w:t>a</w:t>
      </w:r>
      <w:r w:rsidRPr="00043960">
        <w:rPr>
          <w:rFonts w:ascii="Time New Roman" w:eastAsia="黑体" w:hAnsi="Time New Roman"/>
          <w:lang w:val="en-GB"/>
        </w:rPr>
        <w:t>)</w:t>
      </w:r>
      <w:r w:rsidRPr="00043960">
        <w:rPr>
          <w:rFonts w:ascii="Time New Roman" w:eastAsia="黑体" w:hAnsi="Time New Roman"/>
          <w:lang w:val="en-GB"/>
        </w:rPr>
        <w:tab/>
      </w:r>
      <w:r w:rsidRPr="00043960">
        <w:rPr>
          <w:rFonts w:ascii="Time New Roman" w:eastAsia="黑体" w:hAnsi="Time New Roman" w:hint="eastAsia"/>
          <w:bCs/>
          <w:lang w:val="en-GB"/>
        </w:rPr>
        <w:t>颁布立法，清楚明确地禁止在任何场合对儿童进行体罚，鼓励以非暴力管教形式替代体罚，并开展关于体罚有害影响的提高认识运动；</w:t>
      </w:r>
    </w:p>
    <w:p w14:paraId="5E81BBFC" w14:textId="0F79C570" w:rsidR="004A6180" w:rsidRPr="00043960" w:rsidRDefault="004A6180" w:rsidP="004A6180">
      <w:pPr>
        <w:pStyle w:val="SingleTxtGC"/>
        <w:rPr>
          <w:rFonts w:ascii="Time New Roman" w:eastAsia="黑体" w:hAnsi="Time New Roman"/>
          <w:bCs/>
          <w:lang w:val="en-GB"/>
        </w:rPr>
      </w:pPr>
      <w:r w:rsidRPr="00043960">
        <w:rPr>
          <w:rFonts w:ascii="Time New Roman" w:eastAsia="黑体" w:hAnsi="Time New Roman"/>
          <w:lang w:val="en-GB"/>
        </w:rPr>
        <w:tab/>
        <w:t>(</w:t>
      </w:r>
      <w:r w:rsidRPr="00043960">
        <w:rPr>
          <w:rFonts w:ascii="Time New Roman" w:eastAsia="黑体" w:hAnsi="Time New Roman"/>
          <w:lang w:val="en-GB"/>
        </w:rPr>
        <w:t>b</w:t>
      </w:r>
      <w:r w:rsidRPr="00043960">
        <w:rPr>
          <w:rFonts w:ascii="Time New Roman" w:eastAsia="黑体" w:hAnsi="Time New Roman"/>
          <w:lang w:val="en-GB"/>
        </w:rPr>
        <w:t>)</w:t>
      </w:r>
      <w:r w:rsidRPr="00043960">
        <w:rPr>
          <w:rFonts w:ascii="Time New Roman" w:eastAsia="黑体" w:hAnsi="Time New Roman"/>
          <w:lang w:val="en-GB"/>
        </w:rPr>
        <w:tab/>
      </w:r>
      <w:r w:rsidRPr="00043960">
        <w:rPr>
          <w:rFonts w:ascii="Time New Roman" w:eastAsia="黑体" w:hAnsi="Time New Roman" w:hint="eastAsia"/>
          <w:bCs/>
          <w:lang w:val="en-GB"/>
        </w:rPr>
        <w:t>根据国际公认的标准，提高刑事责任最低年龄；</w:t>
      </w:r>
    </w:p>
    <w:p w14:paraId="321588A4" w14:textId="3838137E" w:rsidR="004A6180" w:rsidRPr="00043960" w:rsidRDefault="004A6180" w:rsidP="004A6180">
      <w:pPr>
        <w:pStyle w:val="SingleTxtGC"/>
        <w:rPr>
          <w:rFonts w:ascii="Time New Roman" w:eastAsia="黑体" w:hAnsi="Time New Roman"/>
          <w:bCs/>
          <w:lang w:val="en-GB"/>
        </w:rPr>
      </w:pPr>
      <w:r w:rsidRPr="00043960">
        <w:rPr>
          <w:rFonts w:ascii="Time New Roman" w:eastAsia="黑体" w:hAnsi="Time New Roman"/>
          <w:lang w:val="en-GB"/>
        </w:rPr>
        <w:tab/>
        <w:t>(</w:t>
      </w:r>
      <w:r w:rsidRPr="00043960">
        <w:rPr>
          <w:rFonts w:ascii="Time New Roman" w:eastAsia="黑体" w:hAnsi="Time New Roman"/>
          <w:lang w:val="en-GB"/>
        </w:rPr>
        <w:t>c</w:t>
      </w:r>
      <w:r w:rsidRPr="00043960">
        <w:rPr>
          <w:rFonts w:ascii="Time New Roman" w:eastAsia="黑体" w:hAnsi="Time New Roman"/>
          <w:lang w:val="en-GB"/>
        </w:rPr>
        <w:t>)</w:t>
      </w:r>
      <w:r w:rsidRPr="00043960">
        <w:rPr>
          <w:rFonts w:ascii="Time New Roman" w:eastAsia="黑体" w:hAnsi="Time New Roman"/>
          <w:lang w:val="en-GB"/>
        </w:rPr>
        <w:tab/>
      </w:r>
      <w:r w:rsidRPr="00043960">
        <w:rPr>
          <w:rFonts w:ascii="Time New Roman" w:eastAsia="黑体" w:hAnsi="Time New Roman" w:hint="eastAsia"/>
          <w:bCs/>
          <w:lang w:val="en-GB"/>
        </w:rPr>
        <w:t>加强努力，在实践中防止童婚，包括开展提高认识运动以及让家庭、社区和儿童参与这些运动；</w:t>
      </w:r>
    </w:p>
    <w:p w14:paraId="7F27CA19" w14:textId="5867AA33" w:rsidR="004A6180" w:rsidRPr="004A6180" w:rsidRDefault="004A6180" w:rsidP="004A6180">
      <w:pPr>
        <w:pStyle w:val="SingleTxtGC"/>
        <w:rPr>
          <w:bCs/>
          <w:lang w:val="en-GB"/>
        </w:rPr>
      </w:pPr>
      <w:r w:rsidRPr="00EE48A3">
        <w:rPr>
          <w:rFonts w:ascii="Time New Roman" w:eastAsia="黑体" w:hAnsi="Time New Roman"/>
          <w:spacing w:val="4"/>
          <w:lang w:val="en-GB"/>
        </w:rPr>
        <w:tab/>
        <w:t>(</w:t>
      </w:r>
      <w:r w:rsidRPr="00EE48A3">
        <w:rPr>
          <w:rFonts w:ascii="Time New Roman" w:eastAsia="黑体" w:hAnsi="Time New Roman"/>
          <w:spacing w:val="4"/>
          <w:lang w:val="en-GB"/>
        </w:rPr>
        <w:t>d</w:t>
      </w:r>
      <w:r w:rsidRPr="00EE48A3">
        <w:rPr>
          <w:rFonts w:ascii="Time New Roman" w:eastAsia="黑体" w:hAnsi="Time New Roman"/>
          <w:spacing w:val="4"/>
          <w:lang w:val="en-GB"/>
        </w:rPr>
        <w:t>)</w:t>
      </w:r>
      <w:r w:rsidRPr="00EE48A3">
        <w:rPr>
          <w:rFonts w:ascii="Time New Roman" w:eastAsia="黑体" w:hAnsi="Time New Roman"/>
          <w:spacing w:val="4"/>
          <w:lang w:val="en-GB"/>
        </w:rPr>
        <w:tab/>
      </w:r>
      <w:r w:rsidRPr="00EE48A3">
        <w:rPr>
          <w:rFonts w:ascii="Time New Roman" w:eastAsia="黑体" w:hAnsi="Time New Roman" w:hint="eastAsia"/>
          <w:bCs/>
          <w:spacing w:val="4"/>
          <w:lang w:val="en-GB"/>
        </w:rPr>
        <w:t>加快采取措施，保护儿童免受任何形式的虐待和剥削，包括童工，特</w:t>
      </w:r>
      <w:r w:rsidRPr="00043960">
        <w:rPr>
          <w:rFonts w:ascii="Time New Roman" w:eastAsia="黑体" w:hAnsi="Time New Roman" w:hint="eastAsia"/>
          <w:bCs/>
          <w:lang w:val="en-GB"/>
        </w:rPr>
        <w:t>别是在采矿、农业和家政服务方面。</w:t>
      </w:r>
    </w:p>
    <w:p w14:paraId="34812F12" w14:textId="77777777" w:rsidR="004A6180" w:rsidRPr="004A6180" w:rsidRDefault="004A6180" w:rsidP="00821E06">
      <w:pPr>
        <w:pStyle w:val="H23GC"/>
        <w:rPr>
          <w:lang w:val="en-GB"/>
        </w:rPr>
      </w:pPr>
      <w:r w:rsidRPr="004A6180">
        <w:rPr>
          <w:lang w:val="en-GB"/>
        </w:rPr>
        <w:tab/>
      </w:r>
      <w:r w:rsidRPr="004A6180">
        <w:rPr>
          <w:lang w:val="en-GB"/>
        </w:rPr>
        <w:tab/>
      </w:r>
      <w:r w:rsidRPr="004A6180">
        <w:rPr>
          <w:rFonts w:hint="eastAsia"/>
          <w:lang w:val="en-GB"/>
        </w:rPr>
        <w:t>参与公共事务</w:t>
      </w:r>
    </w:p>
    <w:p w14:paraId="5AF7A778" w14:textId="1415B1CB" w:rsidR="004A6180" w:rsidRPr="004A6180" w:rsidRDefault="004A6180" w:rsidP="004A6180">
      <w:pPr>
        <w:pStyle w:val="SingleTxtGC"/>
        <w:rPr>
          <w:lang w:val="en-GB"/>
        </w:rPr>
      </w:pPr>
      <w:r>
        <w:rPr>
          <w:lang w:val="en-GB"/>
        </w:rPr>
        <w:t>45</w:t>
      </w:r>
      <w:r w:rsidRPr="004A6180">
        <w:rPr>
          <w:lang w:val="en-GB"/>
        </w:rPr>
        <w:t>.</w:t>
      </w:r>
      <w:r w:rsidRPr="004A6180">
        <w:rPr>
          <w:lang w:val="en-GB"/>
        </w:rPr>
        <w:tab/>
      </w:r>
      <w:r w:rsidRPr="00EE48A3">
        <w:rPr>
          <w:rFonts w:hint="eastAsia"/>
          <w:spacing w:val="-6"/>
          <w:lang w:val="en-GB"/>
        </w:rPr>
        <w:t>委员会注意到在使包括被拘留者在内的人更容易使用选举服务方面取得的进展，</w:t>
      </w:r>
      <w:r w:rsidRPr="00EE48A3">
        <w:rPr>
          <w:rFonts w:hint="eastAsia"/>
          <w:spacing w:val="2"/>
          <w:lang w:val="en-GB"/>
        </w:rPr>
        <w:t>但感到关切的是，妇女、青年和残疾人在行使其被选举权方面面临重大障碍，例</w:t>
      </w:r>
      <w:r w:rsidRPr="004A6180">
        <w:rPr>
          <w:rFonts w:hint="eastAsia"/>
          <w:lang w:val="en-GB"/>
        </w:rPr>
        <w:t>如参加政治竞选的提名费和其他资金要求很高。委员会还感到关切的是，选举委员会的权力下放进程尚未在地区一级展开，这导致选民登记缺乏透明度和监督</w:t>
      </w:r>
      <w:r w:rsidRPr="004A6180">
        <w:rPr>
          <w:lang w:val="en-GB"/>
        </w:rPr>
        <w:t>(</w:t>
      </w:r>
      <w:r w:rsidRPr="004A6180">
        <w:rPr>
          <w:rFonts w:hint="eastAsia"/>
          <w:lang w:val="en-GB"/>
        </w:rPr>
        <w:t>第二、第二十五和第二十六条</w:t>
      </w:r>
      <w:r w:rsidRPr="004A6180">
        <w:rPr>
          <w:lang w:val="en-GB"/>
        </w:rPr>
        <w:t>)</w:t>
      </w:r>
      <w:r w:rsidRPr="004A6180">
        <w:rPr>
          <w:rFonts w:hint="eastAsia"/>
          <w:lang w:val="en-GB"/>
        </w:rPr>
        <w:t>。</w:t>
      </w:r>
    </w:p>
    <w:bookmarkEnd w:id="0"/>
    <w:p w14:paraId="69E08FF1" w14:textId="19BBFFC2" w:rsidR="004A6180" w:rsidRPr="003C378D" w:rsidRDefault="004A6180" w:rsidP="004A6180">
      <w:pPr>
        <w:pStyle w:val="SingleTxtGC"/>
        <w:rPr>
          <w:rFonts w:ascii="Time New Roman" w:eastAsia="黑体" w:hAnsi="Time New Roman"/>
          <w:bCs/>
          <w:lang w:val="en-GB"/>
        </w:rPr>
      </w:pPr>
      <w:r w:rsidRPr="00443249">
        <w:rPr>
          <w:rFonts w:ascii="Time New Roman" w:eastAsia="黑体" w:hAnsi="Time New Roman"/>
          <w:spacing w:val="6"/>
          <w:lang w:val="en-GB"/>
        </w:rPr>
        <w:t>46</w:t>
      </w:r>
      <w:r w:rsidRPr="00443249">
        <w:rPr>
          <w:rFonts w:ascii="Time New Roman" w:eastAsia="黑体" w:hAnsi="Time New Roman"/>
          <w:spacing w:val="6"/>
          <w:lang w:val="en-GB"/>
        </w:rPr>
        <w:t>.</w:t>
      </w:r>
      <w:r w:rsidRPr="00443249">
        <w:rPr>
          <w:rFonts w:ascii="Time New Roman" w:eastAsia="黑体" w:hAnsi="Time New Roman"/>
          <w:spacing w:val="6"/>
          <w:lang w:val="en-GB"/>
        </w:rPr>
        <w:tab/>
      </w:r>
      <w:r w:rsidRPr="00443249">
        <w:rPr>
          <w:rFonts w:ascii="Time New Roman" w:eastAsia="黑体" w:hAnsi="Time New Roman" w:hint="eastAsia"/>
          <w:bCs/>
          <w:spacing w:val="6"/>
          <w:lang w:val="en-GB"/>
        </w:rPr>
        <w:t>缔约国应确保其选举规章和做法完全符合《公约》，特别是《公约》第二十</w:t>
      </w:r>
      <w:r w:rsidRPr="003C378D">
        <w:rPr>
          <w:rFonts w:ascii="Time New Roman" w:eastAsia="黑体" w:hAnsi="Time New Roman" w:hint="eastAsia"/>
          <w:bCs/>
          <w:lang w:val="en-GB"/>
        </w:rPr>
        <w:t>五条，并考虑到《各国有效落实参与公共事务权利的准则》，除其他外，保</w:t>
      </w:r>
      <w:r w:rsidRPr="000023C3">
        <w:rPr>
          <w:rFonts w:ascii="Time New Roman" w:eastAsia="黑体" w:hAnsi="Time New Roman" w:hint="eastAsia"/>
          <w:bCs/>
          <w:spacing w:val="-4"/>
          <w:lang w:val="en-GB"/>
        </w:rPr>
        <w:t>证</w:t>
      </w:r>
      <w:r w:rsidRPr="000023C3">
        <w:rPr>
          <w:rFonts w:ascii="Time New Roman" w:eastAsia="黑体" w:hAnsi="Time New Roman"/>
          <w:bCs/>
          <w:spacing w:val="-4"/>
          <w:lang w:val="en-GB"/>
        </w:rPr>
        <w:t>：</w:t>
      </w:r>
      <w:r w:rsidRPr="000023C3">
        <w:rPr>
          <w:rFonts w:ascii="Time New Roman" w:eastAsia="黑体" w:hAnsi="Time New Roman"/>
          <w:bCs/>
          <w:spacing w:val="-4"/>
          <w:lang w:val="en-GB"/>
        </w:rPr>
        <w:t>(</w:t>
      </w:r>
      <w:r w:rsidRPr="000023C3">
        <w:rPr>
          <w:rFonts w:ascii="Time New Roman" w:eastAsia="黑体" w:hAnsi="Time New Roman"/>
          <w:bCs/>
          <w:spacing w:val="-4"/>
          <w:lang w:val="en-GB"/>
        </w:rPr>
        <w:t>a</w:t>
      </w:r>
      <w:r w:rsidRPr="000023C3">
        <w:rPr>
          <w:rFonts w:ascii="Time New Roman" w:eastAsia="黑体" w:hAnsi="Time New Roman"/>
          <w:bCs/>
          <w:spacing w:val="-4"/>
          <w:lang w:val="en-GB"/>
        </w:rPr>
        <w:t>)</w:t>
      </w:r>
      <w:r w:rsidR="00443249" w:rsidRPr="000023C3">
        <w:rPr>
          <w:rFonts w:ascii="Time New Roman" w:eastAsia="黑体" w:hAnsi="Time New Roman"/>
          <w:bCs/>
          <w:spacing w:val="-4"/>
          <w:lang w:val="en-GB"/>
        </w:rPr>
        <w:t xml:space="preserve"> </w:t>
      </w:r>
      <w:r w:rsidRPr="000023C3">
        <w:rPr>
          <w:rFonts w:ascii="Time New Roman" w:eastAsia="黑体" w:hAnsi="Time New Roman" w:hint="eastAsia"/>
          <w:bCs/>
          <w:spacing w:val="-4"/>
          <w:lang w:val="en-GB"/>
        </w:rPr>
        <w:t>包括妇女、青年和残疾人在内的所有公民充分有效地享有政治参与权；</w:t>
      </w:r>
      <w:r w:rsidRPr="003C378D">
        <w:rPr>
          <w:rFonts w:ascii="Time New Roman" w:eastAsia="黑体" w:hAnsi="Time New Roman"/>
          <w:bCs/>
          <w:lang w:val="en-GB"/>
        </w:rPr>
        <w:t>(</w:t>
      </w:r>
      <w:r w:rsidRPr="003C378D">
        <w:rPr>
          <w:rFonts w:ascii="Time New Roman" w:eastAsia="黑体" w:hAnsi="Time New Roman"/>
          <w:bCs/>
          <w:lang w:val="en-GB"/>
        </w:rPr>
        <w:t>b</w:t>
      </w:r>
      <w:r w:rsidRPr="003C378D">
        <w:rPr>
          <w:rFonts w:ascii="Time New Roman" w:eastAsia="黑体" w:hAnsi="Time New Roman"/>
          <w:bCs/>
          <w:lang w:val="en-GB"/>
        </w:rPr>
        <w:t>)</w:t>
      </w:r>
      <w:r w:rsidR="00443249">
        <w:rPr>
          <w:rFonts w:ascii="Time New Roman" w:eastAsia="黑体" w:hAnsi="Time New Roman"/>
          <w:bCs/>
          <w:lang w:val="en-GB"/>
        </w:rPr>
        <w:t xml:space="preserve"> </w:t>
      </w:r>
      <w:r w:rsidRPr="000023C3">
        <w:rPr>
          <w:rFonts w:ascii="Time New Roman" w:eastAsia="黑体" w:hAnsi="Time New Roman" w:hint="eastAsia"/>
          <w:bCs/>
          <w:spacing w:val="-4"/>
          <w:lang w:val="en-GB"/>
        </w:rPr>
        <w:t>通过提供混合成员选举制度和资金以及将选举委员会的权力下放到地区一级，</w:t>
      </w:r>
      <w:r w:rsidRPr="003C378D">
        <w:rPr>
          <w:rFonts w:ascii="Time New Roman" w:eastAsia="黑体" w:hAnsi="Time New Roman" w:hint="eastAsia"/>
          <w:bCs/>
          <w:lang w:val="en-GB"/>
        </w:rPr>
        <w:t>确保实现公平、透明、包容和多元化的全国选举。</w:t>
      </w:r>
    </w:p>
    <w:p w14:paraId="66FEF939" w14:textId="32C85D48" w:rsidR="004A6180" w:rsidRPr="004A6180" w:rsidRDefault="004A6180" w:rsidP="003A73CF">
      <w:pPr>
        <w:pStyle w:val="H1GC"/>
        <w:rPr>
          <w:lang w:val="en-GB"/>
        </w:rPr>
      </w:pPr>
      <w:r w:rsidRPr="004A6180">
        <w:rPr>
          <w:lang w:val="en-GB"/>
        </w:rPr>
        <w:lastRenderedPageBreak/>
        <w:tab/>
      </w:r>
      <w:r>
        <w:rPr>
          <w:lang w:val="en-GB"/>
        </w:rPr>
        <w:t>D</w:t>
      </w:r>
      <w:r w:rsidRPr="004A6180">
        <w:rPr>
          <w:lang w:val="en-GB"/>
        </w:rPr>
        <w:t>.</w:t>
      </w:r>
      <w:r w:rsidRPr="004A6180">
        <w:rPr>
          <w:lang w:val="en-GB"/>
        </w:rPr>
        <w:tab/>
      </w:r>
      <w:r w:rsidRPr="004A6180">
        <w:rPr>
          <w:rFonts w:hint="eastAsia"/>
          <w:lang w:val="en-GB"/>
        </w:rPr>
        <w:t>传播和后续行动</w:t>
      </w:r>
    </w:p>
    <w:p w14:paraId="5EABF664" w14:textId="79A7F9B9" w:rsidR="004A6180" w:rsidRPr="002F2EB2" w:rsidRDefault="004A6180" w:rsidP="004A6180">
      <w:pPr>
        <w:pStyle w:val="SingleTxtGC"/>
        <w:rPr>
          <w:rFonts w:ascii="Time New Roman" w:eastAsia="黑体" w:hAnsi="Time New Roman"/>
          <w:bCs/>
          <w:lang w:val="en-GB"/>
        </w:rPr>
      </w:pPr>
      <w:r w:rsidRPr="00541067">
        <w:rPr>
          <w:rFonts w:ascii="Time New Roman" w:eastAsia="黑体" w:hAnsi="Time New Roman"/>
          <w:spacing w:val="4"/>
          <w:lang w:val="en-GB"/>
        </w:rPr>
        <w:t>47</w:t>
      </w:r>
      <w:r w:rsidRPr="00541067">
        <w:rPr>
          <w:rFonts w:ascii="Time New Roman" w:eastAsia="黑体" w:hAnsi="Time New Roman"/>
          <w:spacing w:val="4"/>
          <w:lang w:val="en-GB"/>
        </w:rPr>
        <w:t>.</w:t>
      </w:r>
      <w:r w:rsidRPr="00541067">
        <w:rPr>
          <w:rFonts w:ascii="Time New Roman" w:eastAsia="黑体" w:hAnsi="Time New Roman"/>
          <w:spacing w:val="4"/>
          <w:lang w:val="en-GB"/>
        </w:rPr>
        <w:tab/>
      </w:r>
      <w:r w:rsidRPr="00541067">
        <w:rPr>
          <w:rFonts w:ascii="Time New Roman" w:eastAsia="黑体" w:hAnsi="Time New Roman" w:hint="eastAsia"/>
          <w:bCs/>
          <w:spacing w:val="4"/>
          <w:lang w:val="en-GB"/>
        </w:rPr>
        <w:t>缔约国应广泛传播《公约》及其两项任择议定书、缔约国的第四次定期报</w:t>
      </w:r>
      <w:r w:rsidRPr="002F2EB2">
        <w:rPr>
          <w:rFonts w:ascii="Time New Roman" w:eastAsia="黑体" w:hAnsi="Time New Roman" w:hint="eastAsia"/>
          <w:bCs/>
          <w:lang w:val="en-GB"/>
        </w:rPr>
        <w:t>告、对委员会问题清单的书面答复和本结论性意见，以提高司法、立法和行政部门以及在缔约国开展活动的民间社会团体和非政府组织及广大公众对《公约》</w:t>
      </w:r>
      <w:r w:rsidRPr="00541067">
        <w:rPr>
          <w:rFonts w:ascii="Time New Roman" w:eastAsia="黑体" w:hAnsi="Time New Roman" w:hint="eastAsia"/>
          <w:bCs/>
          <w:spacing w:val="2"/>
          <w:lang w:val="en-GB"/>
        </w:rPr>
        <w:t>所载权利的认识。缔约国应确保将定期报告和本结论性意见译成缔约国的其他语</w:t>
      </w:r>
      <w:r w:rsidRPr="002F2EB2">
        <w:rPr>
          <w:rFonts w:ascii="Time New Roman" w:eastAsia="黑体" w:hAnsi="Time New Roman" w:hint="eastAsia"/>
          <w:bCs/>
          <w:lang w:val="en-GB"/>
        </w:rPr>
        <w:t>言。</w:t>
      </w:r>
    </w:p>
    <w:p w14:paraId="06184FBF" w14:textId="3969F20D" w:rsidR="004A6180" w:rsidRPr="002F2EB2" w:rsidRDefault="004A6180" w:rsidP="004A6180">
      <w:pPr>
        <w:pStyle w:val="SingleTxtGC"/>
        <w:rPr>
          <w:rFonts w:ascii="Time New Roman" w:eastAsia="黑体" w:hAnsi="Time New Roman"/>
          <w:bCs/>
          <w:lang w:val="en-GB"/>
        </w:rPr>
      </w:pPr>
      <w:r w:rsidRPr="002F2EB2">
        <w:rPr>
          <w:rFonts w:ascii="Time New Roman" w:eastAsia="黑体" w:hAnsi="Time New Roman"/>
          <w:lang w:val="en-GB"/>
        </w:rPr>
        <w:t>48</w:t>
      </w:r>
      <w:r w:rsidRPr="002F2EB2">
        <w:rPr>
          <w:rFonts w:ascii="Time New Roman" w:eastAsia="黑体" w:hAnsi="Time New Roman"/>
          <w:lang w:val="en-GB"/>
        </w:rPr>
        <w:t>.</w:t>
      </w:r>
      <w:r w:rsidRPr="002F2EB2">
        <w:rPr>
          <w:rFonts w:ascii="Time New Roman" w:eastAsia="黑体" w:hAnsi="Time New Roman"/>
          <w:lang w:val="en-GB"/>
        </w:rPr>
        <w:tab/>
      </w:r>
      <w:r w:rsidRPr="00B0179E">
        <w:rPr>
          <w:rFonts w:ascii="Time New Roman" w:eastAsia="黑体" w:hAnsi="Time New Roman" w:hint="eastAsia"/>
          <w:bCs/>
          <w:spacing w:val="-2"/>
          <w:lang w:val="en-GB"/>
        </w:rPr>
        <w:t>根据委员会议事规则第</w:t>
      </w:r>
      <w:r w:rsidRPr="00B0179E">
        <w:rPr>
          <w:rFonts w:ascii="Time New Roman" w:eastAsia="黑体" w:hAnsi="Time New Roman"/>
          <w:bCs/>
          <w:spacing w:val="-2"/>
          <w:lang w:val="en-GB"/>
        </w:rPr>
        <w:t>75</w:t>
      </w:r>
      <w:r w:rsidRPr="00B0179E">
        <w:rPr>
          <w:rFonts w:ascii="Time New Roman" w:eastAsia="黑体" w:hAnsi="Time New Roman" w:hint="eastAsia"/>
          <w:bCs/>
          <w:spacing w:val="-2"/>
          <w:lang w:val="en-GB"/>
        </w:rPr>
        <w:t>条第</w:t>
      </w:r>
      <w:r w:rsidRPr="00B0179E">
        <w:rPr>
          <w:rFonts w:ascii="Time New Roman" w:eastAsia="黑体" w:hAnsi="Time New Roman"/>
          <w:bCs/>
          <w:spacing w:val="-2"/>
          <w:lang w:val="en-GB"/>
        </w:rPr>
        <w:t>1</w:t>
      </w:r>
      <w:r w:rsidRPr="00B0179E">
        <w:rPr>
          <w:rFonts w:ascii="Time New Roman" w:eastAsia="黑体" w:hAnsi="Time New Roman" w:hint="eastAsia"/>
          <w:bCs/>
          <w:spacing w:val="-2"/>
          <w:lang w:val="en-GB"/>
        </w:rPr>
        <w:t>款，缔约国应在</w:t>
      </w:r>
      <w:r w:rsidRPr="00B0179E">
        <w:rPr>
          <w:rFonts w:ascii="Time New Roman" w:eastAsia="黑体" w:hAnsi="Time New Roman"/>
          <w:bCs/>
          <w:spacing w:val="-2"/>
          <w:lang w:val="en-GB"/>
        </w:rPr>
        <w:t>2</w:t>
      </w:r>
      <w:r w:rsidRPr="00B0179E">
        <w:rPr>
          <w:rFonts w:ascii="Time New Roman" w:eastAsia="黑体" w:hAnsi="Time New Roman"/>
          <w:bCs/>
          <w:spacing w:val="-2"/>
          <w:lang w:val="en-GB"/>
        </w:rPr>
        <w:t>0</w:t>
      </w:r>
      <w:r w:rsidRPr="00B0179E">
        <w:rPr>
          <w:rFonts w:ascii="Time New Roman" w:eastAsia="黑体" w:hAnsi="Time New Roman"/>
          <w:bCs/>
          <w:spacing w:val="-2"/>
          <w:lang w:val="en-GB"/>
        </w:rPr>
        <w:t>26</w:t>
      </w:r>
      <w:r w:rsidRPr="00B0179E">
        <w:rPr>
          <w:rFonts w:ascii="Time New Roman" w:eastAsia="黑体" w:hAnsi="Time New Roman" w:hint="eastAsia"/>
          <w:bCs/>
          <w:spacing w:val="-2"/>
          <w:lang w:val="en-GB"/>
        </w:rPr>
        <w:t>年</w:t>
      </w:r>
      <w:r w:rsidRPr="00B0179E">
        <w:rPr>
          <w:rFonts w:ascii="Time New Roman" w:eastAsia="黑体" w:hAnsi="Time New Roman"/>
          <w:bCs/>
          <w:spacing w:val="-2"/>
          <w:lang w:val="en-GB"/>
        </w:rPr>
        <w:t>3</w:t>
      </w:r>
      <w:r w:rsidRPr="00B0179E">
        <w:rPr>
          <w:rFonts w:ascii="Time New Roman" w:eastAsia="黑体" w:hAnsi="Time New Roman" w:hint="eastAsia"/>
          <w:bCs/>
          <w:spacing w:val="-2"/>
          <w:lang w:val="en-GB"/>
        </w:rPr>
        <w:t>月</w:t>
      </w:r>
      <w:r w:rsidRPr="00B0179E">
        <w:rPr>
          <w:rFonts w:ascii="Time New Roman" w:eastAsia="黑体" w:hAnsi="Time New Roman"/>
          <w:bCs/>
          <w:spacing w:val="-2"/>
          <w:lang w:val="en-GB"/>
        </w:rPr>
        <w:t>24</w:t>
      </w:r>
      <w:r w:rsidRPr="00B0179E">
        <w:rPr>
          <w:rFonts w:ascii="Time New Roman" w:eastAsia="黑体" w:hAnsi="Time New Roman" w:hint="eastAsia"/>
          <w:bCs/>
          <w:spacing w:val="-2"/>
          <w:lang w:val="en-GB"/>
        </w:rPr>
        <w:t>日之前提供</w:t>
      </w:r>
      <w:r w:rsidRPr="002F2EB2">
        <w:rPr>
          <w:rFonts w:ascii="Time New Roman" w:eastAsia="黑体" w:hAnsi="Time New Roman" w:hint="eastAsia"/>
          <w:bCs/>
          <w:lang w:val="en-GB"/>
        </w:rPr>
        <w:t>资料，说明委员会在上文第</w:t>
      </w:r>
      <w:r w:rsidRPr="002F2EB2">
        <w:rPr>
          <w:rFonts w:ascii="Time New Roman" w:eastAsia="黑体" w:hAnsi="Time New Roman"/>
          <w:bCs/>
          <w:lang w:val="en-GB"/>
        </w:rPr>
        <w:t>2</w:t>
      </w:r>
      <w:r w:rsidRPr="002F2EB2">
        <w:rPr>
          <w:rFonts w:ascii="Time New Roman" w:eastAsia="黑体" w:hAnsi="Time New Roman"/>
          <w:bCs/>
          <w:lang w:val="en-GB"/>
        </w:rPr>
        <w:t>0</w:t>
      </w:r>
      <w:r w:rsidRPr="002F2EB2">
        <w:rPr>
          <w:rFonts w:ascii="Time New Roman" w:eastAsia="黑体" w:hAnsi="Time New Roman" w:hint="eastAsia"/>
          <w:bCs/>
          <w:lang w:val="en-GB"/>
        </w:rPr>
        <w:t>段</w:t>
      </w:r>
      <w:r w:rsidRPr="002F2EB2">
        <w:rPr>
          <w:rFonts w:ascii="Time New Roman" w:eastAsia="黑体" w:hAnsi="Time New Roman"/>
          <w:bCs/>
          <w:lang w:val="en-GB"/>
        </w:rPr>
        <w:t>(</w:t>
      </w:r>
      <w:r w:rsidRPr="002F2EB2">
        <w:rPr>
          <w:rFonts w:ascii="Time New Roman" w:eastAsia="黑体" w:hAnsi="Time New Roman" w:hint="eastAsia"/>
          <w:bCs/>
          <w:lang w:val="en-GB"/>
        </w:rPr>
        <w:t>暴力侵害妇女行为，包括家庭暴力</w:t>
      </w:r>
      <w:r w:rsidRPr="002F2EB2">
        <w:rPr>
          <w:rFonts w:ascii="Time New Roman" w:eastAsia="黑体" w:hAnsi="Time New Roman"/>
          <w:bCs/>
          <w:lang w:val="en-GB"/>
        </w:rPr>
        <w:t>)</w:t>
      </w:r>
      <w:r w:rsidRPr="002F2EB2">
        <w:rPr>
          <w:rFonts w:ascii="Time New Roman" w:eastAsia="黑体" w:hAnsi="Time New Roman" w:hint="eastAsia"/>
          <w:bCs/>
          <w:lang w:val="en-GB"/>
        </w:rPr>
        <w:t>、第</w:t>
      </w:r>
      <w:r w:rsidRPr="002F2EB2">
        <w:rPr>
          <w:rFonts w:ascii="Time New Roman" w:eastAsia="黑体" w:hAnsi="Time New Roman"/>
          <w:bCs/>
          <w:lang w:val="en-GB"/>
        </w:rPr>
        <w:t>22</w:t>
      </w:r>
      <w:r w:rsidRPr="002F2EB2">
        <w:rPr>
          <w:rFonts w:ascii="Time New Roman" w:eastAsia="黑体" w:hAnsi="Time New Roman" w:hint="eastAsia"/>
          <w:bCs/>
          <w:lang w:val="en-GB"/>
        </w:rPr>
        <w:t>段</w:t>
      </w:r>
      <w:r w:rsidRPr="0051392E">
        <w:rPr>
          <w:rFonts w:ascii="Time New Roman" w:eastAsia="黑体" w:hAnsi="Time New Roman"/>
          <w:bCs/>
          <w:spacing w:val="2"/>
          <w:lang w:val="en-GB"/>
        </w:rPr>
        <w:t>(</w:t>
      </w:r>
      <w:r w:rsidRPr="0051392E">
        <w:rPr>
          <w:rFonts w:ascii="Time New Roman" w:eastAsia="黑体" w:hAnsi="Time New Roman" w:hint="eastAsia"/>
          <w:bCs/>
          <w:spacing w:val="2"/>
          <w:lang w:val="en-GB"/>
        </w:rPr>
        <w:t>死刑</w:t>
      </w:r>
      <w:r w:rsidRPr="0051392E">
        <w:rPr>
          <w:rFonts w:ascii="Time New Roman" w:eastAsia="黑体" w:hAnsi="Time New Roman"/>
          <w:bCs/>
          <w:spacing w:val="2"/>
          <w:lang w:val="en-GB"/>
        </w:rPr>
        <w:t>)</w:t>
      </w:r>
      <w:r w:rsidRPr="0051392E">
        <w:rPr>
          <w:rFonts w:ascii="Time New Roman" w:eastAsia="黑体" w:hAnsi="Time New Roman" w:hint="eastAsia"/>
          <w:bCs/>
          <w:spacing w:val="2"/>
          <w:lang w:val="en-GB"/>
        </w:rPr>
        <w:t>和第</w:t>
      </w:r>
      <w:r w:rsidRPr="0051392E">
        <w:rPr>
          <w:rFonts w:ascii="Time New Roman" w:eastAsia="黑体" w:hAnsi="Time New Roman"/>
          <w:bCs/>
          <w:spacing w:val="2"/>
          <w:lang w:val="en-GB"/>
        </w:rPr>
        <w:t>26</w:t>
      </w:r>
      <w:r w:rsidRPr="0051392E">
        <w:rPr>
          <w:rFonts w:ascii="Time New Roman" w:eastAsia="黑体" w:hAnsi="Time New Roman" w:hint="eastAsia"/>
          <w:bCs/>
          <w:spacing w:val="2"/>
          <w:lang w:val="en-GB"/>
        </w:rPr>
        <w:t>段</w:t>
      </w:r>
      <w:r w:rsidRPr="0051392E">
        <w:rPr>
          <w:rFonts w:ascii="Time New Roman" w:eastAsia="黑体" w:hAnsi="Time New Roman"/>
          <w:bCs/>
          <w:spacing w:val="2"/>
          <w:lang w:val="en-GB"/>
        </w:rPr>
        <w:t>(</w:t>
      </w:r>
      <w:r w:rsidRPr="0051392E">
        <w:rPr>
          <w:rFonts w:ascii="Time New Roman" w:eastAsia="黑体" w:hAnsi="Time New Roman" w:hint="eastAsia"/>
          <w:bCs/>
          <w:spacing w:val="2"/>
          <w:lang w:val="en-GB"/>
        </w:rPr>
        <w:t>禁止酷刑和其他残忍、不人道或有辱人格的待遇或处罚</w:t>
      </w:r>
      <w:r w:rsidRPr="0051392E">
        <w:rPr>
          <w:rFonts w:ascii="Time New Roman" w:eastAsia="黑体" w:hAnsi="Time New Roman"/>
          <w:bCs/>
          <w:spacing w:val="2"/>
          <w:lang w:val="en-GB"/>
        </w:rPr>
        <w:t>)</w:t>
      </w:r>
      <w:r w:rsidRPr="0051392E">
        <w:rPr>
          <w:rFonts w:ascii="Time New Roman" w:eastAsia="黑体" w:hAnsi="Time New Roman" w:hint="eastAsia"/>
          <w:bCs/>
          <w:spacing w:val="2"/>
          <w:lang w:val="en-GB"/>
        </w:rPr>
        <w:t>所提建</w:t>
      </w:r>
      <w:r w:rsidRPr="002F2EB2">
        <w:rPr>
          <w:rFonts w:ascii="Time New Roman" w:eastAsia="黑体" w:hAnsi="Time New Roman" w:hint="eastAsia"/>
          <w:bCs/>
          <w:lang w:val="en-GB"/>
        </w:rPr>
        <w:t>议的落实情况。</w:t>
      </w:r>
    </w:p>
    <w:p w14:paraId="0C0C3606" w14:textId="13439369" w:rsidR="00300BBC" w:rsidRDefault="004A6180" w:rsidP="004A6180">
      <w:pPr>
        <w:pStyle w:val="SingleTxtGC"/>
        <w:rPr>
          <w:bCs/>
          <w:lang w:val="en-GB"/>
        </w:rPr>
      </w:pPr>
      <w:r w:rsidRPr="002F2EB2">
        <w:rPr>
          <w:rFonts w:ascii="Time New Roman" w:eastAsia="黑体" w:hAnsi="Time New Roman"/>
          <w:lang w:val="en-GB"/>
        </w:rPr>
        <w:t>49</w:t>
      </w:r>
      <w:r w:rsidRPr="002F2EB2">
        <w:rPr>
          <w:rFonts w:ascii="Time New Roman" w:eastAsia="黑体" w:hAnsi="Time New Roman"/>
          <w:lang w:val="en-GB"/>
        </w:rPr>
        <w:t>.</w:t>
      </w:r>
      <w:r w:rsidRPr="002F2EB2">
        <w:rPr>
          <w:rFonts w:ascii="Time New Roman" w:eastAsia="黑体" w:hAnsi="Time New Roman"/>
          <w:lang w:val="en-GB"/>
        </w:rPr>
        <w:tab/>
      </w:r>
      <w:r w:rsidRPr="002F2EB2">
        <w:rPr>
          <w:rFonts w:ascii="Time New Roman" w:eastAsia="黑体" w:hAnsi="Time New Roman" w:hint="eastAsia"/>
          <w:bCs/>
          <w:lang w:val="en-GB"/>
        </w:rPr>
        <w:t>根据委员会可预测的审议周期，缔约国将在</w:t>
      </w:r>
      <w:r w:rsidRPr="002F2EB2">
        <w:rPr>
          <w:rFonts w:ascii="Time New Roman" w:eastAsia="黑体" w:hAnsi="Time New Roman"/>
          <w:bCs/>
          <w:lang w:val="en-GB"/>
        </w:rPr>
        <w:t>2</w:t>
      </w:r>
      <w:r w:rsidRPr="002F2EB2">
        <w:rPr>
          <w:rFonts w:ascii="Time New Roman" w:eastAsia="黑体" w:hAnsi="Time New Roman"/>
          <w:bCs/>
          <w:lang w:val="en-GB"/>
        </w:rPr>
        <w:t>0</w:t>
      </w:r>
      <w:r w:rsidRPr="002F2EB2">
        <w:rPr>
          <w:rFonts w:ascii="Time New Roman" w:eastAsia="黑体" w:hAnsi="Time New Roman"/>
          <w:bCs/>
          <w:lang w:val="en-GB"/>
        </w:rPr>
        <w:t>29</w:t>
      </w:r>
      <w:r w:rsidRPr="002F2EB2">
        <w:rPr>
          <w:rFonts w:ascii="Time New Roman" w:eastAsia="黑体" w:hAnsi="Time New Roman" w:hint="eastAsia"/>
          <w:bCs/>
          <w:lang w:val="en-GB"/>
        </w:rPr>
        <w:t>年收到委员会发送的报告</w:t>
      </w:r>
      <w:proofErr w:type="gramStart"/>
      <w:r w:rsidRPr="002F2EB2">
        <w:rPr>
          <w:rFonts w:ascii="Time New Roman" w:eastAsia="黑体" w:hAnsi="Time New Roman" w:hint="eastAsia"/>
          <w:bCs/>
          <w:lang w:val="en-GB"/>
        </w:rPr>
        <w:t>前问题</w:t>
      </w:r>
      <w:proofErr w:type="gramEnd"/>
      <w:r w:rsidRPr="002F2EB2">
        <w:rPr>
          <w:rFonts w:ascii="Time New Roman" w:eastAsia="黑体" w:hAnsi="Time New Roman" w:hint="eastAsia"/>
          <w:bCs/>
          <w:lang w:val="en-GB"/>
        </w:rPr>
        <w:t>清单，并应在一年内提交答复，该答复将构成缔约国的第五次定期报告。委员会还请缔约国在编写报告时广泛征求在缔约国开展活动的民间社会团体和非政府组织的意见。按照大会第</w:t>
      </w:r>
      <w:r w:rsidRPr="002F2EB2">
        <w:rPr>
          <w:rFonts w:ascii="Time New Roman" w:eastAsia="黑体" w:hAnsi="Time New Roman"/>
          <w:bCs/>
          <w:lang w:val="en-GB"/>
        </w:rPr>
        <w:t>68</w:t>
      </w:r>
      <w:r w:rsidRPr="002F2EB2">
        <w:rPr>
          <w:rFonts w:ascii="Time New Roman" w:eastAsia="黑体" w:hAnsi="Time New Roman"/>
          <w:bCs/>
          <w:lang w:val="en-GB"/>
        </w:rPr>
        <w:t>/</w:t>
      </w:r>
      <w:r w:rsidRPr="002F2EB2">
        <w:rPr>
          <w:rFonts w:ascii="Time New Roman" w:eastAsia="黑体" w:hAnsi="Time New Roman"/>
          <w:bCs/>
          <w:lang w:val="en-GB"/>
        </w:rPr>
        <w:t>268</w:t>
      </w:r>
      <w:r w:rsidRPr="002F2EB2">
        <w:rPr>
          <w:rFonts w:ascii="Time New Roman" w:eastAsia="黑体" w:hAnsi="Time New Roman" w:hint="eastAsia"/>
          <w:bCs/>
          <w:lang w:val="en-GB"/>
        </w:rPr>
        <w:t>号决议，报告字数应限制在</w:t>
      </w:r>
      <w:r w:rsidRPr="002F2EB2">
        <w:rPr>
          <w:rFonts w:ascii="Time New Roman" w:eastAsia="黑体" w:hAnsi="Time New Roman"/>
          <w:bCs/>
          <w:lang w:val="en-GB"/>
        </w:rPr>
        <w:t>21,2</w:t>
      </w:r>
      <w:r w:rsidRPr="002F2EB2">
        <w:rPr>
          <w:rFonts w:ascii="Time New Roman" w:eastAsia="黑体" w:hAnsi="Time New Roman"/>
          <w:bCs/>
          <w:lang w:val="en-GB"/>
        </w:rPr>
        <w:t>00</w:t>
      </w:r>
      <w:r w:rsidRPr="002F2EB2">
        <w:rPr>
          <w:rFonts w:ascii="Time New Roman" w:eastAsia="黑体" w:hAnsi="Time New Roman" w:hint="eastAsia"/>
          <w:bCs/>
          <w:lang w:val="en-GB"/>
        </w:rPr>
        <w:t>字以内。与缔约国的下一次建设性对话将于</w:t>
      </w:r>
      <w:r w:rsidRPr="002F2EB2">
        <w:rPr>
          <w:rFonts w:ascii="Time New Roman" w:eastAsia="黑体" w:hAnsi="Time New Roman"/>
          <w:bCs/>
          <w:lang w:val="en-GB"/>
        </w:rPr>
        <w:t>2</w:t>
      </w:r>
      <w:r w:rsidRPr="002F2EB2">
        <w:rPr>
          <w:rFonts w:ascii="Time New Roman" w:eastAsia="黑体" w:hAnsi="Time New Roman"/>
          <w:bCs/>
          <w:lang w:val="en-GB"/>
        </w:rPr>
        <w:t>0</w:t>
      </w:r>
      <w:r w:rsidRPr="002F2EB2">
        <w:rPr>
          <w:rFonts w:ascii="Time New Roman" w:eastAsia="黑体" w:hAnsi="Time New Roman"/>
          <w:bCs/>
          <w:lang w:val="en-GB"/>
        </w:rPr>
        <w:t>31</w:t>
      </w:r>
      <w:r w:rsidRPr="002F2EB2">
        <w:rPr>
          <w:rFonts w:ascii="Time New Roman" w:eastAsia="黑体" w:hAnsi="Time New Roman" w:hint="eastAsia"/>
          <w:bCs/>
          <w:lang w:val="en-GB"/>
        </w:rPr>
        <w:t>年在日内瓦举行。</w:t>
      </w:r>
    </w:p>
    <w:p w14:paraId="566DBC3E" w14:textId="77777777" w:rsidR="00821E06" w:rsidRPr="002D6A9C" w:rsidRDefault="00821E0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21E06"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84EDB" w14:textId="77777777" w:rsidR="001306C8" w:rsidRPr="000D319F" w:rsidRDefault="001306C8" w:rsidP="000D319F">
      <w:pPr>
        <w:pStyle w:val="af0"/>
        <w:spacing w:after="240"/>
        <w:ind w:left="907"/>
        <w:rPr>
          <w:rFonts w:asciiTheme="majorBidi" w:eastAsia="宋体" w:hAnsiTheme="majorBidi" w:cstheme="majorBidi"/>
          <w:sz w:val="21"/>
          <w:szCs w:val="21"/>
          <w:lang w:val="en-US"/>
        </w:rPr>
      </w:pPr>
    </w:p>
    <w:p w14:paraId="7035EA2B" w14:textId="77777777" w:rsidR="001306C8" w:rsidRPr="000D319F" w:rsidRDefault="001306C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F19B9DB" w14:textId="77777777" w:rsidR="001306C8" w:rsidRPr="000D319F" w:rsidRDefault="001306C8" w:rsidP="000D319F">
      <w:pPr>
        <w:pStyle w:val="af0"/>
      </w:pPr>
    </w:p>
  </w:endnote>
  <w:endnote w:type="continuationNotice" w:id="1">
    <w:p w14:paraId="5FF6B095" w14:textId="77777777" w:rsidR="001306C8" w:rsidRDefault="001306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CBB8D" w14:textId="77777777" w:rsidR="00056632" w:rsidRPr="00300BBC" w:rsidRDefault="00300BBC" w:rsidP="00300BB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00BBC">
      <w:rPr>
        <w:rStyle w:val="af2"/>
        <w:b w:val="0"/>
        <w:snapToGrid w:val="0"/>
        <w:sz w:val="16"/>
      </w:rPr>
      <w:t>GE.23</w:t>
    </w:r>
    <w:proofErr w:type="spellEnd"/>
    <w:r w:rsidRPr="00300BBC">
      <w:rPr>
        <w:rStyle w:val="af2"/>
        <w:b w:val="0"/>
        <w:snapToGrid w:val="0"/>
        <w:sz w:val="16"/>
      </w:rPr>
      <w:t>-05719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408BF" w14:textId="77777777" w:rsidR="00056632" w:rsidRPr="00300BBC" w:rsidRDefault="00300BBC" w:rsidP="00300BBC">
    <w:pPr>
      <w:pStyle w:val="af0"/>
      <w:tabs>
        <w:tab w:val="clear" w:pos="431"/>
        <w:tab w:val="right" w:pos="9638"/>
      </w:tabs>
      <w:rPr>
        <w:rStyle w:val="af2"/>
      </w:rPr>
    </w:pPr>
    <w:proofErr w:type="spellStart"/>
    <w:r>
      <w:t>GE.23</w:t>
    </w:r>
    <w:proofErr w:type="spellEnd"/>
    <w:r>
      <w:t>-05719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055FD" w14:textId="1CA16A88" w:rsidR="00056632" w:rsidRPr="00487939" w:rsidRDefault="00300BBC"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DA15195" wp14:editId="40C39BCB">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-05719</w:t>
    </w:r>
    <w:r w:rsidR="00731A42" w:rsidRPr="00EE277A">
      <w:rPr>
        <w:sz w:val="20"/>
        <w:lang w:eastAsia="zh-CN"/>
      </w:rPr>
      <w:t xml:space="preserve"> (C)</w:t>
    </w:r>
    <w:r w:rsidR="00EA7E67">
      <w:rPr>
        <w:sz w:val="20"/>
        <w:lang w:eastAsia="zh-CN"/>
      </w:rPr>
      <w:tab/>
    </w:r>
    <w:r w:rsidR="00B05458">
      <w:rPr>
        <w:sz w:val="20"/>
        <w:lang w:eastAsia="zh-CN"/>
      </w:rPr>
      <w:t>24</w:t>
    </w:r>
    <w:r w:rsidR="00EA7E67">
      <w:rPr>
        <w:sz w:val="20"/>
        <w:lang w:eastAsia="zh-CN"/>
      </w:rPr>
      <w:t>0</w:t>
    </w:r>
    <w:r w:rsidR="00B05458">
      <w:rPr>
        <w:sz w:val="20"/>
        <w:lang w:eastAsia="zh-CN"/>
      </w:rPr>
      <w:t>5</w:t>
    </w:r>
    <w:r w:rsidR="0060122D">
      <w:rPr>
        <w:sz w:val="20"/>
        <w:lang w:eastAsia="zh-CN"/>
      </w:rPr>
      <w:t>2</w:t>
    </w:r>
    <w:r w:rsidR="002B5450">
      <w:rPr>
        <w:sz w:val="20"/>
        <w:lang w:eastAsia="zh-CN"/>
      </w:rPr>
      <w:t>3</w:t>
    </w:r>
    <w:r w:rsidR="00731A42">
      <w:rPr>
        <w:sz w:val="20"/>
        <w:lang w:eastAsia="zh-CN"/>
      </w:rPr>
      <w:tab/>
    </w:r>
    <w:r w:rsidR="00731A42" w:rsidRPr="00EE277A">
      <w:rPr>
        <w:sz w:val="20"/>
        <w:lang w:eastAsia="zh-CN"/>
      </w:rPr>
      <w:t>0</w:t>
    </w:r>
    <w:r w:rsidR="00B05458">
      <w:rPr>
        <w:sz w:val="20"/>
        <w:lang w:eastAsia="zh-CN"/>
      </w:rPr>
      <w:t>7</w:t>
    </w:r>
    <w:r w:rsidR="00731A42">
      <w:rPr>
        <w:sz w:val="20"/>
        <w:lang w:eastAsia="zh-CN"/>
      </w:rPr>
      <w:t>0</w:t>
    </w:r>
    <w:r w:rsidR="00B05458">
      <w:rPr>
        <w:sz w:val="20"/>
        <w:lang w:eastAsia="zh-CN"/>
      </w:rPr>
      <w:t>6</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2B3C8C58" wp14:editId="4CE0DE6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48C59" w14:textId="77777777" w:rsidR="001306C8" w:rsidRPr="000157B1" w:rsidRDefault="001306C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8E8DEAD" w14:textId="77777777" w:rsidR="001306C8" w:rsidRPr="000157B1" w:rsidRDefault="001306C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4CDDF96" w14:textId="77777777" w:rsidR="001306C8" w:rsidRDefault="001306C8"/>
  </w:footnote>
  <w:footnote w:id="2">
    <w:p w14:paraId="45A67966" w14:textId="77777777" w:rsidR="004A6180" w:rsidRPr="00821E06" w:rsidRDefault="004A6180" w:rsidP="00DF4A70">
      <w:pPr>
        <w:pStyle w:val="a6"/>
        <w:spacing w:after="80"/>
      </w:pPr>
      <w:r>
        <w:tab/>
      </w:r>
      <w:r w:rsidRPr="00821E06">
        <w:rPr>
          <w:sz w:val="20"/>
        </w:rPr>
        <w:t>*</w:t>
      </w:r>
      <w:r w:rsidRPr="00821E06">
        <w:tab/>
      </w:r>
      <w:r w:rsidRPr="00821E06">
        <w:rPr>
          <w:rFonts w:hint="eastAsia"/>
        </w:rPr>
        <w:t>委员会第一百三十七届会议</w:t>
      </w:r>
      <w:r w:rsidRPr="00821E06">
        <w:t>(2023</w:t>
      </w:r>
      <w:r w:rsidRPr="00821E06">
        <w:rPr>
          <w:rFonts w:hint="eastAsia"/>
        </w:rPr>
        <w:t>年</w:t>
      </w:r>
      <w:r w:rsidRPr="00821E06">
        <w:t>2</w:t>
      </w:r>
      <w:r w:rsidRPr="00821E06">
        <w:rPr>
          <w:rFonts w:hint="eastAsia"/>
        </w:rPr>
        <w:t>月</w:t>
      </w:r>
      <w:r w:rsidRPr="00821E06">
        <w:t>27</w:t>
      </w:r>
      <w:r w:rsidRPr="00821E06">
        <w:rPr>
          <w:rFonts w:hint="eastAsia"/>
        </w:rPr>
        <w:t>日至</w:t>
      </w:r>
      <w:r w:rsidRPr="00821E06">
        <w:t>3</w:t>
      </w:r>
      <w:r w:rsidRPr="00821E06">
        <w:rPr>
          <w:rFonts w:hint="eastAsia"/>
        </w:rPr>
        <w:t>月</w:t>
      </w:r>
      <w:r w:rsidRPr="00821E06">
        <w:t>24</w:t>
      </w:r>
      <w:r w:rsidRPr="00821E06">
        <w:rPr>
          <w:rFonts w:hint="eastAsia"/>
        </w:rPr>
        <w:t>日</w:t>
      </w:r>
      <w:r w:rsidRPr="00821E06">
        <w:t>)</w:t>
      </w:r>
      <w:r w:rsidRPr="00821E06">
        <w:rPr>
          <w:rFonts w:hint="eastAsia"/>
        </w:rPr>
        <w:t>通过。</w:t>
      </w:r>
    </w:p>
  </w:footnote>
  <w:footnote w:id="3">
    <w:p w14:paraId="1E8C2323" w14:textId="270084B8" w:rsidR="004A6180" w:rsidRPr="00814962" w:rsidRDefault="004A6180" w:rsidP="00DF4A70">
      <w:pPr>
        <w:pStyle w:val="a6"/>
        <w:spacing w:after="80"/>
      </w:pPr>
      <w:r w:rsidRPr="00821E06">
        <w:tab/>
      </w:r>
      <w:r w:rsidRPr="00814962">
        <w:rPr>
          <w:rStyle w:val="a8"/>
          <w:rFonts w:eastAsia="宋体"/>
        </w:rPr>
        <w:footnoteRef/>
      </w:r>
      <w:r w:rsidRPr="00814962">
        <w:tab/>
      </w:r>
      <w:r w:rsidRPr="00814962">
        <w:rPr>
          <w:rFonts w:hint="eastAsia"/>
        </w:rPr>
        <w:t>见</w:t>
      </w:r>
      <w:r w:rsidR="00E80EE0" w:rsidRPr="00814962">
        <w:fldChar w:fldCharType="begin"/>
      </w:r>
      <w:r w:rsidR="00E80EE0" w:rsidRPr="00814962">
        <w:instrText xml:space="preserve"> HYPERLINK "http://undocs.org/ch/CCPR/C/SR.3962" </w:instrText>
      </w:r>
      <w:r w:rsidR="00E80EE0" w:rsidRPr="00814962">
        <w:fldChar w:fldCharType="separate"/>
      </w:r>
      <w:proofErr w:type="spellStart"/>
      <w:r w:rsidRPr="00814962">
        <w:rPr>
          <w:rStyle w:val="af6"/>
          <w:u w:val="none"/>
        </w:rPr>
        <w:t>CCPR</w:t>
      </w:r>
      <w:proofErr w:type="spellEnd"/>
      <w:r w:rsidRPr="00814962">
        <w:rPr>
          <w:rStyle w:val="af6"/>
          <w:u w:val="none"/>
        </w:rPr>
        <w:t>/C/</w:t>
      </w:r>
      <w:proofErr w:type="spellStart"/>
      <w:r w:rsidRPr="00814962">
        <w:rPr>
          <w:rStyle w:val="af6"/>
          <w:u w:val="none"/>
        </w:rPr>
        <w:t>SR.3962</w:t>
      </w:r>
      <w:proofErr w:type="spellEnd"/>
      <w:r w:rsidR="00E80EE0" w:rsidRPr="00814962">
        <w:fldChar w:fldCharType="end"/>
      </w:r>
      <w:r w:rsidRPr="00814962">
        <w:rPr>
          <w:rFonts w:hint="eastAsia"/>
        </w:rPr>
        <w:t>和</w:t>
      </w:r>
      <w:r w:rsidR="00E80EE0" w:rsidRPr="00814962">
        <w:fldChar w:fldCharType="begin"/>
      </w:r>
      <w:r w:rsidR="00E80EE0" w:rsidRPr="00814962">
        <w:instrText xml:space="preserve"> HYPERLINK "http://undocs.org/ch/CCPR/C/SR.3963" </w:instrText>
      </w:r>
      <w:r w:rsidR="00E80EE0" w:rsidRPr="00814962">
        <w:fldChar w:fldCharType="separate"/>
      </w:r>
      <w:proofErr w:type="spellStart"/>
      <w:r w:rsidRPr="00814962">
        <w:rPr>
          <w:rStyle w:val="af6"/>
          <w:u w:val="none"/>
        </w:rPr>
        <w:t>CCPR</w:t>
      </w:r>
      <w:proofErr w:type="spellEnd"/>
      <w:r w:rsidRPr="00814962">
        <w:rPr>
          <w:rStyle w:val="af6"/>
          <w:u w:val="none"/>
        </w:rPr>
        <w:t>/C/</w:t>
      </w:r>
      <w:proofErr w:type="spellStart"/>
      <w:r w:rsidRPr="00814962">
        <w:rPr>
          <w:rStyle w:val="af6"/>
          <w:u w:val="none"/>
        </w:rPr>
        <w:t>SR.3963</w:t>
      </w:r>
      <w:proofErr w:type="spellEnd"/>
      <w:r w:rsidR="00E80EE0" w:rsidRPr="00814962">
        <w:fldChar w:fldCharType="end"/>
      </w:r>
      <w:r w:rsidRPr="00814962">
        <w:t>.</w:t>
      </w:r>
    </w:p>
  </w:footnote>
  <w:footnote w:id="4">
    <w:p w14:paraId="012CAA78" w14:textId="5787D311" w:rsidR="004A6180" w:rsidRPr="00814962" w:rsidRDefault="004A6180" w:rsidP="00DF4A70">
      <w:pPr>
        <w:pStyle w:val="a6"/>
        <w:spacing w:after="80"/>
      </w:pPr>
      <w:r w:rsidRPr="00814962">
        <w:tab/>
      </w:r>
      <w:r w:rsidRPr="00814962">
        <w:rPr>
          <w:rStyle w:val="a8"/>
          <w:rFonts w:eastAsia="宋体"/>
        </w:rPr>
        <w:footnoteRef/>
      </w:r>
      <w:r w:rsidRPr="00814962">
        <w:tab/>
      </w:r>
      <w:hyperlink r:id="rId1" w:history="1">
        <w:proofErr w:type="spellStart"/>
        <w:r w:rsidRPr="00814962">
          <w:rPr>
            <w:rStyle w:val="af6"/>
            <w:u w:val="none"/>
          </w:rPr>
          <w:t>CCPR</w:t>
        </w:r>
        <w:proofErr w:type="spellEnd"/>
        <w:r w:rsidRPr="00814962">
          <w:rPr>
            <w:rStyle w:val="af6"/>
            <w:u w:val="none"/>
          </w:rPr>
          <w:t>/C/</w:t>
        </w:r>
        <w:proofErr w:type="spellStart"/>
        <w:r w:rsidRPr="00814962">
          <w:rPr>
            <w:rStyle w:val="af6"/>
            <w:u w:val="none"/>
          </w:rPr>
          <w:t>ZMB</w:t>
        </w:r>
        <w:proofErr w:type="spellEnd"/>
        <w:r w:rsidRPr="00814962">
          <w:rPr>
            <w:rStyle w:val="af6"/>
            <w:u w:val="none"/>
          </w:rPr>
          <w:t>/4</w:t>
        </w:r>
      </w:hyperlink>
      <w:r w:rsidRPr="00814962">
        <w:t>.</w:t>
      </w:r>
    </w:p>
  </w:footnote>
  <w:footnote w:id="5">
    <w:p w14:paraId="29946C47" w14:textId="53396AE8" w:rsidR="004A6180" w:rsidRPr="00814962" w:rsidRDefault="004A6180" w:rsidP="00DF4A70">
      <w:pPr>
        <w:pStyle w:val="a6"/>
        <w:spacing w:after="80"/>
      </w:pPr>
      <w:r w:rsidRPr="00814962">
        <w:tab/>
      </w:r>
      <w:r w:rsidRPr="00814962">
        <w:rPr>
          <w:rStyle w:val="a8"/>
          <w:rFonts w:eastAsia="宋体"/>
        </w:rPr>
        <w:footnoteRef/>
      </w:r>
      <w:r w:rsidRPr="00814962">
        <w:tab/>
      </w:r>
      <w:hyperlink r:id="rId2" w:history="1">
        <w:proofErr w:type="spellStart"/>
        <w:r w:rsidRPr="00814962">
          <w:rPr>
            <w:rStyle w:val="af6"/>
            <w:u w:val="none"/>
          </w:rPr>
          <w:t>CCPR</w:t>
        </w:r>
        <w:proofErr w:type="spellEnd"/>
        <w:r w:rsidRPr="00814962">
          <w:rPr>
            <w:rStyle w:val="af6"/>
            <w:u w:val="none"/>
          </w:rPr>
          <w:t>/C/</w:t>
        </w:r>
        <w:proofErr w:type="spellStart"/>
        <w:r w:rsidRPr="00814962">
          <w:rPr>
            <w:rStyle w:val="af6"/>
            <w:u w:val="none"/>
          </w:rPr>
          <w:t>ZMB</w:t>
        </w:r>
        <w:proofErr w:type="spellEnd"/>
        <w:r w:rsidRPr="00814962">
          <w:rPr>
            <w:rStyle w:val="af6"/>
            <w:u w:val="none"/>
          </w:rPr>
          <w:t>/Q/4</w:t>
        </w:r>
      </w:hyperlink>
      <w:r w:rsidRPr="00814962">
        <w:t>.</w:t>
      </w:r>
    </w:p>
  </w:footnote>
  <w:footnote w:id="6">
    <w:p w14:paraId="3E0A997D" w14:textId="4291600B" w:rsidR="004A6180" w:rsidRPr="00814962" w:rsidRDefault="004A6180" w:rsidP="00A96FCC">
      <w:pPr>
        <w:pStyle w:val="a6"/>
        <w:spacing w:after="0"/>
      </w:pPr>
      <w:r w:rsidRPr="00814962">
        <w:tab/>
      </w:r>
      <w:r w:rsidRPr="00814962">
        <w:rPr>
          <w:rStyle w:val="a8"/>
          <w:rFonts w:eastAsia="宋体"/>
        </w:rPr>
        <w:footnoteRef/>
      </w:r>
      <w:r w:rsidRPr="00814962">
        <w:tab/>
      </w:r>
      <w:hyperlink r:id="rId3" w:history="1">
        <w:proofErr w:type="spellStart"/>
        <w:r w:rsidRPr="00814962">
          <w:rPr>
            <w:rStyle w:val="af6"/>
            <w:u w:val="none"/>
          </w:rPr>
          <w:t>CCPR</w:t>
        </w:r>
        <w:proofErr w:type="spellEnd"/>
        <w:r w:rsidRPr="00814962">
          <w:rPr>
            <w:rStyle w:val="af6"/>
            <w:u w:val="none"/>
          </w:rPr>
          <w:t>/C/</w:t>
        </w:r>
        <w:proofErr w:type="spellStart"/>
        <w:r w:rsidRPr="00814962">
          <w:rPr>
            <w:rStyle w:val="af6"/>
            <w:u w:val="none"/>
          </w:rPr>
          <w:t>ZMB</w:t>
        </w:r>
        <w:proofErr w:type="spellEnd"/>
        <w:r w:rsidRPr="00814962">
          <w:rPr>
            <w:rStyle w:val="af6"/>
            <w:u w:val="none"/>
          </w:rPr>
          <w:t>/</w:t>
        </w:r>
        <w:proofErr w:type="spellStart"/>
        <w:r w:rsidRPr="00814962">
          <w:rPr>
            <w:rStyle w:val="af6"/>
            <w:u w:val="none"/>
          </w:rPr>
          <w:t>RQ</w:t>
        </w:r>
        <w:proofErr w:type="spellEnd"/>
        <w:r w:rsidRPr="00814962">
          <w:rPr>
            <w:rStyle w:val="af6"/>
            <w:u w:val="none"/>
          </w:rPr>
          <w:t>/4</w:t>
        </w:r>
      </w:hyperlink>
      <w:r w:rsidRPr="00814962">
        <w:t>.</w:t>
      </w:r>
    </w:p>
  </w:footnote>
  <w:footnote w:id="7">
    <w:p w14:paraId="37AF3082" w14:textId="2FD1ECE6" w:rsidR="004A6180" w:rsidRPr="00814962" w:rsidRDefault="004A6180" w:rsidP="004A6180">
      <w:pPr>
        <w:pStyle w:val="a6"/>
      </w:pPr>
      <w:r w:rsidRPr="00814962">
        <w:tab/>
      </w:r>
      <w:r w:rsidRPr="00814962">
        <w:rPr>
          <w:rStyle w:val="a8"/>
          <w:rFonts w:eastAsia="宋体"/>
        </w:rPr>
        <w:footnoteRef/>
      </w:r>
      <w:r w:rsidRPr="00814962">
        <w:rPr>
          <w:lang w:val="pt-BR"/>
        </w:rPr>
        <w:tab/>
      </w:r>
      <w:hyperlink r:id="rId4" w:history="1">
        <w:proofErr w:type="spellStart"/>
        <w:r w:rsidRPr="00814962">
          <w:rPr>
            <w:rStyle w:val="af6"/>
            <w:u w:val="none"/>
            <w:lang w:val="pt-BR"/>
          </w:rPr>
          <w:t>CCPR</w:t>
        </w:r>
        <w:proofErr w:type="spellEnd"/>
        <w:r w:rsidRPr="00814962">
          <w:rPr>
            <w:rStyle w:val="af6"/>
            <w:u w:val="none"/>
            <w:lang w:val="pt-BR"/>
          </w:rPr>
          <w:t>/C/</w:t>
        </w:r>
        <w:proofErr w:type="spellStart"/>
        <w:r w:rsidRPr="00814962">
          <w:rPr>
            <w:rStyle w:val="af6"/>
            <w:u w:val="none"/>
            <w:lang w:val="pt-BR"/>
          </w:rPr>
          <w:t>ZMB</w:t>
        </w:r>
        <w:proofErr w:type="spellEnd"/>
        <w:r w:rsidRPr="00814962">
          <w:rPr>
            <w:rStyle w:val="af6"/>
            <w:u w:val="none"/>
            <w:lang w:val="pt-BR"/>
          </w:rPr>
          <w:t>/CO/3</w:t>
        </w:r>
      </w:hyperlink>
      <w:r w:rsidRPr="00814962">
        <w:rPr>
          <w:lang w:val="pt-BR"/>
        </w:rPr>
        <w:t xml:space="preserve">, </w:t>
      </w:r>
      <w:r w:rsidRPr="00814962">
        <w:rPr>
          <w:rFonts w:hint="eastAsia"/>
          <w:lang w:val="pt-BR"/>
        </w:rPr>
        <w:t>第</w:t>
      </w:r>
      <w:r w:rsidRPr="00814962">
        <w:t>15</w:t>
      </w:r>
      <w:r w:rsidRPr="00814962">
        <w:rPr>
          <w:rFonts w:hint="eastAsia"/>
          <w:lang w:val="es-ES"/>
        </w:rPr>
        <w:t>段。</w:t>
      </w:r>
    </w:p>
  </w:footnote>
  <w:footnote w:id="8">
    <w:p w14:paraId="56E4B029" w14:textId="77777777" w:rsidR="004A6180" w:rsidRPr="00814962" w:rsidRDefault="004A6180" w:rsidP="00B11FEB">
      <w:pPr>
        <w:pStyle w:val="a6"/>
        <w:spacing w:after="220"/>
      </w:pPr>
      <w:r w:rsidRPr="00814962">
        <w:tab/>
      </w:r>
      <w:r w:rsidRPr="00814962">
        <w:rPr>
          <w:rStyle w:val="a8"/>
          <w:rFonts w:eastAsia="宋体"/>
        </w:rPr>
        <w:footnoteRef/>
      </w:r>
      <w:r w:rsidRPr="00814962">
        <w:tab/>
      </w:r>
      <w:r w:rsidRPr="00814962">
        <w:rPr>
          <w:rFonts w:hint="eastAsia"/>
          <w:lang w:val="es-ES"/>
        </w:rPr>
        <w:t>同上</w:t>
      </w:r>
      <w:r w:rsidRPr="00814962">
        <w:rPr>
          <w:rFonts w:hint="eastAsia"/>
        </w:rPr>
        <w:t>，</w:t>
      </w:r>
      <w:r w:rsidRPr="00814962">
        <w:rPr>
          <w:rFonts w:hint="eastAsia"/>
          <w:lang w:val="es-ES"/>
        </w:rPr>
        <w:t>第</w:t>
      </w:r>
      <w:r w:rsidRPr="00814962">
        <w:t>24</w:t>
      </w:r>
      <w:r w:rsidRPr="00814962">
        <w:rPr>
          <w:rFonts w:hint="eastAsia"/>
          <w:lang w:val="es-ES"/>
        </w:rPr>
        <w:t>段。</w:t>
      </w:r>
    </w:p>
  </w:footnote>
  <w:footnote w:id="9">
    <w:p w14:paraId="1E46F2EF" w14:textId="74BEB0D2" w:rsidR="004A6180" w:rsidRPr="004A6180" w:rsidRDefault="004A6180" w:rsidP="004A6180">
      <w:pPr>
        <w:pStyle w:val="a6"/>
      </w:pPr>
      <w:r w:rsidRPr="00814962">
        <w:tab/>
      </w:r>
      <w:r w:rsidRPr="00814962">
        <w:rPr>
          <w:rStyle w:val="a8"/>
          <w:rFonts w:eastAsia="宋体"/>
        </w:rPr>
        <w:footnoteRef/>
      </w:r>
      <w:r w:rsidRPr="00814962">
        <w:rPr>
          <w:lang w:val="pt-BR"/>
        </w:rPr>
        <w:tab/>
      </w:r>
      <w:hyperlink r:id="rId5" w:history="1">
        <w:proofErr w:type="spellStart"/>
        <w:r w:rsidRPr="00814962">
          <w:rPr>
            <w:rStyle w:val="af6"/>
            <w:u w:val="none"/>
            <w:lang w:val="pt-BR"/>
          </w:rPr>
          <w:t>CCPR</w:t>
        </w:r>
        <w:proofErr w:type="spellEnd"/>
        <w:r w:rsidRPr="00814962">
          <w:rPr>
            <w:rStyle w:val="af6"/>
            <w:u w:val="none"/>
            <w:lang w:val="pt-BR"/>
          </w:rPr>
          <w:t>/C/</w:t>
        </w:r>
        <w:proofErr w:type="spellStart"/>
        <w:r w:rsidRPr="00814962">
          <w:rPr>
            <w:rStyle w:val="af6"/>
            <w:u w:val="none"/>
            <w:lang w:val="pt-BR"/>
          </w:rPr>
          <w:t>ZMB</w:t>
        </w:r>
        <w:proofErr w:type="spellEnd"/>
        <w:r w:rsidRPr="00814962">
          <w:rPr>
            <w:rStyle w:val="af6"/>
            <w:u w:val="none"/>
            <w:lang w:val="pt-BR"/>
          </w:rPr>
          <w:t>/CO/3</w:t>
        </w:r>
      </w:hyperlink>
      <w:r w:rsidRPr="00814962">
        <w:rPr>
          <w:lang w:val="pt-BR"/>
        </w:rPr>
        <w:t xml:space="preserve">, </w:t>
      </w:r>
      <w:r w:rsidRPr="00814962">
        <w:rPr>
          <w:rFonts w:hint="eastAsia"/>
          <w:lang w:val="pt-BR"/>
        </w:rPr>
        <w:t>第</w:t>
      </w:r>
      <w:r w:rsidRPr="00814962">
        <w:t>18</w:t>
      </w:r>
      <w:r w:rsidRPr="00814962">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95B52" w14:textId="77777777" w:rsidR="00056632" w:rsidRDefault="00300BBC" w:rsidP="00300BBC">
    <w:pPr>
      <w:pStyle w:val="af3"/>
    </w:pPr>
    <w:proofErr w:type="spellStart"/>
    <w:r>
      <w:t>CCPR</w:t>
    </w:r>
    <w:proofErr w:type="spellEnd"/>
    <w:r>
      <w:t>/C/</w:t>
    </w:r>
    <w:proofErr w:type="spellStart"/>
    <w:r>
      <w:t>ZMB</w:t>
    </w:r>
    <w:proofErr w:type="spellEnd"/>
    <w:r>
      <w: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77065" w14:textId="77777777" w:rsidR="00056632" w:rsidRPr="00202A30" w:rsidRDefault="00300BBC" w:rsidP="00300BBC">
    <w:pPr>
      <w:pStyle w:val="af3"/>
      <w:jc w:val="right"/>
    </w:pPr>
    <w:proofErr w:type="spellStart"/>
    <w:r>
      <w:t>CCPR</w:t>
    </w:r>
    <w:proofErr w:type="spellEnd"/>
    <w:r>
      <w:t>/C/</w:t>
    </w:r>
    <w:proofErr w:type="spellStart"/>
    <w:r>
      <w:t>ZMB</w:t>
    </w:r>
    <w:proofErr w:type="spellEnd"/>
    <w:r>
      <w: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6C8"/>
    <w:rsid w:val="000000D8"/>
    <w:rsid w:val="000023C3"/>
    <w:rsid w:val="000070F5"/>
    <w:rsid w:val="00011483"/>
    <w:rsid w:val="00043960"/>
    <w:rsid w:val="0004554F"/>
    <w:rsid w:val="00083880"/>
    <w:rsid w:val="000C7AC3"/>
    <w:rsid w:val="000D319F"/>
    <w:rsid w:val="000E4856"/>
    <w:rsid w:val="000E4D0E"/>
    <w:rsid w:val="000F5EB8"/>
    <w:rsid w:val="001141DB"/>
    <w:rsid w:val="00126EB7"/>
    <w:rsid w:val="001306C8"/>
    <w:rsid w:val="0013682B"/>
    <w:rsid w:val="00144B69"/>
    <w:rsid w:val="00153E86"/>
    <w:rsid w:val="00172E04"/>
    <w:rsid w:val="00181737"/>
    <w:rsid w:val="001B1BD1"/>
    <w:rsid w:val="001C3EF2"/>
    <w:rsid w:val="001D17F6"/>
    <w:rsid w:val="001D6D84"/>
    <w:rsid w:val="001D7C71"/>
    <w:rsid w:val="00202629"/>
    <w:rsid w:val="00204B42"/>
    <w:rsid w:val="0021265F"/>
    <w:rsid w:val="002231C3"/>
    <w:rsid w:val="0024417F"/>
    <w:rsid w:val="00250F8D"/>
    <w:rsid w:val="0025482B"/>
    <w:rsid w:val="00275FE0"/>
    <w:rsid w:val="002B5450"/>
    <w:rsid w:val="002D6036"/>
    <w:rsid w:val="002E1C97"/>
    <w:rsid w:val="002F2EB2"/>
    <w:rsid w:val="002F5834"/>
    <w:rsid w:val="003006AB"/>
    <w:rsid w:val="00300BBC"/>
    <w:rsid w:val="00326EBF"/>
    <w:rsid w:val="00327FE4"/>
    <w:rsid w:val="003333CC"/>
    <w:rsid w:val="00385347"/>
    <w:rsid w:val="003A73CF"/>
    <w:rsid w:val="003C1A34"/>
    <w:rsid w:val="003C378D"/>
    <w:rsid w:val="003E1A54"/>
    <w:rsid w:val="00414935"/>
    <w:rsid w:val="00422FBF"/>
    <w:rsid w:val="00427F63"/>
    <w:rsid w:val="00434D38"/>
    <w:rsid w:val="00443249"/>
    <w:rsid w:val="004462DE"/>
    <w:rsid w:val="0047350A"/>
    <w:rsid w:val="00480B85"/>
    <w:rsid w:val="0049455B"/>
    <w:rsid w:val="00494EB8"/>
    <w:rsid w:val="004A6180"/>
    <w:rsid w:val="004C138B"/>
    <w:rsid w:val="004C4A0A"/>
    <w:rsid w:val="004C4AFA"/>
    <w:rsid w:val="004D0A00"/>
    <w:rsid w:val="004E473D"/>
    <w:rsid w:val="004F348E"/>
    <w:rsid w:val="00501220"/>
    <w:rsid w:val="0051392E"/>
    <w:rsid w:val="00541067"/>
    <w:rsid w:val="005574E2"/>
    <w:rsid w:val="00557507"/>
    <w:rsid w:val="00567F65"/>
    <w:rsid w:val="0057615F"/>
    <w:rsid w:val="00595A87"/>
    <w:rsid w:val="005B3564"/>
    <w:rsid w:val="005C6D1E"/>
    <w:rsid w:val="005D356D"/>
    <w:rsid w:val="005E403A"/>
    <w:rsid w:val="005E4086"/>
    <w:rsid w:val="0060122D"/>
    <w:rsid w:val="00604D91"/>
    <w:rsid w:val="00620F5E"/>
    <w:rsid w:val="006257FE"/>
    <w:rsid w:val="00642660"/>
    <w:rsid w:val="00654DD9"/>
    <w:rsid w:val="00666503"/>
    <w:rsid w:val="0066785E"/>
    <w:rsid w:val="00670DEE"/>
    <w:rsid w:val="00680656"/>
    <w:rsid w:val="006A2732"/>
    <w:rsid w:val="006B1119"/>
    <w:rsid w:val="006B197A"/>
    <w:rsid w:val="006D3757"/>
    <w:rsid w:val="006D37EB"/>
    <w:rsid w:val="006E3E46"/>
    <w:rsid w:val="006E71B1"/>
    <w:rsid w:val="006F1404"/>
    <w:rsid w:val="006F6FD3"/>
    <w:rsid w:val="006F76EE"/>
    <w:rsid w:val="0070593B"/>
    <w:rsid w:val="00705D89"/>
    <w:rsid w:val="00731A42"/>
    <w:rsid w:val="00743940"/>
    <w:rsid w:val="00755487"/>
    <w:rsid w:val="00767E69"/>
    <w:rsid w:val="0077079A"/>
    <w:rsid w:val="007710C4"/>
    <w:rsid w:val="00771504"/>
    <w:rsid w:val="007A5599"/>
    <w:rsid w:val="007D06F2"/>
    <w:rsid w:val="00802907"/>
    <w:rsid w:val="00810EB3"/>
    <w:rsid w:val="0081120F"/>
    <w:rsid w:val="008118F7"/>
    <w:rsid w:val="00814962"/>
    <w:rsid w:val="00821E06"/>
    <w:rsid w:val="00826130"/>
    <w:rsid w:val="00856233"/>
    <w:rsid w:val="00860F27"/>
    <w:rsid w:val="00865AF3"/>
    <w:rsid w:val="00871776"/>
    <w:rsid w:val="008A1560"/>
    <w:rsid w:val="008A4EFA"/>
    <w:rsid w:val="008B0560"/>
    <w:rsid w:val="008B2BFA"/>
    <w:rsid w:val="008B71C4"/>
    <w:rsid w:val="008D1FAF"/>
    <w:rsid w:val="008D31F4"/>
    <w:rsid w:val="008D5333"/>
    <w:rsid w:val="008E6A3F"/>
    <w:rsid w:val="008E6FEB"/>
    <w:rsid w:val="009019A7"/>
    <w:rsid w:val="00902EDE"/>
    <w:rsid w:val="00904699"/>
    <w:rsid w:val="00921AF5"/>
    <w:rsid w:val="00923557"/>
    <w:rsid w:val="00927C7D"/>
    <w:rsid w:val="00936F03"/>
    <w:rsid w:val="00943B69"/>
    <w:rsid w:val="00944CB3"/>
    <w:rsid w:val="0096722F"/>
    <w:rsid w:val="009725D6"/>
    <w:rsid w:val="009738BA"/>
    <w:rsid w:val="00986624"/>
    <w:rsid w:val="009A34AB"/>
    <w:rsid w:val="009B09D7"/>
    <w:rsid w:val="009D35ED"/>
    <w:rsid w:val="00A03CB6"/>
    <w:rsid w:val="00A1364C"/>
    <w:rsid w:val="00A21076"/>
    <w:rsid w:val="00A31BA8"/>
    <w:rsid w:val="00A3739A"/>
    <w:rsid w:val="00A47DFF"/>
    <w:rsid w:val="00A518A8"/>
    <w:rsid w:val="00A52DAF"/>
    <w:rsid w:val="00A748C1"/>
    <w:rsid w:val="00A84072"/>
    <w:rsid w:val="00A96FCC"/>
    <w:rsid w:val="00AD34EE"/>
    <w:rsid w:val="00AE2ADE"/>
    <w:rsid w:val="00B0179E"/>
    <w:rsid w:val="00B05458"/>
    <w:rsid w:val="00B11FEB"/>
    <w:rsid w:val="00B16570"/>
    <w:rsid w:val="00B23B03"/>
    <w:rsid w:val="00B43EB7"/>
    <w:rsid w:val="00B53320"/>
    <w:rsid w:val="00B614C4"/>
    <w:rsid w:val="00B712F3"/>
    <w:rsid w:val="00BB5515"/>
    <w:rsid w:val="00BC0FD8"/>
    <w:rsid w:val="00BC179A"/>
    <w:rsid w:val="00BC6522"/>
    <w:rsid w:val="00BC6DCE"/>
    <w:rsid w:val="00BD3053"/>
    <w:rsid w:val="00BE1FFE"/>
    <w:rsid w:val="00BF3F97"/>
    <w:rsid w:val="00C04C01"/>
    <w:rsid w:val="00C05817"/>
    <w:rsid w:val="00C121D5"/>
    <w:rsid w:val="00C17349"/>
    <w:rsid w:val="00C323A4"/>
    <w:rsid w:val="00C32FF4"/>
    <w:rsid w:val="00C351AA"/>
    <w:rsid w:val="00C43CF0"/>
    <w:rsid w:val="00C70852"/>
    <w:rsid w:val="00C7253F"/>
    <w:rsid w:val="00C829C3"/>
    <w:rsid w:val="00C90707"/>
    <w:rsid w:val="00CB34A9"/>
    <w:rsid w:val="00CE1D1C"/>
    <w:rsid w:val="00CF178F"/>
    <w:rsid w:val="00D2527B"/>
    <w:rsid w:val="00D26A05"/>
    <w:rsid w:val="00D27919"/>
    <w:rsid w:val="00D477AA"/>
    <w:rsid w:val="00D9309B"/>
    <w:rsid w:val="00D97B98"/>
    <w:rsid w:val="00DB0D94"/>
    <w:rsid w:val="00DB5445"/>
    <w:rsid w:val="00DC671F"/>
    <w:rsid w:val="00DE4DA7"/>
    <w:rsid w:val="00DF4A70"/>
    <w:rsid w:val="00E02C13"/>
    <w:rsid w:val="00E213F7"/>
    <w:rsid w:val="00E33B38"/>
    <w:rsid w:val="00E442A1"/>
    <w:rsid w:val="00E47FE5"/>
    <w:rsid w:val="00E574AF"/>
    <w:rsid w:val="00E57F20"/>
    <w:rsid w:val="00E73B33"/>
    <w:rsid w:val="00E80EE0"/>
    <w:rsid w:val="00E87C99"/>
    <w:rsid w:val="00EA3DEE"/>
    <w:rsid w:val="00EA7E67"/>
    <w:rsid w:val="00EC07DF"/>
    <w:rsid w:val="00ED4208"/>
    <w:rsid w:val="00EE48A3"/>
    <w:rsid w:val="00F00C01"/>
    <w:rsid w:val="00F24E6D"/>
    <w:rsid w:val="00F379B8"/>
    <w:rsid w:val="00F714DA"/>
    <w:rsid w:val="00F8071F"/>
    <w:rsid w:val="00F87910"/>
    <w:rsid w:val="00F9169D"/>
    <w:rsid w:val="00FB456B"/>
    <w:rsid w:val="00FD7EE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2EC29"/>
  <w15:docId w15:val="{583C6B71-4C8B-45DE-9B2A-E8CCCC751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4462D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4A6180"/>
    <w:rPr>
      <w:color w:val="0000FF"/>
      <w:u w:val="single"/>
    </w:rPr>
  </w:style>
  <w:style w:type="character" w:styleId="af7">
    <w:name w:val="Unresolved Mention"/>
    <w:basedOn w:val="a0"/>
    <w:uiPriority w:val="99"/>
    <w:semiHidden/>
    <w:unhideWhenUsed/>
    <w:rsid w:val="00E80E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ZMB/RQ/4" TargetMode="External"/><Relationship Id="rId2" Type="http://schemas.openxmlformats.org/officeDocument/2006/relationships/hyperlink" Target="http://undocs.org/ch/CCPR/C/ZMB/Q/4" TargetMode="External"/><Relationship Id="rId1" Type="http://schemas.openxmlformats.org/officeDocument/2006/relationships/hyperlink" Target="http://undocs.org/ch/CCPR/C/ZMB/4" TargetMode="External"/><Relationship Id="rId5" Type="http://schemas.openxmlformats.org/officeDocument/2006/relationships/hyperlink" Target="http://undocs.org/ch/CCPR/C/ZMB/CO/3" TargetMode="External"/><Relationship Id="rId4" Type="http://schemas.openxmlformats.org/officeDocument/2006/relationships/hyperlink" Target="http://undocs.org/ch/CCPR/C/ZMB/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7331</Words>
  <Characters>7767</Characters>
  <Application>Microsoft Office Word</Application>
  <DocSecurity>0</DocSecurity>
  <Lines>296</Lines>
  <Paragraphs>125</Paragraphs>
  <ScaleCrop>false</ScaleCrop>
  <Company>DCM</Company>
  <LinksUpToDate>false</LinksUpToDate>
  <CharactersWithSpaces>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CCPR/C/ZMB/CO/4</dc:title>
  <dc:subject>2305719</dc:subject>
  <dc:creator>tian</dc:creator>
  <cp:keywords/>
  <dc:description/>
  <cp:lastModifiedBy>Hui Tian</cp:lastModifiedBy>
  <cp:revision>2</cp:revision>
  <cp:lastPrinted>2014-05-09T11:28:00Z</cp:lastPrinted>
  <dcterms:created xsi:type="dcterms:W3CDTF">2023-06-07T13:41:00Z</dcterms:created>
  <dcterms:modified xsi:type="dcterms:W3CDTF">2023-06-07T13:41:00Z</dcterms:modified>
</cp:coreProperties>
</file>