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479-м заседании,</w:t>
      </w:r>
    </w:p>
    <w:p w:rsidR="00000000" w:rsidRDefault="00000000">
      <w:r>
        <w:t>состоявшемся в Центральных учреждениях, Нью-Йорк, в среду, 21 июня 2000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 </w:t>
      </w:r>
      <w:r>
        <w:t>г</w:t>
      </w:r>
      <w:r>
        <w:noBreakHyphen/>
        <w:t>жа Шёпп-Шиллинг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Первоначальный доклад Республики Молдовы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</w:pPr>
      <w:r>
        <w:rPr>
          <w:i/>
        </w:rPr>
        <w:t>В отсутствие г</w:t>
      </w:r>
      <w:r>
        <w:rPr>
          <w:i/>
        </w:rPr>
        <w:noBreakHyphen/>
        <w:t>жи Гонсалес место Председателя занимает заместитель Председ</w:t>
      </w:r>
      <w:r>
        <w:rPr>
          <w:i/>
        </w:rPr>
        <w:t>а</w:t>
      </w:r>
      <w:r>
        <w:rPr>
          <w:i/>
        </w:rPr>
        <w:t>теля г</w:t>
      </w:r>
      <w:r>
        <w:rPr>
          <w:i/>
        </w:rPr>
        <w:noBreakHyphen/>
        <w:t>жа Шёпп-Шиллинг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открывается в 15 ч. 05 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</w:t>
      </w:r>
      <w:r>
        <w:rPr>
          <w:b w:val="0"/>
          <w:i/>
        </w:rPr>
        <w:t>л</w:t>
      </w:r>
      <w:r>
        <w:rPr>
          <w:b w:val="0"/>
          <w:i/>
        </w:rPr>
        <w:t>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 доклад Республики Молдовы (продолж</w:t>
      </w:r>
      <w:r>
        <w:t>е</w:t>
      </w:r>
      <w:r>
        <w:t>ние) (CEDAW/C/MDA/1)</w:t>
      </w:r>
    </w:p>
    <w:p w:rsidR="00000000" w:rsidRDefault="00000000">
      <w:pPr>
        <w:pStyle w:val="DualTxt"/>
        <w:spacing w:after="0" w:line="120" w:lineRule="exact"/>
        <w:ind w:left="480" w:hanging="480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Г</w:t>
      </w:r>
      <w:r>
        <w:rPr>
          <w:b/>
        </w:rPr>
        <w:noBreakHyphen/>
        <w:t>жа Хейзелл</w:t>
      </w:r>
      <w:r>
        <w:t xml:space="preserve"> просит уточнить, сколько дли</w:t>
      </w:r>
      <w:r>
        <w:t>т</w:t>
      </w:r>
      <w:r>
        <w:t>ся отпуск по беременности и родам и какая его часть оплачивается. Она интересуется также тем, получают ли какую-либо финансовую помощь те женщины, которые предпочитают взять трехгоди</w:t>
      </w:r>
      <w:r>
        <w:t>ч</w:t>
      </w:r>
      <w:r>
        <w:t>ный неоплачиваемый отпуск по беременности и р</w:t>
      </w:r>
      <w:r>
        <w:t>о</w:t>
      </w:r>
      <w:r>
        <w:t>дам и продолжают работать (CEDAW/C/MDA/1, пункт 50). Имеют ли они право на получение пос</w:t>
      </w:r>
      <w:r>
        <w:t>о</w:t>
      </w:r>
      <w:r>
        <w:t>бия по безработице, о котором говорится в пун</w:t>
      </w:r>
      <w:r>
        <w:t>к</w:t>
      </w:r>
      <w:r>
        <w:t>те 122 доклада? Она была бы признательна за раз</w:t>
      </w:r>
      <w:r>
        <w:t>ъ</w:t>
      </w:r>
      <w:r>
        <w:t>яснение проводимых в трудовом законодательстве различий при приеме на работу между женщинами, имеющими детей в возрасте до трех лет, и один</w:t>
      </w:r>
      <w:r>
        <w:t>о</w:t>
      </w:r>
      <w:r>
        <w:t xml:space="preserve">кими матерями, имеющими детей в возрасте до 13 лет (пункт 60). Хотелось бы знать, защищаются ли в трудовом законодательстве интересы замужних женщин, имеющих детей в возрасте старше трех лет. 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предполагает, что принятие вр</w:t>
      </w:r>
      <w:r>
        <w:t>е</w:t>
      </w:r>
      <w:r>
        <w:t>менных специальных мер в соответствии с пун</w:t>
      </w:r>
      <w:r>
        <w:t>к</w:t>
      </w:r>
      <w:r>
        <w:t>том 1 статьи 4 Конвенции может способствовать снижению высокого уровня безработицы среди молдавских женщин, которые, как указывается в докладе, демонстрируют достаточные навыки пре</w:t>
      </w:r>
      <w:r>
        <w:t>д</w:t>
      </w:r>
      <w:r>
        <w:t>принимательской работы (из малых предприятий, возглавляемых женщинами, закрывается лишь ка</w:t>
      </w:r>
      <w:r>
        <w:t>ж</w:t>
      </w:r>
      <w:r>
        <w:t>дое пятое, в то время как у мужчин закрываются три из пяти возглавляемых ими малых предпр</w:t>
      </w:r>
      <w:r>
        <w:t>и</w:t>
      </w:r>
      <w:r>
        <w:t>ятий). Хотя она понимает, что в рамках демократ</w:t>
      </w:r>
      <w:r>
        <w:t>и</w:t>
      </w:r>
      <w:r>
        <w:t>ческой системы для политических партий нельзя устанавливать квоты, она, тем не менее, насто</w:t>
      </w:r>
      <w:r>
        <w:t>я</w:t>
      </w:r>
      <w:r>
        <w:t>тельно рекомендует правительству назначать ко</w:t>
      </w:r>
      <w:r>
        <w:t>н</w:t>
      </w:r>
      <w:r>
        <w:t>сультантов при политических партиях, с тем чтобы продвигать и поддерживать кандидатов из числа женщин. Специальные временные меры также м</w:t>
      </w:r>
      <w:r>
        <w:t>о</w:t>
      </w:r>
      <w:r>
        <w:t>гут способствовать расширению представленности женщин на высоких государственных должностях. В заключение она выражает надежду, что данное государство-участник будет оказывать специальную помощь женским неправительственным организ</w:t>
      </w:r>
      <w:r>
        <w:t>а</w:t>
      </w:r>
      <w:r>
        <w:t>циям, которые вносят особенно полезный вклад в социальную адаптацию женщин, ставших объектом торговли, в жизнь общества.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присоединяется к высказанным г</w:t>
      </w:r>
      <w:r>
        <w:noBreakHyphen/>
        <w:t>жой Корти замечаниям относительно того, н</w:t>
      </w:r>
      <w:r>
        <w:t>а</w:t>
      </w:r>
      <w:r>
        <w:t>сколько важное значение имеет введение специал</w:t>
      </w:r>
      <w:r>
        <w:t>ь</w:t>
      </w:r>
      <w:r>
        <w:t>ных мер для увеличения числа женщин, занима</w:t>
      </w:r>
      <w:r>
        <w:t>ю</w:t>
      </w:r>
      <w:r>
        <w:t>щих высокие государственные должности. Такие меры особенно необходимы в обществе с сильными патриархальными традициями. Возможно, опред</w:t>
      </w:r>
      <w:r>
        <w:t>е</w:t>
      </w:r>
      <w:r>
        <w:t>ленная доля мест в парламенте может быть отвед</w:t>
      </w:r>
      <w:r>
        <w:t>е</w:t>
      </w:r>
      <w:r>
        <w:t>на для кандидатов из числа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выражает озабоченность в св</w:t>
      </w:r>
      <w:r>
        <w:t>я</w:t>
      </w:r>
      <w:r>
        <w:t>зи с тем, что работающие женщины перегружены работой по дому, и интересуется, может ли спосо</w:t>
      </w:r>
      <w:r>
        <w:t>б</w:t>
      </w:r>
      <w:r>
        <w:t>ствовать освобождению их времени для отдыха, д</w:t>
      </w:r>
      <w:r>
        <w:t>о</w:t>
      </w:r>
      <w:r>
        <w:t>суга и продолжения образования внедрение соо</w:t>
      </w:r>
      <w:r>
        <w:t>т</w:t>
      </w:r>
      <w:r>
        <w:t>ветствующих трудосберегающих технологий, таких, как применение посудомоечных машин. Было бы любопытно ознакомиться со статистикой использ</w:t>
      </w:r>
      <w:r>
        <w:t>о</w:t>
      </w:r>
      <w:r>
        <w:t>вания такой бытовой техники. Она надеется также, что в рамках проведения своих информационно-просветительских программ данное государство-участник поощряет мужчин к совместному выпо</w:t>
      </w:r>
      <w:r>
        <w:t>л</w:t>
      </w:r>
      <w:r>
        <w:t>нению родительских функций и домашних обяза</w:t>
      </w:r>
      <w:r>
        <w:t>н</w:t>
      </w:r>
      <w:r>
        <w:t>ностей и способствует искоренению культурных стереотипов.</w:t>
      </w:r>
    </w:p>
    <w:p w:rsidR="00000000" w:rsidRDefault="00000000">
      <w:pPr>
        <w:pStyle w:val="DualTxt"/>
      </w:pPr>
      <w:r>
        <w:t>5.</w:t>
      </w:r>
      <w:r>
        <w:tab/>
        <w:t>Она приветствует введение наказаний за изн</w:t>
      </w:r>
      <w:r>
        <w:t>а</w:t>
      </w:r>
      <w:r>
        <w:t>силование, однако задается вопросом, почему это явление получило столь широкое распространение и проводятся ли в этой связи какие-либо конкре</w:t>
      </w:r>
      <w:r>
        <w:t>т</w:t>
      </w:r>
      <w:r>
        <w:t>ные исследования. Данное государство-участник должно указать, проводились ли какие-либо иссл</w:t>
      </w:r>
      <w:r>
        <w:t>е</w:t>
      </w:r>
      <w:r>
        <w:t>дования для изучения причин увеличения количес</w:t>
      </w:r>
      <w:r>
        <w:t>т</w:t>
      </w:r>
      <w:r>
        <w:t>ва убийств. Отметив, что в 1998 году женщины с</w:t>
      </w:r>
      <w:r>
        <w:t>о</w:t>
      </w:r>
      <w:r>
        <w:t>ставляли половину от общего числа наркоманов в Молдове, она рекомендует провести активную ка</w:t>
      </w:r>
      <w:r>
        <w:t>м</w:t>
      </w:r>
      <w:r>
        <w:t>панию по повышению уровня информированности в этом вопросе.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 Абака</w:t>
      </w:r>
      <w:r>
        <w:t xml:space="preserve"> говорит, что возрождение патр</w:t>
      </w:r>
      <w:r>
        <w:t>и</w:t>
      </w:r>
      <w:r>
        <w:t>архальных ценностей и стереотипных представл</w:t>
      </w:r>
      <w:r>
        <w:t>е</w:t>
      </w:r>
      <w:r>
        <w:t>ний о роли женщин в условиях нестабильного с</w:t>
      </w:r>
      <w:r>
        <w:t>о</w:t>
      </w:r>
      <w:r>
        <w:t>циально-экономического положения в Молдове, как представляется, крайне отрицательно сказывается на здоровье женщин и их занятости. Касаясь пун</w:t>
      </w:r>
      <w:r>
        <w:t>к</w:t>
      </w:r>
      <w:r>
        <w:t>та 64, она говорит, что случаи насилия в семье нельзя рассматривать лишь как частную семейную проблему. Она выражает обеспокоенность в связи с тем, что в соответствии с Уголовным кодексом н</w:t>
      </w:r>
      <w:r>
        <w:t>а</w:t>
      </w:r>
      <w:r>
        <w:t>силие является уголовно наказуемым деянием лишь в том случае, если нанесение побоев носит сист</w:t>
      </w:r>
      <w:r>
        <w:t>е</w:t>
      </w:r>
      <w:r>
        <w:t>матический характер (пункт 65(d)), и настоятельно рекомендует данному государству-участнику внести изменения в это положение. В этом отношении м</w:t>
      </w:r>
      <w:r>
        <w:t>о</w:t>
      </w:r>
      <w:r>
        <w:t>гут оказаться полезными вынесенная Комитетом общая рекомендация № 19 о насилии в отношении женщин и Декларация Организации Объединенных Наций о ликвидации насилия в отношении женщин, принятая в 1993 году.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Г-жа Картрайт</w:t>
      </w:r>
      <w:r>
        <w:t xml:space="preserve"> выступает в поддержку выск</w:t>
      </w:r>
      <w:r>
        <w:t>а</w:t>
      </w:r>
      <w:r>
        <w:t>занных предыдущими ораторами замечаний по в</w:t>
      </w:r>
      <w:r>
        <w:t>о</w:t>
      </w:r>
      <w:r>
        <w:t>просу о насилии в отношении женщин и актуальн</w:t>
      </w:r>
      <w:r>
        <w:t>о</w:t>
      </w:r>
      <w:r>
        <w:t>сти общей рекомендации № 19 Комитета и Декл</w:t>
      </w:r>
      <w:r>
        <w:t>а</w:t>
      </w:r>
      <w:r>
        <w:t>рации Организации Объединенных Наций о ликв</w:t>
      </w:r>
      <w:r>
        <w:t>и</w:t>
      </w:r>
      <w:r>
        <w:t>дации насилия в отношении женщин. Молдавскому правительству следует разработать всеобъемлющую стратегию ликвидации насилия в семье не только потому, что такое насилие является серьезным н</w:t>
      </w:r>
      <w:r>
        <w:t>а</w:t>
      </w:r>
      <w:r>
        <w:t>рушением права женщины на жизнь и личную н</w:t>
      </w:r>
      <w:r>
        <w:t>е</w:t>
      </w:r>
      <w:r>
        <w:t>прикосновенность, но и потому, что оно влечет за собой прямые издержки для общества с точки зр</w:t>
      </w:r>
      <w:r>
        <w:t>е</w:t>
      </w:r>
      <w:r>
        <w:t>ния здравоохранения, потери женщинами трудосп</w:t>
      </w:r>
      <w:r>
        <w:t>о</w:t>
      </w:r>
      <w:r>
        <w:t>собности и возможности участвовать в обществе</w:t>
      </w:r>
      <w:r>
        <w:t>н</w:t>
      </w:r>
      <w:r>
        <w:t>ной жизни и функционирования системы отправл</w:t>
      </w:r>
      <w:r>
        <w:t>е</w:t>
      </w:r>
      <w:r>
        <w:t>ния уголовного правосудия. Такой всеобъемлющий подход должен предусматривать пересмотр Уголо</w:t>
      </w:r>
      <w:r>
        <w:t>в</w:t>
      </w:r>
      <w:r>
        <w:t>ного кодекса в целях содействия изданию охранных судебных приказов и обеспечения уголовного пр</w:t>
      </w:r>
      <w:r>
        <w:t>е</w:t>
      </w:r>
      <w:r>
        <w:t>следования при любом проявлении насилия, а не только в случаях, которые носят систематический характер, или в случае убийства. Он должен пре</w:t>
      </w:r>
      <w:r>
        <w:t>д</w:t>
      </w:r>
      <w:r>
        <w:t>полагать также проведение просветительской и и</w:t>
      </w:r>
      <w:r>
        <w:t>н</w:t>
      </w:r>
      <w:r>
        <w:t>формационно-пропагандистской работы среди с</w:t>
      </w:r>
      <w:r>
        <w:t>о</w:t>
      </w:r>
      <w:r>
        <w:t>трудников полиции и общественности и предоста</w:t>
      </w:r>
      <w:r>
        <w:t>в</w:t>
      </w:r>
      <w:r>
        <w:t>ление психологической и финансовой поддержки пострадавшим лицам, в частности создавая с этой целью приюты для женщин. Необходимо будет та</w:t>
      </w:r>
      <w:r>
        <w:t>к</w:t>
      </w:r>
      <w:r>
        <w:t>же принять активные меры по борьбе с сексуал</w:t>
      </w:r>
      <w:r>
        <w:t>ь</w:t>
      </w:r>
      <w:r>
        <w:t>ным насилием над женщинами и девочк</w:t>
      </w:r>
      <w:r>
        <w:t>а</w:t>
      </w:r>
      <w:r>
        <w:t>ми.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 Корти</w:t>
      </w:r>
      <w:r>
        <w:t xml:space="preserve"> спрашивает, используются ли для изменения менталитета и формирования нового представления о роли женщин такие средства, как общественное телевидение, радио и даже реклама.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 Хейзелл</w:t>
      </w:r>
      <w:r>
        <w:t xml:space="preserve"> интересуется, что делается для решения проблемы изнасилований, особенно в тех случаях, когда жертвой становятся несовершенн</w:t>
      </w:r>
      <w:r>
        <w:t>о</w:t>
      </w:r>
      <w:r>
        <w:t>летние или молодые девушки; каков процент вын</w:t>
      </w:r>
      <w:r>
        <w:t>е</w:t>
      </w:r>
      <w:r>
        <w:t>сения по таким делам обвинительных приговоров и становятся ли меры осуждения и приговоры по т</w:t>
      </w:r>
      <w:r>
        <w:t>а</w:t>
      </w:r>
      <w:r>
        <w:t>ким делам достоянием общественности, что может служить своего рода сдерживающим фактором. В этой связи правительству следует серьезно ра</w:t>
      </w:r>
      <w:r>
        <w:t>с</w:t>
      </w:r>
      <w:r>
        <w:t>смотреть возможность включения в любой будущий план действий серьезных мер и предоставления жертвам изнасилования консультативных и иных услуг. Просветительская работа среди обществе</w:t>
      </w:r>
      <w:r>
        <w:t>н</w:t>
      </w:r>
      <w:r>
        <w:t>ности может способствовать осознанию того, что изнасилование является уголовным преступлением, и развеянию ошибочного убеждения в том, что эта проблема должна решаться в кругу семьи и что жертвы должны страдать в одиночку. В законод</w:t>
      </w:r>
      <w:r>
        <w:t>а</w:t>
      </w:r>
      <w:r>
        <w:t>тельной сфере необходимо рассмотреть возмо</w:t>
      </w:r>
      <w:r>
        <w:t>ж</w:t>
      </w:r>
      <w:r>
        <w:t>ность усиления наказаний за изнасилов</w:t>
      </w:r>
      <w:r>
        <w:t>а</w:t>
      </w:r>
      <w:r>
        <w:t>ние.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>, ссылаясь на пункт 69 до</w:t>
      </w:r>
      <w:r>
        <w:t>к</w:t>
      </w:r>
      <w:r>
        <w:t>лада, спрашивает, связано ли увеличение числа п</w:t>
      </w:r>
      <w:r>
        <w:t>о</w:t>
      </w:r>
      <w:r>
        <w:t>хищений детей с детской проституцией и сексуал</w:t>
      </w:r>
      <w:r>
        <w:t>ь</w:t>
      </w:r>
      <w:r>
        <w:t>ной эксплуатацией детей; кроме того, недостато</w:t>
      </w:r>
      <w:r>
        <w:t>ч</w:t>
      </w:r>
      <w:r>
        <w:t>ная информация представлена о возрасте лиц, зан</w:t>
      </w:r>
      <w:r>
        <w:t>я</w:t>
      </w:r>
      <w:r>
        <w:t>тых в сфере сексуальных услуг, и об эксплуатации девочек младшего возраста в целях как простит</w:t>
      </w:r>
      <w:r>
        <w:t>у</w:t>
      </w:r>
      <w:r>
        <w:t>ции, так и торговли ими. Как правило, благоприя</w:t>
      </w:r>
      <w:r>
        <w:t>т</w:t>
      </w:r>
      <w:r>
        <w:t>ные условия для такой торговли возникают во мн</w:t>
      </w:r>
      <w:r>
        <w:t>о</w:t>
      </w:r>
      <w:r>
        <w:t>гих странах с переходной экономикой; государс</w:t>
      </w:r>
      <w:r>
        <w:t>т</w:t>
      </w:r>
      <w:r>
        <w:t>ву-докладчику следует представить информацию о том, какие в этой связи принимаются профилакт</w:t>
      </w:r>
      <w:r>
        <w:t>и</w:t>
      </w:r>
      <w:r>
        <w:t>ческие меры.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 правительству сл</w:t>
      </w:r>
      <w:r>
        <w:t>е</w:t>
      </w:r>
      <w:r>
        <w:t>дует уделять больше внимания проблеме сексуал</w:t>
      </w:r>
      <w:r>
        <w:t>ь</w:t>
      </w:r>
      <w:r>
        <w:t>ных домогательств на рабочем месте; а что касается проблемы наркомании среди женщин, то необход</w:t>
      </w:r>
      <w:r>
        <w:t>и</w:t>
      </w:r>
      <w:r>
        <w:t>мо представить информацию о профилактике и л</w:t>
      </w:r>
      <w:r>
        <w:t>е</w:t>
      </w:r>
      <w:r>
        <w:t>чении ВИЧ/СПИДа среди наркоманов и о масшт</w:t>
      </w:r>
      <w:r>
        <w:t>а</w:t>
      </w:r>
      <w:r>
        <w:t>бах распространения этого заболевания в Молдове. Пункт 83 доклада касается роли в эксплуатации проституции рекламных средств и средств массовой информации; это является серьезным поводом для беспокойства и правительству следует рассмотреть необходимость проведения реформ и привнесения в рекламу и средства массовой информации морал</w:t>
      </w:r>
      <w:r>
        <w:t>ь</w:t>
      </w:r>
      <w:r>
        <w:t>ных ценностей.</w:t>
      </w:r>
    </w:p>
    <w:p w:rsidR="00000000" w:rsidRDefault="00000000">
      <w:pPr>
        <w:pStyle w:val="DualTxt"/>
      </w:pPr>
      <w:r>
        <w:t>12.</w:t>
      </w:r>
      <w:r>
        <w:tab/>
        <w:t>Она надеется, что следующий доклад будет свидетельствовать о принятии мер по введению в действие законов о борьбе с торговлей людьми и по осуществлению профилактических, учебных, ре</w:t>
      </w:r>
      <w:r>
        <w:t>а</w:t>
      </w:r>
      <w:r>
        <w:t>билитационных и правоохранител</w:t>
      </w:r>
      <w:r>
        <w:t>ь</w:t>
      </w:r>
      <w:r>
        <w:t>ных программ.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подчеркивает, что правительству следует принять безотлагательные меры по прес</w:t>
      </w:r>
      <w:r>
        <w:t>е</w:t>
      </w:r>
      <w:r>
        <w:t>чению торговли женщинами в целях проституции. Она просит уточнить, будет ли предусматриваться уголовным законодательством наказание за прост</w:t>
      </w:r>
      <w:r>
        <w:t>и</w:t>
      </w:r>
      <w:r>
        <w:t>туцию; существуют ли какие-либо планы, пред</w:t>
      </w:r>
      <w:r>
        <w:t>у</w:t>
      </w:r>
      <w:r>
        <w:t>сматривающие закрытие в стране многочисленных публичных домов; и какие предпринимаются меры для исправления положения, при котором многие молодые девушки, не имея возможности получить какие-либо средства к существованию в Молдове, вынуждены мигрировать и зарабатывать на жизнь проституцией в других странах.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спрашивает, предусматриваются ли в рассматриваемом в настоящее время проекте з</w:t>
      </w:r>
      <w:r>
        <w:t>а</w:t>
      </w:r>
      <w:r>
        <w:t>конодательства положения о защите женщин и м</w:t>
      </w:r>
      <w:r>
        <w:t>о</w:t>
      </w:r>
      <w:r>
        <w:t>лодых девушек от агентств по трудоустройству и услугам, которые занимаются в основном прост</w:t>
      </w:r>
      <w:r>
        <w:t>и</w:t>
      </w:r>
      <w:r>
        <w:t>туцией и торговлей людьми; почему не применяю</w:t>
      </w:r>
      <w:r>
        <w:t>т</w:t>
      </w:r>
      <w:r>
        <w:t>ся какие-либо санкции или цензура в тех случаях, когда средства массовой информации используются для косвенной рекламы проституции; какое распр</w:t>
      </w:r>
      <w:r>
        <w:t>о</w:t>
      </w:r>
      <w:r>
        <w:t>странение получили детская проституция и детская порнография; и с учетом того, что в других странах незаконно работает большое число людей, пред</w:t>
      </w:r>
      <w:r>
        <w:t>у</w:t>
      </w:r>
      <w:r>
        <w:t>сматриваются ли какие-либо меры наказания для граждан, которые эксплуатируют женщин и мол</w:t>
      </w:r>
      <w:r>
        <w:t>о</w:t>
      </w:r>
      <w:r>
        <w:t>дых д</w:t>
      </w:r>
      <w:r>
        <w:t>е</w:t>
      </w:r>
      <w:r>
        <w:t>вушек за пределами своей страны.</w:t>
      </w:r>
    </w:p>
    <w:p w:rsidR="00000000" w:rsidRDefault="00000000">
      <w:pPr>
        <w:pStyle w:val="DualTxt"/>
      </w:pPr>
      <w:r>
        <w:t>15.</w:t>
      </w:r>
      <w:r>
        <w:tab/>
        <w:t>Она интересуется также, свидетельствует ли широкая распространенность случаев изнасилов</w:t>
      </w:r>
      <w:r>
        <w:t>а</w:t>
      </w:r>
      <w:r>
        <w:t>ния об общем развале системы правопорядка, пр</w:t>
      </w:r>
      <w:r>
        <w:t>о</w:t>
      </w:r>
      <w:r>
        <w:t>является ли эта проблема особенно остро в отдел</w:t>
      </w:r>
      <w:r>
        <w:t>ь</w:t>
      </w:r>
      <w:r>
        <w:t>ных географических районах и охватывают ли ст</w:t>
      </w:r>
      <w:r>
        <w:t>а</w:t>
      </w:r>
      <w:r>
        <w:t>тистические сведения случаи изнасилования, пр</w:t>
      </w:r>
      <w:r>
        <w:t>о</w:t>
      </w:r>
      <w:r>
        <w:t>исходящие в сельских районах; какую долю соста</w:t>
      </w:r>
      <w:r>
        <w:t>в</w:t>
      </w:r>
      <w:r>
        <w:t>ляют случаи изнасилования, происходящие в семье или на рабочем месте; и какую долю полицейских сил составляют в процентном отношении женщины.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предлагает принять более эффе</w:t>
      </w:r>
      <w:r>
        <w:t>к</w:t>
      </w:r>
      <w:r>
        <w:t>тивные меры в связи с увеличением численности женщин из Молдовы, которые становятся объектом не связанной с проституцией торговли, например тех, которые работают в качестве домашней пр</w:t>
      </w:r>
      <w:r>
        <w:t>и</w:t>
      </w:r>
      <w:r>
        <w:t>слуги в других странах, не имея легального статуса, плана страхования или социального обеспечения, зачастую лишены других основных прав и подве</w:t>
      </w:r>
      <w:r>
        <w:t>р</w:t>
      </w:r>
      <w:r>
        <w:t>гаются нещадной эксплуатации; во многих случаях это высокообразованные молодые матери, раб</w:t>
      </w:r>
      <w:r>
        <w:t>о</w:t>
      </w:r>
      <w:r>
        <w:t>тающие для того, чтобы обеспечить содержание своих семей в период серьезных экономических трудностей. Деятельность учреждений, занима</w:t>
      </w:r>
      <w:r>
        <w:t>ю</w:t>
      </w:r>
      <w:r>
        <w:t>щихся эксплуатацией этих женщин, необходимо подвергнуть расследованию, за ней следует устан</w:t>
      </w:r>
      <w:r>
        <w:t>о</w:t>
      </w:r>
      <w:r>
        <w:t>вить контроль и она должна подлежать регулиров</w:t>
      </w:r>
      <w:r>
        <w:t>а</w:t>
      </w:r>
      <w:r>
        <w:t>нию; необходимо представить статистические св</w:t>
      </w:r>
      <w:r>
        <w:t>е</w:t>
      </w:r>
      <w:r>
        <w:t>дения о численности женщин, оказавшихся в такой ситуации, и о странах, в которые их направляют, и необходимо обеспечить эффективность законод</w:t>
      </w:r>
      <w:r>
        <w:t>а</w:t>
      </w:r>
      <w:r>
        <w:t>тельных и политических мер и улучшить взаим</w:t>
      </w:r>
      <w:r>
        <w:t>о</w:t>
      </w:r>
      <w:r>
        <w:t>действие между направляющими и принимающими странами.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правительству следует сделать все возможное для улучшения весьма ни</w:t>
      </w:r>
      <w:r>
        <w:t>з</w:t>
      </w:r>
      <w:r>
        <w:t>ких показателей участия женщин в процессе прин</w:t>
      </w:r>
      <w:r>
        <w:t>я</w:t>
      </w:r>
      <w:r>
        <w:t>тия решений в экономической, социальной и пол</w:t>
      </w:r>
      <w:r>
        <w:t>и</w:t>
      </w:r>
      <w:r>
        <w:t>тической сферах жизни. Это, в свою очередь, будет способствовать изменению стереотипных предста</w:t>
      </w:r>
      <w:r>
        <w:t>в</w:t>
      </w:r>
      <w:r>
        <w:t>лений о роли женщин в жизни общества и будет также иметь последствия для их экономического положения и для решения таких вопросов, как пр</w:t>
      </w:r>
      <w:r>
        <w:t>о</w:t>
      </w:r>
      <w:r>
        <w:t>блемы насилия и з</w:t>
      </w:r>
      <w:r>
        <w:t>а</w:t>
      </w:r>
      <w:r>
        <w:t>нятости.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Мьякаяка-Манзини </w:t>
      </w:r>
      <w:r>
        <w:t>просит предст</w:t>
      </w:r>
      <w:r>
        <w:t>а</w:t>
      </w:r>
      <w:r>
        <w:t>вить информацию о численности профсоюзного и женского движений в Молдове. Если они многочи</w:t>
      </w:r>
      <w:r>
        <w:t>с</w:t>
      </w:r>
      <w:r>
        <w:t>ленны, то могут содействовать достижению пр</w:t>
      </w:r>
      <w:r>
        <w:t>о</w:t>
      </w:r>
      <w:r>
        <w:t>гресса в таких областях, как профессиональная по</w:t>
      </w:r>
      <w:r>
        <w:t>д</w:t>
      </w:r>
      <w:r>
        <w:t>готовка, осуществление функций контроля и уч</w:t>
      </w:r>
      <w:r>
        <w:t>а</w:t>
      </w:r>
      <w:r>
        <w:t>стие женщин в политической жизни, и могут сп</w:t>
      </w:r>
      <w:r>
        <w:t>о</w:t>
      </w:r>
      <w:r>
        <w:t>собствовать более решительному отстаиванию женщинами своих прав.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спрашивает, какие существуют практические механизмы взаимодействия между институтами гражданского общества и государс</w:t>
      </w:r>
      <w:r>
        <w:t>т</w:t>
      </w:r>
      <w:r>
        <w:t>венными органами и какая поддержка оказывается неправительственным организациям. Она хотела бы также получить более подробные сведения о пр</w:t>
      </w:r>
      <w:r>
        <w:t>е</w:t>
      </w:r>
      <w:r>
        <w:t>доставляемых в этой стране правах различным э</w:t>
      </w:r>
      <w:r>
        <w:t>т</w:t>
      </w:r>
      <w:r>
        <w:t>ническим группам в таких областях, как образов</w:t>
      </w:r>
      <w:r>
        <w:t>а</w:t>
      </w:r>
      <w:r>
        <w:t>ние и пользование языками.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отмечает, что основная часть финансовых средств для женских ассоциаций в настоящее время предоставляется международными организациями и донорами. Она интересуется, имеются ли к</w:t>
      </w:r>
      <w:r>
        <w:t>а</w:t>
      </w:r>
      <w:r>
        <w:t>кие</w:t>
      </w:r>
      <w:r>
        <w:noBreakHyphen/>
        <w:t>либо планы финансирования этих ассоциаций в будущем в случае прекращения международного финансирования. Государственные органы не могут перекладывать часть своих функций на институты гражданского общества без предоставления им к</w:t>
      </w:r>
      <w:r>
        <w:t>а</w:t>
      </w:r>
      <w:r>
        <w:t>кой</w:t>
      </w:r>
      <w:r>
        <w:noBreakHyphen/>
        <w:t>либо поддержки.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Шалев</w:t>
      </w:r>
      <w:r>
        <w:t xml:space="preserve"> выражает признательность пр</w:t>
      </w:r>
      <w:r>
        <w:t>а</w:t>
      </w:r>
      <w:r>
        <w:t>вительству за введение в школах темы равенства между мужчинами и женщинами и спрашивает, преподается ли этот предмет в рамках учебной пр</w:t>
      </w:r>
      <w:r>
        <w:t>о</w:t>
      </w:r>
      <w:r>
        <w:t>граммы по правоведению; она предлагает включить в программу образования тексты Конвенции и Вс</w:t>
      </w:r>
      <w:r>
        <w:t>е</w:t>
      </w:r>
      <w:r>
        <w:t>общей декларации прав человека. Отметив, что зн</w:t>
      </w:r>
      <w:r>
        <w:t>а</w:t>
      </w:r>
      <w:r>
        <w:t>чительную часть студентов, изучающих экономику, составляют женщины, она спрашивает, предусма</w:t>
      </w:r>
      <w:r>
        <w:t>т</w:t>
      </w:r>
      <w:r>
        <w:t>ривает ли эта дисциплина изучение информацио</w:t>
      </w:r>
      <w:r>
        <w:t>н</w:t>
      </w:r>
      <w:r>
        <w:t>но-коммуникационных технологий, благодаря чему можно получить работу, предполагающую испол</w:t>
      </w:r>
      <w:r>
        <w:t>ь</w:t>
      </w:r>
      <w:r>
        <w:t>зование весьма гибкого графика; она интересуется также тем, что предпринимается в рамках школьной системы для того, чтобы способствовать развитию у молодых женщин предпринимательских навыков.</w:t>
      </w:r>
    </w:p>
    <w:p w:rsidR="00000000" w:rsidRDefault="00000000">
      <w:pPr>
        <w:pStyle w:val="DualTxt"/>
      </w:pPr>
      <w:r>
        <w:t>22.</w:t>
      </w:r>
      <w:r>
        <w:tab/>
        <w:t>Приводимые в докладе статистические свед</w:t>
      </w:r>
      <w:r>
        <w:t>е</w:t>
      </w:r>
      <w:r>
        <w:t>ния по статье 12 свидетельствуют о необычайно широкой распространенности таких заболеваний, передаваемых половым путем, как сифилис и гон</w:t>
      </w:r>
      <w:r>
        <w:t>о</w:t>
      </w:r>
      <w:r>
        <w:t>рея; она интересуется, рассматривало ли правител</w:t>
      </w:r>
      <w:r>
        <w:t>ь</w:t>
      </w:r>
      <w:r>
        <w:t>ство вопрос о включении в школьную программу такого предмета, как медицинское просвещение, в том числе просвещение в вопросах охраны репр</w:t>
      </w:r>
      <w:r>
        <w:t>о</w:t>
      </w:r>
      <w:r>
        <w:t>дуктивного и сексуального здоровья. Помощь в этом отношении могут оказать учреждения Орган</w:t>
      </w:r>
      <w:r>
        <w:t>и</w:t>
      </w:r>
      <w:r>
        <w:t>зации Объединенных Наций, например Фонд Орг</w:t>
      </w:r>
      <w:r>
        <w:t>а</w:t>
      </w:r>
      <w:r>
        <w:t>низации Объединенных Наций в области народон</w:t>
      </w:r>
      <w:r>
        <w:t>а</w:t>
      </w:r>
      <w:r>
        <w:t>селения и Всемирная организация здрав</w:t>
      </w:r>
      <w:r>
        <w:t>о</w:t>
      </w:r>
      <w:r>
        <w:t>охранения.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Ён</w:t>
      </w:r>
      <w:r>
        <w:noBreakHyphen/>
        <w:t>Чон с признательностью отм</w:t>
      </w:r>
      <w:r>
        <w:t>е</w:t>
      </w:r>
      <w:r>
        <w:t>чает представленную по статье 10 статистическую информацию о пропорциональной численности женщин-учащихся в разбивке по различным уче</w:t>
      </w:r>
      <w:r>
        <w:t>б</w:t>
      </w:r>
      <w:r>
        <w:t>ным предметам. Вместе с тем она выражает сож</w:t>
      </w:r>
      <w:r>
        <w:t>а</w:t>
      </w:r>
      <w:r>
        <w:t>ление по поводу отсутствия соответствующих да</w:t>
      </w:r>
      <w:r>
        <w:t>н</w:t>
      </w:r>
      <w:r>
        <w:t>ных о распределении рабочих мест после того, как учащиеся попадают на рынок тр</w:t>
      </w:r>
      <w:r>
        <w:t>у</w:t>
      </w:r>
      <w:r>
        <w:t>да.</w:t>
      </w:r>
    </w:p>
    <w:p w:rsidR="00000000" w:rsidRDefault="00000000">
      <w:pPr>
        <w:pStyle w:val="DualTxt"/>
      </w:pPr>
      <w:r>
        <w:t>24.</w:t>
      </w:r>
      <w:r>
        <w:tab/>
        <w:t>Кроме того, было бы полезным узнать о том, является ли образование бесплатным и обязател</w:t>
      </w:r>
      <w:r>
        <w:t>ь</w:t>
      </w:r>
      <w:r>
        <w:t>ным и, если да, то до какого возраста; какую долю среди директоров начальных и средних школ с</w:t>
      </w:r>
      <w:r>
        <w:t>о</w:t>
      </w:r>
      <w:r>
        <w:t>ставляют женщины; и сколько женщин занимают ответственные посты в системе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25.</w:t>
      </w:r>
      <w:r>
        <w:tab/>
        <w:t>Ввиду ухода школьных преподавателей в в</w:t>
      </w:r>
      <w:r>
        <w:t>ы</w:t>
      </w:r>
      <w:r>
        <w:t>нужденный зимний отпуск, о чем говорится в пун</w:t>
      </w:r>
      <w:r>
        <w:t>к</w:t>
      </w:r>
      <w:r>
        <w:t>те 109, было бы интересно узнать, объединены ли молдавские преподаватели в профессиональные союзы и, если да, то решением каких основных в</w:t>
      </w:r>
      <w:r>
        <w:t>о</w:t>
      </w:r>
      <w:r>
        <w:t>просов занимаются эти профсоюзы от их имени. Было бы полезно получить более подробную и</w:t>
      </w:r>
      <w:r>
        <w:t>н</w:t>
      </w:r>
      <w:r>
        <w:t>формацию об утрате пенсий и отпуска по болезни, о чем говорится в том же пункте. Правительству сл</w:t>
      </w:r>
      <w:r>
        <w:t>е</w:t>
      </w:r>
      <w:r>
        <w:t>дует в безотлагательном порядке заняться улучш</w:t>
      </w:r>
      <w:r>
        <w:t>е</w:t>
      </w:r>
      <w:r>
        <w:t>нием финансового положения учителей и проявить заботу об их здоровье, особенно с учетом того, что большинство среди них — женщины.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Тая </w:t>
      </w:r>
      <w:r>
        <w:t>говорит, что в докладе содержатся неясные статистические сведения о временном з</w:t>
      </w:r>
      <w:r>
        <w:t>а</w:t>
      </w:r>
      <w:r>
        <w:t>крытии школ. Необходимо, чтобы правительство разъяснило реальные последствия экономической перестройки для детей школьного возраста и ра</w:t>
      </w:r>
      <w:r>
        <w:t>с</w:t>
      </w:r>
      <w:r>
        <w:t>сказало о том, какие вообще меры предпринимаю</w:t>
      </w:r>
      <w:r>
        <w:t>т</w:t>
      </w:r>
      <w:r>
        <w:t>ся им для решения проблем, с которыми такие дети сталк</w:t>
      </w:r>
      <w:r>
        <w:t>и</w:t>
      </w:r>
      <w:r>
        <w:t>ваются в настоящее время.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вызывает удовл</w:t>
      </w:r>
      <w:r>
        <w:t>е</w:t>
      </w:r>
      <w:r>
        <w:t>творение тот факт, что свыше половины молдавских преподавателей составляют женщины, поскольку преподаватели имеют возможность влиять на фо</w:t>
      </w:r>
      <w:r>
        <w:t>р</w:t>
      </w:r>
      <w:r>
        <w:t>мирование будущего страны. Необходимо, чтобы правительство представило статистические данные об уровне грамотности и рассказало о любых пре</w:t>
      </w:r>
      <w:r>
        <w:t>д</w:t>
      </w:r>
      <w:r>
        <w:t>принимаемых им мерах по искоренению в школ</w:t>
      </w:r>
      <w:r>
        <w:t>ь</w:t>
      </w:r>
      <w:r>
        <w:t>ных учебниках стереотипного представления о роли женщин. Было бы интересно узнать, подразумевае</w:t>
      </w:r>
      <w:r>
        <w:t>т</w:t>
      </w:r>
      <w:r>
        <w:t>ся ли под используемым делегацией термином «гендерное образование» женская учеба. Ей хот</w:t>
      </w:r>
      <w:r>
        <w:t>е</w:t>
      </w:r>
      <w:r>
        <w:t>лось бы также знать о том, на каком основании сч</w:t>
      </w:r>
      <w:r>
        <w:t>и</w:t>
      </w:r>
      <w:r>
        <w:t>тается, что доминирующее положение женщин в составе преподавателей является осложняющим фактором на рынке труда, о чем говорится в пун</w:t>
      </w:r>
      <w:r>
        <w:t>к</w:t>
      </w:r>
      <w:r>
        <w:t>те 112 доклада. Кроме того, было бы неплохо уто</w:t>
      </w:r>
      <w:r>
        <w:t>ч</w:t>
      </w:r>
      <w:r>
        <w:t>нить смысл первого предложения в пункте 111. К</w:t>
      </w:r>
      <w:r>
        <w:t>а</w:t>
      </w:r>
      <w:r>
        <w:t>саясь того же пункта, она спрашивает, почему и в связи с чем родители нуждаются в консультациях психологов и подразумевается ли под «учебными программами в помощь родителям» продолжение образования для взрослых.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просит представить информацию о заработной плате женщин в сравнении с зарабо</w:t>
      </w:r>
      <w:r>
        <w:t>т</w:t>
      </w:r>
      <w:r>
        <w:t>ной платой мужчин по основным сферам занятости. Она хотела бы также знать, как работает система детских учреждений и какие принимаются меры к тому, чтобы обеспечить предоставление женщинам возможности совмещать работу с выполнением р</w:t>
      </w:r>
      <w:r>
        <w:t>о</w:t>
      </w:r>
      <w:r>
        <w:t>дительских функций. В том случае, когда у молда</w:t>
      </w:r>
      <w:r>
        <w:t>в</w:t>
      </w:r>
      <w:r>
        <w:t>ской пары нет возможности воспользоваться усл</w:t>
      </w:r>
      <w:r>
        <w:t>у</w:t>
      </w:r>
      <w:r>
        <w:t>гами детского учреждения, кто из родителей ост</w:t>
      </w:r>
      <w:r>
        <w:t>а</w:t>
      </w:r>
      <w:r>
        <w:t>ется дома для ух</w:t>
      </w:r>
      <w:r>
        <w:t>о</w:t>
      </w:r>
      <w:r>
        <w:t>да за детьми?</w:t>
      </w:r>
    </w:p>
    <w:p w:rsidR="00000000" w:rsidRDefault="00000000">
      <w:pPr>
        <w:pStyle w:val="DualTxt"/>
      </w:pPr>
      <w:r>
        <w:t>29.</w:t>
      </w:r>
      <w:r>
        <w:tab/>
        <w:t>Кроме того, было бы полезным ознакомиться с тем, какие вообще принимаются меры для предо</w:t>
      </w:r>
      <w:r>
        <w:t>т</w:t>
      </w:r>
      <w:r>
        <w:t>вращения отъезда специалистов из Молдовы и, в частности, каким образом правительство обеспеч</w:t>
      </w:r>
      <w:r>
        <w:t>и</w:t>
      </w:r>
      <w:r>
        <w:t>вает таким лицам приличные условия работы и до</w:t>
      </w:r>
      <w:r>
        <w:t>с</w:t>
      </w:r>
      <w:r>
        <w:t>тойный размер возн</w:t>
      </w:r>
      <w:r>
        <w:t>а</w:t>
      </w:r>
      <w:r>
        <w:t>граждения.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>, отметив, что положение с труд</w:t>
      </w:r>
      <w:r>
        <w:t>о</w:t>
      </w:r>
      <w:r>
        <w:t>устройством женщин отражает общую экономич</w:t>
      </w:r>
      <w:r>
        <w:t>е</w:t>
      </w:r>
      <w:r>
        <w:t>скую ситуацию, говорит, что она хотела бы пол</w:t>
      </w:r>
      <w:r>
        <w:t>у</w:t>
      </w:r>
      <w:r>
        <w:t>чить дополнительную информацию о последствиях для женщин экономической перестройки, особенно в связи с тем, что процесс либерализации эконом</w:t>
      </w:r>
      <w:r>
        <w:t>и</w:t>
      </w:r>
      <w:r>
        <w:t>ки, несомненно, негативно сказывается на состо</w:t>
      </w:r>
      <w:r>
        <w:t>я</w:t>
      </w:r>
      <w:r>
        <w:t>нии рынка и, как следствие, на пол</w:t>
      </w:r>
      <w:r>
        <w:t>о</w:t>
      </w:r>
      <w:r>
        <w:t>жении женщин.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безработица в Молдове, особенно среди квалифицированных специалистов, является серьезным поводом для беспокойства. С</w:t>
      </w:r>
      <w:r>
        <w:t>о</w:t>
      </w:r>
      <w:r>
        <w:t>гласно статистическим данным, 56 процентов ст</w:t>
      </w:r>
      <w:r>
        <w:t>о</w:t>
      </w:r>
      <w:r>
        <w:t>явших на учете безработных составляют женщины; на реорганизованном рынке труда женщины в пои</w:t>
      </w:r>
      <w:r>
        <w:t>с</w:t>
      </w:r>
      <w:r>
        <w:t>ках работы сталкиваются с большими трудностями. В докладе описывается целый ряд мер по борьбе с безработицей, включая выплату пособий; она хот</w:t>
      </w:r>
      <w:r>
        <w:t>е</w:t>
      </w:r>
      <w:r>
        <w:t>ла бы знать, действительно ли выплачиваются такие пособия. С учетом «утечки мозгов» в другие страны и закрытия сельских школ в Молдове возрастает опасность резкого повышения уровня неграмотн</w:t>
      </w:r>
      <w:r>
        <w:t>о</w:t>
      </w:r>
      <w:r>
        <w:t>сти. Она интересуется, предпринимаются ли какие-либо меры по созданию новых рабочих мест для квалифицированных специалистов и что происх</w:t>
      </w:r>
      <w:r>
        <w:t>о</w:t>
      </w:r>
      <w:r>
        <w:t>дит с сельскими детьми после того, как их школы закрываются. Было бы полезным также узнать о том, получили ли работу и трудоустроены ли в н</w:t>
      </w:r>
      <w:r>
        <w:t>а</w:t>
      </w:r>
      <w:r>
        <w:t>стоящее время женщины-специалисты в области сельского хозяйства, о которых упоминается в пункте 173.</w:t>
      </w:r>
    </w:p>
    <w:p w:rsidR="00000000" w:rsidRDefault="00000000">
      <w:pPr>
        <w:pStyle w:val="DualTxt"/>
      </w:pPr>
      <w:r>
        <w:t>32.</w:t>
      </w:r>
      <w:r>
        <w:tab/>
        <w:t>Она интересуется также тем, был ли на самом деле учрежден специальный парламентский фонд для поддержки семейных хозяйств и какие другие меры предпринимаются для расширения занятости; распространяется ли молдавское законодательство о сексуальных домогательствах на случаи такого д</w:t>
      </w:r>
      <w:r>
        <w:t>о</w:t>
      </w:r>
      <w:r>
        <w:t>могательства в отношении женщин на рабочем ме</w:t>
      </w:r>
      <w:r>
        <w:t>с</w:t>
      </w:r>
      <w:r>
        <w:t>те; и создаются ли детские учреждения в условиях новой приватизирова</w:t>
      </w:r>
      <w:r>
        <w:t>н</w:t>
      </w:r>
      <w:r>
        <w:t>ной экономики.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Абака </w:t>
      </w:r>
      <w:r>
        <w:t>говорит, что ни Конвенция, ни Пекинская платформа действий не поощряют и</w:t>
      </w:r>
      <w:r>
        <w:t>с</w:t>
      </w:r>
      <w:r>
        <w:t>пользование абортов в качестве контрацептивной меры, явления, вызывающего серьезную озабоче</w:t>
      </w:r>
      <w:r>
        <w:t>н</w:t>
      </w:r>
      <w:r>
        <w:t>ность в Молдове. Правительству следует предо</w:t>
      </w:r>
      <w:r>
        <w:t>с</w:t>
      </w:r>
      <w:r>
        <w:t>тавлять соответствующие услуги в области план</w:t>
      </w:r>
      <w:r>
        <w:t>и</w:t>
      </w:r>
      <w:r>
        <w:t>рования семьи, включая контрацептивные средства, с тем чтобы женщины не были вынуждены приб</w:t>
      </w:r>
      <w:r>
        <w:t>е</w:t>
      </w:r>
      <w:r>
        <w:t>гать к абортам в целях регулирования рождаемости. Она предполагает, что увеличение количества и</w:t>
      </w:r>
      <w:r>
        <w:t>н</w:t>
      </w:r>
      <w:r>
        <w:t>фекций и токсикозных осложнений, о которых идет речь в пункте 142, обусловлено неудачными опер</w:t>
      </w:r>
      <w:r>
        <w:t>а</w:t>
      </w:r>
      <w:r>
        <w:t>циями по прерыванию беременности. Было бы п</w:t>
      </w:r>
      <w:r>
        <w:t>о</w:t>
      </w:r>
      <w:r>
        <w:t>лезным узнать о том, сколько раз на протяжении своего репродуктивного цикла молдавские женщ</w:t>
      </w:r>
      <w:r>
        <w:t>и</w:t>
      </w:r>
      <w:r>
        <w:t>ны подвергаются процедуре або</w:t>
      </w:r>
      <w:r>
        <w:t>р</w:t>
      </w:r>
      <w:r>
        <w:t>та.</w:t>
      </w:r>
    </w:p>
    <w:p w:rsidR="00000000" w:rsidRDefault="00000000">
      <w:pPr>
        <w:pStyle w:val="DualTxt"/>
      </w:pPr>
      <w:r>
        <w:t>34.</w:t>
      </w:r>
      <w:r>
        <w:tab/>
        <w:t>Она хотела бы также получить информацию о пристрастии молдавских женщин к курению, ос</w:t>
      </w:r>
      <w:r>
        <w:t>о</w:t>
      </w:r>
      <w:r>
        <w:t>бенно среди женщин в репродуктивном возрасте. Согласно данным Всемирной организации здрав</w:t>
      </w:r>
      <w:r>
        <w:t>о</w:t>
      </w:r>
      <w:r>
        <w:t>охранения (ВОЗ), курящие женщины, как правило, рожают преждевременно и их младенцы имеют при рождении малый вес. Было бы также желательно получить сведения об употреблении алкоголя и наркотиков. Какие вообще созданы программы для оказания помощи женщинам-алкоголикам и для их реабилитации? Наряду с этим правительству след</w:t>
      </w:r>
      <w:r>
        <w:t>у</w:t>
      </w:r>
      <w:r>
        <w:t>ет представить информацию о масштабах распр</w:t>
      </w:r>
      <w:r>
        <w:t>о</w:t>
      </w:r>
      <w:r>
        <w:t>странения туберкулеза и СПИДа. Было бы полезно узнать о том, сколько больных СПИДом страдают также от туберкулеза и характерно ли для таких п</w:t>
      </w:r>
      <w:r>
        <w:t>а</w:t>
      </w:r>
      <w:r>
        <w:t>циентов в сравнении с другими более раннее наст</w:t>
      </w:r>
      <w:r>
        <w:t>у</w:t>
      </w:r>
      <w:r>
        <w:t>пление смерти.</w:t>
      </w:r>
    </w:p>
    <w:p w:rsidR="00000000" w:rsidRDefault="00000000">
      <w:pPr>
        <w:pStyle w:val="DualTxt"/>
      </w:pPr>
      <w:r>
        <w:t>35.</w:t>
      </w:r>
      <w:r>
        <w:tab/>
        <w:t>Из пункта 77 она с сожалением узнала о том, что растет число убийств с участием женщин; нео</w:t>
      </w:r>
      <w:r>
        <w:t>б</w:t>
      </w:r>
      <w:r>
        <w:t>ходимо исследовать причины этого страшного я</w:t>
      </w:r>
      <w:r>
        <w:t>в</w:t>
      </w:r>
      <w:r>
        <w:t>ления. Кроме того, хотелось бы знать, занимается ли правительство изучением причин высокой ча</w:t>
      </w:r>
      <w:r>
        <w:t>с</w:t>
      </w:r>
      <w:r>
        <w:t>тотности самоубийств среди женщин, в частности изучением того, в каком возрасте они совершают самоубийства, имеют ли они работу и какую и я</w:t>
      </w:r>
      <w:r>
        <w:t>в</w:t>
      </w:r>
      <w:r>
        <w:t>ляются ли они алкоголиками или нарком</w:t>
      </w:r>
      <w:r>
        <w:t>а</w:t>
      </w:r>
      <w:r>
        <w:t>нами.</w:t>
      </w:r>
    </w:p>
    <w:p w:rsidR="00000000" w:rsidRDefault="00000000">
      <w:pPr>
        <w:pStyle w:val="DualTxt"/>
      </w:pPr>
      <w:r>
        <w:t>36.</w:t>
      </w:r>
      <w:r>
        <w:tab/>
        <w:t>Она надеется, что следующий доклад будет содержать информацию о программах, созданных для решения проблем в области санитарии и гиги</w:t>
      </w:r>
      <w:r>
        <w:t>е</w:t>
      </w:r>
      <w:r>
        <w:t>ны труда и окружающей среды, особенно с учетом того, что профилактика обходится дешевле, чем л</w:t>
      </w:r>
      <w:r>
        <w:t>е</w:t>
      </w:r>
      <w:r>
        <w:t>чение. Несмотря на финансовые трудности, пер</w:t>
      </w:r>
      <w:r>
        <w:t>е</w:t>
      </w:r>
      <w:r>
        <w:t>живаемые Молдовой, необходимо больше внимания уделять здравоохранению. Благополучие экономики зависит от состояния здоровья граждан, особенно от здоровья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 Шалев</w:t>
      </w:r>
      <w:r>
        <w:t xml:space="preserve"> выражает озабоченность по п</w:t>
      </w:r>
      <w:r>
        <w:t>о</w:t>
      </w:r>
      <w:r>
        <w:t>воду того, что правительство планирует осущес</w:t>
      </w:r>
      <w:r>
        <w:t>т</w:t>
      </w:r>
      <w:r>
        <w:t>вить приватизацию системы здравоохранения. Мн</w:t>
      </w:r>
      <w:r>
        <w:t>о</w:t>
      </w:r>
      <w:r>
        <w:t>гие страны пришли к выводу о том, что приватиз</w:t>
      </w:r>
      <w:r>
        <w:t>а</w:t>
      </w:r>
      <w:r>
        <w:t>ция не дает ответа на поставленные вопросы, п</w:t>
      </w:r>
      <w:r>
        <w:t>о</w:t>
      </w:r>
      <w:r>
        <w:t>скольку она ведет к созданию двухуровневой сист</w:t>
      </w:r>
      <w:r>
        <w:t>е</w:t>
      </w:r>
      <w:r>
        <w:t>мы, в рамках которой лишь богатые получают до</w:t>
      </w:r>
      <w:r>
        <w:t>с</w:t>
      </w:r>
      <w:r>
        <w:t>туп к надлежащему медицинскому обслуживанию, и что в условиях приватизации системы здравоохр</w:t>
      </w:r>
      <w:r>
        <w:t>а</w:t>
      </w:r>
      <w:r>
        <w:t>нения государственные расходы возрастают. Она настоятельно рекомендует правительству пересмо</w:t>
      </w:r>
      <w:r>
        <w:t>т</w:t>
      </w:r>
      <w:r>
        <w:t>реть свое решение.</w:t>
      </w:r>
    </w:p>
    <w:p w:rsidR="00000000" w:rsidRDefault="00000000">
      <w:pPr>
        <w:pStyle w:val="DualTxt"/>
      </w:pPr>
      <w:r>
        <w:t>38.</w:t>
      </w:r>
      <w:r>
        <w:tab/>
        <w:t>В государственной системе здравоохранения больше внимания следует уделить профилактич</w:t>
      </w:r>
      <w:r>
        <w:t>е</w:t>
      </w:r>
      <w:r>
        <w:t>ским мерам и заботе о здоровье престарелых. К числу других приоритетных направлений следует отнести профилактику заразных болезней, таких, как туберкулез и ВИЧ/СПИД, предоставление нео</w:t>
      </w:r>
      <w:r>
        <w:t>т</w:t>
      </w:r>
      <w:r>
        <w:t>ложной медицинской помощи, включая акушерские услуги, и оказание помощи жертвам насилия в с</w:t>
      </w:r>
      <w:r>
        <w:t>е</w:t>
      </w:r>
      <w:r>
        <w:t>мье.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Г-жа Хан</w:t>
      </w:r>
      <w:r>
        <w:t xml:space="preserve"> говорит, что сложное экономическое положение в Республике Молдове вызывает сниж</w:t>
      </w:r>
      <w:r>
        <w:t>е</w:t>
      </w:r>
      <w:r>
        <w:t>ние показателей рождаемости и рост смертности. Демографическая ситуация еще более усугубляется высокими темпами эмиграции. Она интересуется, какие принимаются меры для решения этой пр</w:t>
      </w:r>
      <w:r>
        <w:t>о</w:t>
      </w:r>
      <w:r>
        <w:t>блемы. Было бы интересно также узнать о том, х</w:t>
      </w:r>
      <w:r>
        <w:t>а</w:t>
      </w:r>
      <w:r>
        <w:t>рактерна ли высокая частотность самоубийств для женщин репродуктивного возраста, и если да, то проводятся ли какие-либо исследования для изуч</w:t>
      </w:r>
      <w:r>
        <w:t>е</w:t>
      </w:r>
      <w:r>
        <w:t>ния причин этого явления.</w:t>
      </w:r>
    </w:p>
    <w:p w:rsidR="00000000" w:rsidRDefault="00000000">
      <w:pPr>
        <w:pStyle w:val="DualTxt"/>
      </w:pPr>
      <w:r>
        <w:t>40.</w:t>
      </w:r>
      <w:r>
        <w:tab/>
        <w:t>Хотелось бы также узнать о том, существует ли какая-либо связь между низким коэффициентом брачности и сокращением численности населения и способствует ли отсутствие услуг в области план</w:t>
      </w:r>
      <w:r>
        <w:t>и</w:t>
      </w:r>
      <w:r>
        <w:t>рования семьи высоким показателям младенческой смертности. Она хотела бы знать, действует ли з</w:t>
      </w:r>
      <w:r>
        <w:t>а</w:t>
      </w:r>
      <w:r>
        <w:t>конодательство, предусматривающее, что отцы д</w:t>
      </w:r>
      <w:r>
        <w:t>е</w:t>
      </w:r>
      <w:r>
        <w:t>тей, родившихся вне брака, несут финансовую о</w:t>
      </w:r>
      <w:r>
        <w:t>т</w:t>
      </w:r>
      <w:r>
        <w:t>ветственность за заботу о них, получают ли матери специальные пособия через систему социального обеспечения и уделяется ли в национальных пр</w:t>
      </w:r>
      <w:r>
        <w:t>о</w:t>
      </w:r>
      <w:r>
        <w:t>граммах по смягчению остроты проблемы нищеты ос</w:t>
      </w:r>
      <w:r>
        <w:t>о</w:t>
      </w:r>
      <w:r>
        <w:t>бое внимание одиноким матерям.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Г-жа Мьякаяка-Манзини</w:t>
      </w:r>
      <w:r>
        <w:t>, с удовлетворением отметив, что неблагополучным семьям предоста</w:t>
      </w:r>
      <w:r>
        <w:t>в</w:t>
      </w:r>
      <w:r>
        <w:t>ляется единовременное пособие в случае рождения ребенка, ежемесячное пособие для детей в возрасте от 18 месяцев до 16 лет и ежемесячное пособие для одиноких матерей, имеющих детей такого же во</w:t>
      </w:r>
      <w:r>
        <w:t>з</w:t>
      </w:r>
      <w:r>
        <w:t>раста, говорит, что было бы интересно узнать ра</w:t>
      </w:r>
      <w:r>
        <w:t>з</w:t>
      </w:r>
      <w:r>
        <w:t>мер этих пособий, а также о том, получают ли од</w:t>
      </w:r>
      <w:r>
        <w:t>и</w:t>
      </w:r>
      <w:r>
        <w:t>нокие матери более высокие пособия по сравнению с замужними матерями и все ли женщины имеют право на получение таких пособий или же только те, кто является безработным. Она хотела бы также получить информацию о том, имеют ли замужние и незамужние женщины доступ к системе медици</w:t>
      </w:r>
      <w:r>
        <w:t>н</w:t>
      </w:r>
      <w:r>
        <w:t>ского страхования и к государственному жилью, могут ли женщины пользоваться кредитами и сущ</w:t>
      </w:r>
      <w:r>
        <w:t>е</w:t>
      </w:r>
      <w:r>
        <w:t>ствует ли какое-либо учреждение, в которое же</w:t>
      </w:r>
      <w:r>
        <w:t>н</w:t>
      </w:r>
      <w:r>
        <w:t>щины могли бы обращаться в тех случаях, когда им отказывают в такой возмо</w:t>
      </w:r>
      <w:r>
        <w:t>ж</w:t>
      </w:r>
      <w:r>
        <w:t>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с удовлетворением отмечает, что относительно большую долю выпускников ун</w:t>
      </w:r>
      <w:r>
        <w:t>и</w:t>
      </w:r>
      <w:r>
        <w:t>верситетов по специальностям сельского хозяйства и строительства составляют женщины. Она интер</w:t>
      </w:r>
      <w:r>
        <w:t>е</w:t>
      </w:r>
      <w:r>
        <w:t>суется, сколько из них продолжили успешную кар</w:t>
      </w:r>
      <w:r>
        <w:t>ь</w:t>
      </w:r>
      <w:r>
        <w:t>еру и заняли руководящие должности в своих о</w:t>
      </w:r>
      <w:r>
        <w:t>т</w:t>
      </w:r>
      <w:r>
        <w:t>раслях. Она хотела бы получить дополнительную информацию о хозяйственной деятельности сел</w:t>
      </w:r>
      <w:r>
        <w:t>ь</w:t>
      </w:r>
      <w:r>
        <w:t>ских женщин, а также о том, пользуются ли они у</w:t>
      </w:r>
      <w:r>
        <w:t>с</w:t>
      </w:r>
      <w:r>
        <w:t>лугами системы социального обеспечения и прох</w:t>
      </w:r>
      <w:r>
        <w:t>о</w:t>
      </w:r>
      <w:r>
        <w:t>дят ли подготовку в рамках сельскохозяйственных программ. Представленная по статье 14 информ</w:t>
      </w:r>
      <w:r>
        <w:t>а</w:t>
      </w:r>
      <w:r>
        <w:t>ция носит довольно схематичный характер, и она надеется, что во втором периодическом докладе б</w:t>
      </w:r>
      <w:r>
        <w:t>у</w:t>
      </w:r>
      <w:r>
        <w:t>дут содержаться более полные ответы.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выражает разочарование в связи с тем, что в докладе мало внимания уделяется ст</w:t>
      </w:r>
      <w:r>
        <w:t>а</w:t>
      </w:r>
      <w:r>
        <w:t>тье 16, которая регулирует отношения между супр</w:t>
      </w:r>
      <w:r>
        <w:t>у</w:t>
      </w:r>
      <w:r>
        <w:t>гами в семье. Положение женщин в семье тесно связано с их положением в обществе. Если женщ</w:t>
      </w:r>
      <w:r>
        <w:t>и</w:t>
      </w:r>
      <w:r>
        <w:t>ны пользуются уважением и сохраняют свой авт</w:t>
      </w:r>
      <w:r>
        <w:t>о</w:t>
      </w:r>
      <w:r>
        <w:t>ритет в семье, им гораздо легче занять принадл</w:t>
      </w:r>
      <w:r>
        <w:t>е</w:t>
      </w:r>
      <w:r>
        <w:t>жащее им по праву место в жизни общества в ц</w:t>
      </w:r>
      <w:r>
        <w:t>е</w:t>
      </w:r>
      <w:r>
        <w:t>лом. Право на защиту от физического и психолог</w:t>
      </w:r>
      <w:r>
        <w:t>и</w:t>
      </w:r>
      <w:r>
        <w:t>ческого насилия является одним из основных прав человека, которое должно гарантироваться законом и защищаться гос</w:t>
      </w:r>
      <w:r>
        <w:t>у</w:t>
      </w:r>
      <w:r>
        <w:t>дарством.</w:t>
      </w:r>
    </w:p>
    <w:p w:rsidR="00000000" w:rsidRDefault="00000000">
      <w:pPr>
        <w:pStyle w:val="DualTxt"/>
      </w:pPr>
      <w:r>
        <w:t>44.</w:t>
      </w:r>
      <w:r>
        <w:tab/>
        <w:t>Она отмечает, что по закону разведенные женщины имеют право на имущество, нажитое во время брака. Хотелось бы знать, соблюдается ли этот закон на практике и насколько справедливо им пользуются суды. В целом она хотела бы получить сведения о законодательстве, которое гарантирует равноправие мужчин и женщин, и в частности о том, выносят ли суды постановления о выплатах, связанных с материальным обеспечением ребенка в тех случ</w:t>
      </w:r>
      <w:r>
        <w:t>а</w:t>
      </w:r>
      <w:r>
        <w:t>ях, когда он остается на попечении матери.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Хейзелл</w:t>
      </w:r>
      <w:r>
        <w:t xml:space="preserve"> спрашивает, признаются ли с учетом содержащегося в статье 48 Конституции Республики Молдовы положения о том, что семья создается путем заключения свободного брака ме</w:t>
      </w:r>
      <w:r>
        <w:t>ж</w:t>
      </w:r>
      <w:r>
        <w:t>ду мужчиной и женщиной, другие виды семейных отношений, которые не предполагают заключения брака. Было бы интересно узнать, например, о том, пользуются ли семьи, имеющие только одного из родителей, одинаковыми правами и привилегиями, признаются ли законом внебрачные дети одиноких матерей и дети не состоящих в браке родителей и действует ли законодательство, в соответствии с к</w:t>
      </w:r>
      <w:r>
        <w:t>о</w:t>
      </w:r>
      <w:r>
        <w:t>торым матери детей, рожденных вне брака, получ</w:t>
      </w:r>
      <w:r>
        <w:t>а</w:t>
      </w:r>
      <w:r>
        <w:t>ют финанс</w:t>
      </w:r>
      <w:r>
        <w:t>о</w:t>
      </w:r>
      <w:r>
        <w:t>вую помощь.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установление ра</w:t>
      </w:r>
      <w:r>
        <w:t>з</w:t>
      </w:r>
      <w:r>
        <w:t>личных минимальных брачных возрастов для му</w:t>
      </w:r>
      <w:r>
        <w:t>ж</w:t>
      </w:r>
      <w:r>
        <w:t>чин и женщин является нарушением права женщин иметь равные возможности. Она отмечает, что, б</w:t>
      </w:r>
      <w:r>
        <w:t>о</w:t>
      </w:r>
      <w:r>
        <w:t>лее того, в особых случаях минимальный брачный возраст для женщин может быть снижен почти на два года. Она хотела бы получить разъяснения о</w:t>
      </w:r>
      <w:r>
        <w:t>т</w:t>
      </w:r>
      <w:r>
        <w:t>носительно того, каковы эти ос</w:t>
      </w:r>
      <w:r>
        <w:t>о</w:t>
      </w:r>
      <w:r>
        <w:t>бые обстоятельства.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Апостол</w:t>
      </w:r>
      <w:r>
        <w:t xml:space="preserve"> (Республика Молдова) благод</w:t>
      </w:r>
      <w:r>
        <w:t>а</w:t>
      </w:r>
      <w:r>
        <w:t>рит членов Комитета за проявленное ими поним</w:t>
      </w:r>
      <w:r>
        <w:t>а</w:t>
      </w:r>
      <w:r>
        <w:t>ние проблем, которые стоят перед правительством и народом ее страны, и заверяет их в том, что прав</w:t>
      </w:r>
      <w:r>
        <w:t>и</w:t>
      </w:r>
      <w:r>
        <w:t>тельство серьезно отнесется к их советам и рек</w:t>
      </w:r>
      <w:r>
        <w:t>о</w:t>
      </w:r>
      <w:r>
        <w:t>мендациям.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30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NO&gt;&gt;N0049430R&lt;&lt;ODS JOB NO&gt;&gt;</w:t>
      </w:r>
    </w:p>
    <w:p w:rsidR="00000000" w:rsidRDefault="00000000">
      <w:pPr>
        <w:pStyle w:val="CommentText"/>
      </w:pPr>
      <w:r>
        <w:t>&lt;&lt;ODS DOC SYMBOL1&gt;&gt;CEDAW/C/SR.479&lt;&lt;ODS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00-49430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*0049430*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/C/SR.479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11/2001 10:40 AM"/>
    <w:docVar w:name="DocCategory" w:val="SROthers"/>
    <w:docVar w:name="DocType" w:val="Final"/>
    <w:docVar w:name="JobNo" w:val="0049430R"/>
    <w:docVar w:name="OandT" w:val="Filippova"/>
    <w:docVar w:name="Symbol1" w:val="CEDAW/C/SR.47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3604</Words>
  <Characters>24150</Characters>
  <Application>Microsoft Office Word</Application>
  <DocSecurity>4</DocSecurity>
  <Lines>652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28835</CharactersWithSpaces>
  <SharedDoc>false</SharedDoc>
  <HLinks>
    <vt:vector size="6" baseType="variant">
      <vt:variant>
        <vt:i4>4522087</vt:i4>
      </vt:variant>
      <vt:variant>
        <vt:i4>58032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12</cp:revision>
  <cp:lastPrinted>2001-11-21T18:37:00Z</cp:lastPrinted>
  <dcterms:created xsi:type="dcterms:W3CDTF">2001-11-21T14:05:00Z</dcterms:created>
  <dcterms:modified xsi:type="dcterms:W3CDTF">2001-11-21T18:41:00Z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0049430</vt:lpwstr>
  </property>
  <property fmtid="{D5CDD505-2E9C-101B-9397-08002B2CF9AE}" pid="3" name="Symbol1">
    <vt:lpwstr>CEDAW/C/SR.479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Kuzishchina</vt:lpwstr>
  </property>
</Properties>
</file>