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2137FEB" w14:textId="77777777" w:rsidTr="007A2AE0">
        <w:trPr>
          <w:trHeight w:hRule="exact" w:val="851"/>
        </w:trPr>
        <w:tc>
          <w:tcPr>
            <w:tcW w:w="142" w:type="dxa"/>
            <w:tcBorders>
              <w:bottom w:val="single" w:sz="4" w:space="0" w:color="auto"/>
            </w:tcBorders>
          </w:tcPr>
          <w:p w14:paraId="62E8EF5E" w14:textId="77777777" w:rsidR="002D5AAC" w:rsidRDefault="002D5AAC" w:rsidP="00794D7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D33D3D9"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852F87B" w14:textId="02A4D7B8" w:rsidR="002D5AAC" w:rsidRDefault="00794D74" w:rsidP="00794D74">
            <w:pPr>
              <w:jc w:val="right"/>
            </w:pPr>
            <w:r w:rsidRPr="00794D74">
              <w:rPr>
                <w:sz w:val="40"/>
              </w:rPr>
              <w:t>CMW</w:t>
            </w:r>
            <w:r>
              <w:t>/C/TJK/3</w:t>
            </w:r>
          </w:p>
        </w:tc>
      </w:tr>
      <w:tr w:rsidR="002D5AAC" w:rsidRPr="001D25B2" w14:paraId="2AFC85B5" w14:textId="77777777" w:rsidTr="007A2AE0">
        <w:trPr>
          <w:trHeight w:hRule="exact" w:val="2835"/>
        </w:trPr>
        <w:tc>
          <w:tcPr>
            <w:tcW w:w="1280" w:type="dxa"/>
            <w:gridSpan w:val="2"/>
            <w:tcBorders>
              <w:top w:val="single" w:sz="4" w:space="0" w:color="auto"/>
              <w:bottom w:val="single" w:sz="12" w:space="0" w:color="auto"/>
            </w:tcBorders>
          </w:tcPr>
          <w:p w14:paraId="511F302A" w14:textId="77777777" w:rsidR="002D5AAC" w:rsidRDefault="002E5067" w:rsidP="007A2AE0">
            <w:pPr>
              <w:spacing w:before="120"/>
              <w:jc w:val="center"/>
            </w:pPr>
            <w:r>
              <w:rPr>
                <w:noProof/>
                <w:lang w:val="fr-CH" w:eastAsia="fr-CH"/>
              </w:rPr>
              <w:drawing>
                <wp:inline distT="0" distB="0" distL="0" distR="0" wp14:anchorId="4EB8D60C" wp14:editId="23F8792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879446" w14:textId="77777777" w:rsidR="002D5AAC" w:rsidRPr="00033EE1" w:rsidRDefault="00734ACB" w:rsidP="00385581">
            <w:pPr>
              <w:spacing w:before="120" w:line="38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5D49E387" w14:textId="77777777" w:rsidR="001D25B2" w:rsidRPr="001D25B2" w:rsidRDefault="001D25B2" w:rsidP="001D25B2">
            <w:pPr>
              <w:suppressAutoHyphens w:val="0"/>
              <w:spacing w:before="240" w:line="240" w:lineRule="exact"/>
              <w:rPr>
                <w:lang w:val="en-US"/>
              </w:rPr>
            </w:pPr>
            <w:r w:rsidRPr="001D25B2">
              <w:rPr>
                <w:lang w:val="en-US"/>
              </w:rPr>
              <w:t>Distr.: General</w:t>
            </w:r>
          </w:p>
          <w:p w14:paraId="76AAA116" w14:textId="77777777" w:rsidR="001D25B2" w:rsidRPr="001D25B2" w:rsidRDefault="001D25B2" w:rsidP="001D25B2">
            <w:pPr>
              <w:suppressAutoHyphens w:val="0"/>
              <w:rPr>
                <w:lang w:val="en-US"/>
              </w:rPr>
            </w:pPr>
            <w:r w:rsidRPr="001D25B2">
              <w:rPr>
                <w:lang w:val="en-US"/>
              </w:rPr>
              <w:t>24 October 2024</w:t>
            </w:r>
          </w:p>
          <w:p w14:paraId="0AF2C12E" w14:textId="77777777" w:rsidR="001D25B2" w:rsidRPr="001D25B2" w:rsidRDefault="001D25B2" w:rsidP="001D25B2">
            <w:pPr>
              <w:suppressAutoHyphens w:val="0"/>
              <w:rPr>
                <w:lang w:val="en-US"/>
              </w:rPr>
            </w:pPr>
          </w:p>
          <w:p w14:paraId="1DE9C2AD" w14:textId="77777777" w:rsidR="001D25B2" w:rsidRPr="001D25B2" w:rsidRDefault="001D25B2" w:rsidP="001D25B2">
            <w:pPr>
              <w:suppressAutoHyphens w:val="0"/>
              <w:rPr>
                <w:lang w:val="en-US"/>
              </w:rPr>
            </w:pPr>
            <w:r w:rsidRPr="001D25B2">
              <w:rPr>
                <w:lang w:val="en-US"/>
              </w:rPr>
              <w:t>Original: Russian</w:t>
            </w:r>
          </w:p>
          <w:p w14:paraId="5050132D" w14:textId="2BDE2CD5" w:rsidR="00794D74" w:rsidRPr="001D25B2" w:rsidRDefault="001D25B2" w:rsidP="001D25B2">
            <w:pPr>
              <w:spacing w:line="240" w:lineRule="exact"/>
              <w:rPr>
                <w:lang w:val="en-US"/>
              </w:rPr>
            </w:pPr>
            <w:r w:rsidRPr="001D25B2">
              <w:rPr>
                <w:lang w:val="en-US"/>
              </w:rPr>
              <w:t>English, French, Russian and Spanish only</w:t>
            </w:r>
          </w:p>
        </w:tc>
      </w:tr>
    </w:tbl>
    <w:p w14:paraId="6DF8A2FC" w14:textId="77777777" w:rsidR="000864C1" w:rsidRPr="002E1028" w:rsidRDefault="000864C1" w:rsidP="000864C1">
      <w:pPr>
        <w:spacing w:before="120"/>
        <w:rPr>
          <w:b/>
          <w:sz w:val="24"/>
          <w:szCs w:val="24"/>
        </w:rPr>
      </w:pPr>
      <w:r w:rsidRPr="002E1028">
        <w:rPr>
          <w:b/>
          <w:bCs/>
          <w:sz w:val="24"/>
          <w:szCs w:val="24"/>
        </w:rPr>
        <w:t>Комитет по защите прав всех</w:t>
      </w:r>
      <w:r w:rsidRPr="00550825">
        <w:rPr>
          <w:b/>
          <w:sz w:val="24"/>
        </w:rPr>
        <w:br/>
      </w:r>
      <w:r w:rsidRPr="002E1028">
        <w:rPr>
          <w:b/>
          <w:bCs/>
          <w:sz w:val="24"/>
          <w:szCs w:val="24"/>
        </w:rPr>
        <w:t>трудящихся-мигрантов и членов их семей</w:t>
      </w:r>
    </w:p>
    <w:p w14:paraId="76917DE7" w14:textId="63478B07" w:rsidR="000864C1" w:rsidRPr="0016721F" w:rsidRDefault="000864C1" w:rsidP="000864C1">
      <w:pPr>
        <w:pStyle w:val="HMG"/>
      </w:pPr>
      <w:r>
        <w:tab/>
      </w:r>
      <w:r>
        <w:tab/>
      </w:r>
      <w:r>
        <w:rPr>
          <w:bCs/>
        </w:rPr>
        <w:t xml:space="preserve">Третий периодический доклад, представленный Таджикистаном </w:t>
      </w:r>
      <w:r>
        <w:rPr>
          <w:bCs/>
          <w:lang w:val="en-US"/>
        </w:rPr>
        <w:br/>
      </w:r>
      <w:r>
        <w:rPr>
          <w:bCs/>
        </w:rPr>
        <w:t xml:space="preserve">в соответствии со статьей 73 Конвенции </w:t>
      </w:r>
      <w:r>
        <w:rPr>
          <w:bCs/>
          <w:lang w:val="en-US"/>
        </w:rPr>
        <w:br/>
      </w:r>
      <w:r>
        <w:rPr>
          <w:bCs/>
        </w:rPr>
        <w:t>и подлежащий представлению в 2024 году</w:t>
      </w:r>
      <w:r w:rsidRPr="000864C1">
        <w:rPr>
          <w:rStyle w:val="aa"/>
          <w:b w:val="0"/>
          <w:sz w:val="20"/>
          <w:vertAlign w:val="baseline"/>
        </w:rPr>
        <w:footnoteReference w:customMarkFollows="1" w:id="1"/>
        <w:t>*</w:t>
      </w:r>
    </w:p>
    <w:p w14:paraId="4697F789" w14:textId="59F5951F" w:rsidR="000864C1" w:rsidRPr="0016721F" w:rsidRDefault="000864C1" w:rsidP="000864C1">
      <w:pPr>
        <w:pStyle w:val="SingleTxtG"/>
        <w:jc w:val="right"/>
      </w:pPr>
      <w:r>
        <w:t>[Дата получения: 6 мая 2024 года]</w:t>
      </w:r>
    </w:p>
    <w:p w14:paraId="34A23ADC" w14:textId="17097698" w:rsidR="00794D74" w:rsidRPr="001D25B2" w:rsidRDefault="00794D74" w:rsidP="0093403D">
      <w:pPr>
        <w:rPr>
          <w:lang w:val="en-US"/>
        </w:rPr>
      </w:pPr>
    </w:p>
    <w:p w14:paraId="1C7BB8AE" w14:textId="75E74577" w:rsidR="00572325" w:rsidRDefault="00572325">
      <w:pPr>
        <w:suppressAutoHyphens w:val="0"/>
        <w:spacing w:line="240" w:lineRule="auto"/>
        <w:rPr>
          <w:lang w:val="en-US"/>
        </w:rPr>
      </w:pPr>
      <w:r>
        <w:rPr>
          <w:lang w:val="en-US"/>
        </w:rPr>
        <w:br w:type="page"/>
      </w:r>
    </w:p>
    <w:p w14:paraId="12CD6819" w14:textId="77777777" w:rsidR="00572325" w:rsidRPr="00A266B1" w:rsidRDefault="00572325" w:rsidP="00572325">
      <w:pPr>
        <w:pStyle w:val="HChG"/>
      </w:pPr>
      <w:r>
        <w:lastRenderedPageBreak/>
        <w:tab/>
      </w:r>
      <w:r w:rsidRPr="00A266B1">
        <w:tab/>
        <w:t>Список сокращений</w:t>
      </w:r>
    </w:p>
    <w:tbl>
      <w:tblPr>
        <w:tblStyle w:val="ac"/>
        <w:tblW w:w="4339" w:type="pct"/>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6663"/>
      </w:tblGrid>
      <w:tr w:rsidR="00572325" w:rsidRPr="00A266B1" w14:paraId="75B8BABE" w14:textId="77777777" w:rsidTr="0096701B">
        <w:trPr>
          <w:cantSplit/>
          <w:trHeight w:val="20"/>
        </w:trPr>
        <w:tc>
          <w:tcPr>
            <w:tcW w:w="1701" w:type="dxa"/>
          </w:tcPr>
          <w:p w14:paraId="6D1F3769" w14:textId="77777777" w:rsidR="00572325" w:rsidRPr="00A266B1" w:rsidRDefault="00572325" w:rsidP="0096701B">
            <w:pPr>
              <w:pStyle w:val="SingleTxtG"/>
              <w:tabs>
                <w:tab w:val="clear" w:pos="1701"/>
                <w:tab w:val="clear" w:pos="2268"/>
                <w:tab w:val="clear" w:pos="2835"/>
                <w:tab w:val="left" w:pos="2832"/>
              </w:tabs>
              <w:ind w:left="113" w:right="0"/>
            </w:pPr>
            <w:r w:rsidRPr="00A266B1">
              <w:t>АБР</w:t>
            </w:r>
          </w:p>
        </w:tc>
        <w:tc>
          <w:tcPr>
            <w:tcW w:w="6663" w:type="dxa"/>
          </w:tcPr>
          <w:p w14:paraId="619D970D" w14:textId="77777777" w:rsidR="00572325" w:rsidRPr="00A266B1" w:rsidRDefault="00572325" w:rsidP="0096701B">
            <w:pPr>
              <w:pStyle w:val="SingleTxtG"/>
              <w:ind w:left="208" w:right="285"/>
              <w:jc w:val="left"/>
            </w:pPr>
            <w:r w:rsidRPr="00A266B1">
              <w:t>Азиатский банк развития</w:t>
            </w:r>
          </w:p>
        </w:tc>
      </w:tr>
      <w:tr w:rsidR="00572325" w:rsidRPr="00A266B1" w14:paraId="0DB6F511" w14:textId="77777777" w:rsidTr="0096701B">
        <w:trPr>
          <w:cantSplit/>
          <w:trHeight w:val="20"/>
        </w:trPr>
        <w:tc>
          <w:tcPr>
            <w:tcW w:w="1701" w:type="dxa"/>
          </w:tcPr>
          <w:p w14:paraId="4AE0EFE0" w14:textId="77777777" w:rsidR="00572325" w:rsidRPr="00A266B1" w:rsidRDefault="00572325" w:rsidP="0096701B">
            <w:pPr>
              <w:pStyle w:val="SingleTxtG"/>
              <w:tabs>
                <w:tab w:val="clear" w:pos="1701"/>
                <w:tab w:val="clear" w:pos="2268"/>
                <w:tab w:val="clear" w:pos="2835"/>
                <w:tab w:val="left" w:pos="2832"/>
              </w:tabs>
              <w:ind w:left="113" w:right="0"/>
            </w:pPr>
            <w:r w:rsidRPr="00A266B1">
              <w:t>ВКП</w:t>
            </w:r>
          </w:p>
        </w:tc>
        <w:tc>
          <w:tcPr>
            <w:tcW w:w="6663" w:type="dxa"/>
          </w:tcPr>
          <w:p w14:paraId="325F5119" w14:textId="77777777" w:rsidR="00572325" w:rsidRPr="00A266B1" w:rsidRDefault="00572325" w:rsidP="0096701B">
            <w:pPr>
              <w:pStyle w:val="SingleTxtG"/>
              <w:ind w:left="208" w:right="285"/>
              <w:jc w:val="left"/>
            </w:pPr>
            <w:r w:rsidRPr="00A266B1">
              <w:t>Всеобщая конфедерация профсоюзов</w:t>
            </w:r>
          </w:p>
        </w:tc>
      </w:tr>
      <w:tr w:rsidR="00572325" w:rsidRPr="00AE5304" w14:paraId="22D23B97" w14:textId="77777777" w:rsidTr="0096701B">
        <w:trPr>
          <w:cantSplit/>
          <w:trHeight w:val="20"/>
        </w:trPr>
        <w:tc>
          <w:tcPr>
            <w:tcW w:w="1701" w:type="dxa"/>
          </w:tcPr>
          <w:p w14:paraId="3EE43D81" w14:textId="77777777" w:rsidR="00572325" w:rsidRPr="00A266B1" w:rsidRDefault="00572325" w:rsidP="0096701B">
            <w:pPr>
              <w:pStyle w:val="SingleTxtG"/>
              <w:tabs>
                <w:tab w:val="clear" w:pos="1701"/>
                <w:tab w:val="clear" w:pos="2268"/>
                <w:tab w:val="clear" w:pos="2835"/>
                <w:tab w:val="left" w:pos="2832"/>
              </w:tabs>
              <w:ind w:left="113" w:right="0"/>
            </w:pPr>
            <w:r w:rsidRPr="00A266B1">
              <w:t>ГДМ</w:t>
            </w:r>
          </w:p>
        </w:tc>
        <w:tc>
          <w:tcPr>
            <w:tcW w:w="6663" w:type="dxa"/>
          </w:tcPr>
          <w:p w14:paraId="55185DC5" w14:textId="77777777" w:rsidR="00572325" w:rsidRPr="00A266B1" w:rsidRDefault="00572325" w:rsidP="0096701B">
            <w:pPr>
              <w:pStyle w:val="SingleTxtG"/>
              <w:ind w:left="208" w:right="285"/>
              <w:jc w:val="left"/>
            </w:pPr>
            <w:r w:rsidRPr="00A266B1">
              <w:t>Глобальный Договор о безопасной, легальной и упорядоченной миграции</w:t>
            </w:r>
          </w:p>
        </w:tc>
      </w:tr>
      <w:tr w:rsidR="00572325" w:rsidRPr="00A266B1" w14:paraId="2DE1799E" w14:textId="77777777" w:rsidTr="0096701B">
        <w:trPr>
          <w:cantSplit/>
          <w:trHeight w:val="20"/>
        </w:trPr>
        <w:tc>
          <w:tcPr>
            <w:tcW w:w="1701" w:type="dxa"/>
          </w:tcPr>
          <w:p w14:paraId="7644CE58"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ГУ </w:t>
            </w:r>
          </w:p>
        </w:tc>
        <w:tc>
          <w:tcPr>
            <w:tcW w:w="6663" w:type="dxa"/>
          </w:tcPr>
          <w:p w14:paraId="48ACF28A" w14:textId="77777777" w:rsidR="00572325" w:rsidRPr="00A266B1" w:rsidRDefault="00572325" w:rsidP="0096701B">
            <w:pPr>
              <w:pStyle w:val="SingleTxtG"/>
              <w:ind w:left="208" w:right="285"/>
              <w:jc w:val="left"/>
            </w:pPr>
            <w:r w:rsidRPr="00A266B1">
              <w:t>Государственное учреждение</w:t>
            </w:r>
          </w:p>
        </w:tc>
      </w:tr>
      <w:tr w:rsidR="00572325" w:rsidRPr="00A266B1" w14:paraId="4941F225" w14:textId="77777777" w:rsidTr="0096701B">
        <w:trPr>
          <w:cantSplit/>
          <w:trHeight w:val="20"/>
        </w:trPr>
        <w:tc>
          <w:tcPr>
            <w:tcW w:w="1701" w:type="dxa"/>
          </w:tcPr>
          <w:p w14:paraId="3E0361F0" w14:textId="77777777" w:rsidR="00572325" w:rsidRPr="00A266B1" w:rsidRDefault="00572325" w:rsidP="0096701B">
            <w:pPr>
              <w:pStyle w:val="SingleTxtG"/>
              <w:tabs>
                <w:tab w:val="clear" w:pos="1701"/>
                <w:tab w:val="clear" w:pos="2268"/>
                <w:tab w:val="clear" w:pos="2835"/>
                <w:tab w:val="left" w:pos="2832"/>
              </w:tabs>
              <w:ind w:left="113" w:right="0"/>
            </w:pPr>
            <w:r w:rsidRPr="00A266B1">
              <w:t>МВД</w:t>
            </w:r>
          </w:p>
        </w:tc>
        <w:tc>
          <w:tcPr>
            <w:tcW w:w="6663" w:type="dxa"/>
          </w:tcPr>
          <w:p w14:paraId="22D10F3A" w14:textId="77777777" w:rsidR="00572325" w:rsidRPr="00A266B1" w:rsidRDefault="00572325" w:rsidP="0096701B">
            <w:pPr>
              <w:pStyle w:val="SingleTxtG"/>
              <w:ind w:left="208" w:right="285"/>
              <w:jc w:val="left"/>
            </w:pPr>
            <w:r w:rsidRPr="00A266B1">
              <w:t>Министерство внутренних дел</w:t>
            </w:r>
          </w:p>
        </w:tc>
      </w:tr>
      <w:tr w:rsidR="00572325" w:rsidRPr="00A266B1" w14:paraId="00130953" w14:textId="77777777" w:rsidTr="0096701B">
        <w:trPr>
          <w:cantSplit/>
          <w:trHeight w:val="20"/>
        </w:trPr>
        <w:tc>
          <w:tcPr>
            <w:tcW w:w="1701" w:type="dxa"/>
          </w:tcPr>
          <w:p w14:paraId="01F359A0"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МИД </w:t>
            </w:r>
          </w:p>
        </w:tc>
        <w:tc>
          <w:tcPr>
            <w:tcW w:w="6663" w:type="dxa"/>
          </w:tcPr>
          <w:p w14:paraId="6FC1FCFB" w14:textId="77777777" w:rsidR="00572325" w:rsidRPr="00A266B1" w:rsidRDefault="00572325" w:rsidP="0096701B">
            <w:pPr>
              <w:pStyle w:val="SingleTxtG"/>
              <w:ind w:left="208" w:right="285"/>
              <w:jc w:val="left"/>
            </w:pPr>
            <w:r w:rsidRPr="00A266B1">
              <w:t>Министерство иностранных дел</w:t>
            </w:r>
          </w:p>
        </w:tc>
      </w:tr>
      <w:tr w:rsidR="00572325" w:rsidRPr="00A266B1" w14:paraId="4A5655F8" w14:textId="77777777" w:rsidTr="0096701B">
        <w:trPr>
          <w:cantSplit/>
          <w:trHeight w:val="20"/>
        </w:trPr>
        <w:tc>
          <w:tcPr>
            <w:tcW w:w="1701" w:type="dxa"/>
          </w:tcPr>
          <w:p w14:paraId="75595AFD"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МОМ </w:t>
            </w:r>
          </w:p>
        </w:tc>
        <w:tc>
          <w:tcPr>
            <w:tcW w:w="6663" w:type="dxa"/>
          </w:tcPr>
          <w:p w14:paraId="000491B4" w14:textId="77777777" w:rsidR="00572325" w:rsidRPr="00A266B1" w:rsidRDefault="00572325" w:rsidP="0096701B">
            <w:pPr>
              <w:pStyle w:val="SingleTxtG"/>
              <w:ind w:left="208" w:right="285"/>
              <w:jc w:val="left"/>
            </w:pPr>
            <w:r w:rsidRPr="00A266B1">
              <w:t>Международная организация по миграции</w:t>
            </w:r>
          </w:p>
        </w:tc>
      </w:tr>
      <w:tr w:rsidR="00572325" w:rsidRPr="00A266B1" w14:paraId="109FEA9F" w14:textId="77777777" w:rsidTr="0096701B">
        <w:trPr>
          <w:cantSplit/>
          <w:trHeight w:val="20"/>
        </w:trPr>
        <w:tc>
          <w:tcPr>
            <w:tcW w:w="1701" w:type="dxa"/>
          </w:tcPr>
          <w:p w14:paraId="6D2CF20B" w14:textId="77777777" w:rsidR="00572325" w:rsidRPr="00A266B1" w:rsidRDefault="00572325" w:rsidP="0096701B">
            <w:pPr>
              <w:pStyle w:val="SingleTxtG"/>
              <w:tabs>
                <w:tab w:val="clear" w:pos="1701"/>
                <w:tab w:val="clear" w:pos="2268"/>
                <w:tab w:val="clear" w:pos="2835"/>
                <w:tab w:val="left" w:pos="2832"/>
              </w:tabs>
              <w:ind w:left="113" w:right="0"/>
            </w:pPr>
            <w:r w:rsidRPr="00A266B1">
              <w:t>МОТ</w:t>
            </w:r>
          </w:p>
        </w:tc>
        <w:tc>
          <w:tcPr>
            <w:tcW w:w="6663" w:type="dxa"/>
          </w:tcPr>
          <w:p w14:paraId="704E8DB9" w14:textId="77777777" w:rsidR="00572325" w:rsidRPr="00A266B1" w:rsidRDefault="00572325" w:rsidP="0096701B">
            <w:pPr>
              <w:pStyle w:val="SingleTxtG"/>
              <w:ind w:left="208" w:right="285"/>
              <w:jc w:val="left"/>
            </w:pPr>
            <w:r w:rsidRPr="00A266B1">
              <w:t xml:space="preserve">Международная </w:t>
            </w:r>
            <w:r>
              <w:t>о</w:t>
            </w:r>
            <w:r w:rsidRPr="00A266B1">
              <w:t xml:space="preserve">рганизация </w:t>
            </w:r>
            <w:r>
              <w:t>т</w:t>
            </w:r>
            <w:r w:rsidRPr="00A266B1">
              <w:t>руда</w:t>
            </w:r>
          </w:p>
        </w:tc>
      </w:tr>
      <w:tr w:rsidR="00572325" w:rsidRPr="00AE5304" w14:paraId="6E7FD474" w14:textId="77777777" w:rsidTr="0096701B">
        <w:trPr>
          <w:cantSplit/>
          <w:trHeight w:val="20"/>
        </w:trPr>
        <w:tc>
          <w:tcPr>
            <w:tcW w:w="1701" w:type="dxa"/>
          </w:tcPr>
          <w:p w14:paraId="61F88557"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МПГПП </w:t>
            </w:r>
          </w:p>
        </w:tc>
        <w:tc>
          <w:tcPr>
            <w:tcW w:w="6663" w:type="dxa"/>
          </w:tcPr>
          <w:p w14:paraId="1620418F" w14:textId="77777777" w:rsidR="00572325" w:rsidRPr="00A266B1" w:rsidRDefault="00572325" w:rsidP="0096701B">
            <w:pPr>
              <w:pStyle w:val="SingleTxtG"/>
              <w:ind w:left="208" w:right="285"/>
              <w:jc w:val="left"/>
            </w:pPr>
            <w:r w:rsidRPr="00A266B1">
              <w:t>Международный пакт о гражданских и политических правах</w:t>
            </w:r>
          </w:p>
        </w:tc>
      </w:tr>
      <w:tr w:rsidR="00572325" w:rsidRPr="00AE5304" w14:paraId="24EC3758" w14:textId="77777777" w:rsidTr="0096701B">
        <w:trPr>
          <w:cantSplit/>
          <w:trHeight w:val="20"/>
        </w:trPr>
        <w:tc>
          <w:tcPr>
            <w:tcW w:w="1701" w:type="dxa"/>
          </w:tcPr>
          <w:p w14:paraId="39064740" w14:textId="77777777" w:rsidR="00572325" w:rsidRPr="00A266B1" w:rsidRDefault="00572325" w:rsidP="0096701B">
            <w:pPr>
              <w:pStyle w:val="SingleTxtG"/>
              <w:tabs>
                <w:tab w:val="clear" w:pos="1701"/>
                <w:tab w:val="clear" w:pos="2268"/>
                <w:tab w:val="clear" w:pos="2835"/>
                <w:tab w:val="left" w:pos="2832"/>
              </w:tabs>
              <w:ind w:left="113" w:right="0"/>
            </w:pPr>
            <w:r w:rsidRPr="00A266B1">
              <w:t>МТМЗН</w:t>
            </w:r>
          </w:p>
        </w:tc>
        <w:tc>
          <w:tcPr>
            <w:tcW w:w="6663" w:type="dxa"/>
          </w:tcPr>
          <w:p w14:paraId="40E82550" w14:textId="77777777" w:rsidR="00572325" w:rsidRPr="00A266B1" w:rsidRDefault="00572325" w:rsidP="0096701B">
            <w:pPr>
              <w:pStyle w:val="SingleTxtG"/>
              <w:ind w:left="208" w:right="285"/>
              <w:jc w:val="left"/>
            </w:pPr>
            <w:r w:rsidRPr="00A266B1">
              <w:t>Министерство труда, миграции и занятости населения Республики Таджикистан</w:t>
            </w:r>
          </w:p>
        </w:tc>
      </w:tr>
      <w:tr w:rsidR="00572325" w:rsidRPr="00A266B1" w14:paraId="657ADE4C" w14:textId="77777777" w:rsidTr="0096701B">
        <w:trPr>
          <w:cantSplit/>
          <w:trHeight w:val="20"/>
        </w:trPr>
        <w:tc>
          <w:tcPr>
            <w:tcW w:w="1701" w:type="dxa"/>
          </w:tcPr>
          <w:p w14:paraId="1513F72C"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НПО </w:t>
            </w:r>
          </w:p>
        </w:tc>
        <w:tc>
          <w:tcPr>
            <w:tcW w:w="6663" w:type="dxa"/>
          </w:tcPr>
          <w:p w14:paraId="39FE2269" w14:textId="77777777" w:rsidR="00572325" w:rsidRPr="00A266B1" w:rsidRDefault="00572325" w:rsidP="0096701B">
            <w:pPr>
              <w:pStyle w:val="SingleTxtG"/>
              <w:ind w:left="208" w:right="285"/>
              <w:jc w:val="left"/>
            </w:pPr>
            <w:r w:rsidRPr="00A266B1">
              <w:t>Некоммерческая организация</w:t>
            </w:r>
          </w:p>
        </w:tc>
      </w:tr>
      <w:tr w:rsidR="00572325" w:rsidRPr="00AE5304" w14:paraId="6F6ADBAB" w14:textId="77777777" w:rsidTr="0096701B">
        <w:trPr>
          <w:cantSplit/>
          <w:trHeight w:val="20"/>
        </w:trPr>
        <w:tc>
          <w:tcPr>
            <w:tcW w:w="1701" w:type="dxa"/>
          </w:tcPr>
          <w:p w14:paraId="35AF06BE"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ОБСЕ </w:t>
            </w:r>
          </w:p>
        </w:tc>
        <w:tc>
          <w:tcPr>
            <w:tcW w:w="6663" w:type="dxa"/>
          </w:tcPr>
          <w:p w14:paraId="16A2678A" w14:textId="77777777" w:rsidR="00572325" w:rsidRPr="00A266B1" w:rsidRDefault="00572325" w:rsidP="0096701B">
            <w:pPr>
              <w:pStyle w:val="SingleTxtG"/>
              <w:ind w:left="208" w:right="285"/>
              <w:jc w:val="left"/>
            </w:pPr>
            <w:r w:rsidRPr="00A266B1">
              <w:t>Организация по безопасности и сотрудничеству в Европе</w:t>
            </w:r>
          </w:p>
        </w:tc>
      </w:tr>
      <w:tr w:rsidR="00572325" w:rsidRPr="00AE5304" w14:paraId="7E9EF358" w14:textId="77777777" w:rsidTr="0096701B">
        <w:trPr>
          <w:cantSplit/>
          <w:trHeight w:val="20"/>
        </w:trPr>
        <w:tc>
          <w:tcPr>
            <w:tcW w:w="1701" w:type="dxa"/>
          </w:tcPr>
          <w:p w14:paraId="717A1459"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ОДКБ </w:t>
            </w:r>
          </w:p>
        </w:tc>
        <w:tc>
          <w:tcPr>
            <w:tcW w:w="6663" w:type="dxa"/>
          </w:tcPr>
          <w:p w14:paraId="736B8374" w14:textId="77777777" w:rsidR="00572325" w:rsidRPr="00A266B1" w:rsidRDefault="00572325" w:rsidP="0096701B">
            <w:pPr>
              <w:pStyle w:val="SingleTxtG"/>
              <w:ind w:left="208" w:right="285"/>
              <w:jc w:val="left"/>
            </w:pPr>
            <w:r w:rsidRPr="00A266B1">
              <w:t>Организация Договора о коллективной безопасности</w:t>
            </w:r>
          </w:p>
        </w:tc>
      </w:tr>
      <w:tr w:rsidR="00572325" w:rsidRPr="00A266B1" w14:paraId="0C0D13DD" w14:textId="77777777" w:rsidTr="0096701B">
        <w:trPr>
          <w:cantSplit/>
          <w:trHeight w:val="20"/>
        </w:trPr>
        <w:tc>
          <w:tcPr>
            <w:tcW w:w="1701" w:type="dxa"/>
          </w:tcPr>
          <w:p w14:paraId="32EA8110"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ООН </w:t>
            </w:r>
          </w:p>
        </w:tc>
        <w:tc>
          <w:tcPr>
            <w:tcW w:w="6663" w:type="dxa"/>
          </w:tcPr>
          <w:p w14:paraId="696613A8" w14:textId="77777777" w:rsidR="00572325" w:rsidRPr="00A266B1" w:rsidRDefault="00572325" w:rsidP="0096701B">
            <w:pPr>
              <w:pStyle w:val="SingleTxtG"/>
              <w:ind w:left="208" w:right="285"/>
              <w:jc w:val="left"/>
            </w:pPr>
            <w:r w:rsidRPr="00A266B1">
              <w:t>Организация Объединенных Наций</w:t>
            </w:r>
          </w:p>
        </w:tc>
      </w:tr>
      <w:tr w:rsidR="00572325" w:rsidRPr="00A266B1" w14:paraId="3733EFC2" w14:textId="77777777" w:rsidTr="0096701B">
        <w:trPr>
          <w:cantSplit/>
          <w:trHeight w:val="20"/>
        </w:trPr>
        <w:tc>
          <w:tcPr>
            <w:tcW w:w="1701" w:type="dxa"/>
          </w:tcPr>
          <w:p w14:paraId="6CBFB41D" w14:textId="77777777" w:rsidR="00572325" w:rsidRPr="00A266B1" w:rsidRDefault="00572325" w:rsidP="0096701B">
            <w:pPr>
              <w:pStyle w:val="SingleTxtG"/>
              <w:tabs>
                <w:tab w:val="clear" w:pos="1701"/>
                <w:tab w:val="clear" w:pos="2268"/>
                <w:tab w:val="clear" w:pos="2835"/>
                <w:tab w:val="left" w:pos="2832"/>
              </w:tabs>
              <w:ind w:left="113" w:right="0"/>
            </w:pPr>
            <w:r w:rsidRPr="00A266B1">
              <w:t>ОРС</w:t>
            </w:r>
          </w:p>
        </w:tc>
        <w:tc>
          <w:tcPr>
            <w:tcW w:w="6663" w:type="dxa"/>
          </w:tcPr>
          <w:p w14:paraId="116DAA88" w14:textId="77777777" w:rsidR="00572325" w:rsidRPr="00A266B1" w:rsidRDefault="00572325" w:rsidP="0096701B">
            <w:pPr>
              <w:pStyle w:val="SingleTxtG"/>
              <w:ind w:left="208" w:right="285"/>
              <w:jc w:val="left"/>
            </w:pPr>
            <w:r w:rsidRPr="00A266B1">
              <w:t>Обследование Рабочей Силы</w:t>
            </w:r>
          </w:p>
        </w:tc>
      </w:tr>
      <w:tr w:rsidR="00572325" w:rsidRPr="00A266B1" w14:paraId="654F0155" w14:textId="77777777" w:rsidTr="0096701B">
        <w:trPr>
          <w:cantSplit/>
          <w:trHeight w:val="20"/>
        </w:trPr>
        <w:tc>
          <w:tcPr>
            <w:tcW w:w="1701" w:type="dxa"/>
          </w:tcPr>
          <w:p w14:paraId="5E81C2D6"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РТ </w:t>
            </w:r>
          </w:p>
        </w:tc>
        <w:tc>
          <w:tcPr>
            <w:tcW w:w="6663" w:type="dxa"/>
          </w:tcPr>
          <w:p w14:paraId="331C7205" w14:textId="77777777" w:rsidR="00572325" w:rsidRPr="00A266B1" w:rsidRDefault="00572325" w:rsidP="0096701B">
            <w:pPr>
              <w:pStyle w:val="SingleTxtG"/>
              <w:ind w:left="208" w:right="285"/>
              <w:jc w:val="left"/>
            </w:pPr>
            <w:r w:rsidRPr="00A266B1">
              <w:t>Республика Таджикистан</w:t>
            </w:r>
          </w:p>
        </w:tc>
      </w:tr>
      <w:tr w:rsidR="00572325" w:rsidRPr="00A266B1" w14:paraId="08CDD799" w14:textId="77777777" w:rsidTr="0096701B">
        <w:trPr>
          <w:cantSplit/>
          <w:trHeight w:val="20"/>
        </w:trPr>
        <w:tc>
          <w:tcPr>
            <w:tcW w:w="1701" w:type="dxa"/>
          </w:tcPr>
          <w:p w14:paraId="22F2F9B7"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РФ </w:t>
            </w:r>
          </w:p>
        </w:tc>
        <w:tc>
          <w:tcPr>
            <w:tcW w:w="6663" w:type="dxa"/>
          </w:tcPr>
          <w:p w14:paraId="5E62A12B" w14:textId="77777777" w:rsidR="00572325" w:rsidRPr="00A266B1" w:rsidRDefault="00572325" w:rsidP="0096701B">
            <w:pPr>
              <w:pStyle w:val="SingleTxtG"/>
              <w:ind w:left="208" w:right="285"/>
              <w:jc w:val="left"/>
            </w:pPr>
            <w:r w:rsidRPr="00A266B1">
              <w:t>Российская Федерация</w:t>
            </w:r>
          </w:p>
        </w:tc>
      </w:tr>
      <w:tr w:rsidR="00572325" w:rsidRPr="00A266B1" w14:paraId="22479EDE" w14:textId="77777777" w:rsidTr="0096701B">
        <w:trPr>
          <w:cantSplit/>
          <w:trHeight w:val="20"/>
        </w:trPr>
        <w:tc>
          <w:tcPr>
            <w:tcW w:w="1701" w:type="dxa"/>
          </w:tcPr>
          <w:p w14:paraId="5BD4CE6A"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РЦМ </w:t>
            </w:r>
          </w:p>
        </w:tc>
        <w:tc>
          <w:tcPr>
            <w:tcW w:w="6663" w:type="dxa"/>
          </w:tcPr>
          <w:p w14:paraId="0DFF9D71" w14:textId="77777777" w:rsidR="00572325" w:rsidRPr="00A266B1" w:rsidRDefault="00572325" w:rsidP="0096701B">
            <w:pPr>
              <w:pStyle w:val="SingleTxtG"/>
              <w:ind w:left="208" w:right="285"/>
              <w:jc w:val="left"/>
            </w:pPr>
            <w:r w:rsidRPr="00A266B1">
              <w:t>Ресурсный центр для мигрантов</w:t>
            </w:r>
          </w:p>
        </w:tc>
      </w:tr>
      <w:tr w:rsidR="00572325" w:rsidRPr="00A266B1" w14:paraId="06791AF9" w14:textId="77777777" w:rsidTr="0096701B">
        <w:trPr>
          <w:cantSplit/>
          <w:trHeight w:val="20"/>
        </w:trPr>
        <w:tc>
          <w:tcPr>
            <w:tcW w:w="1701" w:type="dxa"/>
          </w:tcPr>
          <w:p w14:paraId="30A66192"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СНГ </w:t>
            </w:r>
          </w:p>
        </w:tc>
        <w:tc>
          <w:tcPr>
            <w:tcW w:w="6663" w:type="dxa"/>
          </w:tcPr>
          <w:p w14:paraId="79F9FD58" w14:textId="77777777" w:rsidR="00572325" w:rsidRPr="00A266B1" w:rsidRDefault="00572325" w:rsidP="0096701B">
            <w:pPr>
              <w:pStyle w:val="SingleTxtG"/>
              <w:ind w:left="208" w:right="285"/>
              <w:jc w:val="left"/>
            </w:pPr>
            <w:r w:rsidRPr="00A266B1">
              <w:t>Содружество Независимых Государств</w:t>
            </w:r>
          </w:p>
        </w:tc>
      </w:tr>
      <w:tr w:rsidR="00572325" w:rsidRPr="00AE5304" w14:paraId="1EE7085E" w14:textId="77777777" w:rsidTr="0096701B">
        <w:trPr>
          <w:cantSplit/>
          <w:trHeight w:val="20"/>
        </w:trPr>
        <w:tc>
          <w:tcPr>
            <w:tcW w:w="1701" w:type="dxa"/>
          </w:tcPr>
          <w:p w14:paraId="6F0C7BA0"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УВКБ ООН </w:t>
            </w:r>
          </w:p>
        </w:tc>
        <w:tc>
          <w:tcPr>
            <w:tcW w:w="6663" w:type="dxa"/>
          </w:tcPr>
          <w:p w14:paraId="4CEF99AB" w14:textId="77777777" w:rsidR="00572325" w:rsidRPr="00A266B1" w:rsidRDefault="00572325" w:rsidP="0096701B">
            <w:pPr>
              <w:pStyle w:val="SingleTxtG"/>
              <w:ind w:left="208" w:right="285"/>
              <w:jc w:val="left"/>
            </w:pPr>
            <w:r w:rsidRPr="00A266B1">
              <w:t>Управление Верховного Комиссара Организации Объединенных Наций по делам беженцев</w:t>
            </w:r>
          </w:p>
        </w:tc>
      </w:tr>
      <w:tr w:rsidR="00572325" w:rsidRPr="00A266B1" w14:paraId="2EE72490" w14:textId="77777777" w:rsidTr="0096701B">
        <w:trPr>
          <w:cantSplit/>
          <w:trHeight w:val="20"/>
        </w:trPr>
        <w:tc>
          <w:tcPr>
            <w:tcW w:w="1701" w:type="dxa"/>
          </w:tcPr>
          <w:p w14:paraId="2038D06C" w14:textId="77777777" w:rsidR="00572325" w:rsidRPr="00A266B1" w:rsidRDefault="00572325" w:rsidP="0096701B">
            <w:pPr>
              <w:pStyle w:val="SingleTxtG"/>
              <w:tabs>
                <w:tab w:val="clear" w:pos="1701"/>
                <w:tab w:val="clear" w:pos="2268"/>
                <w:tab w:val="clear" w:pos="2835"/>
                <w:tab w:val="left" w:pos="2832"/>
              </w:tabs>
              <w:ind w:left="113" w:right="0"/>
            </w:pPr>
            <w:r w:rsidRPr="00A266B1">
              <w:t xml:space="preserve">УПЧ </w:t>
            </w:r>
          </w:p>
        </w:tc>
        <w:tc>
          <w:tcPr>
            <w:tcW w:w="6663" w:type="dxa"/>
          </w:tcPr>
          <w:p w14:paraId="3EA083A5" w14:textId="77777777" w:rsidR="00572325" w:rsidRPr="00A266B1" w:rsidRDefault="00572325" w:rsidP="0096701B">
            <w:pPr>
              <w:pStyle w:val="SingleTxtG"/>
              <w:ind w:left="208" w:right="285"/>
              <w:jc w:val="left"/>
            </w:pPr>
            <w:r w:rsidRPr="00A266B1">
              <w:t>Уполномоченный по правам человека</w:t>
            </w:r>
          </w:p>
        </w:tc>
      </w:tr>
      <w:tr w:rsidR="00572325" w:rsidRPr="00AE5304" w14:paraId="6B3750D3" w14:textId="77777777" w:rsidTr="0096701B">
        <w:trPr>
          <w:cantSplit/>
          <w:trHeight w:val="20"/>
        </w:trPr>
        <w:tc>
          <w:tcPr>
            <w:tcW w:w="1701" w:type="dxa"/>
          </w:tcPr>
          <w:p w14:paraId="7472770F" w14:textId="77777777" w:rsidR="00572325" w:rsidRPr="00A266B1" w:rsidRDefault="00572325" w:rsidP="0096701B">
            <w:pPr>
              <w:pStyle w:val="SingleTxtG"/>
              <w:tabs>
                <w:tab w:val="clear" w:pos="1701"/>
                <w:tab w:val="clear" w:pos="2268"/>
              </w:tabs>
              <w:ind w:left="113" w:right="0"/>
            </w:pPr>
            <w:r w:rsidRPr="00A266B1">
              <w:t>ФАТФ</w:t>
            </w:r>
          </w:p>
        </w:tc>
        <w:tc>
          <w:tcPr>
            <w:tcW w:w="6663" w:type="dxa"/>
          </w:tcPr>
          <w:p w14:paraId="664E76FA" w14:textId="77777777" w:rsidR="00572325" w:rsidRPr="00A266B1" w:rsidRDefault="00572325" w:rsidP="0096701B">
            <w:pPr>
              <w:pStyle w:val="SingleTxtG"/>
              <w:ind w:left="208" w:right="285"/>
              <w:jc w:val="left"/>
            </w:pPr>
            <w:r w:rsidRPr="00A266B1">
              <w:t>Группа разработки финансовых мер борьбы с отмыванием денег</w:t>
            </w:r>
          </w:p>
        </w:tc>
      </w:tr>
      <w:tr w:rsidR="00572325" w:rsidRPr="00A266B1" w14:paraId="4BF4C91A" w14:textId="77777777" w:rsidTr="0096701B">
        <w:trPr>
          <w:cantSplit/>
          <w:trHeight w:val="20"/>
        </w:trPr>
        <w:tc>
          <w:tcPr>
            <w:tcW w:w="1701" w:type="dxa"/>
          </w:tcPr>
          <w:p w14:paraId="4424A018" w14:textId="77777777" w:rsidR="00572325" w:rsidRPr="00A266B1" w:rsidRDefault="00572325" w:rsidP="0096701B">
            <w:pPr>
              <w:pStyle w:val="SingleTxtG"/>
              <w:tabs>
                <w:tab w:val="clear" w:pos="1701"/>
                <w:tab w:val="clear" w:pos="2268"/>
                <w:tab w:val="clear" w:pos="2835"/>
                <w:tab w:val="left" w:pos="2832"/>
              </w:tabs>
              <w:ind w:left="113" w:right="0"/>
            </w:pPr>
            <w:r w:rsidRPr="00A266B1">
              <w:t>ЮНИСЕФ</w:t>
            </w:r>
          </w:p>
        </w:tc>
        <w:tc>
          <w:tcPr>
            <w:tcW w:w="6663" w:type="dxa"/>
          </w:tcPr>
          <w:p w14:paraId="4C1E92DB" w14:textId="77777777" w:rsidR="00572325" w:rsidRPr="00A266B1" w:rsidRDefault="00572325" w:rsidP="0096701B">
            <w:pPr>
              <w:pStyle w:val="SingleTxtG"/>
              <w:ind w:left="208" w:right="285"/>
              <w:jc w:val="left"/>
            </w:pPr>
            <w:r w:rsidRPr="00A266B1">
              <w:t>Детский фонд ООН</w:t>
            </w:r>
          </w:p>
        </w:tc>
      </w:tr>
      <w:tr w:rsidR="00572325" w:rsidRPr="00A266B1" w14:paraId="2E24DBEC" w14:textId="77777777" w:rsidTr="0096701B">
        <w:trPr>
          <w:cantSplit/>
          <w:trHeight w:val="20"/>
        </w:trPr>
        <w:tc>
          <w:tcPr>
            <w:tcW w:w="1701" w:type="dxa"/>
          </w:tcPr>
          <w:p w14:paraId="08D3D9B8" w14:textId="77777777" w:rsidR="00572325" w:rsidRPr="00A266B1" w:rsidRDefault="00572325" w:rsidP="0096701B">
            <w:pPr>
              <w:pStyle w:val="SingleTxtG"/>
              <w:tabs>
                <w:tab w:val="clear" w:pos="1701"/>
                <w:tab w:val="clear" w:pos="2268"/>
                <w:tab w:val="clear" w:pos="2835"/>
                <w:tab w:val="left" w:pos="2832"/>
              </w:tabs>
              <w:ind w:left="113" w:right="0"/>
            </w:pPr>
            <w:r w:rsidRPr="00A266B1">
              <w:t>DFID</w:t>
            </w:r>
          </w:p>
        </w:tc>
        <w:tc>
          <w:tcPr>
            <w:tcW w:w="6663" w:type="dxa"/>
          </w:tcPr>
          <w:p w14:paraId="42541134" w14:textId="77777777" w:rsidR="00572325" w:rsidRPr="00A266B1" w:rsidRDefault="00572325" w:rsidP="0096701B">
            <w:pPr>
              <w:pStyle w:val="SingleTxtG"/>
              <w:ind w:left="208" w:right="285"/>
              <w:jc w:val="left"/>
            </w:pPr>
            <w:r w:rsidRPr="00A266B1">
              <w:t>Министерство развития Великобритании</w:t>
            </w:r>
          </w:p>
        </w:tc>
      </w:tr>
      <w:tr w:rsidR="00572325" w:rsidRPr="00AE5304" w14:paraId="626B07D4" w14:textId="77777777" w:rsidTr="0096701B">
        <w:trPr>
          <w:cantSplit/>
          <w:trHeight w:val="20"/>
        </w:trPr>
        <w:tc>
          <w:tcPr>
            <w:tcW w:w="1701" w:type="dxa"/>
          </w:tcPr>
          <w:p w14:paraId="5715B304" w14:textId="77777777" w:rsidR="00572325" w:rsidRPr="00A266B1" w:rsidRDefault="00572325" w:rsidP="0096701B">
            <w:pPr>
              <w:pStyle w:val="SingleTxtG"/>
              <w:tabs>
                <w:tab w:val="clear" w:pos="1701"/>
                <w:tab w:val="clear" w:pos="2268"/>
                <w:tab w:val="clear" w:pos="2835"/>
                <w:tab w:val="left" w:pos="2832"/>
              </w:tabs>
              <w:ind w:left="113" w:right="0"/>
            </w:pPr>
            <w:r w:rsidRPr="00A266B1">
              <w:t>FAO</w:t>
            </w:r>
          </w:p>
        </w:tc>
        <w:tc>
          <w:tcPr>
            <w:tcW w:w="6663" w:type="dxa"/>
          </w:tcPr>
          <w:p w14:paraId="768188D3" w14:textId="77777777" w:rsidR="00572325" w:rsidRPr="00A266B1" w:rsidRDefault="00572325" w:rsidP="0096701B">
            <w:pPr>
              <w:pStyle w:val="SingleTxtG"/>
              <w:ind w:left="208" w:right="285"/>
              <w:jc w:val="left"/>
            </w:pPr>
            <w:r w:rsidRPr="00A266B1">
              <w:t xml:space="preserve">Продовольственная и сельскохозяйственная </w:t>
            </w:r>
            <w:r>
              <w:t>о</w:t>
            </w:r>
            <w:r w:rsidRPr="00A266B1">
              <w:t>рганизация Объединенных Наций</w:t>
            </w:r>
          </w:p>
        </w:tc>
      </w:tr>
      <w:tr w:rsidR="00572325" w:rsidRPr="00AE5304" w14:paraId="75008883" w14:textId="77777777" w:rsidTr="0096701B">
        <w:trPr>
          <w:cantSplit/>
          <w:trHeight w:val="20"/>
        </w:trPr>
        <w:tc>
          <w:tcPr>
            <w:tcW w:w="1701" w:type="dxa"/>
          </w:tcPr>
          <w:p w14:paraId="3F182F8D" w14:textId="77777777" w:rsidR="00572325" w:rsidRPr="00A266B1" w:rsidRDefault="00572325" w:rsidP="0096701B">
            <w:pPr>
              <w:pStyle w:val="SingleTxtG"/>
              <w:tabs>
                <w:tab w:val="clear" w:pos="1701"/>
                <w:tab w:val="clear" w:pos="2268"/>
                <w:tab w:val="clear" w:pos="2835"/>
                <w:tab w:val="left" w:pos="2832"/>
              </w:tabs>
              <w:ind w:left="113" w:right="0"/>
            </w:pPr>
            <w:r w:rsidRPr="00A266B1">
              <w:t>GIZ</w:t>
            </w:r>
          </w:p>
        </w:tc>
        <w:tc>
          <w:tcPr>
            <w:tcW w:w="6663" w:type="dxa"/>
          </w:tcPr>
          <w:p w14:paraId="1DE4FE67" w14:textId="77777777" w:rsidR="00572325" w:rsidRPr="00A266B1" w:rsidRDefault="00572325" w:rsidP="0096701B">
            <w:pPr>
              <w:pStyle w:val="SingleTxtG"/>
              <w:ind w:left="208" w:right="285"/>
              <w:jc w:val="left"/>
            </w:pPr>
            <w:r w:rsidRPr="00A266B1">
              <w:t>Организация сотрудничества Германии в Таджикистане</w:t>
            </w:r>
          </w:p>
        </w:tc>
      </w:tr>
      <w:tr w:rsidR="00572325" w:rsidRPr="00A266B1" w14:paraId="11AD65A5" w14:textId="77777777" w:rsidTr="0096701B">
        <w:trPr>
          <w:cantSplit/>
          <w:trHeight w:val="20"/>
        </w:trPr>
        <w:tc>
          <w:tcPr>
            <w:tcW w:w="1701" w:type="dxa"/>
          </w:tcPr>
          <w:p w14:paraId="3081F44A" w14:textId="77777777" w:rsidR="00572325" w:rsidRPr="00A266B1" w:rsidRDefault="00572325" w:rsidP="0096701B">
            <w:pPr>
              <w:pStyle w:val="SingleTxtG"/>
              <w:tabs>
                <w:tab w:val="clear" w:pos="1701"/>
                <w:tab w:val="clear" w:pos="2268"/>
                <w:tab w:val="clear" w:pos="2835"/>
                <w:tab w:val="left" w:pos="2832"/>
              </w:tabs>
              <w:ind w:left="113" w:right="0"/>
            </w:pPr>
            <w:r w:rsidRPr="00A266B1">
              <w:t>GOPA</w:t>
            </w:r>
          </w:p>
        </w:tc>
        <w:tc>
          <w:tcPr>
            <w:tcW w:w="6663" w:type="dxa"/>
          </w:tcPr>
          <w:p w14:paraId="0485878A" w14:textId="77777777" w:rsidR="00572325" w:rsidRPr="00A266B1" w:rsidRDefault="00572325" w:rsidP="0096701B">
            <w:pPr>
              <w:pStyle w:val="SingleTxtG"/>
              <w:ind w:left="208" w:right="285"/>
              <w:jc w:val="left"/>
            </w:pPr>
            <w:r w:rsidRPr="00A266B1">
              <w:t>Немецкая консалтинговая компания</w:t>
            </w:r>
          </w:p>
        </w:tc>
      </w:tr>
      <w:tr w:rsidR="00572325" w:rsidRPr="00AE5304" w14:paraId="4D4517CA" w14:textId="77777777" w:rsidTr="0096701B">
        <w:trPr>
          <w:cantSplit/>
          <w:trHeight w:val="20"/>
        </w:trPr>
        <w:tc>
          <w:tcPr>
            <w:tcW w:w="1701" w:type="dxa"/>
          </w:tcPr>
          <w:p w14:paraId="44211A5F" w14:textId="77777777" w:rsidR="00572325" w:rsidRPr="00A266B1" w:rsidRDefault="00572325" w:rsidP="0096701B">
            <w:pPr>
              <w:pStyle w:val="SingleTxtG"/>
              <w:tabs>
                <w:tab w:val="clear" w:pos="1701"/>
                <w:tab w:val="clear" w:pos="2268"/>
                <w:tab w:val="clear" w:pos="2835"/>
                <w:tab w:val="left" w:pos="2832"/>
              </w:tabs>
              <w:ind w:left="113" w:right="0"/>
            </w:pPr>
            <w:r w:rsidRPr="00A266B1">
              <w:t>ICMPD</w:t>
            </w:r>
          </w:p>
        </w:tc>
        <w:tc>
          <w:tcPr>
            <w:tcW w:w="6663" w:type="dxa"/>
          </w:tcPr>
          <w:p w14:paraId="44FD8787" w14:textId="77777777" w:rsidR="00572325" w:rsidRPr="00A266B1" w:rsidRDefault="00572325" w:rsidP="0096701B">
            <w:pPr>
              <w:pStyle w:val="SingleTxtG"/>
              <w:ind w:left="208" w:right="285"/>
              <w:jc w:val="left"/>
            </w:pPr>
            <w:r w:rsidRPr="00A266B1">
              <w:t>Международный центр по развитию миграционной политики</w:t>
            </w:r>
          </w:p>
        </w:tc>
      </w:tr>
      <w:tr w:rsidR="00572325" w:rsidRPr="00AE5304" w14:paraId="54839530" w14:textId="77777777" w:rsidTr="0096701B">
        <w:trPr>
          <w:cantSplit/>
          <w:trHeight w:val="20"/>
        </w:trPr>
        <w:tc>
          <w:tcPr>
            <w:tcW w:w="1701" w:type="dxa"/>
          </w:tcPr>
          <w:p w14:paraId="6EAE80BD" w14:textId="77777777" w:rsidR="00572325" w:rsidRPr="00A266B1" w:rsidRDefault="00572325" w:rsidP="0096701B">
            <w:pPr>
              <w:pStyle w:val="SingleTxtG"/>
              <w:tabs>
                <w:tab w:val="clear" w:pos="1701"/>
                <w:tab w:val="clear" w:pos="2268"/>
                <w:tab w:val="clear" w:pos="2835"/>
                <w:tab w:val="left" w:pos="2832"/>
              </w:tabs>
              <w:ind w:left="113" w:right="0"/>
            </w:pPr>
            <w:r w:rsidRPr="00A266B1">
              <w:t>USAID</w:t>
            </w:r>
          </w:p>
        </w:tc>
        <w:tc>
          <w:tcPr>
            <w:tcW w:w="6663" w:type="dxa"/>
          </w:tcPr>
          <w:p w14:paraId="378DC321" w14:textId="77777777" w:rsidR="00572325" w:rsidRPr="00A266B1" w:rsidRDefault="00572325" w:rsidP="0096701B">
            <w:pPr>
              <w:pStyle w:val="SingleTxtG"/>
              <w:ind w:left="208" w:right="285"/>
              <w:jc w:val="left"/>
            </w:pPr>
            <w:r w:rsidRPr="00A266B1">
              <w:t xml:space="preserve">Агентство США по международному развитию </w:t>
            </w:r>
          </w:p>
        </w:tc>
      </w:tr>
    </w:tbl>
    <w:p w14:paraId="56FF4839" w14:textId="77777777" w:rsidR="00572325" w:rsidRPr="00A266B1" w:rsidRDefault="00572325" w:rsidP="00572325">
      <w:pPr>
        <w:pStyle w:val="HChG"/>
      </w:pPr>
      <w:r w:rsidRPr="00A266B1">
        <w:rPr>
          <w:lang w:val="tg-Cyrl-TJ"/>
        </w:rPr>
        <w:br w:type="page"/>
      </w:r>
      <w:r w:rsidRPr="00A266B1">
        <w:rPr>
          <w:lang w:val="tg-Cyrl-TJ"/>
        </w:rPr>
        <w:lastRenderedPageBreak/>
        <w:tab/>
      </w:r>
      <w:r>
        <w:rPr>
          <w:lang w:val="fr-CH"/>
        </w:rPr>
        <w:t>I</w:t>
      </w:r>
      <w:r w:rsidRPr="00A266B1">
        <w:t>.</w:t>
      </w:r>
      <w:r w:rsidRPr="00A266B1">
        <w:tab/>
        <w:t>Введение</w:t>
      </w:r>
    </w:p>
    <w:p w14:paraId="1A82A13B" w14:textId="77777777" w:rsidR="00572325" w:rsidRPr="00A266B1" w:rsidRDefault="00572325" w:rsidP="00572325">
      <w:pPr>
        <w:pStyle w:val="SingleTxtG"/>
      </w:pPr>
      <w:r w:rsidRPr="00A266B1">
        <w:t>1.</w:t>
      </w:r>
      <w:r w:rsidRPr="00A266B1">
        <w:tab/>
        <w:t>Третий периодический доклад Республики Таджикистан (далее РТ) о ходе реализации Международной конвенции о защите прав всех трудящихся-мигрантов и членов их семей (далее Конвенция) составлен в соответствии с руководящими принципами в отношении периодических докладов, представляемых государствами-участниками в соответствии со статьей 73 Конвенции (CMW/C/2008/1) и с согласованными руководящими принципами подготовки документов по конкретным договорам (HRI/GEN.2/Rev.6).</w:t>
      </w:r>
    </w:p>
    <w:p w14:paraId="207004D7" w14:textId="77777777" w:rsidR="00572325" w:rsidRPr="00A266B1" w:rsidRDefault="00572325" w:rsidP="00572325">
      <w:pPr>
        <w:pStyle w:val="SingleTxtG"/>
      </w:pPr>
      <w:r w:rsidRPr="00A266B1">
        <w:t>2.</w:t>
      </w:r>
      <w:r w:rsidRPr="00A266B1">
        <w:tab/>
        <w:t>Доклад охватывает период 2019–2024 годов, и в него включены ответы на заключительные замечания Комитета ООН по защите прав всех трудящихся-мигрантов и членов их семей (Комитет), принятые по второму периодическому докладу Таджикистана (CMW/C/TJK/CO/2).</w:t>
      </w:r>
    </w:p>
    <w:p w14:paraId="04766C9F" w14:textId="77777777" w:rsidR="00572325" w:rsidRPr="00A266B1" w:rsidRDefault="00572325" w:rsidP="00572325">
      <w:pPr>
        <w:pStyle w:val="SingleTxtG"/>
      </w:pPr>
      <w:r w:rsidRPr="00A266B1">
        <w:t>3.</w:t>
      </w:r>
      <w:r w:rsidRPr="00A266B1">
        <w:tab/>
        <w:t>По запросу Комитета 27 мая 2021 года была представлена письменная информация относительно последующих мер, связанных с заключительными замечаниями по второму периодическому докладу Таджикистана (CMW/C/TJK/FCO/2). Информация была представлена о выполнении рекомендаций, содержащихся в пунктах 12, 35 подпункта а) и 47 заключительных замечаний Комитета. В настоящем докладе содержится обновленная информация, касающаяся выполнения этих рекомендаций, как это было запрошено в письме Комитета о последующих мерах, связанных с заключительными замечаниями по второму периодическому докладу Таджикистана (CMW/FollowUp/35/ik).</w:t>
      </w:r>
    </w:p>
    <w:p w14:paraId="4E31D24C" w14:textId="77777777" w:rsidR="00572325" w:rsidRPr="00A266B1" w:rsidRDefault="00572325" w:rsidP="00572325">
      <w:pPr>
        <w:pStyle w:val="SingleTxtG"/>
      </w:pPr>
      <w:r w:rsidRPr="00A266B1">
        <w:t>4.</w:t>
      </w:r>
      <w:r w:rsidRPr="00A266B1">
        <w:tab/>
        <w:t xml:space="preserve">Данный доклад подготовлен рабочей группой при Комиссии при Правительстве РТ по выполнению международных обязательств в области прав человека по результатам анализа выполнения Национального плана действий по выполнению рекомендаций Комитета ООН по защите прав всех трудящихся-мигрантов и </w:t>
      </w:r>
      <w:r w:rsidRPr="00A266B1">
        <w:br/>
        <w:t>членов их семей на 2020</w:t>
      </w:r>
      <w:r>
        <w:t>–</w:t>
      </w:r>
      <w:r w:rsidRPr="00A266B1">
        <w:t>2024 годы, утвержденного первым заместителем премьер</w:t>
      </w:r>
      <w:r>
        <w:t>-</w:t>
      </w:r>
      <w:r w:rsidRPr="00A266B1">
        <w:t xml:space="preserve">министра РТ ⸺ председателем Комиссии при Правительстве РТ по выполнению международных обязательств в области прав человека от 17 декабря 2019 года. Информация о ходе выполнения Национального плана действий каждые полгода после анализа и обобщения выставляется на официальном сайте Комиссии по адресу: </w:t>
      </w:r>
      <w:hyperlink r:id="rId8" w:history="1">
        <w:r w:rsidRPr="00A266B1">
          <w:rPr>
            <w:rStyle w:val="af1"/>
          </w:rPr>
          <w:t>www.khit.tj</w:t>
        </w:r>
      </w:hyperlink>
      <w:r w:rsidRPr="00A266B1">
        <w:t xml:space="preserve"> для общего пользования заинтересованных сторон.</w:t>
      </w:r>
    </w:p>
    <w:p w14:paraId="685D92D6" w14:textId="77777777" w:rsidR="00572325" w:rsidRPr="00A266B1" w:rsidRDefault="00572325" w:rsidP="00572325">
      <w:pPr>
        <w:pStyle w:val="SingleTxtG"/>
      </w:pPr>
      <w:r w:rsidRPr="00A266B1">
        <w:t>5.</w:t>
      </w:r>
      <w:r w:rsidRPr="00A266B1">
        <w:tab/>
        <w:t>В ходе подготовки доклада рабочая группа проводила консультации с представителями органов государственной власти и институтов гражданского общества. 4 апреля 2024 года был презентован проект доклада с участием представителей международных организаций и организаций гражданского общества. Предложения, представленные заинтересованными сторонами, были учтены при подготовке окончательного варианта национального доклада. Также доклад был рассмотрен 25 апреля 2024 года на заседании Комиссии при Правительстве РТ по выполнению международных обязательств в области прав человека.</w:t>
      </w:r>
    </w:p>
    <w:p w14:paraId="68D704CA" w14:textId="77777777" w:rsidR="00572325" w:rsidRPr="00A266B1" w:rsidRDefault="00572325" w:rsidP="00572325">
      <w:pPr>
        <w:pStyle w:val="HChG"/>
      </w:pPr>
      <w:r w:rsidRPr="00A266B1">
        <w:tab/>
      </w:r>
      <w:r>
        <w:rPr>
          <w:lang w:val="fr-CH"/>
        </w:rPr>
        <w:t>II</w:t>
      </w:r>
      <w:r w:rsidRPr="00A266B1">
        <w:t>.</w:t>
      </w:r>
      <w:r w:rsidRPr="00A266B1">
        <w:tab/>
        <w:t>Информация общего характера</w:t>
      </w:r>
    </w:p>
    <w:p w14:paraId="1BDFAC8D" w14:textId="77777777" w:rsidR="00572325" w:rsidRPr="00A266B1" w:rsidRDefault="00572325" w:rsidP="00572325">
      <w:pPr>
        <w:pStyle w:val="H23GR"/>
        <w:rPr>
          <w:spacing w:val="0"/>
          <w:w w:val="100"/>
          <w:kern w:val="0"/>
        </w:rPr>
      </w:pPr>
      <w:r w:rsidRPr="00A266B1">
        <w:rPr>
          <w:spacing w:val="0"/>
          <w:w w:val="100"/>
          <w:kern w:val="0"/>
        </w:rPr>
        <w:tab/>
      </w:r>
      <w:r w:rsidRPr="00A266B1">
        <w:rPr>
          <w:spacing w:val="0"/>
          <w:w w:val="100"/>
          <w:kern w:val="0"/>
        </w:rPr>
        <w:tab/>
        <w:t>Данные об особенностях и характере миграционных потоков в РТ</w:t>
      </w:r>
    </w:p>
    <w:p w14:paraId="6EEB57AA" w14:textId="77777777" w:rsidR="00572325" w:rsidRPr="00A266B1" w:rsidRDefault="00572325" w:rsidP="00572325">
      <w:pPr>
        <w:pStyle w:val="SingleTxtG"/>
      </w:pPr>
      <w:r w:rsidRPr="00A266B1">
        <w:t>6.</w:t>
      </w:r>
      <w:r w:rsidRPr="00A266B1">
        <w:tab/>
        <w:t xml:space="preserve">РТ выступает как страна происхождения, так и страна назначения для трудящихся мигрантов. </w:t>
      </w:r>
    </w:p>
    <w:p w14:paraId="558F08AC" w14:textId="77777777" w:rsidR="00572325" w:rsidRPr="00A266B1" w:rsidRDefault="00572325" w:rsidP="00572325">
      <w:pPr>
        <w:pStyle w:val="SingleTxtG"/>
      </w:pPr>
      <w:r w:rsidRPr="00A266B1">
        <w:t>7.</w:t>
      </w:r>
      <w:r w:rsidRPr="00A266B1">
        <w:tab/>
        <w:t>В течение периода с 2019 по начало 2024 года наблюдаются изменения в динамике трудовой миграции из РТ. При этом соотношение женщин среди выезжающих в трудовую миграцию граждан страны за указанный период отчетности остается примерно на уровне 13–15</w:t>
      </w:r>
      <w:r>
        <w:rPr>
          <w:lang w:val="en-US"/>
        </w:rPr>
        <w:t> </w:t>
      </w:r>
      <w:r w:rsidRPr="00A266B1">
        <w:t>%.</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0"/>
        <w:gridCol w:w="3139"/>
        <w:gridCol w:w="3141"/>
      </w:tblGrid>
      <w:tr w:rsidR="00572325" w:rsidRPr="00572325" w14:paraId="7216A9D2" w14:textId="77777777" w:rsidTr="0096701B">
        <w:trPr>
          <w:cantSplit/>
          <w:tblHeader/>
        </w:trPr>
        <w:tc>
          <w:tcPr>
            <w:tcW w:w="6713" w:type="dxa"/>
            <w:gridSpan w:val="3"/>
            <w:tcBorders>
              <w:top w:val="single" w:sz="4" w:space="0" w:color="auto"/>
              <w:bottom w:val="single" w:sz="4" w:space="0" w:color="auto"/>
            </w:tcBorders>
            <w:shd w:val="clear" w:color="auto" w:fill="auto"/>
            <w:vAlign w:val="bottom"/>
          </w:tcPr>
          <w:p w14:paraId="6B4C8852" w14:textId="77777777" w:rsidR="00572325" w:rsidRPr="00572325" w:rsidRDefault="00572325" w:rsidP="0096701B">
            <w:pPr>
              <w:suppressAutoHyphens w:val="0"/>
              <w:spacing w:before="80" w:after="80" w:line="200" w:lineRule="exact"/>
              <w:rPr>
                <w:rFonts w:ascii="Times New Roman" w:hAnsi="Times New Roman" w:cs="Times New Roman"/>
                <w:i/>
                <w:iCs/>
                <w:sz w:val="16"/>
              </w:rPr>
            </w:pPr>
            <w:bookmarkStart w:id="0" w:name="_Hlk164706666"/>
            <w:r w:rsidRPr="00572325">
              <w:rPr>
                <w:rFonts w:ascii="Times New Roman" w:hAnsi="Times New Roman" w:cs="Times New Roman"/>
                <w:i/>
                <w:iCs/>
                <w:sz w:val="16"/>
              </w:rPr>
              <w:lastRenderedPageBreak/>
              <w:t>Количество выехавших в трудовую миграцию граждан РТ в 2019–3 мес. 2024 годов</w:t>
            </w:r>
          </w:p>
        </w:tc>
      </w:tr>
      <w:tr w:rsidR="00572325" w:rsidRPr="00572325" w14:paraId="179C284B" w14:textId="77777777" w:rsidTr="0096701B">
        <w:trPr>
          <w:cantSplit/>
          <w:tblHeader/>
        </w:trPr>
        <w:tc>
          <w:tcPr>
            <w:tcW w:w="993" w:type="dxa"/>
            <w:tcBorders>
              <w:top w:val="single" w:sz="4" w:space="0" w:color="auto"/>
              <w:bottom w:val="single" w:sz="12" w:space="0" w:color="auto"/>
            </w:tcBorders>
            <w:shd w:val="clear" w:color="auto" w:fill="auto"/>
          </w:tcPr>
          <w:p w14:paraId="6A7DDD30" w14:textId="77777777" w:rsidR="00572325" w:rsidRPr="00572325" w:rsidRDefault="00572325" w:rsidP="0096701B">
            <w:pPr>
              <w:suppressAutoHyphens w:val="0"/>
              <w:spacing w:before="40" w:after="40" w:line="220" w:lineRule="exact"/>
              <w:rPr>
                <w:rFonts w:ascii="Times New Roman" w:hAnsi="Times New Roman" w:cs="Times New Roman"/>
                <w:i/>
                <w:sz w:val="16"/>
                <w:szCs w:val="16"/>
              </w:rPr>
            </w:pPr>
            <w:r w:rsidRPr="00572325">
              <w:rPr>
                <w:rFonts w:ascii="Times New Roman" w:hAnsi="Times New Roman" w:cs="Times New Roman"/>
                <w:i/>
                <w:sz w:val="16"/>
                <w:szCs w:val="16"/>
              </w:rPr>
              <w:t>Годы</w:t>
            </w:r>
          </w:p>
        </w:tc>
        <w:tc>
          <w:tcPr>
            <w:tcW w:w="2859" w:type="dxa"/>
            <w:tcBorders>
              <w:top w:val="single" w:sz="4" w:space="0" w:color="auto"/>
              <w:bottom w:val="single" w:sz="12" w:space="0" w:color="auto"/>
            </w:tcBorders>
            <w:shd w:val="clear" w:color="auto" w:fill="auto"/>
          </w:tcPr>
          <w:p w14:paraId="799B7D09" w14:textId="77777777" w:rsidR="00572325" w:rsidRPr="00572325" w:rsidRDefault="00572325" w:rsidP="0096701B">
            <w:pPr>
              <w:suppressAutoHyphens w:val="0"/>
              <w:spacing w:before="40" w:after="40" w:line="220" w:lineRule="exact"/>
              <w:ind w:left="-1036" w:hanging="284"/>
              <w:jc w:val="right"/>
              <w:rPr>
                <w:rFonts w:ascii="Times New Roman" w:hAnsi="Times New Roman" w:cs="Times New Roman"/>
                <w:i/>
                <w:sz w:val="16"/>
                <w:szCs w:val="16"/>
              </w:rPr>
            </w:pPr>
            <w:r w:rsidRPr="00572325">
              <w:rPr>
                <w:rFonts w:ascii="Times New Roman" w:hAnsi="Times New Roman" w:cs="Times New Roman"/>
                <w:i/>
                <w:sz w:val="16"/>
                <w:szCs w:val="16"/>
              </w:rPr>
              <w:t>Общее количество</w:t>
            </w:r>
          </w:p>
        </w:tc>
        <w:tc>
          <w:tcPr>
            <w:tcW w:w="2861" w:type="dxa"/>
            <w:tcBorders>
              <w:top w:val="single" w:sz="4" w:space="0" w:color="auto"/>
              <w:bottom w:val="single" w:sz="12" w:space="0" w:color="auto"/>
            </w:tcBorders>
            <w:shd w:val="clear" w:color="auto" w:fill="auto"/>
          </w:tcPr>
          <w:p w14:paraId="5D18B31C" w14:textId="77777777" w:rsidR="00572325" w:rsidRPr="00572325" w:rsidRDefault="00572325" w:rsidP="0096701B">
            <w:pPr>
              <w:suppressAutoHyphens w:val="0"/>
              <w:spacing w:before="40" w:after="40" w:line="220" w:lineRule="exact"/>
              <w:jc w:val="right"/>
              <w:rPr>
                <w:rFonts w:ascii="Times New Roman" w:hAnsi="Times New Roman" w:cs="Times New Roman"/>
                <w:i/>
                <w:sz w:val="16"/>
                <w:szCs w:val="16"/>
              </w:rPr>
            </w:pPr>
            <w:r w:rsidRPr="00572325">
              <w:rPr>
                <w:rFonts w:ascii="Times New Roman" w:hAnsi="Times New Roman" w:cs="Times New Roman"/>
                <w:i/>
                <w:sz w:val="16"/>
                <w:szCs w:val="16"/>
              </w:rPr>
              <w:t>Количество женщин</w:t>
            </w:r>
          </w:p>
        </w:tc>
      </w:tr>
      <w:tr w:rsidR="00572325" w:rsidRPr="00572325" w14:paraId="36B4F5F1" w14:textId="77777777" w:rsidTr="0096701B">
        <w:trPr>
          <w:cantSplit/>
          <w:tblHeader/>
        </w:trPr>
        <w:tc>
          <w:tcPr>
            <w:tcW w:w="993" w:type="dxa"/>
            <w:tcBorders>
              <w:top w:val="single" w:sz="12" w:space="0" w:color="auto"/>
            </w:tcBorders>
            <w:shd w:val="clear" w:color="auto" w:fill="auto"/>
            <w:hideMark/>
          </w:tcPr>
          <w:p w14:paraId="5CC28708" w14:textId="77777777" w:rsidR="00572325" w:rsidRPr="00572325" w:rsidRDefault="00572325" w:rsidP="0096701B">
            <w:pPr>
              <w:suppressAutoHyphens w:val="0"/>
              <w:spacing w:before="40" w:after="40" w:line="220" w:lineRule="exact"/>
              <w:rPr>
                <w:rFonts w:ascii="Times New Roman" w:hAnsi="Times New Roman" w:cs="Times New Roman"/>
                <w:iCs/>
                <w:sz w:val="18"/>
              </w:rPr>
            </w:pPr>
            <w:r w:rsidRPr="00572325">
              <w:rPr>
                <w:rFonts w:ascii="Times New Roman" w:hAnsi="Times New Roman" w:cs="Times New Roman"/>
                <w:iCs/>
                <w:sz w:val="18"/>
              </w:rPr>
              <w:t>2019</w:t>
            </w:r>
          </w:p>
        </w:tc>
        <w:tc>
          <w:tcPr>
            <w:tcW w:w="2859" w:type="dxa"/>
            <w:tcBorders>
              <w:top w:val="single" w:sz="12" w:space="0" w:color="auto"/>
            </w:tcBorders>
            <w:shd w:val="clear" w:color="auto" w:fill="auto"/>
            <w:hideMark/>
          </w:tcPr>
          <w:p w14:paraId="2DC32A2E"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530 883</w:t>
            </w:r>
          </w:p>
        </w:tc>
        <w:tc>
          <w:tcPr>
            <w:tcW w:w="2861" w:type="dxa"/>
            <w:tcBorders>
              <w:top w:val="single" w:sz="12" w:space="0" w:color="auto"/>
            </w:tcBorders>
            <w:shd w:val="clear" w:color="auto" w:fill="auto"/>
            <w:hideMark/>
          </w:tcPr>
          <w:p w14:paraId="3335EC3F"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64 512 (14,1 %)</w:t>
            </w:r>
          </w:p>
        </w:tc>
      </w:tr>
      <w:tr w:rsidR="00572325" w:rsidRPr="00572325" w14:paraId="77572FE4" w14:textId="77777777" w:rsidTr="0096701B">
        <w:trPr>
          <w:cantSplit/>
          <w:tblHeader/>
        </w:trPr>
        <w:tc>
          <w:tcPr>
            <w:tcW w:w="993" w:type="dxa"/>
            <w:shd w:val="clear" w:color="auto" w:fill="auto"/>
            <w:hideMark/>
          </w:tcPr>
          <w:p w14:paraId="574BFC36" w14:textId="77777777" w:rsidR="00572325" w:rsidRPr="00572325" w:rsidRDefault="00572325" w:rsidP="0096701B">
            <w:pPr>
              <w:suppressAutoHyphens w:val="0"/>
              <w:spacing w:before="40" w:after="40" w:line="220" w:lineRule="exact"/>
              <w:rPr>
                <w:rFonts w:ascii="Times New Roman" w:hAnsi="Times New Roman" w:cs="Times New Roman"/>
                <w:iCs/>
                <w:sz w:val="18"/>
              </w:rPr>
            </w:pPr>
            <w:r w:rsidRPr="00572325">
              <w:rPr>
                <w:rFonts w:ascii="Times New Roman" w:hAnsi="Times New Roman" w:cs="Times New Roman"/>
                <w:iCs/>
                <w:sz w:val="18"/>
              </w:rPr>
              <w:t>2020</w:t>
            </w:r>
          </w:p>
        </w:tc>
        <w:tc>
          <w:tcPr>
            <w:tcW w:w="2859" w:type="dxa"/>
            <w:shd w:val="clear" w:color="auto" w:fill="auto"/>
            <w:hideMark/>
          </w:tcPr>
          <w:p w14:paraId="19177F68"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129 807</w:t>
            </w:r>
          </w:p>
        </w:tc>
        <w:tc>
          <w:tcPr>
            <w:tcW w:w="2861" w:type="dxa"/>
            <w:shd w:val="clear" w:color="auto" w:fill="auto"/>
            <w:hideMark/>
          </w:tcPr>
          <w:p w14:paraId="357F7FD0"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77 013 (14,9 %)</w:t>
            </w:r>
          </w:p>
        </w:tc>
      </w:tr>
      <w:tr w:rsidR="00572325" w:rsidRPr="00572325" w14:paraId="7B7EB077" w14:textId="77777777" w:rsidTr="0096701B">
        <w:trPr>
          <w:cantSplit/>
          <w:tblHeader/>
        </w:trPr>
        <w:tc>
          <w:tcPr>
            <w:tcW w:w="993" w:type="dxa"/>
            <w:shd w:val="clear" w:color="auto" w:fill="auto"/>
            <w:hideMark/>
          </w:tcPr>
          <w:p w14:paraId="66D53C28" w14:textId="77777777" w:rsidR="00572325" w:rsidRPr="00572325" w:rsidRDefault="00572325" w:rsidP="0096701B">
            <w:pPr>
              <w:suppressAutoHyphens w:val="0"/>
              <w:spacing w:before="40" w:after="40" w:line="220" w:lineRule="exact"/>
              <w:rPr>
                <w:rFonts w:ascii="Times New Roman" w:hAnsi="Times New Roman" w:cs="Times New Roman"/>
                <w:iCs/>
                <w:sz w:val="18"/>
              </w:rPr>
            </w:pPr>
            <w:r w:rsidRPr="00572325">
              <w:rPr>
                <w:rFonts w:ascii="Times New Roman" w:hAnsi="Times New Roman" w:cs="Times New Roman"/>
                <w:iCs/>
                <w:sz w:val="18"/>
              </w:rPr>
              <w:t>2021</w:t>
            </w:r>
          </w:p>
        </w:tc>
        <w:tc>
          <w:tcPr>
            <w:tcW w:w="2859" w:type="dxa"/>
            <w:shd w:val="clear" w:color="auto" w:fill="auto"/>
            <w:hideMark/>
          </w:tcPr>
          <w:p w14:paraId="1D71ADF7"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373 773</w:t>
            </w:r>
          </w:p>
        </w:tc>
        <w:tc>
          <w:tcPr>
            <w:tcW w:w="2861" w:type="dxa"/>
            <w:shd w:val="clear" w:color="auto" w:fill="auto"/>
            <w:hideMark/>
          </w:tcPr>
          <w:p w14:paraId="2D2B91A2"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16 880 (13 %)</w:t>
            </w:r>
          </w:p>
        </w:tc>
      </w:tr>
      <w:tr w:rsidR="00572325" w:rsidRPr="00572325" w14:paraId="0534594C" w14:textId="77777777" w:rsidTr="0096701B">
        <w:trPr>
          <w:cantSplit/>
          <w:tblHeader/>
        </w:trPr>
        <w:tc>
          <w:tcPr>
            <w:tcW w:w="993" w:type="dxa"/>
            <w:shd w:val="clear" w:color="auto" w:fill="auto"/>
            <w:hideMark/>
          </w:tcPr>
          <w:p w14:paraId="4644C369" w14:textId="77777777" w:rsidR="00572325" w:rsidRPr="00572325" w:rsidRDefault="00572325" w:rsidP="0096701B">
            <w:pPr>
              <w:suppressAutoHyphens w:val="0"/>
              <w:spacing w:before="40" w:after="40" w:line="220" w:lineRule="exact"/>
              <w:rPr>
                <w:rFonts w:ascii="Times New Roman" w:hAnsi="Times New Roman" w:cs="Times New Roman"/>
                <w:iCs/>
                <w:sz w:val="18"/>
              </w:rPr>
            </w:pPr>
            <w:r w:rsidRPr="00572325">
              <w:rPr>
                <w:rFonts w:ascii="Times New Roman" w:hAnsi="Times New Roman" w:cs="Times New Roman"/>
                <w:iCs/>
                <w:sz w:val="18"/>
              </w:rPr>
              <w:t>2022</w:t>
            </w:r>
          </w:p>
        </w:tc>
        <w:tc>
          <w:tcPr>
            <w:tcW w:w="2859" w:type="dxa"/>
            <w:shd w:val="clear" w:color="auto" w:fill="auto"/>
            <w:hideMark/>
          </w:tcPr>
          <w:p w14:paraId="5709687D"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775 578</w:t>
            </w:r>
          </w:p>
        </w:tc>
        <w:tc>
          <w:tcPr>
            <w:tcW w:w="2861" w:type="dxa"/>
            <w:shd w:val="clear" w:color="auto" w:fill="auto"/>
            <w:hideMark/>
          </w:tcPr>
          <w:p w14:paraId="1EFA58FB"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49 174 (13,1 %)</w:t>
            </w:r>
          </w:p>
        </w:tc>
      </w:tr>
      <w:tr w:rsidR="00572325" w:rsidRPr="00572325" w14:paraId="6A5A6396" w14:textId="77777777" w:rsidTr="0096701B">
        <w:trPr>
          <w:cantSplit/>
          <w:tblHeader/>
        </w:trPr>
        <w:tc>
          <w:tcPr>
            <w:tcW w:w="993" w:type="dxa"/>
            <w:shd w:val="clear" w:color="auto" w:fill="auto"/>
            <w:hideMark/>
          </w:tcPr>
          <w:p w14:paraId="4452705B" w14:textId="77777777" w:rsidR="00572325" w:rsidRPr="00572325" w:rsidRDefault="00572325" w:rsidP="0096701B">
            <w:pPr>
              <w:suppressAutoHyphens w:val="0"/>
              <w:spacing w:before="40" w:after="40" w:line="220" w:lineRule="exact"/>
              <w:rPr>
                <w:rFonts w:ascii="Times New Roman" w:hAnsi="Times New Roman" w:cs="Times New Roman"/>
                <w:iCs/>
                <w:sz w:val="18"/>
              </w:rPr>
            </w:pPr>
            <w:r w:rsidRPr="00572325">
              <w:rPr>
                <w:rFonts w:ascii="Times New Roman" w:hAnsi="Times New Roman" w:cs="Times New Roman"/>
                <w:iCs/>
                <w:sz w:val="18"/>
              </w:rPr>
              <w:t>2023</w:t>
            </w:r>
          </w:p>
        </w:tc>
        <w:tc>
          <w:tcPr>
            <w:tcW w:w="2859" w:type="dxa"/>
            <w:shd w:val="clear" w:color="auto" w:fill="auto"/>
            <w:hideMark/>
          </w:tcPr>
          <w:p w14:paraId="29AD324B"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652 014</w:t>
            </w:r>
          </w:p>
        </w:tc>
        <w:tc>
          <w:tcPr>
            <w:tcW w:w="2861" w:type="dxa"/>
            <w:shd w:val="clear" w:color="auto" w:fill="auto"/>
            <w:hideMark/>
          </w:tcPr>
          <w:p w14:paraId="746F3BEA"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97 210 (14.91 %)</w:t>
            </w:r>
          </w:p>
        </w:tc>
      </w:tr>
      <w:tr w:rsidR="00572325" w:rsidRPr="00572325" w14:paraId="2ED7A608" w14:textId="77777777" w:rsidTr="0096701B">
        <w:trPr>
          <w:cantSplit/>
          <w:tblHeader/>
        </w:trPr>
        <w:tc>
          <w:tcPr>
            <w:tcW w:w="993" w:type="dxa"/>
            <w:tcBorders>
              <w:bottom w:val="single" w:sz="12" w:space="0" w:color="auto"/>
            </w:tcBorders>
            <w:shd w:val="clear" w:color="auto" w:fill="auto"/>
            <w:hideMark/>
          </w:tcPr>
          <w:p w14:paraId="28AB5AC5" w14:textId="77777777" w:rsidR="00572325" w:rsidRPr="00572325" w:rsidRDefault="00572325" w:rsidP="0096701B">
            <w:pPr>
              <w:suppressAutoHyphens w:val="0"/>
              <w:spacing w:before="40" w:after="40" w:line="220" w:lineRule="exact"/>
              <w:rPr>
                <w:rFonts w:ascii="Times New Roman" w:hAnsi="Times New Roman" w:cs="Times New Roman"/>
                <w:iCs/>
                <w:sz w:val="18"/>
              </w:rPr>
            </w:pPr>
            <w:r w:rsidRPr="00572325">
              <w:rPr>
                <w:rFonts w:ascii="Times New Roman" w:hAnsi="Times New Roman" w:cs="Times New Roman"/>
                <w:iCs/>
                <w:sz w:val="18"/>
              </w:rPr>
              <w:t>3 мес 2024</w:t>
            </w:r>
          </w:p>
        </w:tc>
        <w:tc>
          <w:tcPr>
            <w:tcW w:w="2859" w:type="dxa"/>
            <w:tcBorders>
              <w:bottom w:val="single" w:sz="12" w:space="0" w:color="auto"/>
            </w:tcBorders>
            <w:shd w:val="clear" w:color="auto" w:fill="auto"/>
            <w:hideMark/>
          </w:tcPr>
          <w:p w14:paraId="50C5F2E9"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iCs/>
                <w:sz w:val="18"/>
              </w:rPr>
              <w:t>190 235</w:t>
            </w:r>
          </w:p>
        </w:tc>
        <w:tc>
          <w:tcPr>
            <w:tcW w:w="2861" w:type="dxa"/>
            <w:tcBorders>
              <w:bottom w:val="single" w:sz="12" w:space="0" w:color="auto"/>
            </w:tcBorders>
            <w:shd w:val="clear" w:color="auto" w:fill="auto"/>
            <w:hideMark/>
          </w:tcPr>
          <w:p w14:paraId="5504A916" w14:textId="77777777" w:rsidR="00572325" w:rsidRPr="00572325" w:rsidRDefault="00572325" w:rsidP="0096701B">
            <w:pPr>
              <w:suppressAutoHyphens w:val="0"/>
              <w:spacing w:before="40" w:after="40" w:line="220" w:lineRule="exact"/>
              <w:jc w:val="right"/>
              <w:rPr>
                <w:rFonts w:ascii="Times New Roman" w:hAnsi="Times New Roman" w:cs="Times New Roman"/>
                <w:iCs/>
                <w:sz w:val="18"/>
              </w:rPr>
            </w:pPr>
            <w:r w:rsidRPr="00572325">
              <w:rPr>
                <w:rFonts w:ascii="Times New Roman" w:hAnsi="Times New Roman" w:cs="Times New Roman"/>
                <w:sz w:val="18"/>
              </w:rPr>
              <w:t>39 976</w:t>
            </w:r>
          </w:p>
        </w:tc>
      </w:tr>
    </w:tbl>
    <w:bookmarkEnd w:id="0"/>
    <w:p w14:paraId="2209501C" w14:textId="77777777" w:rsidR="00572325" w:rsidRPr="00A266B1" w:rsidRDefault="00572325" w:rsidP="00572325">
      <w:pPr>
        <w:pStyle w:val="SingleTxtG"/>
        <w:tabs>
          <w:tab w:val="clear" w:pos="2835"/>
          <w:tab w:val="left" w:pos="2552"/>
        </w:tabs>
        <w:spacing w:before="240"/>
      </w:pPr>
      <w:r w:rsidRPr="00A266B1">
        <w:t>8.</w:t>
      </w:r>
      <w:r w:rsidRPr="00A266B1">
        <w:tab/>
        <w:t>Трудящи</w:t>
      </w:r>
      <w:r>
        <w:t>еся-</w:t>
      </w:r>
      <w:r w:rsidRPr="00A266B1">
        <w:t xml:space="preserve">мигранты из РТ выезжали за рубеж в такие привычные страны назначения, как Российская Федерация и Республика Казахстан, так и в некоторые новые страны назначения </w:t>
      </w:r>
      <w:r>
        <w:rPr>
          <w:lang w:val="en-US"/>
        </w:rPr>
        <w:t>⸺</w:t>
      </w:r>
      <w:r w:rsidRPr="00A266B1">
        <w:t xml:space="preserve"> Республику Турция, Польшу, Латвию, Румынию, Соединенное Королевство Великобритании и Северную Ирландию, Республику Корея, Королевство Саудовской Аравии, Государство Катар и другие страны.</w:t>
      </w:r>
    </w:p>
    <w:p w14:paraId="5A52F56C" w14:textId="77777777" w:rsidR="00572325" w:rsidRPr="00A266B1" w:rsidRDefault="00572325" w:rsidP="00572325">
      <w:pPr>
        <w:pStyle w:val="SingleTxtG"/>
      </w:pPr>
      <w:r w:rsidRPr="00A266B1">
        <w:t>9.</w:t>
      </w:r>
      <w:r w:rsidRPr="00A266B1">
        <w:tab/>
        <w:t>Трудящиеся</w:t>
      </w:r>
      <w:r>
        <w:t>-</w:t>
      </w:r>
      <w:r w:rsidRPr="00A266B1">
        <w:t>мигранты из РТ выезжали как самостоятельно, так посредством организованного набора и трудоустройства в рамках государственных соглашений, меморандумов о сотрудничестве, а также через частные агентства занятости.</w:t>
      </w:r>
    </w:p>
    <w:p w14:paraId="3B9E135D" w14:textId="77777777" w:rsidR="00572325" w:rsidRPr="00A266B1" w:rsidRDefault="00572325" w:rsidP="00572325">
      <w:pPr>
        <w:pStyle w:val="SingleTxtG"/>
      </w:pPr>
      <w:r w:rsidRPr="00A266B1">
        <w:t>10.</w:t>
      </w:r>
      <w:r w:rsidRPr="00A266B1">
        <w:tab/>
        <w:t>РТ придает особое значение гендерным аспектам трудовой миграции. Национальная Стратегия развития РТ до 2030 года уделяет внимание вопросам трудовой миграции с учетом гендерного фактора и планирует диверсификацию внешней трудовой миграции, включая женщин.</w:t>
      </w:r>
    </w:p>
    <w:p w14:paraId="3A59BC8A" w14:textId="77777777" w:rsidR="00572325" w:rsidRPr="00A266B1" w:rsidRDefault="00572325" w:rsidP="00572325">
      <w:pPr>
        <w:pStyle w:val="SingleTxtG"/>
      </w:pPr>
      <w:r w:rsidRPr="00A266B1">
        <w:t>11.</w:t>
      </w:r>
      <w:r w:rsidRPr="00A266B1">
        <w:tab/>
        <w:t xml:space="preserve">За отчетный период в РТ Министерством труда, миграции и занятости населения Республики Таджикистан (далее </w:t>
      </w:r>
      <w:r>
        <w:rPr>
          <w:lang w:val="en-US"/>
        </w:rPr>
        <w:t>⸺</w:t>
      </w:r>
      <w:r w:rsidRPr="00A266B1">
        <w:t xml:space="preserve"> МТМЗН) совместно с Международной организацией по миграции (МОМ), Детским фондом ООН (ЮНИСЕФ), Продовольственной и сельскохозяйственной организацией Объединенных Наций (ФАО) и структурой </w:t>
      </w:r>
      <w:r>
        <w:t>«</w:t>
      </w:r>
      <w:r w:rsidRPr="00A266B1">
        <w:t>ООН-женщины</w:t>
      </w:r>
      <w:r>
        <w:t>»</w:t>
      </w:r>
      <w:r w:rsidRPr="00A266B1">
        <w:t xml:space="preserve"> в Таджикистане осуществлялись различные проекты, направленные на </w:t>
      </w:r>
      <w:r w:rsidRPr="00026DC5">
        <w:t>поддержку женщин трудящихся-мигрантов и женщин</w:t>
      </w:r>
      <w:r w:rsidRPr="00A266B1">
        <w:t xml:space="preserve"> из домохозяйств трудящихся</w:t>
      </w:r>
      <w:r>
        <w:t>-</w:t>
      </w:r>
      <w:r w:rsidRPr="00A266B1">
        <w:t>мигрантов. Например, в августе 2021 года при поддержке МОМ был запущен проект «Расширение возможностей оставленных семей для улучшения результатов миграции»</w:t>
      </w:r>
      <w:r>
        <w:t>,</w:t>
      </w:r>
      <w:r w:rsidRPr="00A266B1">
        <w:t xml:space="preserve"> в рамках которого проводились исследования с целью улучшения благосостояния женщин из оставленных семей трудящихся</w:t>
      </w:r>
      <w:r>
        <w:t>-</w:t>
      </w:r>
      <w:r w:rsidRPr="00A266B1">
        <w:t>мигрантов, разрабатывались мероприятия по повышению их экономической устойчивости, устранению гендерных барьеров и предоставлению услуг по защите прав женщин и детей трудящихся</w:t>
      </w:r>
      <w:r>
        <w:t>-</w:t>
      </w:r>
      <w:r w:rsidRPr="00A266B1">
        <w:t>мигрантов.</w:t>
      </w:r>
    </w:p>
    <w:p w14:paraId="1FA2C73C" w14:textId="77777777" w:rsidR="00572325" w:rsidRPr="00A266B1" w:rsidRDefault="00572325" w:rsidP="00572325">
      <w:pPr>
        <w:pStyle w:val="SingleTxtG"/>
      </w:pPr>
      <w:r w:rsidRPr="00A266B1">
        <w:t>12.</w:t>
      </w:r>
      <w:r w:rsidRPr="00A266B1">
        <w:tab/>
        <w:t>Бенефициары проекта также получали медицинские и психологические услуги, проходили обучение по эффективному использованию земельных и водных ресурсов, а также поиску альтернативных источников дохода через развитие навыков и доступ к занятости, информации и социальным услугам.</w:t>
      </w:r>
    </w:p>
    <w:p w14:paraId="42C21F1D" w14:textId="77777777" w:rsidR="00572325" w:rsidRPr="00A266B1" w:rsidRDefault="00572325" w:rsidP="00572325">
      <w:pPr>
        <w:pStyle w:val="SingleTxtG"/>
      </w:pPr>
      <w:r w:rsidRPr="00A266B1">
        <w:t>13.</w:t>
      </w:r>
      <w:r w:rsidRPr="00A266B1">
        <w:tab/>
        <w:t>В Республике Таджикистан не наблюдается значительного потока миграции несопровождаемых или разлученных детей-мигрантов. Члены семей трудящихся</w:t>
      </w:r>
      <w:r>
        <w:t>-</w:t>
      </w:r>
      <w:r w:rsidRPr="00A266B1">
        <w:t>мигрантов из РТ включая детей, обычно остаются в стране.</w:t>
      </w:r>
    </w:p>
    <w:p w14:paraId="2C307EF7" w14:textId="77777777" w:rsidR="00572325" w:rsidRPr="00A266B1" w:rsidRDefault="00572325" w:rsidP="00572325">
      <w:pPr>
        <w:pStyle w:val="SingleTxtG"/>
      </w:pPr>
      <w:r w:rsidRPr="00A266B1">
        <w:t>14.</w:t>
      </w:r>
      <w:r w:rsidRPr="00A266B1">
        <w:tab/>
        <w:t>За отчетный период РТ предприняла различные меры законодательного и практического характера, направленные на поддержку детей из семей мигрантов, особенно оставшихся без попечения родителей. Например, в рамках сотрудничества с ЮНИСЕФ в проекте «Защита детей в миграционных процессах в Юго-Восточной, Южной и Центральной Азии» в 2019–2021 годах был разработан механизм перенаправления и реагирования через местные органы в городах Куляб и Левакант для обеспечения доступа к услугам уязвимых детей, включая детей из семей трудовых мигрантов. В рамках проекта было выявлено 439 уязвимых детей (201 девочк</w:t>
      </w:r>
      <w:r>
        <w:t>а</w:t>
      </w:r>
      <w:r w:rsidRPr="00A266B1">
        <w:t xml:space="preserve"> и </w:t>
      </w:r>
      <w:r w:rsidRPr="007973B3">
        <w:br/>
      </w:r>
      <w:r w:rsidRPr="00A266B1">
        <w:t>238 мальчиков) в этих районах, была проведена оценка их потребностей и оказана помощь.</w:t>
      </w:r>
    </w:p>
    <w:p w14:paraId="5B83A4FE" w14:textId="77777777" w:rsidR="00572325" w:rsidRPr="00A266B1" w:rsidRDefault="00572325" w:rsidP="00572325">
      <w:pPr>
        <w:pStyle w:val="SingleTxtG"/>
      </w:pPr>
      <w:r w:rsidRPr="00A266B1">
        <w:lastRenderedPageBreak/>
        <w:t>15.</w:t>
      </w:r>
      <w:r w:rsidRPr="00A266B1">
        <w:tab/>
        <w:t xml:space="preserve">В рамках сотрудничества МТМЗН с МОМ в рамках проекта «Расширение возможностей брошенных семей для улучшения результатов миграции» в период </w:t>
      </w:r>
      <w:r>
        <w:br/>
      </w:r>
      <w:r w:rsidRPr="00A266B1">
        <w:t>с 2021 по 2023 год были достигнуты следующие результаты:</w:t>
      </w:r>
    </w:p>
    <w:p w14:paraId="645D8740" w14:textId="77777777" w:rsidR="00572325" w:rsidRPr="00A266B1" w:rsidRDefault="00572325" w:rsidP="00572325">
      <w:pPr>
        <w:pStyle w:val="Bullet1G"/>
        <w:kinsoku w:val="0"/>
        <w:overflowPunct w:val="0"/>
        <w:autoSpaceDE w:val="0"/>
        <w:autoSpaceDN w:val="0"/>
        <w:adjustRightInd w:val="0"/>
        <w:snapToGrid w:val="0"/>
      </w:pPr>
      <w:r w:rsidRPr="00A266B1">
        <w:t xml:space="preserve">872 </w:t>
      </w:r>
      <w:r>
        <w:t>ребенка</w:t>
      </w:r>
      <w:r w:rsidRPr="00A266B1">
        <w:t xml:space="preserve"> (457 девочек, 415 мальчиков) получили свидетельства о рождении;</w:t>
      </w:r>
    </w:p>
    <w:p w14:paraId="731AA06D" w14:textId="77777777" w:rsidR="00572325" w:rsidRPr="00A266B1" w:rsidRDefault="00572325" w:rsidP="00572325">
      <w:pPr>
        <w:pStyle w:val="Bullet1G"/>
        <w:kinsoku w:val="0"/>
        <w:overflowPunct w:val="0"/>
        <w:autoSpaceDE w:val="0"/>
        <w:autoSpaceDN w:val="0"/>
        <w:adjustRightInd w:val="0"/>
        <w:snapToGrid w:val="0"/>
      </w:pPr>
      <w:r w:rsidRPr="00A266B1">
        <w:t>902 человека (337 мальчиков, 565 девочек) прошли обучение различным навыкам в районе Дусти и в городе Куляб РТ;</w:t>
      </w:r>
    </w:p>
    <w:p w14:paraId="5F89714D" w14:textId="77777777" w:rsidR="00572325" w:rsidRPr="00A266B1" w:rsidRDefault="00572325" w:rsidP="00572325">
      <w:pPr>
        <w:pStyle w:val="Bullet1G"/>
        <w:kinsoku w:val="0"/>
        <w:overflowPunct w:val="0"/>
        <w:autoSpaceDE w:val="0"/>
        <w:autoSpaceDN w:val="0"/>
        <w:adjustRightInd w:val="0"/>
        <w:snapToGrid w:val="0"/>
      </w:pPr>
      <w:r w:rsidRPr="00A266B1">
        <w:t>266 родителей (254 женщины, 12 мужчин) получили обучение по навыкам воспитания детей, психосоциальной и эмоциональной поддержке;</w:t>
      </w:r>
    </w:p>
    <w:p w14:paraId="36CC92FB" w14:textId="77777777" w:rsidR="00572325" w:rsidRPr="00A266B1" w:rsidRDefault="00572325" w:rsidP="00572325">
      <w:pPr>
        <w:pStyle w:val="Bullet1G"/>
        <w:kinsoku w:val="0"/>
        <w:overflowPunct w:val="0"/>
        <w:autoSpaceDE w:val="0"/>
        <w:autoSpaceDN w:val="0"/>
        <w:adjustRightInd w:val="0"/>
        <w:snapToGrid w:val="0"/>
      </w:pPr>
      <w:r w:rsidRPr="00A266B1">
        <w:t>301 женщин</w:t>
      </w:r>
      <w:r>
        <w:t>а</w:t>
      </w:r>
      <w:r w:rsidRPr="00A266B1">
        <w:t xml:space="preserve"> из домохозяйств трудовых мигрантов прошл</w:t>
      </w:r>
      <w:r>
        <w:t>а</w:t>
      </w:r>
      <w:r w:rsidRPr="00A266B1">
        <w:t xml:space="preserve"> обучение и приобрели профессиональные навыки;</w:t>
      </w:r>
    </w:p>
    <w:p w14:paraId="612F7243" w14:textId="77777777" w:rsidR="00572325" w:rsidRPr="00A266B1" w:rsidRDefault="00572325" w:rsidP="00572325">
      <w:pPr>
        <w:pStyle w:val="Bullet1G"/>
        <w:kinsoku w:val="0"/>
        <w:overflowPunct w:val="0"/>
        <w:autoSpaceDE w:val="0"/>
        <w:autoSpaceDN w:val="0"/>
        <w:adjustRightInd w:val="0"/>
        <w:snapToGrid w:val="0"/>
      </w:pPr>
      <w:r w:rsidRPr="00A266B1">
        <w:t>2000 человек были охвачены информационными кампаниями и повысили свою осведомленность о правах ребенка и вопросах миграции.</w:t>
      </w:r>
    </w:p>
    <w:p w14:paraId="743F4E53" w14:textId="77777777" w:rsidR="00572325" w:rsidRPr="00A266B1" w:rsidRDefault="00572325" w:rsidP="00572325">
      <w:pPr>
        <w:pStyle w:val="SingleTxtG"/>
      </w:pPr>
      <w:r w:rsidRPr="00A266B1">
        <w:t>16.</w:t>
      </w:r>
      <w:r w:rsidRPr="00A266B1">
        <w:tab/>
        <w:t xml:space="preserve">Пандемия COVID-19 оказала негативное воздействие на социально-экономическое положение в домохозяйствах мигрантов. 5 июня 2020 года был издан Указ Президента РТ </w:t>
      </w:r>
      <w:r>
        <w:t>№ </w:t>
      </w:r>
      <w:r w:rsidRPr="00A266B1">
        <w:t>1544 «О предотвращении воздействия инфекционного заболевания COVID-19 на социально-экономические сферы Республики Таджикистан», в рамках которого предусматривалась поддержка малообеспеченных семей в условиях снижения их доходов. В результате около 3000 детей из домохозяйств мигрантов, оставшихся без кормильцев, получили от государства единовременную помощь.</w:t>
      </w:r>
    </w:p>
    <w:p w14:paraId="3BACCC20" w14:textId="77777777" w:rsidR="00572325" w:rsidRPr="00A266B1" w:rsidRDefault="00572325" w:rsidP="00572325">
      <w:pPr>
        <w:pStyle w:val="SingleTxtG"/>
      </w:pPr>
      <w:r w:rsidRPr="00A266B1">
        <w:t>17.</w:t>
      </w:r>
      <w:r w:rsidRPr="00A266B1">
        <w:tab/>
        <w:t>В соответствии со статьей 9 Закона Республики Таджикистан «О миграции» (1999 года) ежегодно устанавливается квота на иммиграцию и привлечение иностранной рабочей силы в РТ. Данная квота ввиду пандемии COVID</w:t>
      </w:r>
      <w:r>
        <w:t>-</w:t>
      </w:r>
      <w:r w:rsidRPr="00A266B1">
        <w:t xml:space="preserve">19 не принималась в 2020–2022 годах. Привлечение иностранных граждан для осуществления трудовой деятельности осуществлялось в соответствии с указом Президента РТ, </w:t>
      </w:r>
      <w:r>
        <w:t>№ </w:t>
      </w:r>
      <w:r w:rsidRPr="00A266B1">
        <w:t>1544 «О предотвращении воздействия инфекционного заболевания COVID-19 на социально-экономические сферы Республики Таджикистан».</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4"/>
        <w:gridCol w:w="2105"/>
        <w:gridCol w:w="2105"/>
        <w:gridCol w:w="2100"/>
        <w:gridCol w:w="6"/>
      </w:tblGrid>
      <w:tr w:rsidR="00572325" w:rsidRPr="00AE5304" w14:paraId="2F0052E8" w14:textId="77777777" w:rsidTr="0096701B">
        <w:trPr>
          <w:gridAfter w:val="1"/>
          <w:wAfter w:w="6" w:type="dxa"/>
          <w:tblHeader/>
        </w:trPr>
        <w:tc>
          <w:tcPr>
            <w:tcW w:w="7364" w:type="dxa"/>
            <w:gridSpan w:val="4"/>
            <w:tcBorders>
              <w:top w:val="single" w:sz="4" w:space="0" w:color="auto"/>
              <w:bottom w:val="single" w:sz="4" w:space="0" w:color="auto"/>
            </w:tcBorders>
            <w:shd w:val="clear" w:color="auto" w:fill="auto"/>
            <w:vAlign w:val="bottom"/>
          </w:tcPr>
          <w:p w14:paraId="6F1FB8C5" w14:textId="77777777" w:rsidR="00572325" w:rsidRPr="00A266B1" w:rsidRDefault="00572325" w:rsidP="0096701B">
            <w:pPr>
              <w:suppressAutoHyphens w:val="0"/>
              <w:spacing w:before="80" w:after="80" w:line="200" w:lineRule="exact"/>
              <w:rPr>
                <w:rFonts w:eastAsia="Calibri"/>
                <w:i/>
                <w:iCs/>
                <w:sz w:val="16"/>
              </w:rPr>
            </w:pPr>
            <w:r w:rsidRPr="00A266B1">
              <w:rPr>
                <w:rFonts w:eastAsia="Calibri"/>
                <w:i/>
                <w:iCs/>
                <w:sz w:val="16"/>
              </w:rPr>
              <w:t>Численность иностранных граждан, работающих в РТ по квоте в период 2019–3 мес. 2024 годов</w:t>
            </w:r>
          </w:p>
        </w:tc>
      </w:tr>
      <w:tr w:rsidR="00572325" w:rsidRPr="00A266B1" w14:paraId="71CB39AF" w14:textId="77777777" w:rsidTr="0096701B">
        <w:tc>
          <w:tcPr>
            <w:tcW w:w="1054" w:type="dxa"/>
            <w:tcBorders>
              <w:top w:val="single" w:sz="4" w:space="0" w:color="auto"/>
              <w:bottom w:val="single" w:sz="12" w:space="0" w:color="auto"/>
            </w:tcBorders>
            <w:shd w:val="clear" w:color="auto" w:fill="auto"/>
            <w:vAlign w:val="bottom"/>
          </w:tcPr>
          <w:p w14:paraId="3A795324" w14:textId="77777777" w:rsidR="00572325" w:rsidRPr="00A266B1" w:rsidRDefault="00572325" w:rsidP="0096701B">
            <w:pPr>
              <w:suppressAutoHyphens w:val="0"/>
              <w:spacing w:before="40" w:after="40" w:line="220" w:lineRule="exact"/>
              <w:rPr>
                <w:rFonts w:eastAsia="Calibri"/>
                <w:i/>
                <w:sz w:val="16"/>
                <w:szCs w:val="16"/>
              </w:rPr>
            </w:pPr>
            <w:r w:rsidRPr="00A266B1">
              <w:rPr>
                <w:rFonts w:eastAsia="Calibri"/>
                <w:i/>
                <w:sz w:val="16"/>
                <w:szCs w:val="16"/>
              </w:rPr>
              <w:t>Годы</w:t>
            </w:r>
          </w:p>
        </w:tc>
        <w:tc>
          <w:tcPr>
            <w:tcW w:w="2105" w:type="dxa"/>
            <w:tcBorders>
              <w:top w:val="single" w:sz="4" w:space="0" w:color="auto"/>
              <w:bottom w:val="single" w:sz="12" w:space="0" w:color="auto"/>
            </w:tcBorders>
            <w:shd w:val="clear" w:color="auto" w:fill="auto"/>
            <w:vAlign w:val="bottom"/>
          </w:tcPr>
          <w:p w14:paraId="5B776325" w14:textId="77777777" w:rsidR="00572325" w:rsidRPr="00A266B1" w:rsidRDefault="00572325" w:rsidP="0096701B">
            <w:pPr>
              <w:suppressAutoHyphens w:val="0"/>
              <w:spacing w:before="40" w:after="40" w:line="220" w:lineRule="exact"/>
              <w:ind w:hanging="146"/>
              <w:jc w:val="right"/>
              <w:rPr>
                <w:rFonts w:eastAsia="Calibri"/>
                <w:i/>
                <w:sz w:val="16"/>
                <w:szCs w:val="16"/>
              </w:rPr>
            </w:pPr>
            <w:r w:rsidRPr="00A266B1">
              <w:rPr>
                <w:rFonts w:eastAsia="Calibri"/>
                <w:i/>
                <w:sz w:val="16"/>
                <w:szCs w:val="16"/>
              </w:rPr>
              <w:t>Квота</w:t>
            </w:r>
          </w:p>
        </w:tc>
        <w:tc>
          <w:tcPr>
            <w:tcW w:w="2105" w:type="dxa"/>
            <w:tcBorders>
              <w:top w:val="single" w:sz="4" w:space="0" w:color="auto"/>
              <w:bottom w:val="single" w:sz="12" w:space="0" w:color="auto"/>
            </w:tcBorders>
            <w:shd w:val="clear" w:color="auto" w:fill="auto"/>
            <w:vAlign w:val="bottom"/>
          </w:tcPr>
          <w:p w14:paraId="0E235ED5" w14:textId="77777777" w:rsidR="00572325" w:rsidRPr="00A266B1" w:rsidRDefault="00572325" w:rsidP="0096701B">
            <w:pPr>
              <w:suppressAutoHyphens w:val="0"/>
              <w:spacing w:before="40" w:after="40" w:line="220" w:lineRule="exact"/>
              <w:jc w:val="right"/>
              <w:rPr>
                <w:rFonts w:eastAsia="Calibri"/>
                <w:i/>
                <w:sz w:val="16"/>
                <w:szCs w:val="16"/>
              </w:rPr>
            </w:pPr>
            <w:r w:rsidRPr="00A266B1">
              <w:rPr>
                <w:rFonts w:eastAsia="Calibri"/>
                <w:i/>
                <w:sz w:val="16"/>
                <w:szCs w:val="16"/>
              </w:rPr>
              <w:t xml:space="preserve">Общее количество </w:t>
            </w:r>
            <w:r w:rsidRPr="00A266B1">
              <w:rPr>
                <w:rFonts w:eastAsia="Calibri"/>
                <w:i/>
                <w:sz w:val="16"/>
                <w:szCs w:val="16"/>
              </w:rPr>
              <w:br/>
              <w:t>(человек)</w:t>
            </w:r>
          </w:p>
        </w:tc>
        <w:tc>
          <w:tcPr>
            <w:tcW w:w="2106" w:type="dxa"/>
            <w:gridSpan w:val="2"/>
            <w:tcBorders>
              <w:top w:val="single" w:sz="4" w:space="0" w:color="auto"/>
              <w:bottom w:val="single" w:sz="12" w:space="0" w:color="auto"/>
            </w:tcBorders>
            <w:shd w:val="clear" w:color="auto" w:fill="auto"/>
            <w:vAlign w:val="bottom"/>
          </w:tcPr>
          <w:p w14:paraId="7DF9C36D" w14:textId="77777777" w:rsidR="00572325" w:rsidRPr="00A266B1" w:rsidRDefault="00572325" w:rsidP="0096701B">
            <w:pPr>
              <w:suppressAutoHyphens w:val="0"/>
              <w:spacing w:before="40" w:after="40" w:line="220" w:lineRule="exact"/>
              <w:jc w:val="right"/>
              <w:rPr>
                <w:rFonts w:eastAsia="Calibri"/>
                <w:i/>
                <w:sz w:val="16"/>
                <w:szCs w:val="16"/>
              </w:rPr>
            </w:pPr>
            <w:r w:rsidRPr="00A266B1">
              <w:rPr>
                <w:rFonts w:eastAsia="Calibri"/>
                <w:i/>
                <w:sz w:val="16"/>
                <w:szCs w:val="16"/>
              </w:rPr>
              <w:t xml:space="preserve">Количество женщин </w:t>
            </w:r>
            <w:r>
              <w:rPr>
                <w:rFonts w:eastAsia="Calibri"/>
                <w:i/>
                <w:sz w:val="16"/>
                <w:szCs w:val="16"/>
              </w:rPr>
              <w:br/>
            </w:r>
            <w:r w:rsidRPr="00A266B1">
              <w:rPr>
                <w:rFonts w:eastAsia="Calibri"/>
                <w:i/>
                <w:sz w:val="16"/>
                <w:szCs w:val="16"/>
              </w:rPr>
              <w:t>среди них</w:t>
            </w:r>
          </w:p>
        </w:tc>
      </w:tr>
      <w:tr w:rsidR="00572325" w:rsidRPr="00A266B1" w14:paraId="1A531659" w14:textId="77777777" w:rsidTr="0096701B">
        <w:tc>
          <w:tcPr>
            <w:tcW w:w="1054" w:type="dxa"/>
            <w:tcBorders>
              <w:top w:val="single" w:sz="12" w:space="0" w:color="auto"/>
            </w:tcBorders>
            <w:shd w:val="clear" w:color="auto" w:fill="auto"/>
          </w:tcPr>
          <w:p w14:paraId="1C70EFFA" w14:textId="77777777" w:rsidR="00572325" w:rsidRPr="00A266B1" w:rsidRDefault="00572325" w:rsidP="0096701B">
            <w:pPr>
              <w:suppressAutoHyphens w:val="0"/>
              <w:spacing w:before="40" w:after="40" w:line="220" w:lineRule="exact"/>
              <w:rPr>
                <w:rFonts w:eastAsia="Calibri"/>
                <w:iCs/>
                <w:sz w:val="18"/>
              </w:rPr>
            </w:pPr>
            <w:r w:rsidRPr="00A266B1">
              <w:rPr>
                <w:rFonts w:eastAsia="Calibri"/>
                <w:iCs/>
                <w:sz w:val="18"/>
              </w:rPr>
              <w:t>2019</w:t>
            </w:r>
          </w:p>
        </w:tc>
        <w:tc>
          <w:tcPr>
            <w:tcW w:w="2105" w:type="dxa"/>
            <w:tcBorders>
              <w:top w:val="single" w:sz="12" w:space="0" w:color="auto"/>
            </w:tcBorders>
            <w:shd w:val="clear" w:color="auto" w:fill="auto"/>
          </w:tcPr>
          <w:p w14:paraId="33B317F9" w14:textId="77777777" w:rsidR="00572325" w:rsidRPr="00A266B1" w:rsidRDefault="00572325" w:rsidP="0096701B">
            <w:pPr>
              <w:suppressAutoHyphens w:val="0"/>
              <w:spacing w:before="40" w:after="40" w:line="220" w:lineRule="exact"/>
              <w:jc w:val="right"/>
              <w:rPr>
                <w:rFonts w:eastAsia="Calibri"/>
                <w:iCs/>
                <w:sz w:val="18"/>
              </w:rPr>
            </w:pPr>
            <w:r w:rsidRPr="00A266B1">
              <w:rPr>
                <w:rFonts w:eastAsia="Calibri"/>
                <w:iCs/>
                <w:sz w:val="18"/>
              </w:rPr>
              <w:t>7</w:t>
            </w:r>
            <w:r>
              <w:rPr>
                <w:rFonts w:eastAsia="Calibri"/>
                <w:iCs/>
                <w:sz w:val="18"/>
              </w:rPr>
              <w:t xml:space="preserve"> </w:t>
            </w:r>
            <w:r w:rsidRPr="00A266B1">
              <w:rPr>
                <w:rFonts w:eastAsia="Calibri"/>
                <w:iCs/>
                <w:sz w:val="18"/>
              </w:rPr>
              <w:t>500 человек</w:t>
            </w:r>
          </w:p>
        </w:tc>
        <w:tc>
          <w:tcPr>
            <w:tcW w:w="2105" w:type="dxa"/>
            <w:tcBorders>
              <w:top w:val="single" w:sz="12" w:space="0" w:color="auto"/>
            </w:tcBorders>
            <w:shd w:val="clear" w:color="auto" w:fill="auto"/>
          </w:tcPr>
          <w:p w14:paraId="78AB703D"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6</w:t>
            </w:r>
            <w:r>
              <w:rPr>
                <w:iCs/>
                <w:sz w:val="18"/>
              </w:rPr>
              <w:t xml:space="preserve"> </w:t>
            </w:r>
            <w:r w:rsidRPr="00A266B1">
              <w:rPr>
                <w:iCs/>
                <w:sz w:val="18"/>
              </w:rPr>
              <w:t>700</w:t>
            </w:r>
            <w:r w:rsidRPr="00A266B1">
              <w:rPr>
                <w:rFonts w:eastAsia="Calibri"/>
                <w:iCs/>
                <w:sz w:val="18"/>
              </w:rPr>
              <w:t xml:space="preserve"> </w:t>
            </w:r>
          </w:p>
        </w:tc>
        <w:tc>
          <w:tcPr>
            <w:tcW w:w="2106" w:type="dxa"/>
            <w:gridSpan w:val="2"/>
            <w:tcBorders>
              <w:top w:val="single" w:sz="12" w:space="0" w:color="auto"/>
            </w:tcBorders>
            <w:shd w:val="clear" w:color="auto" w:fill="auto"/>
          </w:tcPr>
          <w:p w14:paraId="63FDCA9F"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2</w:t>
            </w:r>
            <w:r>
              <w:rPr>
                <w:iCs/>
                <w:sz w:val="18"/>
              </w:rPr>
              <w:t xml:space="preserve"> </w:t>
            </w:r>
            <w:r w:rsidRPr="00A266B1">
              <w:rPr>
                <w:iCs/>
                <w:sz w:val="18"/>
              </w:rPr>
              <w:t>752</w:t>
            </w:r>
            <w:r w:rsidRPr="00A266B1">
              <w:rPr>
                <w:rFonts w:eastAsia="Calibri"/>
                <w:iCs/>
                <w:sz w:val="18"/>
              </w:rPr>
              <w:t xml:space="preserve"> </w:t>
            </w:r>
          </w:p>
        </w:tc>
      </w:tr>
      <w:tr w:rsidR="00572325" w:rsidRPr="00A266B1" w14:paraId="660DD084" w14:textId="77777777" w:rsidTr="0096701B">
        <w:tc>
          <w:tcPr>
            <w:tcW w:w="1054" w:type="dxa"/>
            <w:shd w:val="clear" w:color="auto" w:fill="auto"/>
          </w:tcPr>
          <w:p w14:paraId="008D0CFB" w14:textId="77777777" w:rsidR="00572325" w:rsidRPr="00A266B1" w:rsidRDefault="00572325" w:rsidP="0096701B">
            <w:pPr>
              <w:suppressAutoHyphens w:val="0"/>
              <w:spacing w:before="40" w:after="40" w:line="220" w:lineRule="exact"/>
              <w:rPr>
                <w:rFonts w:eastAsia="Calibri"/>
                <w:iCs/>
                <w:sz w:val="18"/>
              </w:rPr>
            </w:pPr>
            <w:r w:rsidRPr="00A266B1">
              <w:rPr>
                <w:rFonts w:eastAsia="Calibri"/>
                <w:iCs/>
                <w:sz w:val="18"/>
              </w:rPr>
              <w:t>2020</w:t>
            </w:r>
          </w:p>
        </w:tc>
        <w:tc>
          <w:tcPr>
            <w:tcW w:w="2105" w:type="dxa"/>
            <w:shd w:val="clear" w:color="auto" w:fill="auto"/>
          </w:tcPr>
          <w:p w14:paraId="3E37B8F3" w14:textId="77777777" w:rsidR="00572325" w:rsidRPr="00A266B1" w:rsidRDefault="00572325" w:rsidP="0096701B">
            <w:pPr>
              <w:suppressAutoHyphens w:val="0"/>
              <w:spacing w:before="40" w:after="40" w:line="220" w:lineRule="exact"/>
              <w:jc w:val="right"/>
              <w:rPr>
                <w:rFonts w:eastAsia="Calibri"/>
                <w:iCs/>
                <w:sz w:val="18"/>
              </w:rPr>
            </w:pPr>
          </w:p>
        </w:tc>
        <w:tc>
          <w:tcPr>
            <w:tcW w:w="2105" w:type="dxa"/>
            <w:shd w:val="clear" w:color="auto" w:fill="auto"/>
          </w:tcPr>
          <w:p w14:paraId="7ABF0BDB"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4</w:t>
            </w:r>
            <w:r>
              <w:rPr>
                <w:iCs/>
                <w:sz w:val="18"/>
              </w:rPr>
              <w:t xml:space="preserve"> </w:t>
            </w:r>
            <w:r w:rsidRPr="00A266B1">
              <w:rPr>
                <w:iCs/>
                <w:sz w:val="18"/>
              </w:rPr>
              <w:t>743</w:t>
            </w:r>
            <w:r w:rsidRPr="00A266B1">
              <w:rPr>
                <w:rFonts w:eastAsia="Calibri"/>
                <w:iCs/>
                <w:sz w:val="18"/>
              </w:rPr>
              <w:t xml:space="preserve"> </w:t>
            </w:r>
          </w:p>
        </w:tc>
        <w:tc>
          <w:tcPr>
            <w:tcW w:w="2106" w:type="dxa"/>
            <w:gridSpan w:val="2"/>
            <w:shd w:val="clear" w:color="auto" w:fill="auto"/>
          </w:tcPr>
          <w:p w14:paraId="0E36C41A"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1</w:t>
            </w:r>
            <w:r>
              <w:rPr>
                <w:iCs/>
                <w:sz w:val="18"/>
              </w:rPr>
              <w:t xml:space="preserve"> </w:t>
            </w:r>
            <w:r w:rsidRPr="00A266B1">
              <w:rPr>
                <w:iCs/>
                <w:sz w:val="18"/>
              </w:rPr>
              <w:t>978</w:t>
            </w:r>
            <w:r w:rsidRPr="00A266B1">
              <w:rPr>
                <w:rFonts w:eastAsia="Calibri"/>
                <w:iCs/>
                <w:sz w:val="18"/>
              </w:rPr>
              <w:t xml:space="preserve"> </w:t>
            </w:r>
          </w:p>
        </w:tc>
      </w:tr>
      <w:tr w:rsidR="00572325" w:rsidRPr="00A266B1" w14:paraId="42348700" w14:textId="77777777" w:rsidTr="0096701B">
        <w:tc>
          <w:tcPr>
            <w:tcW w:w="1054" w:type="dxa"/>
            <w:shd w:val="clear" w:color="auto" w:fill="auto"/>
          </w:tcPr>
          <w:p w14:paraId="3B054533" w14:textId="77777777" w:rsidR="00572325" w:rsidRPr="00A266B1" w:rsidRDefault="00572325" w:rsidP="0096701B">
            <w:pPr>
              <w:suppressAutoHyphens w:val="0"/>
              <w:spacing w:before="40" w:after="40" w:line="220" w:lineRule="exact"/>
              <w:rPr>
                <w:rFonts w:eastAsia="Calibri"/>
                <w:iCs/>
                <w:sz w:val="18"/>
              </w:rPr>
            </w:pPr>
            <w:r w:rsidRPr="00A266B1">
              <w:rPr>
                <w:rFonts w:eastAsia="Calibri"/>
                <w:iCs/>
                <w:sz w:val="18"/>
              </w:rPr>
              <w:t>2021</w:t>
            </w:r>
          </w:p>
        </w:tc>
        <w:tc>
          <w:tcPr>
            <w:tcW w:w="2105" w:type="dxa"/>
            <w:shd w:val="clear" w:color="auto" w:fill="auto"/>
          </w:tcPr>
          <w:p w14:paraId="543C88EC" w14:textId="77777777" w:rsidR="00572325" w:rsidRPr="00A266B1" w:rsidRDefault="00572325" w:rsidP="0096701B">
            <w:pPr>
              <w:suppressAutoHyphens w:val="0"/>
              <w:spacing w:before="40" w:after="40" w:line="220" w:lineRule="exact"/>
              <w:jc w:val="right"/>
              <w:rPr>
                <w:rFonts w:eastAsia="Calibri"/>
                <w:iCs/>
                <w:sz w:val="18"/>
              </w:rPr>
            </w:pPr>
          </w:p>
        </w:tc>
        <w:tc>
          <w:tcPr>
            <w:tcW w:w="2105" w:type="dxa"/>
            <w:shd w:val="clear" w:color="auto" w:fill="auto"/>
          </w:tcPr>
          <w:p w14:paraId="315DA5F2"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5</w:t>
            </w:r>
            <w:r>
              <w:rPr>
                <w:iCs/>
                <w:sz w:val="18"/>
              </w:rPr>
              <w:t xml:space="preserve"> </w:t>
            </w:r>
            <w:r w:rsidRPr="00A266B1">
              <w:rPr>
                <w:iCs/>
                <w:sz w:val="18"/>
              </w:rPr>
              <w:t>777</w:t>
            </w:r>
            <w:r w:rsidRPr="00A266B1">
              <w:rPr>
                <w:rFonts w:eastAsia="Calibri"/>
                <w:iCs/>
                <w:sz w:val="18"/>
              </w:rPr>
              <w:t xml:space="preserve"> </w:t>
            </w:r>
          </w:p>
        </w:tc>
        <w:tc>
          <w:tcPr>
            <w:tcW w:w="2106" w:type="dxa"/>
            <w:gridSpan w:val="2"/>
            <w:shd w:val="clear" w:color="auto" w:fill="auto"/>
          </w:tcPr>
          <w:p w14:paraId="70B3F114"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2</w:t>
            </w:r>
            <w:r>
              <w:rPr>
                <w:iCs/>
                <w:sz w:val="18"/>
              </w:rPr>
              <w:t xml:space="preserve"> </w:t>
            </w:r>
            <w:r w:rsidRPr="00A266B1">
              <w:rPr>
                <w:iCs/>
                <w:sz w:val="18"/>
              </w:rPr>
              <w:t>341</w:t>
            </w:r>
            <w:r w:rsidRPr="00A266B1">
              <w:rPr>
                <w:rFonts w:eastAsia="Calibri"/>
                <w:iCs/>
                <w:sz w:val="18"/>
              </w:rPr>
              <w:t xml:space="preserve"> </w:t>
            </w:r>
          </w:p>
        </w:tc>
      </w:tr>
      <w:tr w:rsidR="00572325" w:rsidRPr="00A266B1" w14:paraId="755F8E72" w14:textId="77777777" w:rsidTr="0096701B">
        <w:tc>
          <w:tcPr>
            <w:tcW w:w="1054" w:type="dxa"/>
            <w:shd w:val="clear" w:color="auto" w:fill="auto"/>
          </w:tcPr>
          <w:p w14:paraId="742BD2DA" w14:textId="77777777" w:rsidR="00572325" w:rsidRPr="00A266B1" w:rsidRDefault="00572325" w:rsidP="0096701B">
            <w:pPr>
              <w:suppressAutoHyphens w:val="0"/>
              <w:spacing w:before="40" w:after="40" w:line="220" w:lineRule="exact"/>
              <w:rPr>
                <w:rFonts w:eastAsia="Calibri"/>
                <w:iCs/>
                <w:sz w:val="18"/>
              </w:rPr>
            </w:pPr>
            <w:r w:rsidRPr="00A266B1">
              <w:rPr>
                <w:rFonts w:eastAsia="Calibri"/>
                <w:iCs/>
                <w:sz w:val="18"/>
              </w:rPr>
              <w:t>2022</w:t>
            </w:r>
          </w:p>
        </w:tc>
        <w:tc>
          <w:tcPr>
            <w:tcW w:w="2105" w:type="dxa"/>
            <w:shd w:val="clear" w:color="auto" w:fill="auto"/>
          </w:tcPr>
          <w:p w14:paraId="5044FCD1" w14:textId="77777777" w:rsidR="00572325" w:rsidRPr="00A266B1" w:rsidRDefault="00572325" w:rsidP="0096701B">
            <w:pPr>
              <w:suppressAutoHyphens w:val="0"/>
              <w:spacing w:before="40" w:after="40" w:line="220" w:lineRule="exact"/>
              <w:jc w:val="right"/>
              <w:rPr>
                <w:rFonts w:eastAsia="Calibri"/>
                <w:iCs/>
                <w:sz w:val="18"/>
              </w:rPr>
            </w:pPr>
          </w:p>
        </w:tc>
        <w:tc>
          <w:tcPr>
            <w:tcW w:w="2105" w:type="dxa"/>
            <w:shd w:val="clear" w:color="auto" w:fill="auto"/>
          </w:tcPr>
          <w:p w14:paraId="01A3AF14"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5</w:t>
            </w:r>
            <w:r>
              <w:rPr>
                <w:iCs/>
                <w:sz w:val="18"/>
              </w:rPr>
              <w:t xml:space="preserve"> </w:t>
            </w:r>
            <w:r w:rsidRPr="00A266B1">
              <w:rPr>
                <w:iCs/>
                <w:sz w:val="18"/>
              </w:rPr>
              <w:t>716</w:t>
            </w:r>
            <w:r w:rsidRPr="00A266B1">
              <w:rPr>
                <w:rFonts w:eastAsia="Calibri"/>
                <w:iCs/>
                <w:sz w:val="18"/>
              </w:rPr>
              <w:t xml:space="preserve"> </w:t>
            </w:r>
          </w:p>
        </w:tc>
        <w:tc>
          <w:tcPr>
            <w:tcW w:w="2106" w:type="dxa"/>
            <w:gridSpan w:val="2"/>
            <w:shd w:val="clear" w:color="auto" w:fill="auto"/>
          </w:tcPr>
          <w:p w14:paraId="7F803AE0"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528</w:t>
            </w:r>
            <w:r w:rsidRPr="00A266B1">
              <w:rPr>
                <w:rFonts w:eastAsia="Calibri"/>
                <w:iCs/>
                <w:sz w:val="18"/>
              </w:rPr>
              <w:t xml:space="preserve"> </w:t>
            </w:r>
          </w:p>
        </w:tc>
      </w:tr>
      <w:tr w:rsidR="00572325" w:rsidRPr="00A266B1" w14:paraId="39EE81B1" w14:textId="77777777" w:rsidTr="0096701B">
        <w:tc>
          <w:tcPr>
            <w:tcW w:w="1054" w:type="dxa"/>
            <w:shd w:val="clear" w:color="auto" w:fill="auto"/>
          </w:tcPr>
          <w:p w14:paraId="6DE8A685" w14:textId="77777777" w:rsidR="00572325" w:rsidRPr="00A266B1" w:rsidRDefault="00572325" w:rsidP="0096701B">
            <w:pPr>
              <w:suppressAutoHyphens w:val="0"/>
              <w:spacing w:before="40" w:after="40" w:line="220" w:lineRule="exact"/>
              <w:rPr>
                <w:rFonts w:eastAsia="Calibri"/>
                <w:iCs/>
                <w:sz w:val="18"/>
              </w:rPr>
            </w:pPr>
            <w:r w:rsidRPr="00A266B1">
              <w:rPr>
                <w:rFonts w:eastAsia="Calibri"/>
                <w:iCs/>
                <w:sz w:val="18"/>
              </w:rPr>
              <w:t>2023</w:t>
            </w:r>
          </w:p>
        </w:tc>
        <w:tc>
          <w:tcPr>
            <w:tcW w:w="2105" w:type="dxa"/>
            <w:shd w:val="clear" w:color="auto" w:fill="auto"/>
          </w:tcPr>
          <w:p w14:paraId="114926F1" w14:textId="77777777" w:rsidR="00572325" w:rsidRPr="00A266B1" w:rsidRDefault="00572325" w:rsidP="0096701B">
            <w:pPr>
              <w:suppressAutoHyphens w:val="0"/>
              <w:spacing w:before="40" w:after="40" w:line="220" w:lineRule="exact"/>
              <w:jc w:val="right"/>
              <w:rPr>
                <w:rFonts w:eastAsia="Calibri"/>
                <w:iCs/>
                <w:sz w:val="18"/>
              </w:rPr>
            </w:pPr>
            <w:r w:rsidRPr="00A266B1">
              <w:rPr>
                <w:rFonts w:eastAsia="Calibri"/>
                <w:iCs/>
                <w:sz w:val="18"/>
              </w:rPr>
              <w:t>7</w:t>
            </w:r>
            <w:r>
              <w:rPr>
                <w:rFonts w:eastAsia="Calibri"/>
                <w:iCs/>
                <w:sz w:val="18"/>
              </w:rPr>
              <w:t xml:space="preserve"> </w:t>
            </w:r>
            <w:r w:rsidRPr="00A266B1">
              <w:rPr>
                <w:rFonts w:eastAsia="Calibri"/>
                <w:iCs/>
                <w:sz w:val="18"/>
              </w:rPr>
              <w:t>500 человек</w:t>
            </w:r>
          </w:p>
        </w:tc>
        <w:tc>
          <w:tcPr>
            <w:tcW w:w="2105" w:type="dxa"/>
            <w:shd w:val="clear" w:color="auto" w:fill="auto"/>
          </w:tcPr>
          <w:p w14:paraId="3E67B14F"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7</w:t>
            </w:r>
            <w:r>
              <w:rPr>
                <w:iCs/>
                <w:sz w:val="18"/>
              </w:rPr>
              <w:t xml:space="preserve"> </w:t>
            </w:r>
            <w:r w:rsidRPr="00A266B1">
              <w:rPr>
                <w:iCs/>
                <w:sz w:val="18"/>
              </w:rPr>
              <w:t>053</w:t>
            </w:r>
            <w:r w:rsidRPr="00A266B1">
              <w:rPr>
                <w:rFonts w:eastAsia="Calibri"/>
                <w:iCs/>
                <w:sz w:val="18"/>
              </w:rPr>
              <w:t xml:space="preserve"> </w:t>
            </w:r>
          </w:p>
        </w:tc>
        <w:tc>
          <w:tcPr>
            <w:tcW w:w="2106" w:type="dxa"/>
            <w:gridSpan w:val="2"/>
            <w:shd w:val="clear" w:color="auto" w:fill="auto"/>
          </w:tcPr>
          <w:p w14:paraId="2B0A01A9" w14:textId="77777777" w:rsidR="00572325" w:rsidRPr="00A266B1" w:rsidRDefault="00572325" w:rsidP="0096701B">
            <w:pPr>
              <w:suppressAutoHyphens w:val="0"/>
              <w:spacing w:before="40" w:after="40" w:line="220" w:lineRule="exact"/>
              <w:jc w:val="right"/>
              <w:rPr>
                <w:rFonts w:eastAsia="Calibri"/>
                <w:iCs/>
                <w:sz w:val="18"/>
              </w:rPr>
            </w:pPr>
            <w:r w:rsidRPr="00A266B1">
              <w:rPr>
                <w:sz w:val="18"/>
              </w:rPr>
              <w:t>886</w:t>
            </w:r>
            <w:r w:rsidRPr="00A266B1">
              <w:rPr>
                <w:rFonts w:eastAsia="Calibri"/>
                <w:iCs/>
                <w:sz w:val="18"/>
              </w:rPr>
              <w:t xml:space="preserve"> </w:t>
            </w:r>
          </w:p>
        </w:tc>
      </w:tr>
      <w:tr w:rsidR="00572325" w:rsidRPr="00A266B1" w14:paraId="1FF43338" w14:textId="77777777" w:rsidTr="0096701B">
        <w:tc>
          <w:tcPr>
            <w:tcW w:w="1054" w:type="dxa"/>
            <w:tcBorders>
              <w:bottom w:val="single" w:sz="12" w:space="0" w:color="auto"/>
            </w:tcBorders>
            <w:shd w:val="clear" w:color="auto" w:fill="auto"/>
          </w:tcPr>
          <w:p w14:paraId="0DF24037" w14:textId="77777777" w:rsidR="00572325" w:rsidRPr="00A266B1" w:rsidRDefault="00572325" w:rsidP="0096701B">
            <w:pPr>
              <w:suppressAutoHyphens w:val="0"/>
              <w:spacing w:before="40" w:after="40" w:line="220" w:lineRule="exact"/>
              <w:rPr>
                <w:rFonts w:eastAsia="Calibri"/>
                <w:iCs/>
                <w:sz w:val="18"/>
              </w:rPr>
            </w:pPr>
            <w:r w:rsidRPr="00A266B1">
              <w:rPr>
                <w:rFonts w:eastAsia="Calibri"/>
                <w:iCs/>
                <w:sz w:val="18"/>
              </w:rPr>
              <w:t>3 мес 2024</w:t>
            </w:r>
          </w:p>
        </w:tc>
        <w:tc>
          <w:tcPr>
            <w:tcW w:w="2105" w:type="dxa"/>
            <w:tcBorders>
              <w:bottom w:val="single" w:sz="12" w:space="0" w:color="auto"/>
            </w:tcBorders>
            <w:shd w:val="clear" w:color="auto" w:fill="auto"/>
          </w:tcPr>
          <w:p w14:paraId="21963A73" w14:textId="77777777" w:rsidR="00572325" w:rsidRPr="00A266B1" w:rsidRDefault="00572325" w:rsidP="0096701B">
            <w:pPr>
              <w:suppressAutoHyphens w:val="0"/>
              <w:spacing w:before="40" w:after="40" w:line="220" w:lineRule="exact"/>
              <w:jc w:val="right"/>
              <w:rPr>
                <w:rFonts w:eastAsia="Calibri"/>
                <w:iCs/>
                <w:sz w:val="18"/>
              </w:rPr>
            </w:pPr>
            <w:r w:rsidRPr="00A266B1">
              <w:rPr>
                <w:rFonts w:eastAsia="Calibri"/>
                <w:iCs/>
                <w:sz w:val="18"/>
              </w:rPr>
              <w:t>6</w:t>
            </w:r>
            <w:r>
              <w:rPr>
                <w:rFonts w:eastAsia="Calibri"/>
                <w:iCs/>
                <w:sz w:val="18"/>
              </w:rPr>
              <w:t xml:space="preserve"> </w:t>
            </w:r>
            <w:r w:rsidRPr="00A266B1">
              <w:rPr>
                <w:rFonts w:eastAsia="Calibri"/>
                <w:iCs/>
                <w:sz w:val="18"/>
              </w:rPr>
              <w:t>500 человек</w:t>
            </w:r>
          </w:p>
        </w:tc>
        <w:tc>
          <w:tcPr>
            <w:tcW w:w="2105" w:type="dxa"/>
            <w:tcBorders>
              <w:bottom w:val="single" w:sz="12" w:space="0" w:color="auto"/>
            </w:tcBorders>
            <w:shd w:val="clear" w:color="auto" w:fill="auto"/>
          </w:tcPr>
          <w:p w14:paraId="1B4D17A9" w14:textId="77777777" w:rsidR="00572325" w:rsidRPr="00A266B1" w:rsidRDefault="00572325" w:rsidP="0096701B">
            <w:pPr>
              <w:suppressAutoHyphens w:val="0"/>
              <w:spacing w:before="40" w:after="40" w:line="220" w:lineRule="exact"/>
              <w:jc w:val="right"/>
              <w:rPr>
                <w:rFonts w:eastAsia="Calibri"/>
                <w:iCs/>
                <w:sz w:val="18"/>
              </w:rPr>
            </w:pPr>
            <w:r w:rsidRPr="00A266B1">
              <w:rPr>
                <w:rFonts w:eastAsia="Calibri"/>
                <w:iCs/>
                <w:sz w:val="18"/>
              </w:rPr>
              <w:t xml:space="preserve">1 047 </w:t>
            </w:r>
          </w:p>
        </w:tc>
        <w:tc>
          <w:tcPr>
            <w:tcW w:w="2106" w:type="dxa"/>
            <w:gridSpan w:val="2"/>
            <w:tcBorders>
              <w:bottom w:val="single" w:sz="12" w:space="0" w:color="auto"/>
            </w:tcBorders>
            <w:shd w:val="clear" w:color="auto" w:fill="auto"/>
          </w:tcPr>
          <w:p w14:paraId="7791659D" w14:textId="77777777" w:rsidR="00572325" w:rsidRPr="00A266B1" w:rsidRDefault="00572325" w:rsidP="0096701B">
            <w:pPr>
              <w:suppressAutoHyphens w:val="0"/>
              <w:spacing w:before="40" w:after="40" w:line="220" w:lineRule="exact"/>
              <w:jc w:val="right"/>
              <w:rPr>
                <w:rFonts w:eastAsia="Calibri"/>
                <w:iCs/>
                <w:sz w:val="18"/>
              </w:rPr>
            </w:pPr>
            <w:r w:rsidRPr="00A266B1">
              <w:rPr>
                <w:iCs/>
                <w:sz w:val="18"/>
              </w:rPr>
              <w:t>161</w:t>
            </w:r>
            <w:r w:rsidRPr="00A266B1">
              <w:rPr>
                <w:rFonts w:eastAsia="Calibri"/>
                <w:iCs/>
                <w:sz w:val="18"/>
              </w:rPr>
              <w:t xml:space="preserve"> </w:t>
            </w:r>
          </w:p>
        </w:tc>
      </w:tr>
    </w:tbl>
    <w:p w14:paraId="765DB67E" w14:textId="77777777" w:rsidR="00572325" w:rsidRPr="00A266B1" w:rsidRDefault="00572325" w:rsidP="00572325">
      <w:pPr>
        <w:pStyle w:val="SingleTxtG"/>
        <w:spacing w:before="240"/>
      </w:pPr>
      <w:r w:rsidRPr="00A266B1">
        <w:t>18.</w:t>
      </w:r>
      <w:r w:rsidRPr="00A266B1">
        <w:tab/>
        <w:t>Иностранные граждане, прибывшие в РТ и имевшие разрешение на работу в РТ, в основном были заняты в сферах строительства, геологии, связи, промышленности и других отраслях.</w:t>
      </w:r>
    </w:p>
    <w:p w14:paraId="042F0719" w14:textId="77777777" w:rsidR="00572325" w:rsidRPr="00A266B1" w:rsidRDefault="00572325" w:rsidP="00572325">
      <w:pPr>
        <w:pStyle w:val="H23G"/>
      </w:pPr>
      <w:r w:rsidRPr="00A266B1">
        <w:tab/>
      </w:r>
      <w:r w:rsidRPr="00A266B1">
        <w:tab/>
        <w:t xml:space="preserve">Меры, принятые для приведения национального законодательства </w:t>
      </w:r>
      <w:r w:rsidRPr="007973B3">
        <w:br/>
      </w:r>
      <w:r w:rsidRPr="00A266B1">
        <w:t>в соответствие с Конвенцией</w:t>
      </w:r>
    </w:p>
    <w:p w14:paraId="1B2FFF5C" w14:textId="77777777" w:rsidR="00572325" w:rsidRPr="00A266B1" w:rsidRDefault="00572325" w:rsidP="00572325">
      <w:pPr>
        <w:pStyle w:val="SingleTxtG"/>
      </w:pPr>
      <w:r w:rsidRPr="00A266B1">
        <w:t>19.</w:t>
      </w:r>
      <w:r w:rsidRPr="00A266B1">
        <w:tab/>
        <w:t>Правительство РТ стремится к эффективному регулированию процессов трудовой миграции в соответствии со своими международными обязательствами, принятыми программами, политикой и законодательными актами. Основной целью усилий страны является упорядочение трудовой миграции и создание оптимальных условий для безопасной и легальной миграции в/из РТ, а также обеспечение социальной и правовой поддержки трудящихся</w:t>
      </w:r>
      <w:r>
        <w:t>-</w:t>
      </w:r>
      <w:r w:rsidRPr="00A266B1">
        <w:t>мигрантов как на территории РТ, так и в основных странах назначения для трудящихся</w:t>
      </w:r>
      <w:r>
        <w:t>-</w:t>
      </w:r>
      <w:r w:rsidRPr="00A266B1">
        <w:t>мигрантов из РТ.</w:t>
      </w:r>
    </w:p>
    <w:p w14:paraId="1B642585" w14:textId="77777777" w:rsidR="00572325" w:rsidRPr="00A266B1" w:rsidRDefault="00572325" w:rsidP="00572325">
      <w:pPr>
        <w:pStyle w:val="SingleTxtG"/>
      </w:pPr>
      <w:r w:rsidRPr="00A266B1">
        <w:t>20.</w:t>
      </w:r>
      <w:r w:rsidRPr="00A266B1">
        <w:tab/>
        <w:t xml:space="preserve">Для этого за отчетный период Правительством страны были разработаны программы и политика, которые направлены на оптимизацию преимуществ </w:t>
      </w:r>
      <w:r w:rsidRPr="00A266B1">
        <w:lastRenderedPageBreak/>
        <w:t>организованной трудовой миграции, улучшение социальной и правовой поддержки трудящихся</w:t>
      </w:r>
      <w:r>
        <w:t>-</w:t>
      </w:r>
      <w:r w:rsidRPr="00A266B1">
        <w:t>мигрантов как в стране, так и за рубежом, а также оказание помощи при возвращении трудящихся</w:t>
      </w:r>
      <w:r>
        <w:t>-</w:t>
      </w:r>
      <w:r w:rsidRPr="00A266B1">
        <w:t>мигрантов из-за рубежа.</w:t>
      </w:r>
    </w:p>
    <w:p w14:paraId="6C002286" w14:textId="77777777" w:rsidR="00572325" w:rsidRPr="00A266B1" w:rsidRDefault="00572325" w:rsidP="00572325">
      <w:pPr>
        <w:pStyle w:val="SingleTxtG"/>
      </w:pPr>
      <w:r w:rsidRPr="00A266B1">
        <w:t>21.</w:t>
      </w:r>
      <w:r w:rsidRPr="00A266B1">
        <w:tab/>
        <w:t>После завершения действия Стратегии по трудовой миграции граждан Республики Таджикистан на 2011–2015 годы вопросы регулирования трудовой миграции в РТ были интегрированы в Национальную стратегию развития до 2030 года, а также частично в другие программы и стратегии.</w:t>
      </w:r>
    </w:p>
    <w:p w14:paraId="5C396C42" w14:textId="77777777" w:rsidR="00572325" w:rsidRPr="00A266B1" w:rsidRDefault="00572325" w:rsidP="00572325">
      <w:pPr>
        <w:pStyle w:val="SingleTxtG"/>
      </w:pPr>
      <w:r w:rsidRPr="00A266B1">
        <w:t>22.</w:t>
      </w:r>
      <w:r w:rsidRPr="00A266B1">
        <w:tab/>
        <w:t xml:space="preserve">В июне 2023 года Правительством РТ была принята новая Стратегия регулирования миграционных процессов в РТ на период до 2040 года (утверждена </w:t>
      </w:r>
      <w:r>
        <w:t>П</w:t>
      </w:r>
      <w:r w:rsidRPr="00A266B1">
        <w:t xml:space="preserve">остановлением Правительства РТ от 30 июня 2023 года, </w:t>
      </w:r>
      <w:r>
        <w:t>№ </w:t>
      </w:r>
      <w:r w:rsidRPr="00A266B1">
        <w:t>309). Также был принят среднесрочный План действий на 2023–2025 годы, направленный на реализацию этой Стратегии.</w:t>
      </w:r>
    </w:p>
    <w:p w14:paraId="21FB0A4D" w14:textId="77777777" w:rsidR="00572325" w:rsidRPr="00A266B1" w:rsidRDefault="00572325" w:rsidP="00572325">
      <w:pPr>
        <w:pStyle w:val="SingleTxtG"/>
      </w:pPr>
      <w:r w:rsidRPr="00A266B1">
        <w:t>23.</w:t>
      </w:r>
      <w:r w:rsidRPr="00A266B1">
        <w:tab/>
        <w:t>Стратегия регулирования миграционных процессов в РТ на период до 2040 года регулирует различные виды миграции, включает мероприятия по улучшению законодательной базы, диверсификации трудовой миграции из РТ, укреплению потенциала Миграционной службы, защите прав трудящихся</w:t>
      </w:r>
      <w:r>
        <w:t>-</w:t>
      </w:r>
      <w:r w:rsidRPr="00A266B1">
        <w:t>мигрантов. Она также содержит анализ рисков и меры по противодействию им с целью принятия обоснованных решений в области политики управления трудовой миграцией.</w:t>
      </w:r>
    </w:p>
    <w:p w14:paraId="36C6FC26" w14:textId="77777777" w:rsidR="00572325" w:rsidRPr="00A266B1" w:rsidRDefault="00572325" w:rsidP="00572325">
      <w:pPr>
        <w:pStyle w:val="SingleTxtG"/>
      </w:pPr>
      <w:r w:rsidRPr="00A266B1">
        <w:t>24.</w:t>
      </w:r>
      <w:r w:rsidRPr="00A266B1">
        <w:tab/>
        <w:t xml:space="preserve">В 2023 году в РТ также была принята Национальная стратегия в области защиты прав человека до 2038 года (утверждена Постановлением Правительства РТ от </w:t>
      </w:r>
      <w:r w:rsidRPr="00224751">
        <w:br/>
      </w:r>
      <w:r w:rsidRPr="00A266B1">
        <w:t xml:space="preserve">5 августа 2023 года, </w:t>
      </w:r>
      <w:r>
        <w:t>№ </w:t>
      </w:r>
      <w:r w:rsidRPr="00A266B1">
        <w:t>357). Эта политика также предусматривает ряд мер по продвижению прав трудящихся</w:t>
      </w:r>
      <w:r>
        <w:t>-</w:t>
      </w:r>
      <w:r w:rsidRPr="00A266B1">
        <w:t xml:space="preserve">мигрантов и членов их семей, разработанных в ответ на рекомендации договорных органов ООН по регулированию трудовой миграции и защите прав трудовых мигрантов. Так, в рамках Плана действий Стратегии на </w:t>
      </w:r>
      <w:r w:rsidRPr="007973B3">
        <w:br/>
      </w:r>
      <w:r w:rsidRPr="00A266B1">
        <w:t>2023–2025 годы включены меры по улучшению системы управления миграцией, сбору статистических данных по трудовой миграции и усилению потенциала дипломатических и консульских учреждений для оказания качественной помощи трудящимся</w:t>
      </w:r>
      <w:r>
        <w:t>-</w:t>
      </w:r>
      <w:r w:rsidRPr="00A266B1">
        <w:t>мигрантам и их семьям.</w:t>
      </w:r>
    </w:p>
    <w:p w14:paraId="0AC3FEEC" w14:textId="77777777" w:rsidR="00572325" w:rsidRPr="00A266B1" w:rsidRDefault="00572325" w:rsidP="00572325">
      <w:pPr>
        <w:pStyle w:val="SingleTxtG"/>
      </w:pPr>
      <w:r w:rsidRPr="00A266B1">
        <w:t>25.</w:t>
      </w:r>
      <w:r w:rsidRPr="00A266B1">
        <w:tab/>
        <w:t>Другие политические программы и документы, которые были приняты в отчетном периоде и через которые РТ решает вызовы в сфере регулирования процессов трудовой миграции, включают следующие:</w:t>
      </w:r>
    </w:p>
    <w:p w14:paraId="1C17514B" w14:textId="77777777" w:rsidR="00572325" w:rsidRPr="00A266B1" w:rsidRDefault="00572325" w:rsidP="00572325">
      <w:pPr>
        <w:pStyle w:val="Bullet1G"/>
        <w:kinsoku w:val="0"/>
        <w:overflowPunct w:val="0"/>
        <w:autoSpaceDE w:val="0"/>
        <w:autoSpaceDN w:val="0"/>
        <w:adjustRightInd w:val="0"/>
        <w:snapToGrid w:val="0"/>
      </w:pPr>
      <w:r w:rsidRPr="00A266B1">
        <w:t xml:space="preserve">Концепция развития продуктивной занятости населения в Республике Таджикистан на период до 2040 года (утверждена Постановлением Правительства РТ 28 мая 2022 года, </w:t>
      </w:r>
      <w:r>
        <w:t>№ </w:t>
      </w:r>
      <w:r w:rsidRPr="00A266B1">
        <w:t>263), которая акцентирует внимание на повышения качества человеческого капитала трудящихся</w:t>
      </w:r>
      <w:r>
        <w:t>-</w:t>
      </w:r>
      <w:r w:rsidRPr="00A266B1">
        <w:t>мигрантов, создании механизма управления миграцией и обеспечения устойчивых связей мигрантов с Родиной. Концепция предусматривает меры, направленные на образование взрослых и усиление сети агентств по трудоустройству за рубежом;</w:t>
      </w:r>
    </w:p>
    <w:p w14:paraId="45966E81" w14:textId="77777777" w:rsidR="00572325" w:rsidRPr="00A266B1" w:rsidRDefault="00572325" w:rsidP="00572325">
      <w:pPr>
        <w:pStyle w:val="Bullet1G"/>
        <w:kinsoku w:val="0"/>
        <w:overflowPunct w:val="0"/>
        <w:autoSpaceDE w:val="0"/>
        <w:autoSpaceDN w:val="0"/>
        <w:adjustRightInd w:val="0"/>
        <w:snapToGrid w:val="0"/>
      </w:pPr>
      <w:r w:rsidRPr="00A266B1">
        <w:t>Государственная программа содействия занятости населения Республики Таджикистан на 2023</w:t>
      </w:r>
      <w:r>
        <w:t>–</w:t>
      </w:r>
      <w:r w:rsidRPr="00A266B1">
        <w:t>2027 годы и План действий на 2023</w:t>
      </w:r>
      <w:r w:rsidRPr="00224751">
        <w:t>–</w:t>
      </w:r>
      <w:r w:rsidRPr="00A266B1">
        <w:t>2025 годы Государственной программы содействия занятости населения Республики Таджикистан на 2023</w:t>
      </w:r>
      <w:r w:rsidRPr="00224751">
        <w:t>–</w:t>
      </w:r>
      <w:r w:rsidRPr="00A266B1">
        <w:t xml:space="preserve">2027 годы (утверждена </w:t>
      </w:r>
      <w:r>
        <w:t>П</w:t>
      </w:r>
      <w:r w:rsidRPr="00A266B1">
        <w:t xml:space="preserve">остановлением Правительства РТ от 28 марта 2023 года, </w:t>
      </w:r>
      <w:r>
        <w:t>№ </w:t>
      </w:r>
      <w:r w:rsidRPr="00A266B1">
        <w:t>135). Программа предусматривает меры занятости для уязвимых слоев населения, социальные меры для возвратившихся трудовых мигрантов, содействие занятости женщин;</w:t>
      </w:r>
    </w:p>
    <w:p w14:paraId="371A36E9" w14:textId="77777777" w:rsidR="00572325" w:rsidRPr="00A266B1" w:rsidRDefault="00572325" w:rsidP="00572325">
      <w:pPr>
        <w:pStyle w:val="Bullet1G"/>
        <w:kinsoku w:val="0"/>
        <w:overflowPunct w:val="0"/>
        <w:autoSpaceDE w:val="0"/>
        <w:autoSpaceDN w:val="0"/>
        <w:adjustRightInd w:val="0"/>
        <w:snapToGrid w:val="0"/>
      </w:pPr>
      <w:r w:rsidRPr="00A266B1">
        <w:t xml:space="preserve">Национальный план противодействия торговле людьми в РТ на 2022–2024 годы (утвержден Постановлением Правительства РТ 26 февраля 2022 года, </w:t>
      </w:r>
      <w:r>
        <w:t>№ </w:t>
      </w:r>
      <w:r w:rsidRPr="00A266B1">
        <w:t>55) включает меры по предотвращению торговли людьми, защите жертв, улучшению законодательства и сбору данных, а также международному сотрудничеству;</w:t>
      </w:r>
    </w:p>
    <w:p w14:paraId="03B95FA4" w14:textId="77777777" w:rsidR="00572325" w:rsidRPr="00A266B1" w:rsidRDefault="00572325" w:rsidP="00572325">
      <w:pPr>
        <w:pStyle w:val="Bullet1G"/>
        <w:kinsoku w:val="0"/>
        <w:overflowPunct w:val="0"/>
        <w:autoSpaceDE w:val="0"/>
        <w:autoSpaceDN w:val="0"/>
        <w:adjustRightInd w:val="0"/>
        <w:snapToGrid w:val="0"/>
      </w:pPr>
      <w:r w:rsidRPr="00A266B1">
        <w:t xml:space="preserve">Стратегия противодействия экстремизму и терроризму в Республике Таджикистан на 2021–2025 годы (утверждена Указом Президента РТ от 1 июня 2021 года, </w:t>
      </w:r>
      <w:r>
        <w:t>№ </w:t>
      </w:r>
      <w:r w:rsidRPr="00A266B1">
        <w:t xml:space="preserve">187) подчеркивает риски, с которыми могут столкнуться трудовые мигранты, и охватывает меры по улучшению государственной политики, </w:t>
      </w:r>
      <w:r w:rsidRPr="00A266B1">
        <w:lastRenderedPageBreak/>
        <w:t>внедрению предварительной домиграционной подготовки и решению негативных последствий по трудовой миграции;</w:t>
      </w:r>
    </w:p>
    <w:p w14:paraId="7996C5A1" w14:textId="77777777" w:rsidR="00572325" w:rsidRPr="00A266B1" w:rsidRDefault="00572325" w:rsidP="00572325">
      <w:pPr>
        <w:pStyle w:val="Bullet1G"/>
        <w:kinsoku w:val="0"/>
        <w:overflowPunct w:val="0"/>
        <w:autoSpaceDE w:val="0"/>
        <w:autoSpaceDN w:val="0"/>
        <w:adjustRightInd w:val="0"/>
        <w:snapToGrid w:val="0"/>
      </w:pPr>
      <w:r w:rsidRPr="00A266B1">
        <w:t xml:space="preserve">Стратегия охраны здоровья населения РТ до 2030 (утверждена Постановлением Правительства РТ от 30 сентября 2021 года, </w:t>
      </w:r>
      <w:r>
        <w:t>№ </w:t>
      </w:r>
      <w:r w:rsidRPr="00A266B1">
        <w:t>414) рассматривает вопросы здравоохранения трудящихся</w:t>
      </w:r>
      <w:r>
        <w:t>-</w:t>
      </w:r>
      <w:r w:rsidRPr="00A266B1">
        <w:t>мигрантов</w:t>
      </w:r>
      <w:r>
        <w:t>,</w:t>
      </w:r>
      <w:r w:rsidRPr="00A266B1">
        <w:t xml:space="preserve"> касающиеся ВИЧ</w:t>
      </w:r>
      <w:r>
        <w:t>,</w:t>
      </w:r>
      <w:r w:rsidRPr="00A266B1">
        <w:t xml:space="preserve"> и предусматривает программы поддержки возвращающихся мигрантов и их семей, а также обеспечение доступа мигрантов к базовым медицинским услугам;</w:t>
      </w:r>
    </w:p>
    <w:p w14:paraId="2828B464" w14:textId="77777777" w:rsidR="00572325" w:rsidRPr="00A266B1" w:rsidRDefault="00572325" w:rsidP="00572325">
      <w:pPr>
        <w:pStyle w:val="Bullet1G"/>
        <w:kinsoku w:val="0"/>
        <w:overflowPunct w:val="0"/>
        <w:autoSpaceDE w:val="0"/>
        <w:autoSpaceDN w:val="0"/>
        <w:adjustRightInd w:val="0"/>
        <w:snapToGrid w:val="0"/>
      </w:pPr>
      <w:r w:rsidRPr="00EC0FF8">
        <w:rPr>
          <w:spacing w:val="-2"/>
        </w:rPr>
        <w:t xml:space="preserve">Национальная стратегия адаптации к изменению климата на период до </w:t>
      </w:r>
      <w:r w:rsidRPr="00EC0FF8">
        <w:rPr>
          <w:spacing w:val="-2"/>
        </w:rPr>
        <w:br/>
        <w:t>2030 года (утверждена Постановлением Правительства РТ от 2 октября 2019 года, № 482), включает мероприятия, охватывающие женщин из домохозяйств</w:t>
      </w:r>
      <w:r w:rsidRPr="00A266B1">
        <w:t xml:space="preserve"> мигрантов, оставшихся в группе риска в связи с климатическими изменениями и связанными с ними экстремальными ситуациями.</w:t>
      </w:r>
    </w:p>
    <w:p w14:paraId="3C9D2064" w14:textId="77777777" w:rsidR="00572325" w:rsidRPr="00A266B1" w:rsidRDefault="00572325" w:rsidP="00572325">
      <w:pPr>
        <w:pStyle w:val="H23G"/>
      </w:pPr>
      <w:r w:rsidRPr="00A266B1">
        <w:tab/>
      </w:r>
      <w:r w:rsidRPr="00A266B1">
        <w:tab/>
        <w:t xml:space="preserve">Подписание и ратификация международных договоров, имеющих отношение </w:t>
      </w:r>
      <w:r w:rsidRPr="007973B3">
        <w:br/>
      </w:r>
      <w:r w:rsidRPr="00A266B1">
        <w:t xml:space="preserve">к осуществлению </w:t>
      </w:r>
      <w:r w:rsidRPr="007973B3">
        <w:t>Конвенции</w:t>
      </w:r>
    </w:p>
    <w:p w14:paraId="72F081C7" w14:textId="77777777" w:rsidR="00572325" w:rsidRPr="00A266B1" w:rsidRDefault="00572325" w:rsidP="00572325">
      <w:pPr>
        <w:pStyle w:val="SingleTxtG"/>
      </w:pPr>
      <w:r w:rsidRPr="00A266B1">
        <w:t>26.</w:t>
      </w:r>
      <w:r w:rsidRPr="00A266B1">
        <w:tab/>
        <w:t>В Конституции РТ установлен принцип приоритета международных документов над национальным законодательством. В частности, в статье 10 закреплено, что международные правовые акты, признанные РТ, являются неотъемлемой частью правовой системы, и в случае несоответствия национальных законов международным правовым актам применяются нормы последних.</w:t>
      </w:r>
    </w:p>
    <w:p w14:paraId="0FAFAD40" w14:textId="77777777" w:rsidR="00572325" w:rsidRPr="00A266B1" w:rsidRDefault="00572325" w:rsidP="00572325">
      <w:pPr>
        <w:pStyle w:val="SingleTxtG"/>
      </w:pPr>
      <w:r w:rsidRPr="00A266B1">
        <w:t>27.</w:t>
      </w:r>
      <w:r w:rsidRPr="00A266B1">
        <w:tab/>
        <w:t xml:space="preserve">За отчетный период РТ ратифицировала Протокол 2014 года к Конвенции Международной </w:t>
      </w:r>
      <w:r>
        <w:t>о</w:t>
      </w:r>
      <w:r w:rsidRPr="00A266B1">
        <w:t xml:space="preserve">рганизации </w:t>
      </w:r>
      <w:r>
        <w:t>т</w:t>
      </w:r>
      <w:r w:rsidRPr="00A266B1">
        <w:t xml:space="preserve">руда (МОТ) о принудительном труде (утверждено Постановлением Маджлиси намояндагон Маджлиси Оли Республики Таджикистан от 14 мая 2019 года, </w:t>
      </w:r>
      <w:r>
        <w:t>№ </w:t>
      </w:r>
      <w:r w:rsidRPr="00A266B1">
        <w:t>1326). Данный международный документ вступил в силу для Таджикистана в 2020 году. В рамках этого протокола Таджикистан принимает меры по защите трудящихся</w:t>
      </w:r>
      <w:r>
        <w:t>-</w:t>
      </w:r>
      <w:r w:rsidRPr="00A266B1">
        <w:t>мигрантов от возможных злоупотреблений и мошеннической практики в процессе вербовки и найма.</w:t>
      </w:r>
    </w:p>
    <w:p w14:paraId="619630C3" w14:textId="77777777" w:rsidR="00572325" w:rsidRPr="00A266B1" w:rsidRDefault="00572325" w:rsidP="00572325">
      <w:pPr>
        <w:pStyle w:val="H23G"/>
      </w:pPr>
      <w:r w:rsidRPr="00A266B1">
        <w:tab/>
      </w:r>
      <w:r w:rsidRPr="00A266B1">
        <w:tab/>
        <w:t>Международные правовые акты в сфере трудовой миграции</w:t>
      </w:r>
    </w:p>
    <w:p w14:paraId="59D991BD" w14:textId="77777777" w:rsidR="00572325" w:rsidRPr="00A266B1" w:rsidRDefault="00572325" w:rsidP="00572325">
      <w:pPr>
        <w:pStyle w:val="SingleTxtG"/>
      </w:pPr>
      <w:r w:rsidRPr="00A266B1">
        <w:t>28.</w:t>
      </w:r>
      <w:r w:rsidRPr="00A266B1">
        <w:tab/>
        <w:t xml:space="preserve">Таджикистан заключил ряд соглашений в области трудовой миграции в рамках своего членства в Содружестве Независимых Государств (далее </w:t>
      </w:r>
      <w:r>
        <w:rPr>
          <w:lang w:val="en-US"/>
        </w:rPr>
        <w:t>⸺</w:t>
      </w:r>
      <w:r w:rsidRPr="00A266B1">
        <w:t xml:space="preserve"> СНГ). Кроме того, РТ имеет ряд двусторонних соглашений в области трудовой миграции со странами Центральной Азии и странами дальнего зарубежья, в том числе:</w:t>
      </w:r>
    </w:p>
    <w:p w14:paraId="0AB8E4E4" w14:textId="77777777" w:rsidR="00572325" w:rsidRPr="00A266B1" w:rsidRDefault="00572325" w:rsidP="00572325">
      <w:pPr>
        <w:pStyle w:val="Bullet1G"/>
        <w:kinsoku w:val="0"/>
        <w:overflowPunct w:val="0"/>
        <w:autoSpaceDE w:val="0"/>
        <w:autoSpaceDN w:val="0"/>
        <w:adjustRightInd w:val="0"/>
        <w:snapToGrid w:val="0"/>
      </w:pPr>
      <w:r w:rsidRPr="00A266B1">
        <w:t>Соглашение о сотрудничестве в области трудовой миграции и социальной защите трудящихся-мигрантов в странах СНГ от 15 апреля 1994 года;</w:t>
      </w:r>
    </w:p>
    <w:p w14:paraId="7231C183" w14:textId="77777777" w:rsidR="00572325" w:rsidRPr="00A266B1" w:rsidRDefault="00572325" w:rsidP="00572325">
      <w:pPr>
        <w:pStyle w:val="Bullet1G"/>
        <w:kinsoku w:val="0"/>
        <w:overflowPunct w:val="0"/>
        <w:autoSpaceDE w:val="0"/>
        <w:autoSpaceDN w:val="0"/>
        <w:adjustRightInd w:val="0"/>
        <w:snapToGrid w:val="0"/>
      </w:pPr>
      <w:r w:rsidRPr="00A266B1">
        <w:t>Соглашение государств СНГ о порядке расследования несчастных случаев на производстве, происшедших с работниками при нахождении их вне государства проживания от 9 декабря 1994 года;</w:t>
      </w:r>
    </w:p>
    <w:p w14:paraId="79D9B1C0" w14:textId="77777777" w:rsidR="00572325" w:rsidRPr="00A266B1" w:rsidRDefault="00572325" w:rsidP="00572325">
      <w:pPr>
        <w:pStyle w:val="Bullet1G"/>
        <w:kinsoku w:val="0"/>
        <w:overflowPunct w:val="0"/>
        <w:autoSpaceDE w:val="0"/>
        <w:autoSpaceDN w:val="0"/>
        <w:adjustRightInd w:val="0"/>
        <w:snapToGrid w:val="0"/>
      </w:pPr>
      <w:r w:rsidRPr="00A266B1">
        <w:t xml:space="preserve">Соглашение государств СНГ о сотрудничестве в области охраны труда от </w:t>
      </w:r>
      <w:r w:rsidRPr="007973B3">
        <w:br/>
      </w:r>
      <w:r w:rsidRPr="00A266B1">
        <w:t>9 декабря 1994 года;</w:t>
      </w:r>
    </w:p>
    <w:p w14:paraId="2F8519FF" w14:textId="77777777" w:rsidR="00572325" w:rsidRPr="00A266B1" w:rsidRDefault="00572325" w:rsidP="00572325">
      <w:pPr>
        <w:pStyle w:val="Bullet1G"/>
        <w:kinsoku w:val="0"/>
        <w:overflowPunct w:val="0"/>
        <w:autoSpaceDE w:val="0"/>
        <w:autoSpaceDN w:val="0"/>
        <w:adjustRightInd w:val="0"/>
        <w:snapToGrid w:val="0"/>
      </w:pPr>
      <w:r w:rsidRPr="00A266B1">
        <w:t>Постановление Межпарламентской ассамблеи государств</w:t>
      </w:r>
      <w:r>
        <w:t xml:space="preserve"> ⸺ </w:t>
      </w:r>
      <w:r w:rsidRPr="00A266B1">
        <w:t>участников СНГ «Миграция трудовых ресурсов в странах СНГ» от 13 мая 1995 года;</w:t>
      </w:r>
    </w:p>
    <w:p w14:paraId="2043203C" w14:textId="77777777" w:rsidR="00572325" w:rsidRPr="00A266B1" w:rsidRDefault="00572325" w:rsidP="00572325">
      <w:pPr>
        <w:pStyle w:val="Bullet1G"/>
        <w:kinsoku w:val="0"/>
        <w:overflowPunct w:val="0"/>
        <w:autoSpaceDE w:val="0"/>
        <w:autoSpaceDN w:val="0"/>
        <w:adjustRightInd w:val="0"/>
        <w:snapToGrid w:val="0"/>
      </w:pPr>
      <w:r w:rsidRPr="00A266B1">
        <w:t>Соглашение государств СНГ о сотрудничестве в борьбе с незаконной миграцией от 6 марта 1998 года;</w:t>
      </w:r>
    </w:p>
    <w:p w14:paraId="4A38540B" w14:textId="77777777" w:rsidR="00572325" w:rsidRPr="00A266B1" w:rsidRDefault="00572325" w:rsidP="00572325">
      <w:pPr>
        <w:pStyle w:val="Bullet1G"/>
        <w:kinsoku w:val="0"/>
        <w:overflowPunct w:val="0"/>
        <w:autoSpaceDE w:val="0"/>
        <w:autoSpaceDN w:val="0"/>
        <w:adjustRightInd w:val="0"/>
        <w:snapToGrid w:val="0"/>
      </w:pPr>
      <w:r w:rsidRPr="00A266B1">
        <w:t>Соглашение между Правительством РТ и Правительством Кыргызской Республики о трудовой деятельности и социальной защите трудящихся-мигрантов от 6 мая 1998 года;</w:t>
      </w:r>
    </w:p>
    <w:p w14:paraId="6DFD1750" w14:textId="77777777" w:rsidR="00572325" w:rsidRPr="00A266B1" w:rsidRDefault="00572325" w:rsidP="00572325">
      <w:pPr>
        <w:pStyle w:val="Bullet1G"/>
        <w:kinsoku w:val="0"/>
        <w:overflowPunct w:val="0"/>
        <w:autoSpaceDE w:val="0"/>
        <w:autoSpaceDN w:val="0"/>
        <w:adjustRightInd w:val="0"/>
        <w:snapToGrid w:val="0"/>
      </w:pPr>
      <w:r w:rsidRPr="00A266B1">
        <w:t xml:space="preserve">Концепция поэтапного формирования общего рынка труда и регулирования миграции рабочей силы государств </w:t>
      </w:r>
      <w:r>
        <w:rPr>
          <w:lang w:val="en-US"/>
        </w:rPr>
        <w:t>⸺</w:t>
      </w:r>
      <w:r w:rsidRPr="00A266B1">
        <w:t xml:space="preserve"> участников СНГ от 15 декабря 2000 года;</w:t>
      </w:r>
    </w:p>
    <w:p w14:paraId="217458CB" w14:textId="77777777" w:rsidR="00572325" w:rsidRPr="00A266B1" w:rsidRDefault="00572325" w:rsidP="00572325">
      <w:pPr>
        <w:pStyle w:val="Bullet1G"/>
        <w:kinsoku w:val="0"/>
        <w:overflowPunct w:val="0"/>
        <w:autoSpaceDE w:val="0"/>
        <w:autoSpaceDN w:val="0"/>
        <w:adjustRightInd w:val="0"/>
        <w:snapToGrid w:val="0"/>
      </w:pPr>
      <w:r w:rsidRPr="00A266B1">
        <w:t xml:space="preserve">Концепция сотрудничества государств </w:t>
      </w:r>
      <w:r>
        <w:rPr>
          <w:lang w:val="en-US"/>
        </w:rPr>
        <w:t>⸺</w:t>
      </w:r>
      <w:r w:rsidRPr="00A266B1">
        <w:t xml:space="preserve"> участников СНГ по противодействию незаконной миграции от 16 сентября 2004 года;</w:t>
      </w:r>
    </w:p>
    <w:p w14:paraId="077F19A0" w14:textId="77777777" w:rsidR="00572325" w:rsidRPr="00A266B1" w:rsidRDefault="00572325" w:rsidP="00572325">
      <w:pPr>
        <w:pStyle w:val="Bullet1G"/>
        <w:kinsoku w:val="0"/>
        <w:overflowPunct w:val="0"/>
        <w:autoSpaceDE w:val="0"/>
        <w:autoSpaceDN w:val="0"/>
        <w:adjustRightInd w:val="0"/>
        <w:snapToGrid w:val="0"/>
      </w:pPr>
      <w:r w:rsidRPr="00A266B1">
        <w:lastRenderedPageBreak/>
        <w:t xml:space="preserve">Соглашение государств </w:t>
      </w:r>
      <w:r>
        <w:rPr>
          <w:lang w:val="en-US"/>
        </w:rPr>
        <w:t>⸺</w:t>
      </w:r>
      <w:r w:rsidRPr="002F1B18">
        <w:t xml:space="preserve"> </w:t>
      </w:r>
      <w:r w:rsidRPr="00A266B1">
        <w:t>участников СНГ о сотрудничестве в области трудовой миграции и социальной защиты трудящихся-мигрантов от 15 апреля 1994 года (с изменениями от 25 ноября 2005 года);</w:t>
      </w:r>
    </w:p>
    <w:p w14:paraId="3206B33E" w14:textId="77777777" w:rsidR="00572325" w:rsidRPr="00A266B1" w:rsidRDefault="00572325" w:rsidP="00572325">
      <w:pPr>
        <w:pStyle w:val="Bullet1G"/>
        <w:kinsoku w:val="0"/>
        <w:overflowPunct w:val="0"/>
        <w:autoSpaceDE w:val="0"/>
        <w:autoSpaceDN w:val="0"/>
        <w:adjustRightInd w:val="0"/>
        <w:snapToGrid w:val="0"/>
      </w:pPr>
      <w:r w:rsidRPr="00A266B1">
        <w:t xml:space="preserve">Декларация о согласованной миграционной политике в рамках СНГ от </w:t>
      </w:r>
      <w:r w:rsidRPr="007973B3">
        <w:br/>
      </w:r>
      <w:r w:rsidRPr="00A266B1">
        <w:t>5 октября 2007 года;</w:t>
      </w:r>
    </w:p>
    <w:p w14:paraId="46171A21" w14:textId="77777777" w:rsidR="00572325" w:rsidRPr="00A266B1" w:rsidRDefault="00572325" w:rsidP="00572325">
      <w:pPr>
        <w:pStyle w:val="Bullet1G"/>
        <w:kinsoku w:val="0"/>
        <w:overflowPunct w:val="0"/>
        <w:autoSpaceDE w:val="0"/>
        <w:autoSpaceDN w:val="0"/>
        <w:adjustRightInd w:val="0"/>
        <w:snapToGrid w:val="0"/>
      </w:pPr>
      <w:r w:rsidRPr="00A266B1">
        <w:t>Программа сотрудничества государств</w:t>
      </w:r>
      <w:r w:rsidRPr="002F1B18">
        <w:t xml:space="preserve"> </w:t>
      </w:r>
      <w:r>
        <w:rPr>
          <w:lang w:val="en-US"/>
        </w:rPr>
        <w:t>⸺</w:t>
      </w:r>
      <w:r w:rsidRPr="002F1B18">
        <w:t xml:space="preserve"> </w:t>
      </w:r>
      <w:r w:rsidRPr="00A266B1">
        <w:t>участников СНГ по противодействию незаконной миграции на 2009–2011 годы от 10 октября 2008 года;</w:t>
      </w:r>
    </w:p>
    <w:p w14:paraId="7F523E33" w14:textId="77777777" w:rsidR="00572325" w:rsidRPr="00A266B1" w:rsidRDefault="00572325" w:rsidP="00572325">
      <w:pPr>
        <w:pStyle w:val="Bullet1G"/>
        <w:kinsoku w:val="0"/>
        <w:overflowPunct w:val="0"/>
        <w:autoSpaceDE w:val="0"/>
        <w:autoSpaceDN w:val="0"/>
        <w:adjustRightInd w:val="0"/>
        <w:snapToGrid w:val="0"/>
      </w:pPr>
      <w:r w:rsidRPr="00A266B1">
        <w:t>Конвенция о правовом статусе трудящихся мигрантов и членов их семей государств</w:t>
      </w:r>
      <w:r>
        <w:t xml:space="preserve"> ⸺ </w:t>
      </w:r>
      <w:r w:rsidRPr="00A266B1">
        <w:t>участников СНГ от 14 ноября 2008 года;</w:t>
      </w:r>
    </w:p>
    <w:p w14:paraId="11291F0B" w14:textId="77777777" w:rsidR="00572325" w:rsidRPr="00A266B1" w:rsidRDefault="00572325" w:rsidP="00572325">
      <w:pPr>
        <w:pStyle w:val="Bullet1G"/>
        <w:kinsoku w:val="0"/>
        <w:overflowPunct w:val="0"/>
        <w:autoSpaceDE w:val="0"/>
        <w:autoSpaceDN w:val="0"/>
        <w:adjustRightInd w:val="0"/>
        <w:snapToGrid w:val="0"/>
      </w:pPr>
      <w:r w:rsidRPr="00A266B1">
        <w:t>Соглашение о сотрудничестве в сфере содействия занятости населения государств</w:t>
      </w:r>
      <w:r>
        <w:t xml:space="preserve"> ⸺ </w:t>
      </w:r>
      <w:r w:rsidRPr="00A266B1">
        <w:t>участников СНГ от 28 мая 2021 года;</w:t>
      </w:r>
    </w:p>
    <w:p w14:paraId="7198ADDA" w14:textId="77777777" w:rsidR="00572325" w:rsidRPr="00A266B1" w:rsidRDefault="00572325" w:rsidP="00572325">
      <w:pPr>
        <w:pStyle w:val="Bullet1G"/>
        <w:kinsoku w:val="0"/>
        <w:overflowPunct w:val="0"/>
        <w:autoSpaceDE w:val="0"/>
        <w:autoSpaceDN w:val="0"/>
        <w:adjustRightInd w:val="0"/>
        <w:snapToGrid w:val="0"/>
      </w:pPr>
      <w:r w:rsidRPr="00A266B1">
        <w:t>Соглашение между Правительством РТ и Правительством Российской Федерации о трудовой деятельности и защите прав граждан РТ в Российской Федерации и граждан Российской Федерации в РТ от 16 октября 2004 года;</w:t>
      </w:r>
    </w:p>
    <w:p w14:paraId="095281A1" w14:textId="77777777" w:rsidR="00572325" w:rsidRPr="00A266B1" w:rsidRDefault="00572325" w:rsidP="00572325">
      <w:pPr>
        <w:pStyle w:val="Bullet1G"/>
        <w:kinsoku w:val="0"/>
        <w:overflowPunct w:val="0"/>
        <w:autoSpaceDE w:val="0"/>
        <w:autoSpaceDN w:val="0"/>
        <w:adjustRightInd w:val="0"/>
        <w:snapToGrid w:val="0"/>
      </w:pPr>
      <w:r w:rsidRPr="00A266B1">
        <w:t>Соглашение между Правительством РТ и Правительством Республики Казахстан о трудовой деятельности и защите прав граждан РТ, временно работающих на территории Республики Казахстан</w:t>
      </w:r>
      <w:r>
        <w:t>,</w:t>
      </w:r>
      <w:r w:rsidRPr="00A266B1">
        <w:t xml:space="preserve"> и граждан Республики Казахстан, временно работающих на территории РТ</w:t>
      </w:r>
      <w:r>
        <w:t>,</w:t>
      </w:r>
      <w:r w:rsidRPr="00A266B1">
        <w:t xml:space="preserve"> от 5 мая 2006 года;</w:t>
      </w:r>
    </w:p>
    <w:p w14:paraId="3D43B3A9" w14:textId="77777777" w:rsidR="00572325" w:rsidRPr="00A266B1" w:rsidRDefault="00572325" w:rsidP="00572325">
      <w:pPr>
        <w:pStyle w:val="Bullet1G"/>
        <w:kinsoku w:val="0"/>
        <w:overflowPunct w:val="0"/>
        <w:autoSpaceDE w:val="0"/>
        <w:autoSpaceDN w:val="0"/>
        <w:adjustRightInd w:val="0"/>
        <w:snapToGrid w:val="0"/>
      </w:pPr>
      <w:r w:rsidRPr="00A266B1">
        <w:t xml:space="preserve">Программа о сотрудничестве в области трудового обмена между Правительством РТ и Правительством Москвы Российской Федерации от </w:t>
      </w:r>
      <w:r w:rsidRPr="00A266B1">
        <w:br/>
        <w:t>17 сентября 2007 года;</w:t>
      </w:r>
    </w:p>
    <w:p w14:paraId="695040BF" w14:textId="77777777" w:rsidR="00572325" w:rsidRPr="00A266B1" w:rsidRDefault="00572325" w:rsidP="00572325">
      <w:pPr>
        <w:pStyle w:val="Bullet1G"/>
        <w:kinsoku w:val="0"/>
        <w:overflowPunct w:val="0"/>
        <w:autoSpaceDE w:val="0"/>
        <w:autoSpaceDN w:val="0"/>
        <w:adjustRightInd w:val="0"/>
        <w:snapToGrid w:val="0"/>
      </w:pPr>
      <w:r w:rsidRPr="00A266B1">
        <w:t>Меморандум о сотрудничестве в области социальной защиты между Министерством труда и социальной защиты населения РТ и Министерством труда и социального развития населения Российской Федерации от 9 декабря 2002 года;</w:t>
      </w:r>
    </w:p>
    <w:p w14:paraId="46D0BDDF" w14:textId="77777777" w:rsidR="00572325" w:rsidRPr="00A266B1" w:rsidRDefault="00572325" w:rsidP="00572325">
      <w:pPr>
        <w:pStyle w:val="Bullet1G"/>
        <w:kinsoku w:val="0"/>
        <w:overflowPunct w:val="0"/>
        <w:autoSpaceDE w:val="0"/>
        <w:autoSpaceDN w:val="0"/>
        <w:adjustRightInd w:val="0"/>
        <w:snapToGrid w:val="0"/>
      </w:pPr>
      <w:r w:rsidRPr="00A266B1">
        <w:t>Меморандум между государственным органом исполнительной власти Хатлонской области РТ и регионов городов Оренбурга и Волгограда Российской Федерации в области трудовой миграции от 18 сентября 2007 года;</w:t>
      </w:r>
    </w:p>
    <w:p w14:paraId="5110EFB9" w14:textId="77777777" w:rsidR="00572325" w:rsidRPr="00A266B1" w:rsidRDefault="00572325" w:rsidP="00572325">
      <w:pPr>
        <w:pStyle w:val="Bullet1G"/>
        <w:kinsoku w:val="0"/>
        <w:overflowPunct w:val="0"/>
        <w:autoSpaceDE w:val="0"/>
        <w:autoSpaceDN w:val="0"/>
        <w:adjustRightInd w:val="0"/>
        <w:snapToGrid w:val="0"/>
      </w:pPr>
      <w:r w:rsidRPr="00A266B1">
        <w:t>Меморандум между государственным органом исполнительной власти Согдийской области РТ и города Иваново Российской Федерации в области трудовой миграции от 18 сентября 2007 года;</w:t>
      </w:r>
    </w:p>
    <w:p w14:paraId="11C972A3" w14:textId="77777777" w:rsidR="00572325" w:rsidRPr="00A266B1" w:rsidRDefault="00572325" w:rsidP="00572325">
      <w:pPr>
        <w:pStyle w:val="Bullet1G"/>
        <w:kinsoku w:val="0"/>
        <w:overflowPunct w:val="0"/>
        <w:autoSpaceDE w:val="0"/>
        <w:autoSpaceDN w:val="0"/>
        <w:adjustRightInd w:val="0"/>
        <w:snapToGrid w:val="0"/>
      </w:pPr>
      <w:r w:rsidRPr="00A266B1">
        <w:t>Меморандум между государственным органом исполнительной власти Согдийской области РТ и Алтайским и Краснодарским краем Российской Федерации в области трудовой миграции от 18 сентября 2007 года;</w:t>
      </w:r>
    </w:p>
    <w:p w14:paraId="783F964D" w14:textId="77777777" w:rsidR="00572325" w:rsidRPr="00A266B1" w:rsidRDefault="00572325" w:rsidP="00572325">
      <w:pPr>
        <w:pStyle w:val="Bullet1G"/>
        <w:kinsoku w:val="0"/>
        <w:overflowPunct w:val="0"/>
        <w:autoSpaceDE w:val="0"/>
        <w:autoSpaceDN w:val="0"/>
        <w:adjustRightInd w:val="0"/>
        <w:snapToGrid w:val="0"/>
      </w:pPr>
      <w:r w:rsidRPr="00A266B1">
        <w:t>Меморандум между Миграционной службой МВД РТ и Национальной комиссией по трудоустройству Торгово-промышленной палаты Саудовской Аравии от 24 августа 2009 года;</w:t>
      </w:r>
    </w:p>
    <w:p w14:paraId="3A7605EE" w14:textId="77777777" w:rsidR="00572325" w:rsidRPr="00A266B1" w:rsidRDefault="00572325" w:rsidP="00572325">
      <w:pPr>
        <w:pStyle w:val="Bullet1G"/>
        <w:kinsoku w:val="0"/>
        <w:overflowPunct w:val="0"/>
        <w:autoSpaceDE w:val="0"/>
        <w:autoSpaceDN w:val="0"/>
        <w:adjustRightInd w:val="0"/>
        <w:snapToGrid w:val="0"/>
      </w:pPr>
      <w:r w:rsidRPr="00A266B1">
        <w:t>Соглашение между Правительством РТ и Правительством Республики Беларусь о трудовой деятельности и защите прав граждан РТ, временно работающих на территории Республики Беларусь</w:t>
      </w:r>
      <w:r>
        <w:t>,</w:t>
      </w:r>
      <w:r w:rsidRPr="00A266B1">
        <w:t xml:space="preserve"> и граждан Республики Беларусь, временно работающих на территории РТ</w:t>
      </w:r>
      <w:r>
        <w:t>,</w:t>
      </w:r>
      <w:r w:rsidRPr="00A266B1">
        <w:t xml:space="preserve"> от 28 октября 2011 года;</w:t>
      </w:r>
    </w:p>
    <w:p w14:paraId="5CCE3BF9" w14:textId="77777777" w:rsidR="00572325" w:rsidRPr="00A266B1" w:rsidRDefault="00572325" w:rsidP="00572325">
      <w:pPr>
        <w:pStyle w:val="Bullet1G"/>
        <w:kinsoku w:val="0"/>
        <w:overflowPunct w:val="0"/>
        <w:autoSpaceDE w:val="0"/>
        <w:autoSpaceDN w:val="0"/>
        <w:adjustRightInd w:val="0"/>
        <w:snapToGrid w:val="0"/>
        <w:rPr>
          <w:rStyle w:val="af5"/>
          <w:rFonts w:eastAsia="Calibri"/>
          <w:b w:val="0"/>
          <w:bdr w:val="none" w:sz="0" w:space="0" w:color="auto" w:frame="1"/>
        </w:rPr>
      </w:pPr>
      <w:r w:rsidRPr="00A266B1">
        <w:t xml:space="preserve">Соглашение между Министерством труда, миграции и занятости населения Республики Таджикистан и Министерством труда и социальной защиты Российской Федерации о сотрудничестве в области труда и занятости населения от </w:t>
      </w:r>
      <w:r w:rsidRPr="00A266B1">
        <w:rPr>
          <w:rStyle w:val="af5"/>
          <w:rFonts w:eastAsia="Calibri"/>
          <w:bdr w:val="none" w:sz="0" w:space="0" w:color="auto" w:frame="1"/>
        </w:rPr>
        <w:t>27 февраля 2017 года;</w:t>
      </w:r>
    </w:p>
    <w:p w14:paraId="6EDFA85B" w14:textId="77777777" w:rsidR="00572325" w:rsidRPr="00A266B1" w:rsidRDefault="00572325" w:rsidP="00572325">
      <w:pPr>
        <w:pStyle w:val="Bullet1G"/>
        <w:kinsoku w:val="0"/>
        <w:overflowPunct w:val="0"/>
        <w:autoSpaceDE w:val="0"/>
        <w:autoSpaceDN w:val="0"/>
        <w:adjustRightInd w:val="0"/>
        <w:snapToGrid w:val="0"/>
      </w:pPr>
      <w:r w:rsidRPr="00A266B1">
        <w:t>Меморандум о взаимопонимании между Правительством Республики Таджикистан и Правительством Объединенных Арабских Эмиратов в сфере рабочей силы от 16 апреля 2018 года;</w:t>
      </w:r>
    </w:p>
    <w:p w14:paraId="154A904A" w14:textId="77777777" w:rsidR="00572325" w:rsidRPr="00A266B1" w:rsidRDefault="00572325" w:rsidP="00572325">
      <w:pPr>
        <w:pStyle w:val="Bullet1G"/>
        <w:kinsoku w:val="0"/>
        <w:overflowPunct w:val="0"/>
        <w:autoSpaceDE w:val="0"/>
        <w:autoSpaceDN w:val="0"/>
        <w:adjustRightInd w:val="0"/>
        <w:snapToGrid w:val="0"/>
      </w:pPr>
      <w:r w:rsidRPr="00A266B1">
        <w:t>Соглашение между Правительством Республики Таджикистан и Правительством Государства Катар о регулировании рабочей силы в Государстве Катар от 3 февраля 2019 года;</w:t>
      </w:r>
    </w:p>
    <w:p w14:paraId="688E29A4" w14:textId="77777777" w:rsidR="00572325" w:rsidRPr="00A266B1" w:rsidRDefault="00572325" w:rsidP="00572325">
      <w:pPr>
        <w:pStyle w:val="Bullet1G"/>
        <w:kinsoku w:val="0"/>
        <w:overflowPunct w:val="0"/>
        <w:autoSpaceDE w:val="0"/>
        <w:autoSpaceDN w:val="0"/>
        <w:adjustRightInd w:val="0"/>
        <w:snapToGrid w:val="0"/>
      </w:pPr>
      <w:r w:rsidRPr="00A266B1">
        <w:lastRenderedPageBreak/>
        <w:t>Соглашения между Правительством Республики Таджикистан и Правительством Российской Федерации об организованном наборе граждан Республики Таджикистан для осуществления временной трудовой деятельности на территории Российской Федерации от 17 апреля 2019 года;</w:t>
      </w:r>
    </w:p>
    <w:p w14:paraId="30E072B6" w14:textId="77777777" w:rsidR="00572325" w:rsidRPr="00A266B1" w:rsidRDefault="00572325" w:rsidP="00572325">
      <w:pPr>
        <w:pStyle w:val="Bullet1G"/>
        <w:kinsoku w:val="0"/>
        <w:overflowPunct w:val="0"/>
        <w:autoSpaceDE w:val="0"/>
        <w:autoSpaceDN w:val="0"/>
        <w:adjustRightInd w:val="0"/>
        <w:snapToGrid w:val="0"/>
      </w:pPr>
      <w:r w:rsidRPr="00A266B1">
        <w:t xml:space="preserve">Меморандум между Министерством труда, миграции и занятости населения Республики Таджикистан и Государственным бюджетным учреждением города Москвы «Многофункциональный миграционный центр» об организованном наборе граждан Республики Таджикистан для осуществления временной трудовой деятельности на территории города Москвы от 13 сентября 2021 года; </w:t>
      </w:r>
    </w:p>
    <w:p w14:paraId="2D9D8CCE" w14:textId="77777777" w:rsidR="00572325" w:rsidRPr="00A266B1" w:rsidRDefault="00572325" w:rsidP="00572325">
      <w:pPr>
        <w:pStyle w:val="Bullet1G"/>
        <w:kinsoku w:val="0"/>
        <w:overflowPunct w:val="0"/>
        <w:autoSpaceDE w:val="0"/>
        <w:autoSpaceDN w:val="0"/>
        <w:adjustRightInd w:val="0"/>
        <w:snapToGrid w:val="0"/>
      </w:pPr>
      <w:r w:rsidRPr="00A266B1">
        <w:t>Соглашение между Министерством труда, миграции и занятости населения Республики Таджикистан и Федеральной службой по труду и занятости Российской Федерации об информационном обмене от 18 сентября 2021 года;</w:t>
      </w:r>
    </w:p>
    <w:p w14:paraId="102F88C4" w14:textId="77777777" w:rsidR="00572325" w:rsidRPr="00A266B1" w:rsidRDefault="00572325" w:rsidP="00572325">
      <w:pPr>
        <w:pStyle w:val="Bullet1G"/>
        <w:kinsoku w:val="0"/>
        <w:overflowPunct w:val="0"/>
        <w:autoSpaceDE w:val="0"/>
        <w:autoSpaceDN w:val="0"/>
        <w:adjustRightInd w:val="0"/>
        <w:snapToGrid w:val="0"/>
      </w:pPr>
      <w:r w:rsidRPr="00A266B1">
        <w:t>Меморандум о взаимопонимании между ГУ «Центров консультирования и предвыездной подготовки трудовых мигрантов» и городов Санджу, Чола Пукто и промышленное предприятие Ilyang OPO Corp Республики Корея о приеме на сезонных работах от апреля 2022 года;</w:t>
      </w:r>
    </w:p>
    <w:p w14:paraId="0A9E7716" w14:textId="77777777" w:rsidR="00572325" w:rsidRPr="00A266B1" w:rsidRDefault="00572325" w:rsidP="00572325">
      <w:pPr>
        <w:pStyle w:val="Bullet1G"/>
        <w:kinsoku w:val="0"/>
        <w:overflowPunct w:val="0"/>
        <w:autoSpaceDE w:val="0"/>
        <w:autoSpaceDN w:val="0"/>
        <w:adjustRightInd w:val="0"/>
        <w:snapToGrid w:val="0"/>
      </w:pPr>
      <w:r w:rsidRPr="00A266B1">
        <w:t>Меморандум между Министерством труда, миграции и занятости населения Республики Таджикистан и Федеральным государственным унитарным предприятием «Паспортно-визовый сервис» Министерства внутренних дел Российской Федерации от 19 декабря 2022 года.</w:t>
      </w:r>
    </w:p>
    <w:p w14:paraId="7C4B3D16" w14:textId="77777777" w:rsidR="00572325" w:rsidRPr="00A266B1" w:rsidRDefault="00572325" w:rsidP="00572325">
      <w:pPr>
        <w:pStyle w:val="SingleTxtG"/>
      </w:pPr>
      <w:r w:rsidRPr="00A266B1">
        <w:t>29.</w:t>
      </w:r>
      <w:r w:rsidRPr="00A266B1">
        <w:tab/>
        <w:t>В рамках сотрудничества между РФ и РТ за отчетный период было заключено ряд важных договоренностей и соглашений, направленных на улучшение условий трудовой миграции, пенсионного обеспечения и реадмиссии граждан обеих стран:</w:t>
      </w:r>
    </w:p>
    <w:p w14:paraId="6D737ABD"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2019 году между РФ и РТ было подписано новое соглашение об организованном наборе граждан РТ для временной трудовой деятельности на территории РФ (утверждено Постановлением Правительства РТ от 15 апреля 2019 года, </w:t>
      </w:r>
      <w:r>
        <w:t>№ </w:t>
      </w:r>
      <w:r w:rsidRPr="00A266B1">
        <w:t>161);</w:t>
      </w:r>
    </w:p>
    <w:p w14:paraId="02388758"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сентябре 2021 году РТ и РФ подписали Договор о сотрудничестве в области пенсионного обеспечения (Проект был одобрен указом Президента РТ от </w:t>
      </w:r>
      <w:r w:rsidRPr="007973B3">
        <w:br/>
      </w:r>
      <w:r w:rsidRPr="00A266B1">
        <w:t xml:space="preserve">24 августа 2021 года, </w:t>
      </w:r>
      <w:r>
        <w:t>№ </w:t>
      </w:r>
      <w:r w:rsidRPr="00A266B1">
        <w:t xml:space="preserve">240). Для исполнения этого Договора Постановлением Правительства РТ от 26 июня 2023 года, </w:t>
      </w:r>
      <w:r>
        <w:t>№ </w:t>
      </w:r>
      <w:r w:rsidRPr="00A266B1">
        <w:t>282 было утверждено Административное соглашения между Агентством социального страхования и пенсий при Правительстве РТ и Министерством труда и социальной защиты РФ по применению Договора между РТ и РФ о сотрудничестве в области пенсионного обеспечения от 14 сентября 2021 года;</w:t>
      </w:r>
    </w:p>
    <w:p w14:paraId="4DACF6FC"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2022 году было заключено Соглашение между Правительством РФ и Правительством РТ о реадмиссии и Исполнительном протоколе о порядке его реализации (Постановление Правительства РТ от 26 июня 2023 года, </w:t>
      </w:r>
      <w:r>
        <w:t>№ </w:t>
      </w:r>
      <w:r w:rsidRPr="00A266B1">
        <w:t>281);</w:t>
      </w:r>
    </w:p>
    <w:p w14:paraId="7F8C0E57"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ноябре 2023 года подписан Меморандум о взаимопонимании и сотрудничестве по вопросам инспекции труда и содействия занятости населения между МТМЗН и Федеральной службой по труду и занятости РФ.</w:t>
      </w:r>
    </w:p>
    <w:p w14:paraId="3B0F2CEC" w14:textId="77777777" w:rsidR="00572325" w:rsidRPr="00A266B1" w:rsidRDefault="00572325" w:rsidP="00572325">
      <w:pPr>
        <w:pStyle w:val="SingleTxtG"/>
      </w:pPr>
      <w:r w:rsidRPr="00A266B1">
        <w:t>30.</w:t>
      </w:r>
      <w:r w:rsidRPr="00A266B1">
        <w:tab/>
        <w:t>РТ активно развивает сотрудничество с различными странами и организациями в области трудовой миграции, подписывая соглашения и меморандумы о взаимопонимании и сотрудничестве в области трудовой миграции:</w:t>
      </w:r>
    </w:p>
    <w:p w14:paraId="503B2363"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2018 году был подписан Меморандум о взаимопонимании между Правительством РТ и Правительством Объединенных Арабских Эмиратов в сфере рабочей силы (утверждено </w:t>
      </w:r>
      <w:r>
        <w:t>П</w:t>
      </w:r>
      <w:r w:rsidRPr="00A266B1">
        <w:t xml:space="preserve">остановлением Правительства РТ от </w:t>
      </w:r>
      <w:r>
        <w:br/>
      </w:r>
      <w:r w:rsidRPr="00A266B1">
        <w:t xml:space="preserve">10 октября 2018 года, </w:t>
      </w:r>
      <w:r>
        <w:t>№ </w:t>
      </w:r>
      <w:r w:rsidRPr="00A266B1">
        <w:t>493);</w:t>
      </w:r>
    </w:p>
    <w:p w14:paraId="07C97C03"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2019 году было подписано Соглашение между Правительством РТ и Правительством Государства Катар о регулировании рабочей силы в Государстве Катар (утвержден </w:t>
      </w:r>
      <w:r>
        <w:t>П</w:t>
      </w:r>
      <w:r w:rsidRPr="00A266B1">
        <w:t xml:space="preserve">остановлением Правительства РТ от 7 октября 2019 года, за </w:t>
      </w:r>
      <w:r>
        <w:t>№ </w:t>
      </w:r>
      <w:r w:rsidRPr="00A266B1">
        <w:t>494).</w:t>
      </w:r>
    </w:p>
    <w:p w14:paraId="57A739E8" w14:textId="77777777" w:rsidR="00572325" w:rsidRPr="00A266B1" w:rsidRDefault="00572325" w:rsidP="00572325">
      <w:pPr>
        <w:pStyle w:val="SingleTxtG"/>
      </w:pPr>
      <w:r w:rsidRPr="00A266B1">
        <w:lastRenderedPageBreak/>
        <w:t>31.</w:t>
      </w:r>
      <w:r w:rsidRPr="00A266B1">
        <w:tab/>
        <w:t>С учетом того, что Республика Корея является привлекательным направлением трудовой миграции для многих граждан Таджикистана, РТ ведет активные переговоры с Республикой Корея по заключению межправительственного соглашения организованного набора и трудоустройства мигрантов в Республику Корея:</w:t>
      </w:r>
    </w:p>
    <w:p w14:paraId="456569AC"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2022 году был подписан Меморандум о взаимопонимании между Государственным </w:t>
      </w:r>
      <w:r>
        <w:t>у</w:t>
      </w:r>
      <w:r w:rsidRPr="00A266B1">
        <w:t>чреждением «Центр консультирования и предвыездной подготовки трудовых мигрантов» в городе Душанбе и администрациями городов Санджу, Чола Пукто, а также промышленными предприятиями, касающийся приема на сезонные работы граждан РТ;</w:t>
      </w:r>
    </w:p>
    <w:p w14:paraId="5E93D701"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2022 году были заключены соглашения между МТМЗН и районом Хампенг провинции Джола-Намдой Республики Корея о трудоустройстве специалистов из Таджикистана в сельскохозяйственной отрасли;</w:t>
      </w:r>
    </w:p>
    <w:p w14:paraId="68AC344D" w14:textId="77777777" w:rsidR="00572325" w:rsidRPr="00A266B1" w:rsidRDefault="00572325" w:rsidP="00572325">
      <w:pPr>
        <w:pStyle w:val="Bullet1G"/>
        <w:kinsoku w:val="0"/>
        <w:overflowPunct w:val="0"/>
        <w:autoSpaceDE w:val="0"/>
        <w:autoSpaceDN w:val="0"/>
        <w:adjustRightInd w:val="0"/>
        <w:snapToGrid w:val="0"/>
      </w:pPr>
      <w:r>
        <w:t>в</w:t>
      </w:r>
      <w:r w:rsidRPr="00A266B1">
        <w:t xml:space="preserve"> 2023 году Комитет по внешней трудовой политике Республики Корея включил РТ в систему разрешений на трудоустройство (Employment Permit System) как 17-ю страну. В настоящее время сторонами ведутся переговоры по подписанию Меморандума о сотрудничестве.</w:t>
      </w:r>
    </w:p>
    <w:p w14:paraId="315F603D" w14:textId="77777777" w:rsidR="00572325" w:rsidRPr="00A266B1" w:rsidRDefault="00572325" w:rsidP="00572325">
      <w:pPr>
        <w:pStyle w:val="SingleTxtG"/>
      </w:pPr>
      <w:r w:rsidRPr="00A266B1">
        <w:t>32.</w:t>
      </w:r>
      <w:r w:rsidRPr="00A266B1">
        <w:tab/>
        <w:t xml:space="preserve">РТ также оказывает поддержку своим гражданам для участия в Программе сельскохозяйственных работ в Великобритании. В 2022 году государственный оператор этой программы, компания «Pro-Force», заключила соглашение о сотрудничестве с Государственным </w:t>
      </w:r>
      <w:r>
        <w:t>у</w:t>
      </w:r>
      <w:r w:rsidRPr="00A266B1">
        <w:t>чреждением «Центр консультации и подготовки перед отъездом трудовых мигрантов» в городе Душанбе. В марте 2023 года другой оператор, «HOPS Labour Solutions Ltd», также посетил Таджикистан с целью заключения соглашения о наборе мигрантов при содействии государственных органов. Через этих операторов в 2023 году было трудоустроено в Великобритании 764 граждан РТ. Важно отметить, что</w:t>
      </w:r>
      <w:r>
        <w:t xml:space="preserve">, </w:t>
      </w:r>
      <w:r w:rsidRPr="00A266B1">
        <w:t xml:space="preserve">помимо трудоустройства через государственные каналы, таджикские граждане самостоятельно также подают документы для участия в Программе сельскохозяйственных работ в Великобритании. Таким образом, по официальной информации Министерства внутренних дел Великобритании, в период с 2020 по 2023 год в программе участвовали порядка </w:t>
      </w:r>
      <w:r>
        <w:br/>
      </w:r>
      <w:r w:rsidRPr="00A266B1">
        <w:t>10 717 граждан РТ.</w:t>
      </w:r>
    </w:p>
    <w:p w14:paraId="32FBDE13" w14:textId="77777777" w:rsidR="00572325" w:rsidRPr="00A266B1" w:rsidRDefault="00572325" w:rsidP="00572325">
      <w:pPr>
        <w:pStyle w:val="SingleTxtG"/>
      </w:pPr>
      <w:r w:rsidRPr="00A266B1">
        <w:t>33.</w:t>
      </w:r>
      <w:r w:rsidRPr="00A266B1">
        <w:tab/>
        <w:t>Важно отметить, что в вопросах трудоустройства в Великобритании, Государственное учреждение «Центр консультирования и предвыездной подготовки трудовых мигрантов» Миграционной службы сотрудничает с Посольством РТ в Великобритании и Северной Ирландии и МОМ в РТ, предоставляя консультации мигрантам до выезда и поддержку уже в стране назначения.</w:t>
      </w:r>
    </w:p>
    <w:p w14:paraId="0383578C" w14:textId="77777777" w:rsidR="00572325" w:rsidRPr="00A266B1" w:rsidRDefault="00572325" w:rsidP="00572325">
      <w:pPr>
        <w:pStyle w:val="H23G"/>
      </w:pPr>
      <w:r w:rsidRPr="00A266B1">
        <w:tab/>
      </w:r>
      <w:r w:rsidRPr="00A266B1">
        <w:tab/>
        <w:t>Меры, принятые для предоставления помощи, мигрантам за рубежом</w:t>
      </w:r>
    </w:p>
    <w:p w14:paraId="60C244C3" w14:textId="77777777" w:rsidR="00572325" w:rsidRPr="00A266B1" w:rsidRDefault="00572325" w:rsidP="00572325">
      <w:pPr>
        <w:pStyle w:val="SingleTxtG"/>
      </w:pPr>
      <w:r w:rsidRPr="00A266B1">
        <w:t>34.</w:t>
      </w:r>
      <w:r w:rsidRPr="00A266B1">
        <w:tab/>
        <w:t xml:space="preserve">В РТ создана система регулирования трудовой миграции. Министерство труда, миграции и занятости населения (МТМЗН) </w:t>
      </w:r>
      <w:r>
        <w:t>⸺</w:t>
      </w:r>
      <w:r w:rsidRPr="00A266B1">
        <w:t xml:space="preserve"> являясь основным уполномоченным в сфере трудовой миграции ведомством занимается координацией и контролем данной сферы. Под его юрисдикцией находится ряд организаций, оказывающих поддержку мигрантам на различных этапах миграционного процесса. К таким организациям относятся Миграционная служба, управляющая 4 Центрами консультирования и предвыездной подготовки трудовых мигрантов в регионах РТ, Государственное учреждение «Агентство по трудоустройству за рубежом», Представительство МТМЗН в РФ, Государственное </w:t>
      </w:r>
      <w:r>
        <w:t>у</w:t>
      </w:r>
      <w:r w:rsidRPr="00A266B1">
        <w:t>чреждение «Центр обучения взрослых Таджикистана» (ЦОВТ) и Агентство труда и занятости населения.</w:t>
      </w:r>
    </w:p>
    <w:p w14:paraId="17D4E1CE" w14:textId="77777777" w:rsidR="00572325" w:rsidRPr="00A266B1" w:rsidRDefault="00572325" w:rsidP="00572325">
      <w:pPr>
        <w:pStyle w:val="SingleTxtG"/>
      </w:pPr>
      <w:r w:rsidRPr="00A266B1">
        <w:t>35.</w:t>
      </w:r>
      <w:r w:rsidRPr="00A266B1">
        <w:tab/>
        <w:t>Под руководством МТМЗН, при поддержке Азиатского банка развития (далее АБР), реализуются инициативы, нацеленные на подготовку трудящихся</w:t>
      </w:r>
      <w:r>
        <w:t>-</w:t>
      </w:r>
      <w:r w:rsidRPr="00A266B1">
        <w:t xml:space="preserve">мигрантов к выезду. Одним из примеров такого сотрудничества является запланированный на </w:t>
      </w:r>
      <w:proofErr w:type="gramStart"/>
      <w:r w:rsidRPr="00A266B1">
        <w:t>апрель</w:t>
      </w:r>
      <w:r>
        <w:t>–</w:t>
      </w:r>
      <w:r w:rsidRPr="00A266B1">
        <w:t>июнь</w:t>
      </w:r>
      <w:proofErr w:type="gramEnd"/>
      <w:r w:rsidRPr="00A266B1">
        <w:t xml:space="preserve"> 2024 года проект с АБР. Под эгидой МТМЗН и в сотрудничестве с АБР будет введено в эксплуатацию </w:t>
      </w:r>
      <w:r>
        <w:t xml:space="preserve">шесть </w:t>
      </w:r>
      <w:r w:rsidRPr="00A266B1">
        <w:t xml:space="preserve">современных центров, из которых </w:t>
      </w:r>
      <w:r>
        <w:t>три</w:t>
      </w:r>
      <w:r w:rsidRPr="00A266B1">
        <w:t xml:space="preserve"> предназначены для подготовки трудящихся</w:t>
      </w:r>
      <w:r>
        <w:t>-</w:t>
      </w:r>
      <w:r w:rsidRPr="00A266B1">
        <w:t xml:space="preserve">мигрантов. В этих центрах будет предоставляться обучение профессиям, востребованным на рынке труда согласно международным стандартам, с выдачей международного сертификата. Кроме того, будет проводиться языковое обучение (английский, русский, корейский), обучение </w:t>
      </w:r>
      <w:r w:rsidRPr="00A266B1">
        <w:lastRenderedPageBreak/>
        <w:t>финансовой грамотности, а также ознакомление с законодательством, историей и культурой страны, в которую направляются трудовые мигранты.</w:t>
      </w:r>
    </w:p>
    <w:p w14:paraId="5CE76411" w14:textId="77777777" w:rsidR="00572325" w:rsidRPr="00A266B1" w:rsidRDefault="00572325" w:rsidP="00572325">
      <w:pPr>
        <w:pStyle w:val="SingleTxtG"/>
      </w:pPr>
      <w:r w:rsidRPr="00A266B1">
        <w:t>36.</w:t>
      </w:r>
      <w:r w:rsidRPr="00A266B1">
        <w:tab/>
        <w:t xml:space="preserve">В 2023 году в Душанбе начало свою работу представительство многофункционального миграционного центра города Москвы. Главная цель этого центра </w:t>
      </w:r>
      <w:r>
        <w:t xml:space="preserve">⸺ </w:t>
      </w:r>
      <w:r w:rsidRPr="00A266B1">
        <w:t>помощь гражданам РТ в поиске работы на территории Москвы и Подмосковья РФ. Центр проводит все необходимые проверки, включая оценку профессиональных навыков, знания русского языка и помогает оформлять разрешительные документы для осуществления трудовой деятельности в РФ. Одной из ключевых задач этого Центра является упрощение поиска работы для трудящихся</w:t>
      </w:r>
      <w:r>
        <w:t>-</w:t>
      </w:r>
      <w:r w:rsidRPr="00A266B1">
        <w:t>мигрантов из РТ и облегчение процесса найма работников для российских работодателей.</w:t>
      </w:r>
    </w:p>
    <w:p w14:paraId="33F6BDEA" w14:textId="77777777" w:rsidR="00572325" w:rsidRPr="00A266B1" w:rsidRDefault="00572325" w:rsidP="00572325">
      <w:pPr>
        <w:pStyle w:val="HChG"/>
      </w:pPr>
      <w:r w:rsidRPr="00A266B1">
        <w:tab/>
      </w:r>
      <w:r>
        <w:rPr>
          <w:lang w:val="fr-CH"/>
        </w:rPr>
        <w:t>III</w:t>
      </w:r>
      <w:r w:rsidRPr="00AE5304">
        <w:t>.</w:t>
      </w:r>
      <w:r w:rsidRPr="00A266B1">
        <w:tab/>
      </w:r>
      <w:r w:rsidRPr="00A266B1">
        <w:tab/>
        <w:t xml:space="preserve">Информация в отношении предыдущих рекомендаций </w:t>
      </w:r>
      <w:r>
        <w:t>К</w:t>
      </w:r>
      <w:r w:rsidRPr="00A266B1">
        <w:t>омитета</w:t>
      </w:r>
    </w:p>
    <w:p w14:paraId="1BE07667" w14:textId="77777777" w:rsidR="00572325" w:rsidRPr="000F55EE" w:rsidRDefault="00572325" w:rsidP="00572325">
      <w:pPr>
        <w:pStyle w:val="H1G"/>
      </w:pPr>
      <w:r w:rsidRPr="00150DE9">
        <w:tab/>
      </w:r>
      <w:r w:rsidRPr="00150DE9">
        <w:tab/>
      </w:r>
      <w:r w:rsidRPr="00F03A4F">
        <w:t>Последующая информация в связи с пунктами 11–13 заключительных замечаний CMW/C/TJK/</w:t>
      </w:r>
      <w:r>
        <w:rPr>
          <w:lang w:val="fr-CH"/>
        </w:rPr>
        <w:t>CO</w:t>
      </w:r>
      <w:r w:rsidRPr="000F55EE">
        <w:t>/2</w:t>
      </w:r>
    </w:p>
    <w:p w14:paraId="0D2B1055" w14:textId="77777777" w:rsidR="00572325" w:rsidRPr="00A266B1" w:rsidRDefault="00572325" w:rsidP="00572325">
      <w:pPr>
        <w:pStyle w:val="SingleTxtG"/>
      </w:pPr>
      <w:r w:rsidRPr="00A266B1">
        <w:t>37.</w:t>
      </w:r>
      <w:r w:rsidRPr="00A266B1">
        <w:tab/>
      </w:r>
      <w:proofErr w:type="gramStart"/>
      <w:r w:rsidRPr="00A266B1">
        <w:t>В рамках реализации рекомендаций Комитета,</w:t>
      </w:r>
      <w:proofErr w:type="gramEnd"/>
      <w:r w:rsidRPr="00A266B1">
        <w:t xml:space="preserve"> МТМЗН совместно с межведомственной рабочей группой, включающей представителей профильных министерств и ведомств, а также международных и общественных организаций, разработало проект закона Республики Таджикистан «О миграции». В течение отчетного периода законопроект был предметом общественных слушаний (в 2019 и 2021 годах), и после учета предложений и внесения изменений был представлен в Правительство Республики Таджикистан для рассмотрения.</w:t>
      </w:r>
    </w:p>
    <w:p w14:paraId="481E4839" w14:textId="77777777" w:rsidR="00572325" w:rsidRPr="00A266B1" w:rsidRDefault="00572325" w:rsidP="00572325">
      <w:pPr>
        <w:pStyle w:val="SingleTxtG"/>
      </w:pPr>
      <w:r w:rsidRPr="00A266B1">
        <w:t>38.</w:t>
      </w:r>
      <w:r w:rsidRPr="00A266B1">
        <w:tab/>
        <w:t xml:space="preserve">В настоящее время в рамках Плана действий на 2023–2025 годы по Стратегии регулирования миграционных процессов в РТ на период до 2040 года МТМЗН совместно с МОМ и с участием других международных и национальных экспертов проводит обширный комплексный анализ действующего законодательства в области миграции. Основная цель этих усилий </w:t>
      </w:r>
      <w:r>
        <w:t>⸺</w:t>
      </w:r>
      <w:r w:rsidRPr="00A266B1">
        <w:t xml:space="preserve"> разработка предложений по внесению изменений в действующие нормативные акты, регулирующие миграционные процессы, а также рассмотрение возможности разработки и принятия отдельных законодательных актов в сфере трудовой миграции и деятельности агентств по трудоустройству.</w:t>
      </w:r>
    </w:p>
    <w:p w14:paraId="4CC58727" w14:textId="77777777" w:rsidR="00572325" w:rsidRPr="00A266B1" w:rsidRDefault="00572325" w:rsidP="00572325">
      <w:pPr>
        <w:pStyle w:val="SingleTxtG"/>
      </w:pPr>
      <w:r w:rsidRPr="00A266B1">
        <w:t>39.</w:t>
      </w:r>
      <w:r w:rsidRPr="00A266B1">
        <w:tab/>
        <w:t>Вопросом изучения возможностей признания полномочий Комитета ООН по защите прав всех трудящихся-мигрантов и членов их семей в настоящее время занимается Межведомственная рабочая группа в рамках Национальной Стратегии РТ в сфере защиты прав человека на период до 2038 года.</w:t>
      </w:r>
    </w:p>
    <w:p w14:paraId="50DEB1D8" w14:textId="77777777" w:rsidR="00572325" w:rsidRPr="00A266B1" w:rsidRDefault="00572325" w:rsidP="00572325">
      <w:pPr>
        <w:pStyle w:val="H23G"/>
      </w:pPr>
      <w:r w:rsidRPr="00A266B1">
        <w:tab/>
      </w:r>
      <w:r w:rsidRPr="00A266B1">
        <w:tab/>
      </w:r>
      <w:r w:rsidRPr="00F03A4F">
        <w:t>Последующая информация в связи с пунктами 1</w:t>
      </w:r>
      <w:r>
        <w:t>4</w:t>
      </w:r>
      <w:r w:rsidRPr="00F03A4F">
        <w:t>–1</w:t>
      </w:r>
      <w:r>
        <w:t>5</w:t>
      </w:r>
      <w:r w:rsidRPr="00F03A4F">
        <w:t xml:space="preserve"> заключительных замечаний</w:t>
      </w:r>
      <w:r w:rsidRPr="00A266B1">
        <w:t xml:space="preserve"> </w:t>
      </w:r>
    </w:p>
    <w:p w14:paraId="0A597AAC" w14:textId="77777777" w:rsidR="00572325" w:rsidRPr="00A266B1" w:rsidRDefault="00572325" w:rsidP="00572325">
      <w:pPr>
        <w:pStyle w:val="SingleTxtG"/>
      </w:pPr>
      <w:r w:rsidRPr="00A266B1">
        <w:t>40.</w:t>
      </w:r>
      <w:r w:rsidRPr="00A266B1">
        <w:tab/>
        <w:t xml:space="preserve">Постановлением Правительства Республики Таджикистан от 30 июня 2023, года </w:t>
      </w:r>
      <w:r>
        <w:t>№ </w:t>
      </w:r>
      <w:r w:rsidRPr="00A266B1">
        <w:t>309 была утверждена Стратегия регулирования миграционных процессов в РТ на период до 2040 года. Разработанная на основании поручения Правительства межведомственной рабочей группой, Стратегия состоит из 8 глав, а ее План реализации на 2023–2025 годы включает 66 пунктов.</w:t>
      </w:r>
    </w:p>
    <w:p w14:paraId="25C3CBBD" w14:textId="77777777" w:rsidR="00572325" w:rsidRPr="00A266B1" w:rsidRDefault="00572325" w:rsidP="00572325">
      <w:pPr>
        <w:pStyle w:val="SingleTxtG"/>
      </w:pPr>
      <w:r w:rsidRPr="00A266B1">
        <w:t>41.</w:t>
      </w:r>
      <w:r w:rsidRPr="00A266B1">
        <w:tab/>
        <w:t>Положения Стратегии основаны на принципах, заложенных в Международной Конвенции о защите прав всех трудящихся-мигрантов и членов их семей. Эти принципы охватывают широкий спектр вопросов, включая соблюдение прав и свобод мигрантов, предотвращение дискриминации, обеспечение безопасности, регулирование и легализацию миграции, доступ к консульской и дипломатической защите, а также медицинскую помощь в крайних случаях. Они также касаются социальной и правовой защиты трудовых мигрантов, регулирования экологической миграции и защиты беженцев.</w:t>
      </w:r>
    </w:p>
    <w:p w14:paraId="636BCE6D" w14:textId="77777777" w:rsidR="00572325" w:rsidRPr="00A266B1" w:rsidRDefault="00572325" w:rsidP="00572325">
      <w:pPr>
        <w:pStyle w:val="SingleTxtG"/>
      </w:pPr>
      <w:r w:rsidRPr="00A266B1">
        <w:lastRenderedPageBreak/>
        <w:t>42</w:t>
      </w:r>
      <w:r w:rsidRPr="00A266B1">
        <w:tab/>
        <w:t>В соответствии с пунктом 13 Плана действий Стратегии был сформирован Общественный совет при Миграционной службе. Целью его создания является формирование эффективной системы сотрудничества и совместного решения проблем в сфере миграции. Для этого была создана рабочая группа из представителей министерств и ведомств, общественных и международных организаций. Утверждено Положение о Совете, избраны его председатель, заместитель и секретарь.</w:t>
      </w:r>
    </w:p>
    <w:p w14:paraId="39DB115A" w14:textId="77777777" w:rsidR="00572325" w:rsidRPr="00A266B1" w:rsidRDefault="00572325" w:rsidP="00572325">
      <w:pPr>
        <w:pStyle w:val="H23G"/>
      </w:pPr>
      <w:r w:rsidRPr="00A266B1">
        <w:tab/>
      </w:r>
      <w:r w:rsidRPr="00A266B1">
        <w:tab/>
      </w:r>
      <w:r w:rsidRPr="00F03A4F">
        <w:t>Последующая информация в связи с пунктами 1</w:t>
      </w:r>
      <w:r>
        <w:t>6</w:t>
      </w:r>
      <w:r w:rsidRPr="00F03A4F">
        <w:t>–1</w:t>
      </w:r>
      <w:r>
        <w:t>7</w:t>
      </w:r>
      <w:r w:rsidRPr="00F03A4F">
        <w:t xml:space="preserve"> заключительных замечаний</w:t>
      </w:r>
      <w:r w:rsidRPr="00A266B1">
        <w:t xml:space="preserve"> </w:t>
      </w:r>
    </w:p>
    <w:p w14:paraId="243576CC" w14:textId="77777777" w:rsidR="00572325" w:rsidRPr="00A266B1" w:rsidRDefault="00572325" w:rsidP="00572325">
      <w:pPr>
        <w:pStyle w:val="SingleTxtG"/>
      </w:pPr>
      <w:r w:rsidRPr="00A266B1">
        <w:t>43.</w:t>
      </w:r>
      <w:r w:rsidRPr="00A266B1">
        <w:tab/>
        <w:t>Для эффективного управления вопросами трудовой миграции и государственного обслуживания трудящихся</w:t>
      </w:r>
      <w:r>
        <w:t>-</w:t>
      </w:r>
      <w:r w:rsidRPr="00A266B1">
        <w:t>мигрантов в РТ имеются следующие структурные органы в МТМЗН:</w:t>
      </w:r>
    </w:p>
    <w:p w14:paraId="321B466E" w14:textId="77777777" w:rsidR="00572325" w:rsidRPr="00A266B1" w:rsidRDefault="00572325" w:rsidP="00572325">
      <w:pPr>
        <w:pStyle w:val="Bullet1G"/>
        <w:kinsoku w:val="0"/>
        <w:overflowPunct w:val="0"/>
        <w:autoSpaceDE w:val="0"/>
        <w:autoSpaceDN w:val="0"/>
        <w:adjustRightInd w:val="0"/>
        <w:snapToGrid w:val="0"/>
      </w:pPr>
      <w:r w:rsidRPr="00A266B1">
        <w:t>Управление по миграции населения;</w:t>
      </w:r>
    </w:p>
    <w:p w14:paraId="5B69A707" w14:textId="77777777" w:rsidR="00572325" w:rsidRPr="00A266B1" w:rsidRDefault="00572325" w:rsidP="00572325">
      <w:pPr>
        <w:pStyle w:val="Bullet1G"/>
        <w:kinsoku w:val="0"/>
        <w:overflowPunct w:val="0"/>
        <w:autoSpaceDE w:val="0"/>
        <w:autoSpaceDN w:val="0"/>
        <w:adjustRightInd w:val="0"/>
        <w:snapToGrid w:val="0"/>
      </w:pPr>
      <w:r w:rsidRPr="00A266B1">
        <w:t>Миграционная служба и ее подразделения в областях, городах и районах;</w:t>
      </w:r>
    </w:p>
    <w:p w14:paraId="7F3992CD" w14:textId="77777777" w:rsidR="00572325" w:rsidRPr="00A266B1" w:rsidRDefault="00572325" w:rsidP="00572325">
      <w:pPr>
        <w:pStyle w:val="Bullet1G"/>
        <w:kinsoku w:val="0"/>
        <w:overflowPunct w:val="0"/>
        <w:autoSpaceDE w:val="0"/>
        <w:autoSpaceDN w:val="0"/>
        <w:adjustRightInd w:val="0"/>
        <w:snapToGrid w:val="0"/>
      </w:pPr>
      <w:r w:rsidRPr="00A266B1">
        <w:t>Государственное учреждение «Центры консультирования и предвыездной подготовки трудовых мигрантов» в городах Душанбе, Хорог, Худжанд и Бохтар;</w:t>
      </w:r>
    </w:p>
    <w:p w14:paraId="5EC1CBD1" w14:textId="77777777" w:rsidR="00572325" w:rsidRPr="00A266B1" w:rsidRDefault="00572325" w:rsidP="00572325">
      <w:pPr>
        <w:pStyle w:val="Bullet1G"/>
        <w:kinsoku w:val="0"/>
        <w:overflowPunct w:val="0"/>
        <w:autoSpaceDE w:val="0"/>
        <w:autoSpaceDN w:val="0"/>
        <w:adjustRightInd w:val="0"/>
        <w:snapToGrid w:val="0"/>
      </w:pPr>
      <w:r w:rsidRPr="00A266B1">
        <w:t>Государственное учреждение «Агентство по трудоустройству за рубежом» и его филиалы в регионах.</w:t>
      </w:r>
    </w:p>
    <w:p w14:paraId="4BB4E8D1" w14:textId="77777777" w:rsidR="00572325" w:rsidRPr="00A266B1" w:rsidRDefault="00572325" w:rsidP="00572325">
      <w:pPr>
        <w:pStyle w:val="SingleTxtG"/>
      </w:pPr>
      <w:r w:rsidRPr="00A266B1">
        <w:t>44.</w:t>
      </w:r>
      <w:r w:rsidRPr="00A266B1">
        <w:tab/>
        <w:t>Важно отметить, что данные структуры представлены во всех городах и районах республики, обеспечены современным оборудованием и активно участвуют в обеспечении государственного обслуживания трудовых мигрантов.</w:t>
      </w:r>
    </w:p>
    <w:p w14:paraId="7654763C" w14:textId="77777777" w:rsidR="00572325" w:rsidRPr="00A266B1" w:rsidRDefault="00572325" w:rsidP="00572325">
      <w:pPr>
        <w:pStyle w:val="SingleTxtG"/>
      </w:pPr>
      <w:r w:rsidRPr="00A266B1">
        <w:t>45.</w:t>
      </w:r>
      <w:r w:rsidRPr="00A266B1">
        <w:tab/>
        <w:t xml:space="preserve">МТМЗН придает большое значение повышению квалификации государственных служащих в сфере миграции и управления. В рамках этого </w:t>
      </w:r>
      <w:r>
        <w:br/>
      </w:r>
      <w:r w:rsidRPr="00A266B1">
        <w:t>в 2023 году были проведены курсы повышения квалификации для 110 специалистов по различным темам. Эти курсы включали в частности темы относительно национального законодательства и международных стандартов в области защиты прав человека и трудящихся мигрантов, государственную политику в области миграции, вклад трудовой миграции в экономику и другие темы.</w:t>
      </w:r>
    </w:p>
    <w:p w14:paraId="2148D39C" w14:textId="77777777" w:rsidR="00572325" w:rsidRPr="00A266B1" w:rsidRDefault="00572325" w:rsidP="00572325">
      <w:pPr>
        <w:pStyle w:val="SingleTxtG"/>
      </w:pPr>
      <w:r w:rsidRPr="00A266B1">
        <w:t>46.</w:t>
      </w:r>
      <w:r w:rsidRPr="00A266B1">
        <w:tab/>
        <w:t>Важно также отметить, что Академия государственного управления при Президенте РТ при поддержке МОМ планирует совместные проекты на базе «Центра изучения проблем миграции». Планируется расширение деятельности данного центра в последующие годы для более эффективной работы в области управления миграционными процессами.</w:t>
      </w:r>
    </w:p>
    <w:p w14:paraId="01EACC3C" w14:textId="77777777" w:rsidR="00572325" w:rsidRPr="00A266B1" w:rsidRDefault="00572325" w:rsidP="00572325">
      <w:pPr>
        <w:pStyle w:val="H23G"/>
      </w:pPr>
      <w:r w:rsidRPr="00A266B1">
        <w:tab/>
      </w:r>
      <w:r w:rsidRPr="00A266B1">
        <w:tab/>
      </w:r>
      <w:r w:rsidRPr="00F03A4F">
        <w:t>Последующая информация в связи с пунктами 1</w:t>
      </w:r>
      <w:r>
        <w:t>8</w:t>
      </w:r>
      <w:r w:rsidRPr="00F03A4F">
        <w:t>–1</w:t>
      </w:r>
      <w:r>
        <w:t>9</w:t>
      </w:r>
      <w:r w:rsidRPr="00F03A4F">
        <w:t xml:space="preserve"> заключительных замечаний</w:t>
      </w:r>
      <w:r w:rsidRPr="00A266B1">
        <w:t xml:space="preserve"> </w:t>
      </w:r>
    </w:p>
    <w:p w14:paraId="27A9D4FE" w14:textId="77777777" w:rsidR="00572325" w:rsidRPr="00A266B1" w:rsidRDefault="00572325" w:rsidP="00572325">
      <w:pPr>
        <w:pStyle w:val="SingleTxtG"/>
      </w:pPr>
      <w:r w:rsidRPr="00A266B1">
        <w:t>47.</w:t>
      </w:r>
      <w:r w:rsidRPr="00A266B1">
        <w:tab/>
        <w:t>Таджикистан имеет законодательную базу, которая регулирует систему сбора статистических данных о трудовой миграции.</w:t>
      </w:r>
    </w:p>
    <w:p w14:paraId="395CDAC9" w14:textId="77777777" w:rsidR="00572325" w:rsidRPr="00A266B1" w:rsidRDefault="00572325" w:rsidP="00572325">
      <w:pPr>
        <w:pStyle w:val="SingleTxtG"/>
      </w:pPr>
      <w:r w:rsidRPr="00A266B1">
        <w:t>48.</w:t>
      </w:r>
      <w:r w:rsidRPr="00A266B1">
        <w:tab/>
        <w:t>В статистическом учете РТ международной миграции учитывается ряд ключевых показателей. В первую очередь анализируются данные о прибывших и убывших по странам с учетом национального состава мигрантов. Эти данные дополнительно разбиваются на категории в зависимости от национальности мигрантов и стран, в которые они прибывают и уезжают. В формы статистического наблюдения за трудовой миграцией включены следующие показатели: половозрастной состав, уровень образования, профессия принимающая страна (для граждан республики) и страна выбытия (для иностранных граждан в РТ) формы привлечения и трудоустройства, отрасли/виды экономической деятельности.</w:t>
      </w:r>
    </w:p>
    <w:p w14:paraId="3A421894" w14:textId="77777777" w:rsidR="00572325" w:rsidRPr="00A266B1" w:rsidRDefault="00572325" w:rsidP="00572325">
      <w:pPr>
        <w:pStyle w:val="SingleTxtG"/>
      </w:pPr>
      <w:r w:rsidRPr="00A266B1">
        <w:t>49.</w:t>
      </w:r>
      <w:r w:rsidRPr="00A266B1">
        <w:tab/>
        <w:t>Статистические данные о миграции собираются различными государственными органами. МВД отвечает за учет выбывших и прибывших граждан, а также регистрацию иностранных граждан. Пограничные органы Государственного Комитета национальной безопасности собирают миграционные карточки выбывших и прибывших.</w:t>
      </w:r>
    </w:p>
    <w:p w14:paraId="14B5AB27" w14:textId="77777777" w:rsidR="00572325" w:rsidRPr="00A266B1" w:rsidRDefault="00572325" w:rsidP="00572325">
      <w:pPr>
        <w:pStyle w:val="SingleTxtG"/>
      </w:pPr>
      <w:r w:rsidRPr="00A266B1">
        <w:lastRenderedPageBreak/>
        <w:t>50.</w:t>
      </w:r>
      <w:r w:rsidRPr="00A266B1">
        <w:tab/>
        <w:t>Миграционная служба МТМЗН отвечает за статистику трудовой миграции из Таджикистан, включая учет выданных иностранным гражданам разрешений на работу, учет экологических мигрантов, беженцев и переселенцев.</w:t>
      </w:r>
    </w:p>
    <w:p w14:paraId="1873B24A" w14:textId="77777777" w:rsidR="00572325" w:rsidRPr="00A266B1" w:rsidRDefault="00572325" w:rsidP="00572325">
      <w:pPr>
        <w:pStyle w:val="SingleTxtG"/>
      </w:pPr>
      <w:r w:rsidRPr="00A266B1">
        <w:t>51.</w:t>
      </w:r>
      <w:r w:rsidRPr="00A266B1">
        <w:tab/>
        <w:t>МИД занимается учетом численности диаспоры, а также собирает статистику о визах и приглашениях для иностранных граждан. Министерство образования РТ предоставляет данные о численности иностранных студентов, а также таджикских студентов, обучающихся за рубежом.</w:t>
      </w:r>
    </w:p>
    <w:p w14:paraId="298B806C" w14:textId="77777777" w:rsidR="00572325" w:rsidRPr="00A266B1" w:rsidRDefault="00572325" w:rsidP="00572325">
      <w:pPr>
        <w:pStyle w:val="SingleTxtG"/>
      </w:pPr>
      <w:r w:rsidRPr="00A266B1">
        <w:t>52.</w:t>
      </w:r>
      <w:r w:rsidRPr="00A266B1">
        <w:tab/>
        <w:t>Агентство по статистике при Президенте РТ проводит исследования переписи населения, а также получает агрегированные данные по миграции от министерств и информацию о трудовых мигрантах от сельских администраций. Перепись населения, проведенная в 2020 году, также включала вопросы о миграции, в частности была собрана информация о продолжительности проживания мигрантов на месте постоянного жительства и различных видах миграции.</w:t>
      </w:r>
    </w:p>
    <w:p w14:paraId="67CA8A45" w14:textId="77777777" w:rsidR="00572325" w:rsidRPr="00A266B1" w:rsidRDefault="00572325" w:rsidP="00572325">
      <w:pPr>
        <w:pStyle w:val="SingleTxtG"/>
      </w:pPr>
      <w:r w:rsidRPr="00A266B1">
        <w:t>53.</w:t>
      </w:r>
      <w:r w:rsidRPr="00A266B1">
        <w:tab/>
        <w:t>РТ признает, что существуют пробелы в части статистического учета миграции. Эти вызовы включают в себя недоучет и разногласия при обмене информацией между странами назначения. В рамках проекта «Модернизация национальной статистической системы Таджикистана» в 2022 году была предоставлена консультационная услуга по повышению качества статистической информации при разработке миграционных карточек.</w:t>
      </w:r>
    </w:p>
    <w:p w14:paraId="60276D81" w14:textId="77777777" w:rsidR="00572325" w:rsidRPr="00A266B1" w:rsidRDefault="00572325" w:rsidP="00572325">
      <w:pPr>
        <w:pStyle w:val="SingleTxtG"/>
      </w:pPr>
      <w:r w:rsidRPr="00A266B1">
        <w:t>54.</w:t>
      </w:r>
      <w:r w:rsidRPr="00A266B1">
        <w:tab/>
        <w:t>Агентство по статистике при Президенте РТ совместно с МТМЗН ежегодно проводит мониторинг для проверки несоответствия данных с данными Главного управления по вопросам миграции МВД РФ, уточняя источники и причины расхождения статистических данных.</w:t>
      </w:r>
    </w:p>
    <w:p w14:paraId="63A0D20A" w14:textId="77777777" w:rsidR="00572325" w:rsidRPr="00A266B1" w:rsidRDefault="00572325" w:rsidP="00572325">
      <w:pPr>
        <w:pStyle w:val="SingleTxtG"/>
      </w:pPr>
      <w:r w:rsidRPr="00A266B1">
        <w:t>55.</w:t>
      </w:r>
      <w:r w:rsidRPr="00A266B1">
        <w:tab/>
        <w:t xml:space="preserve">Кроме того, Агентство по статистике при Президенте РТ при финансовой и технической поддержке гранта Европейской </w:t>
      </w:r>
      <w:r>
        <w:t>э</w:t>
      </w:r>
      <w:r w:rsidRPr="00A266B1">
        <w:t xml:space="preserve">кономической </w:t>
      </w:r>
      <w:r>
        <w:t>к</w:t>
      </w:r>
      <w:r w:rsidRPr="00A266B1">
        <w:t xml:space="preserve">омиссии ООН провело исследование по вопросам международной миграции и денежного перевода в рамках исследования бюджетов домохозяйств РТ с использованием гармонизированного модуля по миграции и денежным переводам в </w:t>
      </w:r>
      <w:proofErr w:type="gramStart"/>
      <w:r w:rsidRPr="00A266B1">
        <w:t>июле</w:t>
      </w:r>
      <w:r>
        <w:t>–</w:t>
      </w:r>
      <w:r w:rsidRPr="00A266B1">
        <w:t>сентябре</w:t>
      </w:r>
      <w:proofErr w:type="gramEnd"/>
      <w:r w:rsidRPr="00A266B1">
        <w:t xml:space="preserve"> 2019 года. Это обследование является первым национальным обследованием органов статистики РТ, в рамках которого был использован гармонизированный модуль по миграции и денежным переводам.</w:t>
      </w:r>
    </w:p>
    <w:p w14:paraId="2BA6C438" w14:textId="77777777" w:rsidR="00572325" w:rsidRPr="00A266B1" w:rsidRDefault="00572325" w:rsidP="00572325">
      <w:pPr>
        <w:pStyle w:val="SingleTxtG"/>
      </w:pPr>
      <w:r w:rsidRPr="00A266B1">
        <w:t>56.</w:t>
      </w:r>
      <w:r w:rsidRPr="00A266B1">
        <w:tab/>
        <w:t>Для обеспечения точного учета трудовой миграции граждан РТ, находящимся за пределами страны и возвращающихся из нее, проводится работа по обеспечению доступа уполномоченного органа в сфере миграции в систему «Единой электронной программы управления границами и визами». Данная деятельность осуществляется в рамках проекта Всемирного банка «Модернизация социальной защиты и экономической интеграции».</w:t>
      </w:r>
    </w:p>
    <w:p w14:paraId="37C2521D"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20</w:t>
      </w:r>
      <w:r w:rsidRPr="00F03A4F">
        <w:t>–</w:t>
      </w:r>
      <w:r>
        <w:t>21</w:t>
      </w:r>
      <w:r w:rsidRPr="00F03A4F">
        <w:t xml:space="preserve"> заключительных замечаний</w:t>
      </w:r>
      <w:r w:rsidRPr="00A266B1">
        <w:t xml:space="preserve"> </w:t>
      </w:r>
    </w:p>
    <w:p w14:paraId="34D4FE19" w14:textId="77777777" w:rsidR="00572325" w:rsidRPr="00A266B1" w:rsidRDefault="00572325" w:rsidP="00572325">
      <w:pPr>
        <w:pStyle w:val="SingleTxtG"/>
      </w:pPr>
      <w:r w:rsidRPr="00A266B1">
        <w:t>57.</w:t>
      </w:r>
      <w:r w:rsidRPr="00A266B1">
        <w:tab/>
        <w:t xml:space="preserve">Уполномоченному по правам человека в РТ (далее </w:t>
      </w:r>
      <w:r>
        <w:t>⸺</w:t>
      </w:r>
      <w:r w:rsidRPr="00A266B1">
        <w:t xml:space="preserve"> УПЧ) предоставлена возможность действовать в качестве независимого учреждения за счет выделения ему необходимых для выполнения его мандата ресурсов в соответствии с принципами, касающимися статуса национальных учреждений по поощрению и защите прав человека (Парижские принципы). Правительство РТ, придерживаясь курса дальнейшего развития УПЧ и обеспечению его эффективной работы, продолжает работу по повышению его роли, обеспечению полного соответствия УПЧ Парижским принципам и получению необходимых ресурсов для выполнения мандата.</w:t>
      </w:r>
    </w:p>
    <w:p w14:paraId="6A24DD92" w14:textId="77777777" w:rsidR="00572325" w:rsidRPr="00A266B1" w:rsidRDefault="00572325" w:rsidP="00572325">
      <w:pPr>
        <w:pStyle w:val="SingleTxtG"/>
      </w:pPr>
      <w:r w:rsidRPr="00A266B1">
        <w:t>58.</w:t>
      </w:r>
      <w:r w:rsidRPr="00A266B1">
        <w:tab/>
        <w:t>В 2014 году в Закон РТ «Об Уполномоченном по правам человека в Республике Таджикистан» были внесены дополнения, в соответствии с которыми расширены полномочия Уполномоченного по правам человека, в частности</w:t>
      </w:r>
      <w:r>
        <w:t xml:space="preserve"> </w:t>
      </w:r>
      <w:r w:rsidRPr="00A266B1">
        <w:t xml:space="preserve">УПЧ предоставлено право рассмотрения и проверки обращений граждан о праве доступа к информации. </w:t>
      </w:r>
      <w:r>
        <w:br/>
      </w:r>
      <w:r w:rsidRPr="00A266B1">
        <w:t xml:space="preserve">В 2016 году в Закон также были внесены изменения в части содействия УПЧ в имплементации международных договоров в области прав человека. Этими изменениями УПЧ также предоставлено право посещать изоляторы временного </w:t>
      </w:r>
      <w:r w:rsidRPr="00A266B1">
        <w:lastRenderedPageBreak/>
        <w:t>содержания, следственные изоляторы, центры размещения иностранных мигрантов или лиц, ищущих убежище, учреждения, оказывающие социальную, медицинскую или психологическую помощь и другие места ограничения свободы.</w:t>
      </w:r>
    </w:p>
    <w:p w14:paraId="235517BC" w14:textId="77777777" w:rsidR="00572325" w:rsidRPr="00A266B1" w:rsidRDefault="00572325" w:rsidP="00572325">
      <w:pPr>
        <w:pStyle w:val="SingleTxtG"/>
      </w:pPr>
      <w:r w:rsidRPr="00A266B1">
        <w:t>59.</w:t>
      </w:r>
      <w:r w:rsidRPr="00A266B1">
        <w:tab/>
        <w:t xml:space="preserve">Вопрос о получении статуса «А» в соответствии с Парижскими Принципами постоянно обсуждается при консультациях в рамках рабочих визитов УПЧ за пределами республики и при встречах с представителями соответствующих структур ООН. В частности, данный вопрос обсуждался в ходе рабочего визита УПЧ в Швейцарскую Конфедерацию в штаб-квартире ООН в Женеве в июле 2022 года и при встрече с заместителем начальника управления национальных учреждений и региональных механизмов Верховного </w:t>
      </w:r>
      <w:r>
        <w:t>к</w:t>
      </w:r>
      <w:r w:rsidRPr="00A266B1">
        <w:t>омиссара ООН по правам человека Афарин Шахидзаде в городе Душанбе в августе 2022 года.</w:t>
      </w:r>
    </w:p>
    <w:p w14:paraId="127C5E24" w14:textId="77777777" w:rsidR="00572325" w:rsidRPr="00A266B1" w:rsidRDefault="00572325" w:rsidP="00572325">
      <w:pPr>
        <w:pStyle w:val="SingleTxtG"/>
      </w:pPr>
      <w:r w:rsidRPr="00A266B1">
        <w:t>60.</w:t>
      </w:r>
      <w:r w:rsidRPr="00A266B1">
        <w:tab/>
        <w:t xml:space="preserve">В октябре 2017 года было создана и постоянно действует Межведомственная рабочая группа при УПЧ с участием представителей Исполнительного аппарата Президента РТ, УПЧ, МИД, Министерства финансов, Министерства юстиции и нижней палаты Парламента РТ. Только в 2023 году проведено </w:t>
      </w:r>
      <w:r>
        <w:t>три</w:t>
      </w:r>
      <w:r w:rsidRPr="00A266B1">
        <w:t xml:space="preserve"> заседания вышеназванной Рабочей группы и подготовлен окончательный вариант проекта Закона РТ «О внесении изменений и дополнений в Закон РТ «Об УПЧ РТ».</w:t>
      </w:r>
    </w:p>
    <w:p w14:paraId="4834528F" w14:textId="77777777" w:rsidR="00572325" w:rsidRPr="00A266B1" w:rsidRDefault="00572325" w:rsidP="00572325">
      <w:pPr>
        <w:pStyle w:val="SingleTxtG"/>
      </w:pPr>
      <w:r w:rsidRPr="00A266B1">
        <w:t>61.</w:t>
      </w:r>
      <w:r w:rsidRPr="00A266B1">
        <w:tab/>
        <w:t>УПЧ налаживает конструктивное сотрудничество с международными и общественными организациями в области защиты прав человека. Сотрудничество также осуществляется по вопросам разработки проектов нормативных правовых актов, реализации совместных программных и стратегических планов и создания рабочих групп по вопросам прав человека.</w:t>
      </w:r>
    </w:p>
    <w:p w14:paraId="1A501CBB" w14:textId="77777777" w:rsidR="00572325" w:rsidRPr="00A266B1" w:rsidRDefault="00572325" w:rsidP="00572325">
      <w:pPr>
        <w:pStyle w:val="H23G"/>
      </w:pPr>
      <w:r>
        <w:tab/>
      </w:r>
      <w:r>
        <w:tab/>
      </w:r>
      <w:r w:rsidRPr="00F03A4F">
        <w:t xml:space="preserve">Последующая информация в связи с пунктами </w:t>
      </w:r>
      <w:r>
        <w:t>22</w:t>
      </w:r>
      <w:r w:rsidRPr="00F03A4F">
        <w:t>–</w:t>
      </w:r>
      <w:r>
        <w:t>23</w:t>
      </w:r>
      <w:r w:rsidRPr="00F03A4F">
        <w:t xml:space="preserve"> заключительных замечаний</w:t>
      </w:r>
      <w:r w:rsidRPr="00A266B1">
        <w:t xml:space="preserve"> </w:t>
      </w:r>
    </w:p>
    <w:p w14:paraId="0E6AF12D" w14:textId="77777777" w:rsidR="00572325" w:rsidRPr="00A266B1" w:rsidRDefault="00572325" w:rsidP="00572325">
      <w:pPr>
        <w:pStyle w:val="SingleTxtG"/>
      </w:pPr>
      <w:r w:rsidRPr="00A266B1">
        <w:t>62.</w:t>
      </w:r>
      <w:r w:rsidRPr="00A266B1">
        <w:tab/>
        <w:t>В рамках подготовки и реализации образовательных программ по правам трудящихся мигрантов и членов их семей МТМЗН поддерживает плодотворное сотрудничество с соответствующими министерствами и ведомствами и международными организациями, включая МОМ, МОТ, Всемирный Банк, АБР, Программа развития ООН, ООН женщины, ОБСЕ, DFID, ФАО, GIZ, УВКБ ООН, USAID, ICMPD, Общественная Организация «Центр по правам человека», Общественная Организация «Гендер и развитие» и другие.</w:t>
      </w:r>
    </w:p>
    <w:p w14:paraId="37B30A83" w14:textId="77777777" w:rsidR="00572325" w:rsidRPr="00A266B1" w:rsidRDefault="00572325" w:rsidP="00572325">
      <w:pPr>
        <w:pStyle w:val="SingleTxtG"/>
      </w:pPr>
      <w:r w:rsidRPr="00A266B1">
        <w:t>63.</w:t>
      </w:r>
      <w:r w:rsidRPr="00A266B1">
        <w:tab/>
        <w:t>Разработка образовательных и учебных программ по правам трудящихся-мигрантов и членов их семей осуществляется МТМЗН и его структурными подразделениями в плодотворном сотрудничестве с организациями гражданского общества и партнерами по развитию. Проекты, такие как «Улучшение управления миграцией в отдельных странах Шелкового пути и Центральной Азии», реализованный ICMPD в 2020–2023 годах, включают информационно-ориентационные программы для трудящихся-мигрантов перед устройством на работу и отъездом. В рамках этого проекта был создан Ресурсный центр для мигрантов (РЦМ) в Таджикистане, а также расширены его функциональность и охват деятельности. Проект PROTECT, вторая фаза улучшения управления миграцией, направлена на расширение сотрудничества с организациями гражданского общества и средствами массовой информации для распространения информации о правах трудящихся-мигрантов и членов их семей. Проект реализуется при непосредственной поддержке МТМЗН и его структурных подразделений.</w:t>
      </w:r>
    </w:p>
    <w:p w14:paraId="6AA72226" w14:textId="77777777" w:rsidR="00572325" w:rsidRPr="00A266B1" w:rsidRDefault="00572325" w:rsidP="00572325">
      <w:pPr>
        <w:pStyle w:val="SingleTxtG"/>
      </w:pPr>
      <w:r w:rsidRPr="00A266B1">
        <w:t>64.</w:t>
      </w:r>
      <w:r w:rsidRPr="00A266B1">
        <w:tab/>
        <w:t>Мероприятия по вовлечению представителей государственных органов в учебные программы по правам трудящихся-мигрантов и членов их семей проводятся Миграционной службой. В 2023 году МОМ при поддержке Миграционной службы организовала круглый стол на тему «Миграционная политика РФ и сотрудничество учреждений России и Таджикистана». В мероприятии приняли участие представители различных министерств и ведомств, включая Конституционный Суд, Верховный Суд, Высший экономический суд, Генеральная прокуратура, МВД, Агентство по государственному финансовому контролю и борьбе с коррупцией, Агентство по контролю за наркотиками и Таможенная служба.</w:t>
      </w:r>
    </w:p>
    <w:p w14:paraId="28D5EE7D" w14:textId="77777777" w:rsidR="00572325" w:rsidRPr="00A266B1" w:rsidRDefault="00572325" w:rsidP="00572325">
      <w:pPr>
        <w:pStyle w:val="SingleTxtG"/>
      </w:pPr>
      <w:r w:rsidRPr="00A266B1">
        <w:lastRenderedPageBreak/>
        <w:t>65.</w:t>
      </w:r>
      <w:r w:rsidRPr="00A266B1">
        <w:tab/>
      </w:r>
      <w:proofErr w:type="gramStart"/>
      <w:r w:rsidRPr="00A266B1">
        <w:t>Для повышения уровня подготовки трудящихся</w:t>
      </w:r>
      <w:r>
        <w:t>-</w:t>
      </w:r>
      <w:r w:rsidRPr="00A266B1">
        <w:t>мигрантов из Таджикистана перед выездом,</w:t>
      </w:r>
      <w:proofErr w:type="gramEnd"/>
      <w:r w:rsidRPr="00A266B1">
        <w:t xml:space="preserve"> регулярно проводятся информационно-разъяснительные мероприятия, охватывающие различные аспекты миграционного законодательства. За период </w:t>
      </w:r>
      <w:r>
        <w:br/>
      </w:r>
      <w:r w:rsidRPr="00A266B1">
        <w:t>2020–2023 год</w:t>
      </w:r>
      <w:r>
        <w:t>ов</w:t>
      </w:r>
      <w:r w:rsidRPr="00A266B1">
        <w:t xml:space="preserve"> ГУ «Центры консультирования и предвыездной подготовки трудовых мигрантов» распространило в городах Душанбе, Бохтар, Худжанд и Хорог 175</w:t>
      </w:r>
      <w:r>
        <w:t> </w:t>
      </w:r>
      <w:r w:rsidRPr="00A266B1">
        <w:t>628</w:t>
      </w:r>
      <w:r>
        <w:t> </w:t>
      </w:r>
      <w:r w:rsidRPr="00A266B1">
        <w:t>информационных материалов о трудовой миграции.</w:t>
      </w:r>
    </w:p>
    <w:p w14:paraId="322AED5B" w14:textId="77777777" w:rsidR="00572325" w:rsidRPr="00A266B1" w:rsidRDefault="00572325" w:rsidP="00572325">
      <w:pPr>
        <w:pStyle w:val="SingleTxtG"/>
      </w:pPr>
      <w:r w:rsidRPr="00A266B1">
        <w:t>66.</w:t>
      </w:r>
      <w:r w:rsidRPr="00A266B1">
        <w:tab/>
        <w:t xml:space="preserve">Сотрудники миграционной службы проводят встречи и беседы с представителями государственных органов и другими соответствующими ведомствами для разъяснения миграционного законодательства и прав трудящихся-мигрантов. В период 2020–2023 </w:t>
      </w:r>
      <w:r>
        <w:t>годов</w:t>
      </w:r>
      <w:r w:rsidRPr="00A266B1">
        <w:t xml:space="preserve"> проведено значительное количество таких встреч:</w:t>
      </w:r>
    </w:p>
    <w:p w14:paraId="33E07B86" w14:textId="77777777" w:rsidR="00572325" w:rsidRPr="00A266B1" w:rsidRDefault="00572325" w:rsidP="00572325">
      <w:pPr>
        <w:pStyle w:val="Bullet1G"/>
        <w:kinsoku w:val="0"/>
        <w:overflowPunct w:val="0"/>
        <w:autoSpaceDE w:val="0"/>
        <w:autoSpaceDN w:val="0"/>
        <w:adjustRightInd w:val="0"/>
        <w:snapToGrid w:val="0"/>
      </w:pPr>
      <w:r w:rsidRPr="00A266B1">
        <w:t>2020 год: 1473 встречи с участием 96 172 человек;</w:t>
      </w:r>
    </w:p>
    <w:p w14:paraId="45EF97C0" w14:textId="77777777" w:rsidR="00572325" w:rsidRPr="00A266B1" w:rsidRDefault="00572325" w:rsidP="00572325">
      <w:pPr>
        <w:pStyle w:val="Bullet1G"/>
        <w:kinsoku w:val="0"/>
        <w:overflowPunct w:val="0"/>
        <w:autoSpaceDE w:val="0"/>
        <w:autoSpaceDN w:val="0"/>
        <w:adjustRightInd w:val="0"/>
        <w:snapToGrid w:val="0"/>
      </w:pPr>
      <w:r w:rsidRPr="00A266B1">
        <w:t>2021 год: 2920 встреч с участием 248 529 человек;</w:t>
      </w:r>
    </w:p>
    <w:p w14:paraId="139D72F3" w14:textId="77777777" w:rsidR="00572325" w:rsidRPr="00A266B1" w:rsidRDefault="00572325" w:rsidP="00572325">
      <w:pPr>
        <w:pStyle w:val="Bullet1G"/>
        <w:kinsoku w:val="0"/>
        <w:overflowPunct w:val="0"/>
        <w:autoSpaceDE w:val="0"/>
        <w:autoSpaceDN w:val="0"/>
        <w:adjustRightInd w:val="0"/>
        <w:snapToGrid w:val="0"/>
      </w:pPr>
      <w:r w:rsidRPr="00A266B1">
        <w:t>2022 год: 1960 встреч с участием 130 891 человек</w:t>
      </w:r>
      <w:r>
        <w:t>а</w:t>
      </w:r>
      <w:r w:rsidRPr="00A266B1">
        <w:t>;</w:t>
      </w:r>
    </w:p>
    <w:p w14:paraId="1A4F91B9" w14:textId="77777777" w:rsidR="00572325" w:rsidRPr="00A266B1" w:rsidRDefault="00572325" w:rsidP="00572325">
      <w:pPr>
        <w:pStyle w:val="Bullet1G"/>
        <w:kinsoku w:val="0"/>
        <w:overflowPunct w:val="0"/>
        <w:autoSpaceDE w:val="0"/>
        <w:autoSpaceDN w:val="0"/>
        <w:adjustRightInd w:val="0"/>
        <w:snapToGrid w:val="0"/>
      </w:pPr>
      <w:r w:rsidRPr="00A266B1">
        <w:t>2023 год: 2271 встреча с участием 148 369 человек.</w:t>
      </w:r>
    </w:p>
    <w:p w14:paraId="79961795" w14:textId="77777777" w:rsidR="00572325" w:rsidRPr="00A266B1" w:rsidRDefault="00572325" w:rsidP="00572325">
      <w:pPr>
        <w:pStyle w:val="SingleTxtG"/>
      </w:pPr>
      <w:r w:rsidRPr="00A266B1">
        <w:t>67.</w:t>
      </w:r>
      <w:r w:rsidRPr="00A266B1">
        <w:tab/>
        <w:t>Также проведена информационно-разъяснительная работа с трудовыми мигрантами перед выездом:</w:t>
      </w:r>
    </w:p>
    <w:p w14:paraId="0E13A3DF" w14:textId="77777777" w:rsidR="00572325" w:rsidRPr="00A266B1" w:rsidRDefault="00572325" w:rsidP="00572325">
      <w:pPr>
        <w:pStyle w:val="Bullet1G"/>
        <w:kinsoku w:val="0"/>
        <w:overflowPunct w:val="0"/>
        <w:autoSpaceDE w:val="0"/>
        <w:autoSpaceDN w:val="0"/>
        <w:adjustRightInd w:val="0"/>
        <w:snapToGrid w:val="0"/>
      </w:pPr>
      <w:r w:rsidRPr="00A266B1">
        <w:t>2020 год: 239 встреч с участием 13 618 человек;</w:t>
      </w:r>
    </w:p>
    <w:p w14:paraId="2282557D" w14:textId="77777777" w:rsidR="00572325" w:rsidRPr="00A266B1" w:rsidRDefault="00572325" w:rsidP="00572325">
      <w:pPr>
        <w:pStyle w:val="Bullet1G"/>
        <w:kinsoku w:val="0"/>
        <w:overflowPunct w:val="0"/>
        <w:autoSpaceDE w:val="0"/>
        <w:autoSpaceDN w:val="0"/>
        <w:adjustRightInd w:val="0"/>
        <w:snapToGrid w:val="0"/>
      </w:pPr>
      <w:r w:rsidRPr="00A266B1">
        <w:t>2021 год: 480 встреч с участием 34 963 человек;</w:t>
      </w:r>
    </w:p>
    <w:p w14:paraId="7D166E14" w14:textId="77777777" w:rsidR="00572325" w:rsidRPr="00A266B1" w:rsidRDefault="00572325" w:rsidP="00572325">
      <w:pPr>
        <w:pStyle w:val="Bullet1G"/>
        <w:kinsoku w:val="0"/>
        <w:overflowPunct w:val="0"/>
        <w:autoSpaceDE w:val="0"/>
        <w:autoSpaceDN w:val="0"/>
        <w:adjustRightInd w:val="0"/>
        <w:snapToGrid w:val="0"/>
      </w:pPr>
      <w:r w:rsidRPr="00A266B1">
        <w:t>2022 год: 487 встреч с участием 22 795 человек;</w:t>
      </w:r>
    </w:p>
    <w:p w14:paraId="6089F504" w14:textId="77777777" w:rsidR="00572325" w:rsidRPr="00A266B1" w:rsidRDefault="00572325" w:rsidP="00572325">
      <w:pPr>
        <w:pStyle w:val="Bullet1G"/>
        <w:kinsoku w:val="0"/>
        <w:overflowPunct w:val="0"/>
        <w:autoSpaceDE w:val="0"/>
        <w:autoSpaceDN w:val="0"/>
        <w:adjustRightInd w:val="0"/>
        <w:snapToGrid w:val="0"/>
      </w:pPr>
      <w:r w:rsidRPr="00A266B1">
        <w:t>2023 год: 569 встреч с участием 27 746 человек.</w:t>
      </w:r>
    </w:p>
    <w:p w14:paraId="27898F1E" w14:textId="77777777" w:rsidR="00572325" w:rsidRPr="00A266B1" w:rsidRDefault="00572325" w:rsidP="00572325">
      <w:pPr>
        <w:pStyle w:val="SingleTxtG"/>
      </w:pPr>
      <w:r w:rsidRPr="00A266B1">
        <w:t>68.</w:t>
      </w:r>
      <w:r w:rsidRPr="00A266B1">
        <w:tab/>
        <w:t>Сотрудники миграционной службы также регулярно проводят информационно-разъяснительные работы с гражданами в аэропортах на железнодорожных станциях и пограничных переходах перед их выездом за рубеж для временной трудовой деятельности.</w:t>
      </w:r>
    </w:p>
    <w:p w14:paraId="6344449E" w14:textId="77777777" w:rsidR="00572325" w:rsidRPr="00A266B1" w:rsidRDefault="00572325" w:rsidP="00572325">
      <w:pPr>
        <w:pStyle w:val="SingleTxtG"/>
      </w:pPr>
      <w:r w:rsidRPr="00A266B1">
        <w:t>69.</w:t>
      </w:r>
      <w:r w:rsidRPr="00A266B1">
        <w:tab/>
        <w:t xml:space="preserve">Важно отметить активную работу сайтов МТМЗН и Миграционной службы в информировании населения. Газета «Занятость и миграция» также регулярно публикует информационные материалы для трудовых мигрантов. За период </w:t>
      </w:r>
      <w:r>
        <w:br/>
      </w:r>
      <w:r w:rsidRPr="00A266B1">
        <w:t>2020–2023 год</w:t>
      </w:r>
      <w:r>
        <w:t>ов</w:t>
      </w:r>
      <w:r w:rsidRPr="00A266B1">
        <w:t xml:space="preserve"> на сайтах министерства и миграционной службы, а также в газетах опубликовано 1201 материал на таджикском и русском языках по теме трудовой миграции.</w:t>
      </w:r>
    </w:p>
    <w:p w14:paraId="4D094F9E" w14:textId="77777777" w:rsidR="00572325" w:rsidRPr="00A266B1" w:rsidRDefault="00572325" w:rsidP="00572325">
      <w:pPr>
        <w:pStyle w:val="SingleTxtG"/>
      </w:pPr>
      <w:r w:rsidRPr="00A266B1">
        <w:t>70.</w:t>
      </w:r>
      <w:r w:rsidRPr="00A266B1">
        <w:tab/>
        <w:t>Разработано мобильное приложение «Путеводитель мигранта», которое предоставляет важную информацию на трех этапах миграции: «До», «</w:t>
      </w:r>
      <w:proofErr w:type="gramStart"/>
      <w:r w:rsidRPr="00A266B1">
        <w:t>Во время</w:t>
      </w:r>
      <w:proofErr w:type="gramEnd"/>
      <w:r w:rsidRPr="00A266B1">
        <w:t>» и «После». Приложение дает доступ к брошюрам по вопросам трудовой миграции, необходимым контактам и разъяснениям законов страны назначения. Пользователи могут задавать вопросы через функцию «Всегда на связи». Миграционная служба активно проводит работу среди мигрантов, объясняя, как использовать приложение, и учитывает обратную связь пользователей для его улучшения.</w:t>
      </w:r>
    </w:p>
    <w:p w14:paraId="794041A7" w14:textId="77777777" w:rsidR="00572325" w:rsidRPr="00A266B1" w:rsidRDefault="00572325" w:rsidP="00572325">
      <w:pPr>
        <w:pStyle w:val="H23G"/>
      </w:pPr>
      <w:r>
        <w:tab/>
      </w:r>
      <w:r>
        <w:tab/>
      </w:r>
      <w:r w:rsidRPr="00F03A4F">
        <w:t xml:space="preserve">Последующая информация в связи с пунктами </w:t>
      </w:r>
      <w:r>
        <w:t>24</w:t>
      </w:r>
      <w:r w:rsidRPr="00F03A4F">
        <w:t>–</w:t>
      </w:r>
      <w:r>
        <w:t>25</w:t>
      </w:r>
      <w:r w:rsidRPr="00F03A4F">
        <w:t xml:space="preserve"> заключительных замечаний</w:t>
      </w:r>
      <w:r w:rsidRPr="00A266B1">
        <w:t xml:space="preserve"> </w:t>
      </w:r>
    </w:p>
    <w:p w14:paraId="31239B08" w14:textId="77777777" w:rsidR="00572325" w:rsidRPr="00A266B1" w:rsidRDefault="00572325" w:rsidP="00572325">
      <w:pPr>
        <w:pStyle w:val="SingleTxtG"/>
      </w:pPr>
      <w:r w:rsidRPr="00A266B1">
        <w:t>71.</w:t>
      </w:r>
      <w:r w:rsidRPr="00A266B1">
        <w:tab/>
        <w:t xml:space="preserve">Между Министерством юстиции РТ и представителями гражданского общества в РТ ведется постоянный диалог по совершенствованию законодательства. Свидетельством тому является сотрудничество по разработке изменений и дополнений в Закон «Об общественных объединениях». В 2015 году в Закон </w:t>
      </w:r>
      <w:r>
        <w:br/>
      </w:r>
      <w:r w:rsidRPr="00A266B1">
        <w:t>«Об общественных объединениях» были внесены изменения и дополнения. Изменения и дополнения в настоящий Закон были внесены при широком участии представителей гражданского общества. Данные изменения и дополнения были внесены исключительно с целью реализации международных обязательств страны по противодействию легализации доходов, полученных преступным путем и финансированию терроризма, вытекающих из участия страны в таких организациях, как Группа разработки финансовых мер борьбы с отмыванием денег (ФАТФ).</w:t>
      </w:r>
    </w:p>
    <w:p w14:paraId="3DFF4305" w14:textId="77777777" w:rsidR="00572325" w:rsidRPr="00A266B1" w:rsidRDefault="00572325" w:rsidP="00572325">
      <w:pPr>
        <w:pStyle w:val="SingleTxtG"/>
      </w:pPr>
      <w:r w:rsidRPr="00A266B1">
        <w:lastRenderedPageBreak/>
        <w:t>72.</w:t>
      </w:r>
      <w:r w:rsidRPr="00A266B1">
        <w:tab/>
        <w:t>На основании данных изменений и дополнений в Закон совместно с гражданским обществом был разработан и утвержден Порядок проверки уставной деятельности общественных объединений в РТ, который направлен на обеспечение прозрачности функций и определяет круг прав, обязанностей и полномочий контролирующего органа.</w:t>
      </w:r>
    </w:p>
    <w:p w14:paraId="04BAEABD" w14:textId="77777777" w:rsidR="00572325" w:rsidRPr="00A266B1" w:rsidRDefault="00572325" w:rsidP="00572325">
      <w:pPr>
        <w:pStyle w:val="SingleTxtG"/>
      </w:pPr>
      <w:r w:rsidRPr="00A266B1">
        <w:t>73.</w:t>
      </w:r>
      <w:r w:rsidRPr="00A266B1">
        <w:tab/>
        <w:t xml:space="preserve">При широком участии представителей гражданского общества 2 января </w:t>
      </w:r>
      <w:r>
        <w:br/>
      </w:r>
      <w:r w:rsidRPr="00A266B1">
        <w:t>2019 года были внесены изменения и дополнения в Закон «Об общественных объединениях», обязывающие общественные объединения ежегодно размещать на своем сайте или сайте регистрирующего органа финансовые отчеты, содержащие подробную информацию о доходах и расходах, хранить данные о совершенных внутренних и международных операциях в течение не менее пяти лет после завершения деловых отношений, хранить и представлять в регистрирующий орган информацию об идентификационных данных о лицах, контролирующих или управляющих деятельностью общественного объединения, включая учредителей, членов руководящих и контрольных органов.</w:t>
      </w:r>
    </w:p>
    <w:p w14:paraId="11CC18EC" w14:textId="77777777" w:rsidR="00572325" w:rsidRPr="00A266B1" w:rsidRDefault="00572325" w:rsidP="00572325">
      <w:pPr>
        <w:pStyle w:val="SingleTxtG"/>
      </w:pPr>
      <w:r w:rsidRPr="00A266B1">
        <w:t>74.</w:t>
      </w:r>
      <w:r w:rsidRPr="00A266B1">
        <w:tab/>
        <w:t>Следует особо отметить, что общественные объединения уведомляют в течение 10 дней Министерство юстиции о получении грантов и других иностранных финансирований. Многие рекомендации ФАТФ предусматривают обязательство государств-членов по обеспечению финансовой прозрачности государственных и негосударственных учреждений с целью предотвращения отмывания денег. Данные рекомендации, в частности, предусматривают принятие необходимых законодательных актов для борьбы против отмывания денег и финансирования терроризма.</w:t>
      </w:r>
    </w:p>
    <w:p w14:paraId="5DE4DB6B" w14:textId="77777777" w:rsidR="00572325" w:rsidRPr="00A266B1" w:rsidRDefault="00572325" w:rsidP="00572325">
      <w:pPr>
        <w:pStyle w:val="SingleTxtG"/>
      </w:pPr>
      <w:r w:rsidRPr="00A266B1">
        <w:t>75.</w:t>
      </w:r>
      <w:r w:rsidRPr="00A266B1">
        <w:tab/>
        <w:t>Важно также отметить, что в РТ право на свободу объединения признается фундаментальным правом человека и существует правовая база, которая позволяет свободно и беспрепятственно создавать и функционировать общественным организациям, работающих как в социальных сферах, так и тем, которые занимаются вопросами прав человека. 24 декабря 2022 года был принят Гражданский кодекс в новой редакции, который вступил в силу 1 июля 2023 года. В соответствии с положением данного кодекса в настоящее время Министерство юстиции разрабатывает Закон «О некоммерческих организациях». Предполагается, что данный закон будет регулировать общественные отношения, связанные с созданием, реорганизацией деятельности, установлением прав и обязанностей и ликвидации некоммерческих организаций. После завершения процесса обсуждения и принятия данного Закона будет рассмотрен вопрос о внесении изменений и дополнений в Закон «Об общественных объединениях». 21 декабря 2023 года Министерство юстиции провело встречу с представителями общественных объединений. На данной встрече представителям общественных объединений был представлен предварительный проект Закона «О некоммерческих организациях» и были выслушаны предложения и замечания представителей НПО по его доработке. На данный момент в этом направлений ведутся работы со стороны министерства.</w:t>
      </w:r>
    </w:p>
    <w:p w14:paraId="2FC26EDD" w14:textId="77777777" w:rsidR="00572325" w:rsidRPr="00A266B1" w:rsidRDefault="00572325" w:rsidP="00572325">
      <w:pPr>
        <w:pStyle w:val="SingleTxtG"/>
      </w:pPr>
      <w:r w:rsidRPr="00A266B1">
        <w:t>76.</w:t>
      </w:r>
      <w:r w:rsidRPr="00A266B1">
        <w:tab/>
        <w:t>В целом, важно отметить, что Министерством юстиции РТ налажено тесное сотрудничество с гражданским обществом по разъяснению положений законодательства об общественных объединениях. Ежегодно министерством и его структурными подразделениями в областях с участием представителей общественных объединений проводятся круглые столы, семинары и другие мероприятия. На данных мероприятиях обсуждаются вопросы прав и свобод человека и граждан, о прогрессах, достигнутых в период государственной независимости в развитии гражданского общества, повышения уровня правовой культуры общества.</w:t>
      </w:r>
    </w:p>
    <w:p w14:paraId="5123E9B4"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26</w:t>
      </w:r>
      <w:r w:rsidRPr="00F03A4F">
        <w:t>–</w:t>
      </w:r>
      <w:r>
        <w:t>27</w:t>
      </w:r>
      <w:r w:rsidRPr="00F03A4F">
        <w:t xml:space="preserve"> заключительных замечаний</w:t>
      </w:r>
      <w:r w:rsidRPr="00A266B1">
        <w:t xml:space="preserve"> </w:t>
      </w:r>
    </w:p>
    <w:p w14:paraId="69C97AED" w14:textId="77777777" w:rsidR="00572325" w:rsidRPr="00A266B1" w:rsidRDefault="00572325" w:rsidP="00572325">
      <w:pPr>
        <w:pStyle w:val="SingleTxtG"/>
      </w:pPr>
      <w:r w:rsidRPr="00A266B1">
        <w:t>77.</w:t>
      </w:r>
      <w:r w:rsidRPr="00A266B1">
        <w:tab/>
        <w:t>В МИД созданы все благоприятные условия для рассмотрения обращений граждан. В частности, приемные и залы приема граждан в министерстве, Консульском управлении и учреждениях РТ за границей оснащены оборудованием видеонаблюдения и книгами для регистрации обращений физических и юридических лиц.</w:t>
      </w:r>
    </w:p>
    <w:p w14:paraId="717DBC72" w14:textId="77777777" w:rsidR="00572325" w:rsidRPr="00A266B1" w:rsidRDefault="00572325" w:rsidP="00572325">
      <w:pPr>
        <w:pStyle w:val="SingleTxtG"/>
      </w:pPr>
      <w:r w:rsidRPr="00A266B1">
        <w:lastRenderedPageBreak/>
        <w:t>78.</w:t>
      </w:r>
      <w:r w:rsidRPr="00A266B1">
        <w:tab/>
        <w:t xml:space="preserve">Кроме того, в холле Консульского управления министерства, предназначенном для приема заявителей, используется специальное нумерационное оборудование для регулирования очереди физических и юридических лиц. Дипломатические представительства и консульские учреждения министерства во время встреч соотечественников за рубежом проводят разъяснительную работу по направлению противодействия коррупции и ее причинам. Следует отметить, что подобные акции часто проводятся посольствами и консульствами РТ в РФ и Республике Казахстан, поскольку в этих странах работает большое количество граждан РТ. В то же время в залах приема граждан установлены печатные материалы и информационные стенды, </w:t>
      </w:r>
      <w:r>
        <w:br/>
      </w:r>
      <w:r w:rsidRPr="00A266B1">
        <w:t xml:space="preserve">а также необходимая информация в виде горячих линий и электронной почты Агентства по государственному финансовому контролю и борьбе с коррупцией РТ, </w:t>
      </w:r>
      <w:r>
        <w:br/>
      </w:r>
      <w:r w:rsidRPr="00A266B1">
        <w:t>а также включены номера телефонов дипломатических представительств и консульских учреждений и их электронные адреса. Помимо указанной информации, в залах приема граждан (в учреждениях Министерства за границей) размещены плакаты с номерами телефонов должностных лиц (мобильные, социальные сети) в зависимости от местонахождения дипломатических представительств и консульских учреждений. При этом заявители могут оформить свои заявления официально через электронную почту зарубежных учреждений РТ. Такие обращения принимаются на основании Закона Республики Таджикистан «Об обращениях физических и юридических лиц» и рассматриваются в сроки, установленные данным законом.</w:t>
      </w:r>
    </w:p>
    <w:p w14:paraId="7FB36642" w14:textId="77777777" w:rsidR="00572325" w:rsidRPr="00A266B1" w:rsidRDefault="00572325" w:rsidP="00572325">
      <w:pPr>
        <w:pStyle w:val="SingleTxtG"/>
      </w:pPr>
      <w:r w:rsidRPr="00A266B1">
        <w:t>79.</w:t>
      </w:r>
      <w:r w:rsidRPr="00A266B1">
        <w:tab/>
        <w:t>Помимо этого, в центральном аппарате министерства прием всех заявителей ведется с понедельника по пятницу, согласно дежурному расписанию сотрудниками договорно-правового управления заявители и им предоставляются юридические консультации. Прием граждан руководством министерства осуществляется по субботам, все их обращения фиксируются в книге регистрации обращений и рассматриваются в рамках требований Закона РТ «Об обращениях физических и юридических лиц». Стоит отметить, что при приеме физических и юридических лиц также проводятся разъяснительные работы по противодействию коррупции и факторам, вызывающим ее.</w:t>
      </w:r>
    </w:p>
    <w:p w14:paraId="2066F421" w14:textId="77777777" w:rsidR="00572325" w:rsidRPr="00A266B1" w:rsidRDefault="00572325" w:rsidP="00572325">
      <w:pPr>
        <w:pStyle w:val="SingleTxtG"/>
      </w:pPr>
      <w:r w:rsidRPr="00A266B1">
        <w:t>80.</w:t>
      </w:r>
      <w:r w:rsidRPr="00A266B1">
        <w:tab/>
        <w:t xml:space="preserve">При осуществлении консульских услуг заявители из числа иностранных граждан и лиц без гражданства, проживающих за рубежом, могут оформить визу РТ через сайт </w:t>
      </w:r>
      <w:hyperlink r:id="rId9" w:history="1">
        <w:r w:rsidRPr="00A266B1">
          <w:rPr>
            <w:rStyle w:val="af1"/>
          </w:rPr>
          <w:t>http://www.visa.gov.tj</w:t>
        </w:r>
      </w:hyperlink>
      <w:r w:rsidRPr="00A266B1">
        <w:t xml:space="preserve"> Консульские услуги оказываются после получения банковской квитанции, которую выдает ГУП СБ РТ «Амонатбанк». По вопросам анализа коррупционных рисков, предотвращения провоцирующих ситуаций и борьбы с этими опасными явлениями руководство министерства и его структурных подразделений проводят регулярные консультации с работниками. Подобные действия осуществляются дипломатическими представительствами и консульскими учреждениями РТ за рубежом не только с сотрудниками, но и с гражданами РТ, проживающими в зарубежных странах (особенно в РФ и Республике Казахстан). </w:t>
      </w:r>
      <w:r>
        <w:br/>
      </w:r>
      <w:r w:rsidRPr="00A266B1">
        <w:t>На таких встречах представители зарубежных учреждений министерства проводят разъяснительные беседы с присутствующими о требованиях законодательства РТ в направлении противодействия коррупции, ее факторам и последствиям.</w:t>
      </w:r>
    </w:p>
    <w:p w14:paraId="28B05D19" w14:textId="77777777" w:rsidR="00572325" w:rsidRPr="00A266B1" w:rsidRDefault="00572325" w:rsidP="00572325">
      <w:pPr>
        <w:pStyle w:val="SingleTxtG"/>
      </w:pPr>
      <w:r w:rsidRPr="00A266B1">
        <w:t>81.</w:t>
      </w:r>
      <w:r w:rsidRPr="00A266B1">
        <w:tab/>
        <w:t>С целью большего охвата гражданского общества, включая трудовых мигрантов и членов их семей в процессе противодействия коррупции, сотрудники Агентства по государственному финансовому контролю и борьбе с коррупцией РТ в течение этого периода провели 212 встреч в министерствах и ведомствах, местных исполнительных органах государственной власти, джамоатах поселков и сел, отдаленных районах, а также других предприятиях и организациях.</w:t>
      </w:r>
    </w:p>
    <w:p w14:paraId="10F04A06" w14:textId="77777777" w:rsidR="00572325" w:rsidRPr="00A266B1" w:rsidRDefault="00572325" w:rsidP="00572325">
      <w:pPr>
        <w:pStyle w:val="SingleTxtG"/>
      </w:pPr>
      <w:r w:rsidRPr="00A266B1">
        <w:t>82.</w:t>
      </w:r>
      <w:r w:rsidRPr="00A266B1">
        <w:tab/>
        <w:t xml:space="preserve">В целях обеспечения прозрачности деятельности органов власти, информирования общественности и тем самым устранения причин и условий, способствующих коррупции, действует официальный сайт Агентства по государственному финансовому контролю и борьбе с коррупцией РТ по адресу </w:t>
      </w:r>
      <w:hyperlink r:id="rId10" w:history="1">
        <w:r w:rsidRPr="00A266B1">
          <w:rPr>
            <w:rStyle w:val="af1"/>
          </w:rPr>
          <w:t>www.anticorruption.tj</w:t>
        </w:r>
      </w:hyperlink>
      <w:r w:rsidRPr="00A266B1">
        <w:t xml:space="preserve">, где публикуется информация по результатам работы, связанные с раскрытием коррупционных преступлений. Кроме того, в Агентстве по государственному финансовому контролю и борьбе с коррупцией РТ налажена деятельность социальных сетей, и существует «Интернет-приемная» для приема электронных обращений физических и юридических лиц. Начиная с 2023 года в </w:t>
      </w:r>
      <w:r w:rsidRPr="00A266B1">
        <w:lastRenderedPageBreak/>
        <w:t>Агентства по государственному финансовому контролю и борьбе с коррупцией РТ был создан «Единый контактный центр» с коротким номером «15-00».</w:t>
      </w:r>
    </w:p>
    <w:p w14:paraId="6D5475A9" w14:textId="77777777" w:rsidR="00572325" w:rsidRPr="00A266B1" w:rsidRDefault="00572325" w:rsidP="00572325">
      <w:pPr>
        <w:pStyle w:val="SingleTxtG"/>
      </w:pPr>
      <w:r w:rsidRPr="00A266B1">
        <w:t>83.</w:t>
      </w:r>
      <w:r w:rsidRPr="00A266B1">
        <w:tab/>
        <w:t>В целях взаимодействия с гражданами и защиты их прав и интересов Агентство по государственному финансовому контролю и борьбе с коррупцией РТ каждые полгода совместно с мобильными компаниями рассылает абонентам сообщения с информацией о горячей линии, официального сайта и электронной почты для предотвращения коррупции.</w:t>
      </w:r>
    </w:p>
    <w:p w14:paraId="5C32B80C" w14:textId="77777777" w:rsidR="00572325" w:rsidRPr="00A266B1" w:rsidRDefault="00572325" w:rsidP="00572325">
      <w:pPr>
        <w:pStyle w:val="SingleTxtG"/>
      </w:pPr>
      <w:r w:rsidRPr="00A266B1">
        <w:t>84.</w:t>
      </w:r>
      <w:r w:rsidRPr="00A266B1">
        <w:tab/>
        <w:t>Для обеспечения прозрачности работы во всех приемных Миграционной службы и ее структурах на местах, а также в представительстве МТМЗН в РФ по миграции установлены видеокамеры и другое необходимое оборудование. Также в центральном аппарате Миграционной службы, ее управлениях в городах и районах и представительстве министерства круглосуточно функционируют горячие линии. Граждане РТ могут обратиться за консультацией, касающимся трудовой миграции, нарушения прав и по другим вопросам.</w:t>
      </w:r>
    </w:p>
    <w:p w14:paraId="20CB94AE" w14:textId="77777777" w:rsidR="00572325" w:rsidRPr="00A266B1" w:rsidRDefault="00572325" w:rsidP="00572325">
      <w:pPr>
        <w:pStyle w:val="SingleTxtG"/>
      </w:pPr>
      <w:r w:rsidRPr="00A266B1">
        <w:t>85.</w:t>
      </w:r>
      <w:r w:rsidRPr="00A266B1">
        <w:tab/>
        <w:t>Принимая во внимание улучшения информационно-разъяснительной работы среди трудовых мигрантов и членов их семей в процессе борьбы с коррупцией (печать баннеров, буклетов, трансляция телепрограмм, доступ к горячей линии, электронной почте и т.</w:t>
      </w:r>
      <w:r>
        <w:t> </w:t>
      </w:r>
      <w:r w:rsidRPr="00A266B1">
        <w:t>д.), сотрудниками Миграционной службы совместно с профильными структурами проводятся ряд мероприятий. При этом, в этом направлении непрерывно транслируются новости, репортажи и объявления по телевидению и радио. В течение отчетного периода ГУ «Центрами консультирования и предвыездной подготовки трудовых мигрантов» в городах Душанбе, Бохтар, Худжанд и Хорог печатаются и устанавливаются баннеры и распространяются буклеты при проведении встреч с населением, в частности трудовыми мигрантами, по вопросам борьбы с коррупцией. В этом направлении также постоянно освещаются новости, репортажи и объявления в сфере трудовой миграции через сайт министерства, миграционной службы, телевидения и радио.</w:t>
      </w:r>
    </w:p>
    <w:p w14:paraId="3D139567"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28</w:t>
      </w:r>
      <w:r w:rsidRPr="00F03A4F">
        <w:t>–</w:t>
      </w:r>
      <w:r>
        <w:t>29</w:t>
      </w:r>
      <w:r w:rsidRPr="00F03A4F">
        <w:t xml:space="preserve"> заключительных замечаний</w:t>
      </w:r>
      <w:r w:rsidRPr="00A266B1">
        <w:t xml:space="preserve"> </w:t>
      </w:r>
    </w:p>
    <w:p w14:paraId="3357611E" w14:textId="77777777" w:rsidR="00572325" w:rsidRPr="00A266B1" w:rsidRDefault="00572325" w:rsidP="00572325">
      <w:pPr>
        <w:pStyle w:val="SingleTxtG"/>
      </w:pPr>
      <w:r w:rsidRPr="00A266B1">
        <w:t>86.</w:t>
      </w:r>
      <w:r w:rsidRPr="00A266B1">
        <w:tab/>
        <w:t>Вопрос о недопущении дискриминации в отношении трудящихся-мигрантов, осуществляющих временную трудовую деятельность на территории РТ, находится под постоянным контролем МТМЗН, и в этом направлении проводится постоянная работа с соответствующими министерствами и ведомствами.</w:t>
      </w:r>
    </w:p>
    <w:p w14:paraId="3A35876D" w14:textId="77777777" w:rsidR="00572325" w:rsidRPr="00A266B1" w:rsidRDefault="00572325" w:rsidP="00572325">
      <w:pPr>
        <w:pStyle w:val="SingleTxtG"/>
      </w:pPr>
      <w:r w:rsidRPr="00A266B1">
        <w:t>87.</w:t>
      </w:r>
      <w:r w:rsidRPr="00A266B1">
        <w:tab/>
        <w:t xml:space="preserve">В Миграционной службе и ее структурах в городах и районах организован прием граждан, включая иностранных граждан, которые могут обратиться по всем вопросам, касающимся трудовой миграции. Одним из основных направлений деятельности Миграционной службы является прием и консультирование трудовых мигрантов </w:t>
      </w:r>
      <w:r>
        <w:t>⸺</w:t>
      </w:r>
      <w:r w:rsidRPr="00A266B1">
        <w:t xml:space="preserve"> граждан РТ. Граждане могут обратиться устно, письменно или по телефону. За период 2020–2023 </w:t>
      </w:r>
      <w:r>
        <w:t>годов</w:t>
      </w:r>
      <w:r w:rsidRPr="00A266B1">
        <w:t xml:space="preserve"> в Миграционную службу обратились </w:t>
      </w:r>
      <w:r>
        <w:br/>
      </w:r>
      <w:r w:rsidRPr="00A266B1">
        <w:t xml:space="preserve">135 194 граждан, из них 129 661 </w:t>
      </w:r>
      <w:r>
        <w:t>⸺</w:t>
      </w:r>
      <w:r w:rsidRPr="00A266B1">
        <w:t xml:space="preserve"> устно, 314 </w:t>
      </w:r>
      <w:r>
        <w:t>⸺</w:t>
      </w:r>
      <w:r w:rsidRPr="00A266B1">
        <w:t xml:space="preserve"> письменно и 5220 </w:t>
      </w:r>
      <w:r>
        <w:t>⸺</w:t>
      </w:r>
      <w:r w:rsidRPr="00A266B1">
        <w:t xml:space="preserve"> по горячей линии.</w:t>
      </w:r>
    </w:p>
    <w:p w14:paraId="32993E09" w14:textId="77777777" w:rsidR="00572325" w:rsidRPr="00A266B1" w:rsidRDefault="00572325" w:rsidP="00572325">
      <w:pPr>
        <w:pStyle w:val="SingleTxtG"/>
      </w:pPr>
      <w:r w:rsidRPr="00A266B1">
        <w:t>88.</w:t>
      </w:r>
      <w:r w:rsidRPr="00A266B1">
        <w:tab/>
        <w:t>В основном иностранные граждане чаще всего обращаются за разрешением на работу. Все обращения рассматриваются и разъясняются иностранным гражданам в соответствии с действующим законодательством РТ.</w:t>
      </w:r>
    </w:p>
    <w:p w14:paraId="3BEDA627" w14:textId="77777777" w:rsidR="00572325" w:rsidRPr="00A266B1" w:rsidRDefault="00572325" w:rsidP="00572325">
      <w:pPr>
        <w:pStyle w:val="SingleTxtG"/>
      </w:pPr>
      <w:r w:rsidRPr="00A266B1">
        <w:t>89.</w:t>
      </w:r>
      <w:r w:rsidRPr="00A266B1">
        <w:tab/>
        <w:t xml:space="preserve">В целях полной реализации целей и принципов внутренней политики страны в области прав и свобод человека, совершенствования механизма реализации конституционного принципа равенства всех перед законом, а также выполнения международных обязательств РТ, как участника основных международных договоров в области прав человека, декларирующих принцип недискриминации, принят и введен в действие Закон РТ «О равенстве и ликвидации всех форм дискриминации» от </w:t>
      </w:r>
      <w:r>
        <w:br/>
      </w:r>
      <w:r w:rsidRPr="00A266B1">
        <w:t xml:space="preserve">19 июля 2022 года, </w:t>
      </w:r>
      <w:r>
        <w:t>№ </w:t>
      </w:r>
      <w:r w:rsidRPr="00A266B1">
        <w:t>1890.</w:t>
      </w:r>
    </w:p>
    <w:p w14:paraId="270BF991" w14:textId="77777777" w:rsidR="00572325" w:rsidRPr="00A266B1" w:rsidRDefault="00572325" w:rsidP="00572325">
      <w:pPr>
        <w:pStyle w:val="SingleTxtG"/>
      </w:pPr>
      <w:r w:rsidRPr="00A266B1">
        <w:t>90.</w:t>
      </w:r>
      <w:r w:rsidRPr="00A266B1">
        <w:tab/>
        <w:t xml:space="preserve">Закон определяет равные права и возможности для всех, включает механизмы защиты от дискриминации, а также возлагает УПЧ надзор за обеспечением равенства и ликвидацией дискриминации. УПЧ предоставлен ряд полномочий, включая </w:t>
      </w:r>
      <w:r w:rsidRPr="00A266B1">
        <w:lastRenderedPageBreak/>
        <w:t>содействие в улучшении законодательства, мониторинг соблюдения прав и проведение образовательных мероприятий. Пострадавшие от дискриминации также могут обратиться к УПЧ с жалобой.</w:t>
      </w:r>
    </w:p>
    <w:p w14:paraId="1171E986" w14:textId="77777777" w:rsidR="00572325" w:rsidRPr="00A266B1" w:rsidRDefault="00572325" w:rsidP="00572325">
      <w:pPr>
        <w:pStyle w:val="SingleTxtG"/>
      </w:pPr>
      <w:r w:rsidRPr="00A266B1">
        <w:t>91.</w:t>
      </w:r>
      <w:r w:rsidRPr="00A266B1">
        <w:tab/>
        <w:t>УПЧ в рамках реализации вышеуказанного Закона налажено тесное сотрудничество с государственными органами, партнерами по развитию, а также с общественными организациями, работающими в данном направлении. В частности, ведется работа по гармонизации законодательства РТ с Законом РТ «О равенстве и ликвидации всех форм дискриминации». С этой целью создана межведомственная рабочая группа, состоящая из представителей Исполнительного аппарата Президента РТ, Министерства юстиции, Генеральной прокуратуры, Комитета по делам женщин и семьи при Правительстве РТ и УПЧ.</w:t>
      </w:r>
    </w:p>
    <w:p w14:paraId="5A1875D9" w14:textId="77777777" w:rsidR="00572325" w:rsidRPr="00A266B1" w:rsidRDefault="00572325" w:rsidP="00572325">
      <w:pPr>
        <w:pStyle w:val="SingleTxtG"/>
      </w:pPr>
      <w:r w:rsidRPr="00A266B1">
        <w:t>92.</w:t>
      </w:r>
      <w:r w:rsidRPr="00A266B1">
        <w:tab/>
        <w:t xml:space="preserve">УПЧ утвержден План проведения информационных кампаний по разъяснению Закона РТ «О равенстве и ликвидации всех форм дискриминации» на 2023 год. </w:t>
      </w:r>
      <w:r>
        <w:br/>
      </w:r>
      <w:r w:rsidRPr="00A266B1">
        <w:t>В рамках этого плана проведены информационные встречи в 13 городах и районах страны, включая города Душанбе, Худжанд, Бохтар, Пенджикент, Хорог, Турсунзаде, Исфара, а также в районах Рашт и Шугнан. Проведение таких встреч также запланировано в районах Дарвоз, Дж. Балхи, Дж. Расулов и Лахш. Эти информационные кампании охватывают представителей местных исполнительных органов государственной власти, правоохранительных органов, духовенства, гражданского общества, средств массовой информации и высших учебных заведений в этих регионах.</w:t>
      </w:r>
    </w:p>
    <w:p w14:paraId="776DDA33" w14:textId="77777777" w:rsidR="00572325" w:rsidRPr="00A266B1" w:rsidRDefault="00572325" w:rsidP="00572325">
      <w:pPr>
        <w:pStyle w:val="SingleTxtG"/>
      </w:pPr>
      <w:r w:rsidRPr="00A266B1">
        <w:t>93.</w:t>
      </w:r>
      <w:r w:rsidRPr="00A266B1">
        <w:tab/>
        <w:t>УПЧ в целях правового просвещения населения, в том числе трудящихся мигрантов по вопросу равенства и недискриминации публикуются статьи и организуются выступления в средствах массовой информации.</w:t>
      </w:r>
    </w:p>
    <w:p w14:paraId="4C58C499"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30</w:t>
      </w:r>
      <w:r w:rsidRPr="00F03A4F">
        <w:t>–</w:t>
      </w:r>
      <w:r>
        <w:t>31</w:t>
      </w:r>
      <w:r w:rsidRPr="00F03A4F">
        <w:t xml:space="preserve"> заключительных замечаний</w:t>
      </w:r>
      <w:r w:rsidRPr="00A266B1">
        <w:t xml:space="preserve"> </w:t>
      </w:r>
    </w:p>
    <w:p w14:paraId="047AF4FB" w14:textId="77777777" w:rsidR="00572325" w:rsidRPr="00A266B1" w:rsidRDefault="00572325" w:rsidP="00572325">
      <w:pPr>
        <w:pStyle w:val="SingleTxtG"/>
      </w:pPr>
      <w:r w:rsidRPr="00A266B1">
        <w:t>94.</w:t>
      </w:r>
      <w:r w:rsidRPr="00A266B1">
        <w:tab/>
        <w:t xml:space="preserve">В РТ обеспечен доступ к правосудию. Министерство юстиции активно развивает бесплатную юридическую помощь при поддержке международных партнеров. Программа судебно-правовой реформы в РТ на 2019–2021 годы от </w:t>
      </w:r>
      <w:r w:rsidRPr="00A266B1">
        <w:br/>
        <w:t xml:space="preserve">19 апреля 2019 года, </w:t>
      </w:r>
      <w:r>
        <w:t>№ </w:t>
      </w:r>
      <w:r w:rsidRPr="00A266B1">
        <w:t xml:space="preserve">1242 и Концепция оказания бесплатной юридической помощи в РТ от 2 июля 2015 года, </w:t>
      </w:r>
      <w:r>
        <w:t>№ </w:t>
      </w:r>
      <w:r w:rsidRPr="00A266B1">
        <w:t>425 подтверждают стремление к совершенствованию системы правосудия.</w:t>
      </w:r>
    </w:p>
    <w:p w14:paraId="7C14FB06" w14:textId="77777777" w:rsidR="00572325" w:rsidRPr="00A266B1" w:rsidRDefault="00572325" w:rsidP="00572325">
      <w:pPr>
        <w:pStyle w:val="SingleTxtG"/>
      </w:pPr>
      <w:r w:rsidRPr="00A266B1">
        <w:t>95.</w:t>
      </w:r>
      <w:r w:rsidRPr="00A266B1">
        <w:tab/>
        <w:t xml:space="preserve">Одним из средств обеспечения доступа к правосудию в стране является институт бесплатной юридической помощи, предоставляемый со стороны государственных юристов Государственного учреждения «Центр правовой помощи» Министерства юстиции РТ. На данный момент в РТ в 47 городах и районах республики и по всем правоотношениям оказывают бесплатную юридическую помощь. </w:t>
      </w:r>
      <w:r>
        <w:br/>
      </w:r>
      <w:r w:rsidRPr="00A266B1">
        <w:t>Со стороны государственных юристов так же оказывается юридическая помощь по вопросам насилия в отношении женщин, насилия в семье и связанный со всеми формами дискриминации. Иностранные граждане и трудящиеся-мигранты внутри страны могут обращаться за бесплатной правовой помощью.</w:t>
      </w:r>
    </w:p>
    <w:p w14:paraId="4BEF1E13" w14:textId="1F3AC28F" w:rsidR="00572325" w:rsidRPr="00A266B1" w:rsidRDefault="00572325" w:rsidP="00572325">
      <w:pPr>
        <w:pStyle w:val="SingleTxtG"/>
      </w:pPr>
      <w:r w:rsidRPr="00A266B1">
        <w:t>96.</w:t>
      </w:r>
      <w:r w:rsidRPr="00A266B1">
        <w:tab/>
        <w:t>Государственное учреждение «Центр правовой помощи» создано для оказания бесплатной юридической помощи для уязвимых слоев населения, выявления эффективной и малозатратной модели по первичной бесплатной юридической помощи, а также определения оптимального механизма для оказания бесплатной вторичной квалифицированной юридической помощи адвокатами. Согласно статистическим данным мониторинга за период 2020–2024 год</w:t>
      </w:r>
      <w:r>
        <w:t>ов</w:t>
      </w:r>
      <w:r w:rsidRPr="00A266B1">
        <w:t>, 1331 трудящи</w:t>
      </w:r>
      <w:r>
        <w:t>й</w:t>
      </w:r>
      <w:r w:rsidRPr="00A266B1">
        <w:t>ся-мигрант обрати</w:t>
      </w:r>
      <w:r>
        <w:t>лся</w:t>
      </w:r>
      <w:r w:rsidRPr="00A266B1">
        <w:t xml:space="preserve"> в Государственное учреждение «Центр правовой помощи». </w:t>
      </w:r>
      <w:r>
        <w:br/>
      </w:r>
      <w:r w:rsidRPr="00A266B1">
        <w:t>Из общего числа 361 женщин</w:t>
      </w:r>
      <w:r>
        <w:t>а</w:t>
      </w:r>
      <w:r w:rsidRPr="00A266B1">
        <w:t xml:space="preserve"> и 970 мужчин обратились по семейным, гражданским, земельным, уголовным вопросам. Статистика показывает</w:t>
      </w:r>
      <w:r>
        <w:t>,</w:t>
      </w:r>
      <w:r w:rsidRPr="00A266B1">
        <w:t xml:space="preserve"> что значительное число обращений были по вопросам семейного и </w:t>
      </w:r>
      <w:r w:rsidRPr="00A266B1">
        <w:t>уголовного</w:t>
      </w:r>
      <w:r w:rsidRPr="00A266B1">
        <w:t xml:space="preserve"> права.</w:t>
      </w:r>
    </w:p>
    <w:p w14:paraId="2F619359" w14:textId="77777777" w:rsidR="00572325" w:rsidRPr="00A266B1" w:rsidRDefault="00572325" w:rsidP="00572325">
      <w:pPr>
        <w:pStyle w:val="SingleTxtG"/>
      </w:pPr>
      <w:r w:rsidRPr="00A266B1">
        <w:t>97.</w:t>
      </w:r>
      <w:r w:rsidRPr="00A266B1">
        <w:tab/>
        <w:t>В 2020 году был принят Закон «О юридической помощи», который регулирует отношения в сфере юридической помощи, обеспечивая доступ к ней. Утверждены инструкции и требования к качеству помощи, а также проводятся информационные мероприятия для населения.</w:t>
      </w:r>
    </w:p>
    <w:p w14:paraId="4D5E8C02" w14:textId="77777777" w:rsidR="00572325" w:rsidRPr="00A266B1" w:rsidRDefault="00572325" w:rsidP="00572325">
      <w:pPr>
        <w:pStyle w:val="H23G"/>
      </w:pPr>
      <w:r w:rsidRPr="00A266B1">
        <w:lastRenderedPageBreak/>
        <w:tab/>
      </w:r>
      <w:r w:rsidRPr="00A266B1">
        <w:tab/>
      </w:r>
      <w:r w:rsidRPr="00F03A4F">
        <w:t xml:space="preserve">Последующая информация в связи с пунктами </w:t>
      </w:r>
      <w:r>
        <w:t>32</w:t>
      </w:r>
      <w:r w:rsidRPr="00F03A4F">
        <w:t>–</w:t>
      </w:r>
      <w:r>
        <w:t>35</w:t>
      </w:r>
      <w:r w:rsidRPr="00F03A4F">
        <w:t xml:space="preserve"> заключительных замечаний</w:t>
      </w:r>
      <w:r w:rsidRPr="00A266B1">
        <w:t xml:space="preserve"> </w:t>
      </w:r>
    </w:p>
    <w:p w14:paraId="3F2DF7ED" w14:textId="77777777" w:rsidR="00572325" w:rsidRPr="00A266B1" w:rsidRDefault="00572325" w:rsidP="00572325">
      <w:pPr>
        <w:pStyle w:val="SingleTxtG"/>
      </w:pPr>
      <w:r w:rsidRPr="00A266B1">
        <w:t>98.</w:t>
      </w:r>
      <w:r w:rsidRPr="00A266B1">
        <w:tab/>
        <w:t>В целях выполнения данной рекомендации в направлении обеспечения прав трудовых мигрантов и членов их семей в административно-процессуальных отношениях, част</w:t>
      </w:r>
      <w:r>
        <w:t>ь</w:t>
      </w:r>
      <w:r w:rsidRPr="00A266B1">
        <w:t xml:space="preserve"> 3 статьи 150 Процессуального кодекса административных правонарушении РТ была усовершенствована, словосочетание «одни сутки» было заменено на «семь суток». Согласно данному изменению постановление об административном выдворении с территории РТ иностранных граждан и лиц без гражданства может быть обжаловано в течение семи суток после объявления такого решения.</w:t>
      </w:r>
    </w:p>
    <w:p w14:paraId="618D18B6" w14:textId="77777777" w:rsidR="00572325" w:rsidRPr="00A266B1" w:rsidRDefault="00572325" w:rsidP="00572325">
      <w:pPr>
        <w:pStyle w:val="SingleTxtG"/>
      </w:pPr>
      <w:r w:rsidRPr="00A266B1">
        <w:t>99.</w:t>
      </w:r>
      <w:r w:rsidRPr="00A266B1">
        <w:tab/>
        <w:t>Наряду с вышеизложенным в соответствии с положениями Статьи 154 Процессуального кодекса об административных правонарушениях РТ обжалование постановления останавливает его исполнение, за исключением исполнения постановления о назначении наказания в виде наложения административного ареста. Кроме того, санкция части 3 статьи 499 Кодекса административных правонарушений РТ, предусматривающую административную ответственность за нарушение беженцами и лицами запросившими убежища правил проживания в РТ была усовершенствована, и была исключена часть «...и выдворения с территории РТ». Таким образом, назначение и исполнение административного наказания в виде административного выдворения с территории РТ беженцев и лиц запросивших убежища не применяется.</w:t>
      </w:r>
    </w:p>
    <w:p w14:paraId="7CF9E13E" w14:textId="77777777" w:rsidR="00572325" w:rsidRPr="00A266B1" w:rsidRDefault="00572325" w:rsidP="00572325">
      <w:pPr>
        <w:pStyle w:val="SingleTxtG"/>
      </w:pPr>
      <w:r w:rsidRPr="00A266B1">
        <w:t>100.</w:t>
      </w:r>
      <w:r w:rsidRPr="00A266B1">
        <w:tab/>
        <w:t>Также следует отметить, что для внедрения единого порядка и правильной имплементации норм международных договоров и национального законодательства Трудовой кодекс РТ был принят в новой редакции и 12 ноября 2021 года было также принято постановление Пленума Верховного Суда «О реализации судами норм законодательства РТ о труде во время рассмотрения индивидуальных трудовых споров». В данном постановлении приведена пояснительная инструкция по вопросам доступа к правосудию, механизмам защиты прав трудовых мигрантов о представлении жалоб и использования правовой помощи, а также права на возмещение ущерба.</w:t>
      </w:r>
    </w:p>
    <w:p w14:paraId="194313A4"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36</w:t>
      </w:r>
      <w:r w:rsidRPr="00F03A4F">
        <w:t>–</w:t>
      </w:r>
      <w:r>
        <w:t>37</w:t>
      </w:r>
      <w:r w:rsidRPr="00F03A4F">
        <w:t xml:space="preserve"> заключительных замечаний</w:t>
      </w:r>
      <w:r w:rsidRPr="00A266B1">
        <w:t xml:space="preserve"> </w:t>
      </w:r>
    </w:p>
    <w:p w14:paraId="3D5547D4" w14:textId="77777777" w:rsidR="00572325" w:rsidRPr="00A266B1" w:rsidRDefault="00572325" w:rsidP="00572325">
      <w:pPr>
        <w:pStyle w:val="SingleTxtG"/>
      </w:pPr>
      <w:r w:rsidRPr="00A266B1">
        <w:t>101.</w:t>
      </w:r>
      <w:r w:rsidRPr="00A266B1">
        <w:tab/>
        <w:t xml:space="preserve">Официальными институтами, предоставляющими правовую помощь гражданам Таджикистана, являются консульские учреждения МИД в РФ. В РФ функционируют Посольство Таджикистана в Москве, Консульская служба Таджикистана в Москве, а также Генеральные консульства Таджикистана в Санкт-Петербурге, Новосибирске, Екатеринбурге и Уфе. Кроме того, в РФ действует Представительство МТМЗН, которое также оказывает правовую помощь гражданам Таджикистана. Представительства Таджикистана в странах назначения мигрантов активно сотрудничают с государственными и негосударственными организациями, </w:t>
      </w:r>
      <w:r>
        <w:br/>
      </w:r>
      <w:r w:rsidRPr="00A266B1">
        <w:t>а также с диаспорами.</w:t>
      </w:r>
    </w:p>
    <w:p w14:paraId="0BB17446" w14:textId="77777777" w:rsidR="00572325" w:rsidRPr="00A266B1" w:rsidRDefault="00572325" w:rsidP="00572325">
      <w:pPr>
        <w:pStyle w:val="SingleTxtG"/>
      </w:pPr>
      <w:r w:rsidRPr="00A266B1">
        <w:t>102.</w:t>
      </w:r>
      <w:r w:rsidRPr="00A266B1">
        <w:tab/>
        <w:t>Открытие генеральных консульств в Санкт-Петербурге и Новосибирске упростило процесс получения документов для граждан Таджикистана в этих регионах. Получение услуг стало менее затратным по времени для трудящихся</w:t>
      </w:r>
      <w:r>
        <w:t>-</w:t>
      </w:r>
      <w:r w:rsidRPr="00A266B1">
        <w:t>мигрантов из Таджикистана в РФ.</w:t>
      </w:r>
    </w:p>
    <w:p w14:paraId="31C65641" w14:textId="77777777" w:rsidR="00572325" w:rsidRPr="00A266B1" w:rsidRDefault="00572325" w:rsidP="00572325">
      <w:pPr>
        <w:pStyle w:val="SingleTxtG"/>
      </w:pPr>
      <w:r w:rsidRPr="00A266B1">
        <w:t>103.</w:t>
      </w:r>
      <w:r w:rsidRPr="00A266B1">
        <w:tab/>
        <w:t xml:space="preserve">Пандемия COVID-19 негативно повлияла на граждан Таджикистана </w:t>
      </w:r>
      <w:r>
        <w:t>⸺</w:t>
      </w:r>
      <w:r w:rsidRPr="00A266B1">
        <w:t xml:space="preserve"> трудящихся</w:t>
      </w:r>
      <w:r>
        <w:t>-</w:t>
      </w:r>
      <w:r w:rsidRPr="00A266B1">
        <w:t xml:space="preserve">мигрантов в странах назначения, а также на всех мигрантов по всему миру. МТМЗН, МИД и Консульские учреждения Таджикистана в Казахстане и РФ, </w:t>
      </w:r>
      <w:r>
        <w:br/>
      </w:r>
      <w:r w:rsidRPr="00A266B1">
        <w:t xml:space="preserve">а также другие уполномоченные органы Таджикистан при поддержке МОМ в первые месяцы закрытия границ в Узбекистане и Казахстане помогли вернуться более </w:t>
      </w:r>
      <w:r>
        <w:br/>
      </w:r>
      <w:r w:rsidRPr="00A266B1">
        <w:t>600 гражданам страны, которые находились на границе и не могли вернуться домой. Всего во время пандемии COVID-19 на Родину при содействии МОМ были возвращены 3007 граждан Таджикистана, застрявших на контрольно-пропускном пункте Жибек-Жолы (на казахско-узбекской границе).</w:t>
      </w:r>
    </w:p>
    <w:p w14:paraId="20E7D7A1" w14:textId="77777777" w:rsidR="00572325" w:rsidRPr="00A266B1" w:rsidRDefault="00572325" w:rsidP="00572325">
      <w:pPr>
        <w:pStyle w:val="SingleTxtG"/>
      </w:pPr>
      <w:r w:rsidRPr="00A266B1">
        <w:t>104.</w:t>
      </w:r>
      <w:r w:rsidRPr="00A266B1">
        <w:tab/>
        <w:t xml:space="preserve">Консульские учреждения Таджикистана в РФ также оказывали посильную помощь своим гражданам в вопросах получения помощи при возвращении на Родину, </w:t>
      </w:r>
      <w:r w:rsidRPr="00A266B1">
        <w:lastRenderedPageBreak/>
        <w:t>доступе к здравоохранению для тех, кто находился в Центрах временного содержания иностранных граждан (ЦВСИГ), а также помогали в доступе к продовольственным продуктам. В частности, было отмечено, что только за первые 5 месяцев 2020 года было организовано 9 чартерных рейсов из РФ в Таджикистан, более 20 000 граждан Таджикистана получили помощь в доступе к продовольствию и более 600 граждан Таджикистана, содержавшихся в ЦВСИГ, были возвращены на Родину.</w:t>
      </w:r>
    </w:p>
    <w:p w14:paraId="7947F10F" w14:textId="77777777" w:rsidR="00572325" w:rsidRPr="00A266B1" w:rsidRDefault="00572325" w:rsidP="00572325">
      <w:pPr>
        <w:pStyle w:val="SingleTxtG"/>
      </w:pPr>
      <w:r w:rsidRPr="00A266B1">
        <w:t>105.</w:t>
      </w:r>
      <w:r w:rsidRPr="00A266B1">
        <w:tab/>
        <w:t xml:space="preserve">Хотя в первые </w:t>
      </w:r>
      <w:r>
        <w:t>шесть</w:t>
      </w:r>
      <w:r w:rsidRPr="00A266B1">
        <w:t xml:space="preserve"> месяцев после начала пандемии COVID-19 консульские службы, оказывающие помощь гражданам Таджикистана, столкнулись с техническими и логистическими трудностями, как и подобные учреждения многих стран, это помогло улучшить систему раннего оповещения трудящихся мигрантов и граждан страны со стороны консульских учреждений РТ.</w:t>
      </w:r>
    </w:p>
    <w:p w14:paraId="57F7C7C8"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38</w:t>
      </w:r>
      <w:r w:rsidRPr="00F03A4F">
        <w:t>–</w:t>
      </w:r>
      <w:r>
        <w:t>39</w:t>
      </w:r>
      <w:r w:rsidRPr="00F03A4F">
        <w:t xml:space="preserve"> заключительных замечаний</w:t>
      </w:r>
      <w:r w:rsidRPr="00A266B1">
        <w:t xml:space="preserve"> </w:t>
      </w:r>
    </w:p>
    <w:p w14:paraId="57B81CE5" w14:textId="77777777" w:rsidR="00572325" w:rsidRPr="00A266B1" w:rsidRDefault="00572325" w:rsidP="00572325">
      <w:pPr>
        <w:pStyle w:val="SingleTxtG"/>
      </w:pPr>
      <w:r w:rsidRPr="00A266B1">
        <w:t>106.</w:t>
      </w:r>
      <w:r w:rsidRPr="00A266B1">
        <w:tab/>
        <w:t>Защита прав и интересов граждан РТ за рубежом является одной из первостепенных задач учреждений МИД зарубежом, а их права и интересы защищаются в рамках международных договоров, признанных РТ и страна проживания и двусторонние международные соглашения (конвенции). Несмотря на большое количество обращений граждан РТ, дипломатические представительства и консульские учреждения Таджикистана за рубежом своевременно решают проблемы соотечественников.</w:t>
      </w:r>
    </w:p>
    <w:p w14:paraId="4D3963D8" w14:textId="77777777" w:rsidR="00572325" w:rsidRPr="00A266B1" w:rsidRDefault="00572325" w:rsidP="00572325">
      <w:pPr>
        <w:pStyle w:val="SingleTxtG"/>
      </w:pPr>
      <w:r w:rsidRPr="00A266B1">
        <w:t>107.</w:t>
      </w:r>
      <w:r w:rsidRPr="00A266B1">
        <w:tab/>
        <w:t>В целях осведомленности об условиях содержания соотечественников в местах временного задержания иностранных граждан и обеспечения соблюдения их прав в зарубежных странах, где значительное число граждан РТ (особенно в РФ и Республики Казахстан), ответственные сотрудники министерства посещают учреждения временного содержания иностранных граждан, где также содержатся граждане РТ, и в необходимых случаях обеспечивают нашим гражданам продукты питания и другие предметы первой необходимости.</w:t>
      </w:r>
    </w:p>
    <w:p w14:paraId="2DB82977" w14:textId="77777777" w:rsidR="00572325" w:rsidRPr="00A266B1" w:rsidRDefault="00572325" w:rsidP="00572325">
      <w:pPr>
        <w:pStyle w:val="SingleTxtG"/>
      </w:pPr>
      <w:r w:rsidRPr="00A266B1">
        <w:t>108.</w:t>
      </w:r>
      <w:r w:rsidRPr="00A266B1">
        <w:tab/>
        <w:t xml:space="preserve">В целях защиты и восстановления нарушенных прав и интересов граждан Таджикистана в странах пребывания посольства и консульства страны за рубежом сотрудничают с министерствами иностранных дел принимающей страны, его представительством в консульских и других компетентных органах. Для полного обеспечения прав трудовых мигрантов и членов их семей за рубежом значительные усилия профсоюзов принимающей страны, особенно в РФ, которая является основным государством, принимающим трудовых мигрантов </w:t>
      </w:r>
      <w:r>
        <w:t>⸺</w:t>
      </w:r>
      <w:r w:rsidRPr="00A266B1">
        <w:t xml:space="preserve"> граждан республики. Следует отметить, что Центр Федерации мигрантов России сегодня в полной мере осуществляет деятельность по обеспечению прав трудовых мигрантов и членов их семей, в результате чего созданы первичные профессиональные союзы в различных сферах экономики. В то же время его филиал также действует в РТ.</w:t>
      </w:r>
    </w:p>
    <w:p w14:paraId="0D1B8576" w14:textId="77777777" w:rsidR="00572325" w:rsidRPr="00A266B1" w:rsidRDefault="00572325" w:rsidP="00572325">
      <w:pPr>
        <w:pStyle w:val="SingleTxtG"/>
      </w:pPr>
      <w:r w:rsidRPr="00A266B1">
        <w:t>109.</w:t>
      </w:r>
      <w:r w:rsidRPr="00A266B1">
        <w:tab/>
        <w:t xml:space="preserve">Профсоюз Таджикистана является членом Всеобщей конфедерации пpофсоюзов </w:t>
      </w:r>
      <w:r>
        <w:t>⸺</w:t>
      </w:r>
      <w:r w:rsidRPr="00A266B1">
        <w:t xml:space="preserve"> международное профсоюзное объединение, образованное на добровольной основе в целях консолидации действий по защите социально-трудовых прав и интересов граждан, содействия охране прав и гарантий деятельности профессиональных союзов, укрепления международной профсоюзной солидарности. В состав ВКП входят общенациональные и отраслевые профсоюзные объединения из Азербайджана, Армении, Беларуси, Грузии, Казахстана, Кыргызстана, Молдовы, России, Таджикистана, Узбекистана общей численностью около 30 млн членов профсоюзов. Координация действий членских организаций ВКП выражается в акциях солидарности, выработке общей позиции по наиболее острым проблемам, направлении в адрес государственных органов стран региона обращений, заявлений, меморандумов по возникающим вопросам жизни трудящихся и деятельности профсоюзов.</w:t>
      </w:r>
    </w:p>
    <w:p w14:paraId="73DBC16D" w14:textId="77777777" w:rsidR="00572325" w:rsidRPr="00A266B1" w:rsidRDefault="00572325" w:rsidP="00572325">
      <w:pPr>
        <w:pStyle w:val="SingleTxtG"/>
      </w:pPr>
      <w:r w:rsidRPr="00A266B1">
        <w:t>110.</w:t>
      </w:r>
      <w:r w:rsidRPr="00A266B1">
        <w:tab/>
        <w:t xml:space="preserve">Исходя из происходящих изменений социально-экономических процессов, изменений на рынке труда в Конфедерации были рассмотрены такие вопросы, как глобализация и влияние этих процессов на положение трудящимся в независимых государствах, регулирование социально-трудовых вопросов в транснациональных </w:t>
      </w:r>
      <w:r w:rsidRPr="00A266B1">
        <w:lastRenderedPageBreak/>
        <w:t>компаниях, экология труда и роль профсоюзов в развитии «зеленой экономики». Выработана общая позиция профсоюзов региона по таким проблемам как заемный труд, неформальная экономика, заработная плата и ее минимальный размер, внедрение профстандартов, налоговая система, охрана труда, пенсии, система здравоохранения, государственно-частное партнерство.</w:t>
      </w:r>
    </w:p>
    <w:p w14:paraId="50987054" w14:textId="77777777" w:rsidR="00572325" w:rsidRPr="00A266B1" w:rsidRDefault="00572325" w:rsidP="00572325">
      <w:pPr>
        <w:pStyle w:val="H23G"/>
      </w:pPr>
      <w:r w:rsidRPr="00A266B1">
        <w:tab/>
      </w:r>
      <w:r>
        <w:tab/>
      </w:r>
      <w:r>
        <w:tab/>
      </w:r>
      <w:r w:rsidRPr="00F03A4F">
        <w:t xml:space="preserve">Последующая информация в связи с пунктами </w:t>
      </w:r>
      <w:r>
        <w:t>40</w:t>
      </w:r>
      <w:r w:rsidRPr="00F03A4F">
        <w:t>–</w:t>
      </w:r>
      <w:r>
        <w:t>41</w:t>
      </w:r>
      <w:r w:rsidRPr="00F03A4F">
        <w:t xml:space="preserve"> заключительных замечаний</w:t>
      </w:r>
      <w:r w:rsidRPr="00A266B1">
        <w:t xml:space="preserve"> </w:t>
      </w:r>
    </w:p>
    <w:p w14:paraId="031A1891" w14:textId="77777777" w:rsidR="00572325" w:rsidRPr="00A266B1" w:rsidRDefault="00572325" w:rsidP="00572325">
      <w:pPr>
        <w:pStyle w:val="SingleTxtG"/>
      </w:pPr>
      <w:r w:rsidRPr="00A266B1">
        <w:t>111.</w:t>
      </w:r>
      <w:r w:rsidRPr="00A266B1">
        <w:tab/>
        <w:t xml:space="preserve">Обеспечение активного участия трудовых мигрантов и членов их семей, проживающих за пределами страны, в выборах, находится под постоянным контролем соответствующих уполномоченных структур РТ и в соответствии с положением, все представительства РТ за рубежом обязаны создать благоприятные условия для организации и проведения указанных мероприятий и обеспечивать участие всех граждан РТ за рубежом. При организации и проведении выборов Маджлиси Оли РТ </w:t>
      </w:r>
      <w:r>
        <w:br/>
      </w:r>
      <w:r w:rsidRPr="00A266B1">
        <w:t xml:space="preserve">1 марта 2020 года и выборов Президента РТ 11 октября 2020 года посольствами и консульствами РТ зарубежом в 29 странах были созданы 39 избирательных участков, в соответствии с конституционными законами РТ «О выборах Маджлиси Оли РТ» и </w:t>
      </w:r>
      <w:r>
        <w:br/>
      </w:r>
      <w:r w:rsidRPr="00A266B1">
        <w:t>«О выборах Президента РТ» граждане и их семьи были обеспечены всеми необходимыми условиями для голосования.</w:t>
      </w:r>
    </w:p>
    <w:p w14:paraId="1B2D222F"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42</w:t>
      </w:r>
      <w:r w:rsidRPr="00F03A4F">
        <w:t>–</w:t>
      </w:r>
      <w:r>
        <w:t>43</w:t>
      </w:r>
      <w:r w:rsidRPr="00F03A4F">
        <w:t xml:space="preserve"> заключительных замечаний</w:t>
      </w:r>
      <w:r w:rsidRPr="00A266B1">
        <w:t xml:space="preserve"> </w:t>
      </w:r>
    </w:p>
    <w:p w14:paraId="2D851EB3" w14:textId="77777777" w:rsidR="00572325" w:rsidRPr="00A266B1" w:rsidRDefault="00572325" w:rsidP="00572325">
      <w:pPr>
        <w:pStyle w:val="SingleTxtG"/>
      </w:pPr>
      <w:r w:rsidRPr="00A266B1">
        <w:t>112.</w:t>
      </w:r>
      <w:r w:rsidRPr="00A266B1">
        <w:tab/>
        <w:t xml:space="preserve">В настоящее время существую разные способы перевода денежных средств из-за границы в РТ и наоборот. Один из таких способов </w:t>
      </w:r>
      <w:r>
        <w:t>⸺</w:t>
      </w:r>
      <w:r w:rsidRPr="00A266B1">
        <w:t xml:space="preserve"> это перевод денежных средств через платежные системы «Юнистрим» и «Вестерн Юнион», которые подключены к Национальному процессинговому центру денежных переводов Национального банка Таджикистана без необходимости открывать банковский счет. Другой способ </w:t>
      </w:r>
      <w:r>
        <w:t>⸺</w:t>
      </w:r>
      <w:r w:rsidRPr="00A266B1">
        <w:t xml:space="preserve"> это перевод денежных средств с одной платежной карты на другую из-за границы в РТ и обратно через сервисы «Visa Direct» (для карт Visa) и «MoneySend» (для карт Mastercard).</w:t>
      </w:r>
    </w:p>
    <w:p w14:paraId="66F7774A" w14:textId="77777777" w:rsidR="00572325" w:rsidRPr="00A266B1" w:rsidRDefault="00572325" w:rsidP="00572325">
      <w:pPr>
        <w:pStyle w:val="SingleTxtG"/>
      </w:pPr>
      <w:r w:rsidRPr="00A266B1">
        <w:t>113.</w:t>
      </w:r>
      <w:r w:rsidRPr="00A266B1">
        <w:tab/>
        <w:t>Владельцы банковских карт международных платежных систем «Visa» и «Mastercard» могут осуществить перевод через банкоматы, банковские учреждения, интернет-банкинг или мобильные приложения владельцам таких карт в РТ. Также существует возможность перевода с карты на карту через мобильные приложения российских банков, таких как «Сбербанк Онлайн», «Тинькофф Банк», «ВТБ онлайн» и другие. Такие услуги позволяют трудовым мигрантам переводить денежные средства своим семьям в Таджикистан, используя банковские карты любой кредитной организации в стране.</w:t>
      </w:r>
    </w:p>
    <w:p w14:paraId="3EA84FEA"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44</w:t>
      </w:r>
      <w:r w:rsidRPr="00F03A4F">
        <w:t>–</w:t>
      </w:r>
      <w:r>
        <w:t>45</w:t>
      </w:r>
      <w:r w:rsidRPr="00F03A4F">
        <w:t xml:space="preserve"> заключительных замечаний</w:t>
      </w:r>
      <w:r w:rsidRPr="00A266B1">
        <w:t xml:space="preserve"> </w:t>
      </w:r>
    </w:p>
    <w:p w14:paraId="5A0E8B6A" w14:textId="77777777" w:rsidR="00572325" w:rsidRPr="00A266B1" w:rsidRDefault="00572325" w:rsidP="00572325">
      <w:pPr>
        <w:pStyle w:val="SingleTxtG"/>
      </w:pPr>
      <w:r w:rsidRPr="00A266B1">
        <w:t>114.</w:t>
      </w:r>
      <w:r w:rsidRPr="00A266B1">
        <w:tab/>
        <w:t>По данной рекомендации управлениями образования Горно-Бадахшанской Автономной Области, Согдийской и Хатлонской областях, городов и районов республиканского подчинения и Главным управлением образования города Душанбе разработаны и реализуются планы мероприятий по защите прав детей трудовых мигрантов. Согласно требованиям Плана мероприятий по защите прав детей трудовых мигрантов, во взаимодействии с комиссией по защите прав детей, исполнительными органами государственной власти города и районов республики, учителями и классными руководителями общеобразовательных учреждений организовали специальный кабинет для совершения индивидуальных и домашних занятий, посещение домов трудовых мигрантов. За учениками, родители которых находятся в трудовой миграции</w:t>
      </w:r>
      <w:r>
        <w:t>,</w:t>
      </w:r>
      <w:r w:rsidRPr="00A266B1">
        <w:t xml:space="preserve"> осуществляет надзор администрация общеобразовательных учреждений, а классные руководители обязаны информировать опекунов учащихся о посещаемости и успеваемости их детей.</w:t>
      </w:r>
    </w:p>
    <w:p w14:paraId="7B073F51" w14:textId="77777777" w:rsidR="00572325" w:rsidRPr="00A266B1" w:rsidRDefault="00572325" w:rsidP="00572325">
      <w:pPr>
        <w:pStyle w:val="SingleTxtG"/>
      </w:pPr>
      <w:r w:rsidRPr="00A266B1">
        <w:t>115.</w:t>
      </w:r>
      <w:r w:rsidRPr="00A266B1">
        <w:tab/>
        <w:t xml:space="preserve">Проведены обсуждения и другие мероприятия с родителями или их опекунами относительно Законов РТ «Об ответственности родителей в обучении и воспитании детей», «О предупреждении насилия в семье», особенно по вопросам воспитания и </w:t>
      </w:r>
      <w:r w:rsidRPr="00A266B1">
        <w:lastRenderedPageBreak/>
        <w:t xml:space="preserve">образование девочек. В результате они занимаются в кружках в образовательных учреждениях области и центрах дополнительного образования, занимаются любимыми занятиями кулинарией, шитьем, шахматами и другими техническими кружками. Также, во время встречи были рассмотрены вопросы повышения национального и духовного самосознания, образования и воспитания студентов и подростков, предотвращения преступных деяний, терроризма и экстремизма, активного участия в национальных и международных соревнованиях и олимпиадах, </w:t>
      </w:r>
      <w:r>
        <w:br/>
      </w:r>
      <w:r w:rsidRPr="00A266B1">
        <w:t>а также во время летних каникул привлечение большего числа детей к дополнительным занятиям, предотвращение нежелательных действий учащихся, бродяжничества и преступности среди подростков и студентов, привлечение большего их числа к интеллектуальным и спортивным состязаниям, повышение осведомленности о положение детей, родители которых находятся в трудовой миграции.</w:t>
      </w:r>
    </w:p>
    <w:p w14:paraId="6014F026" w14:textId="77777777" w:rsidR="00572325" w:rsidRPr="00A266B1" w:rsidRDefault="00572325" w:rsidP="00572325">
      <w:pPr>
        <w:pStyle w:val="SingleTxtG"/>
      </w:pPr>
      <w:r w:rsidRPr="00A266B1">
        <w:t>116.</w:t>
      </w:r>
      <w:r w:rsidRPr="00A266B1">
        <w:tab/>
        <w:t>В целом по РТ были проведены 420 встреч в областях и районах республики и в городе Душанбе с охватом 103 860 человек. Выяснилось, что на данный момент 71 350 родителей или один из родитель находятся на трудовой миграции. Учитывая важность данного вопроса, в 2022 году из числа представителей Исполнительного аппарата Президента РТ, министерств юстиции и образования и науки была сформирована межведомственная рабочая группа для разработки проекта поправок в действующее законодательство, связанных с усилением механизма обращения детей. Рабочей группой были разработаны предложения в проекты законов РТ по внесению изменений в Семейный кодекс и законы РТ «Об обращениях физических и юридических лиц» и «О защите прав ребенка». Данные законы были подписаны Президентом РТ 3 января 2024 года.</w:t>
      </w:r>
    </w:p>
    <w:p w14:paraId="1E4DC709" w14:textId="77777777" w:rsidR="00572325" w:rsidRPr="00A266B1" w:rsidRDefault="00572325" w:rsidP="00572325">
      <w:pPr>
        <w:pStyle w:val="SingleTxtG"/>
      </w:pPr>
      <w:r w:rsidRPr="00A266B1">
        <w:t>117.</w:t>
      </w:r>
      <w:r w:rsidRPr="00A266B1">
        <w:tab/>
        <w:t>В то же время в Закон РТ «О защите прав ребенка» также внесены соответствующие дополнения, касающиеся применения угрозы или насилия в отношении ребенка, права ребенка на защиту и права ребенка выражать свое мнение. Например, часть 1 статья 11 была дополнена третьим предложением следующего содержания: «Запрещается применение угрозы или насилия в отношении ребенка».</w:t>
      </w:r>
    </w:p>
    <w:p w14:paraId="28D966F5"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46</w:t>
      </w:r>
      <w:r w:rsidRPr="00F03A4F">
        <w:t>–</w:t>
      </w:r>
      <w:r>
        <w:t>47</w:t>
      </w:r>
      <w:r w:rsidRPr="00F03A4F">
        <w:t xml:space="preserve"> заключительных замечаний</w:t>
      </w:r>
      <w:r w:rsidRPr="00A266B1">
        <w:t xml:space="preserve"> </w:t>
      </w:r>
    </w:p>
    <w:p w14:paraId="374F91CE" w14:textId="77777777" w:rsidR="00572325" w:rsidRPr="00A266B1" w:rsidRDefault="00572325" w:rsidP="00572325">
      <w:pPr>
        <w:pStyle w:val="SingleTxtG"/>
      </w:pPr>
      <w:r w:rsidRPr="00A266B1">
        <w:t>118.</w:t>
      </w:r>
      <w:r w:rsidRPr="00A266B1">
        <w:tab/>
        <w:t>Следует отметить, что в этот период продолжилось и укрепилось сотрудничество с соответствующими ведомствами стран, принимающих трудовых мигрантов, в том числе РФ, для решения вопросов трудовой миграции и защиты прав и интересов мигрантов. Вопросы трудовой миграции обсуждались в рамках рабочих заседаний Комиссии по экономическому сотрудничеству между РТ и РФ, состоявшихся 22 ноября 2022 года в городе Душанбе, 18 декабря 2023 года в городе Москва, а также на 26</w:t>
      </w:r>
      <w:r>
        <w:t>-</w:t>
      </w:r>
      <w:r w:rsidRPr="00A266B1">
        <w:t>м заседании Совета руководителей миграционных органов государств</w:t>
      </w:r>
      <w:r>
        <w:t xml:space="preserve"> ⸺ </w:t>
      </w:r>
      <w:r w:rsidRPr="00A266B1">
        <w:t>членов СНГ, состоявшийся 18 февраля 2022 года в виртуальном формате и 27-го заседания Совета руководителей миграционных органов государств</w:t>
      </w:r>
      <w:r>
        <w:t xml:space="preserve"> ⸺ </w:t>
      </w:r>
      <w:r w:rsidRPr="00A266B1">
        <w:t>членов СНГ, состоявшегося 27 сентября 2023 года в городе Ташкент, Республик</w:t>
      </w:r>
      <w:r>
        <w:t>а</w:t>
      </w:r>
      <w:r w:rsidRPr="00A266B1">
        <w:t xml:space="preserve"> Узбекистан.</w:t>
      </w:r>
    </w:p>
    <w:p w14:paraId="02996CA6" w14:textId="77777777" w:rsidR="00572325" w:rsidRPr="00A266B1" w:rsidRDefault="00572325" w:rsidP="00572325">
      <w:pPr>
        <w:pStyle w:val="SingleTxtG"/>
      </w:pPr>
      <w:r w:rsidRPr="00A266B1">
        <w:t>119.</w:t>
      </w:r>
      <w:r w:rsidRPr="00A266B1">
        <w:tab/>
        <w:t>Налажено эффективное сотрудничество с Федеральной службой по труду и занятости РФ «Роструд» в части обеспечения своевременной выплаты заработной платы гражданам РТ, временно осуществляющим трудовую деятельность в России, а также принятия оперативных мер по взысканию задолженности по выплате заработной платы нашим гражданам.</w:t>
      </w:r>
    </w:p>
    <w:p w14:paraId="52E9C37E" w14:textId="77777777" w:rsidR="00572325" w:rsidRPr="00A266B1" w:rsidRDefault="00572325" w:rsidP="00572325">
      <w:pPr>
        <w:pStyle w:val="SingleTxtG"/>
      </w:pPr>
      <w:r w:rsidRPr="00A266B1">
        <w:t>120.</w:t>
      </w:r>
      <w:r w:rsidRPr="00A266B1">
        <w:tab/>
        <w:t xml:space="preserve">Постановлением Правительства РТ от 13 декабря 2013 года, </w:t>
      </w:r>
      <w:r>
        <w:t>№ </w:t>
      </w:r>
      <w:r w:rsidRPr="00A266B1">
        <w:t>554 проведено внутригосударственное согласование проекта Протокола о внесении изменений и дополнений в Соглашений между Правительством РТ и Правительством РФ об организованном наборе граждан РТ для осуществления временной трудовой деятельности на территории РФ от 17 апреля 2019 года, в целях создания соответствующей правовой основы для возможности проведения медицинского освидетельствования, а также получения дактилоскопической информации и проведения фотографирования граждан РТ на территории Таджикистана, обеспечения возможности получения начального и среднего профессионального образования по программам РФ и т.</w:t>
      </w:r>
      <w:r>
        <w:t> </w:t>
      </w:r>
      <w:r w:rsidRPr="00A266B1">
        <w:t>д.</w:t>
      </w:r>
    </w:p>
    <w:p w14:paraId="6CFD928A" w14:textId="77777777" w:rsidR="00572325" w:rsidRPr="00A266B1" w:rsidRDefault="00572325" w:rsidP="00572325">
      <w:pPr>
        <w:pStyle w:val="H23G"/>
      </w:pPr>
      <w:r>
        <w:lastRenderedPageBreak/>
        <w:tab/>
      </w:r>
      <w:r>
        <w:tab/>
      </w:r>
      <w:r w:rsidRPr="00F03A4F">
        <w:t xml:space="preserve">Последующая информация в связи с пунктами </w:t>
      </w:r>
      <w:r>
        <w:t>48</w:t>
      </w:r>
      <w:r w:rsidRPr="00F03A4F">
        <w:t>–</w:t>
      </w:r>
      <w:r>
        <w:t>49</w:t>
      </w:r>
      <w:r w:rsidRPr="00F03A4F">
        <w:t xml:space="preserve"> заключительных замечаний</w:t>
      </w:r>
      <w:r w:rsidRPr="00A266B1">
        <w:t xml:space="preserve"> </w:t>
      </w:r>
    </w:p>
    <w:p w14:paraId="56EB99D7" w14:textId="77777777" w:rsidR="00572325" w:rsidRPr="00A465EE" w:rsidRDefault="00572325" w:rsidP="00572325">
      <w:pPr>
        <w:pStyle w:val="SingleTxtG"/>
        <w:rPr>
          <w:spacing w:val="2"/>
        </w:rPr>
      </w:pPr>
      <w:r w:rsidRPr="00A266B1">
        <w:t>121.</w:t>
      </w:r>
      <w:r w:rsidRPr="00A266B1">
        <w:tab/>
        <w:t xml:space="preserve">С целью трудоустройства трудовых мигрантов </w:t>
      </w:r>
      <w:r>
        <w:t>⸺</w:t>
      </w:r>
      <w:r w:rsidRPr="00A266B1">
        <w:t xml:space="preserve"> граждан РТ за рубежом, </w:t>
      </w:r>
      <w:r>
        <w:br/>
      </w:r>
      <w:r w:rsidRPr="00A266B1">
        <w:t>в настоящее время действуют 46 хозяйствующих субъектов, которые имеют лицензию Миграционной службы и занимаются отправкой рабочей силы за рубеж. Следует отметить, что хозяйствующим субъектам удалось в 2023 году обеспечить рабочими местами за пределами страны 12</w:t>
      </w:r>
      <w:r>
        <w:t> </w:t>
      </w:r>
      <w:r w:rsidRPr="00A266B1">
        <w:t xml:space="preserve">297 трудовых мигрантов. В том числе за этот период ГУ «Агентство по трудоустройству за рубежом» по заявкам на вакантные рабочие </w:t>
      </w:r>
      <w:r w:rsidRPr="00A465EE">
        <w:rPr>
          <w:spacing w:val="2"/>
        </w:rPr>
        <w:t xml:space="preserve">места субъектов ⸺ работодателей зарубежных государств, в том числе действующими соглашениями с иностранными работодателями организованно трудоустройство за рубежом 6463 граждан, в том числе в РФ ⸺ 4983 человек, Республике Казахстан ⸺ 56 человек, Турецкой Республике ⸺ 735 человек, Латвийской Республике ⸺ 30 человек, Литовской Республике ⸺ 44 человека, Саудовской Аравии ⸺ 56 человек, Белоруссии ⸺ 20 человек, Румынии ⸺ </w:t>
      </w:r>
      <w:r>
        <w:rPr>
          <w:spacing w:val="2"/>
        </w:rPr>
        <w:br/>
      </w:r>
      <w:r w:rsidRPr="00A465EE">
        <w:rPr>
          <w:spacing w:val="2"/>
        </w:rPr>
        <w:t>60 человек, Польше ⸺ 205 человек и Японии ⸺ 15. Также со стороны Агентства в 2020–2022 годах были трудоустроены за рубежом 3925 граждан.</w:t>
      </w:r>
    </w:p>
    <w:p w14:paraId="2779A18D" w14:textId="77777777" w:rsidR="00572325" w:rsidRPr="00A266B1" w:rsidRDefault="00572325" w:rsidP="00572325">
      <w:pPr>
        <w:pStyle w:val="SingleTxtG"/>
      </w:pPr>
      <w:r w:rsidRPr="00A266B1">
        <w:t>122.</w:t>
      </w:r>
      <w:r w:rsidRPr="00A266B1">
        <w:tab/>
        <w:t>Миграционная служба МТМЗН для реализации Закона РТ «О проверках деятельности хозяйствующих субъектов» и соблюдении исполнения положений настоящего Закона, регулярно проводит совместные операции по выявлению лиц, занимающихся незаконным направлением рабочей силы за границу и привлечением иностранной рабочей силы в РТ. Одновременно с этим проводится информационно-разъяснительная работа по мерам и предотвращению правонарушений в сфере деятельности среди сотрудников  хозяйствующих субъектов.</w:t>
      </w:r>
    </w:p>
    <w:p w14:paraId="00376CE7" w14:textId="77777777" w:rsidR="00572325" w:rsidRPr="00A266B1" w:rsidRDefault="00572325" w:rsidP="00572325">
      <w:pPr>
        <w:pStyle w:val="SingleTxtG"/>
      </w:pPr>
      <w:r w:rsidRPr="00A266B1">
        <w:t>123.</w:t>
      </w:r>
      <w:r w:rsidRPr="00A266B1">
        <w:tab/>
        <w:t>В то же время следует отметить, что с целью повышения эффективности реализации миграционной политики и противодействия нелегальной миграции ежегодно в республике, на основе Плана проведения региональной практики ОДКБ специальная операция «Нелегал», проводится в два этапа сотрудниками Министерства внутренних дел, Государственного Комитета национальной безопасности и Миграционной службы МТМЗН.</w:t>
      </w:r>
    </w:p>
    <w:p w14:paraId="695982C0" w14:textId="77777777" w:rsidR="00572325" w:rsidRPr="00A266B1" w:rsidRDefault="00572325" w:rsidP="00572325">
      <w:pPr>
        <w:pStyle w:val="SingleTxtG"/>
      </w:pPr>
      <w:r w:rsidRPr="00A266B1">
        <w:t>124.</w:t>
      </w:r>
      <w:r w:rsidRPr="00A266B1">
        <w:tab/>
        <w:t xml:space="preserve">В ходе этих операций на территории РТ проверяются места постоянного проживания и другие населенные пункты, где проживают или работают иностранные граждане. В то же время следует отметить, что в отношении иностранных граждан и их работодателей, нарушивших правила пребывания иностранных граждан в РТ, </w:t>
      </w:r>
      <w:r>
        <w:br/>
      </w:r>
      <w:r w:rsidRPr="00A266B1">
        <w:t>в соответствии с требованиями статей 138, 470, 497 и 499 Кодекса РТ об административных правонарушениях, составляются административные протоколы и принимаются соответствующие меры. В 2020–2023 год</w:t>
      </w:r>
      <w:r>
        <w:t>ах</w:t>
      </w:r>
      <w:r w:rsidRPr="00A266B1">
        <w:t xml:space="preserve"> в отношении </w:t>
      </w:r>
      <w:r>
        <w:br/>
      </w:r>
      <w:r w:rsidRPr="00A266B1">
        <w:t>416 иностранных граждан за нарушение правил пребывания иностранных граждан на территории РТ сотрудниками Миграционной службы были составлены административные протоколы по статье 138 ч.</w:t>
      </w:r>
      <w:r>
        <w:t> </w:t>
      </w:r>
      <w:r w:rsidRPr="00A266B1">
        <w:t>2 и ч.</w:t>
      </w:r>
      <w:r>
        <w:t> </w:t>
      </w:r>
      <w:r w:rsidRPr="00A266B1">
        <w:t>3 Кодекса РТ об административных правонарушениях.</w:t>
      </w:r>
    </w:p>
    <w:p w14:paraId="29F9FFBB" w14:textId="77777777" w:rsidR="00572325" w:rsidRPr="00A266B1" w:rsidRDefault="00572325" w:rsidP="00572325">
      <w:pPr>
        <w:pStyle w:val="SingleTxtG"/>
      </w:pPr>
      <w:r w:rsidRPr="00A266B1">
        <w:t>125.</w:t>
      </w:r>
      <w:r w:rsidRPr="00A266B1">
        <w:tab/>
        <w:t xml:space="preserve">Основные выводы сводятся к тому,  что миграционная политика Таджикистана хорошо подкреплена целым рядом последовательных национальных и международных законодательных мер, что повышает ее актуальность в целом, </w:t>
      </w:r>
      <w:r>
        <w:br/>
      </w:r>
      <w:r w:rsidRPr="00A266B1">
        <w:t>с учетом текущих миграционных потоков, наряду с некоторыми преимуществами и недостатками. В стране создана надежная нормативно-правовая база, включая правила лицензирования и Стратегию миграционной политики, что является сильной стороной, основанной на ряде аспектов, дополняющих трудовую политику. Кроме того, Таджикистан прилагает усилия по сотрудничеству с РФ и другими странами назначения мигрантов, подписывая важные соглашения по таким вопросам миграции, как системы набора персонала и пенсионное обеспечение.</w:t>
      </w:r>
    </w:p>
    <w:p w14:paraId="76D47415"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50</w:t>
      </w:r>
      <w:r w:rsidRPr="00F03A4F">
        <w:t>–</w:t>
      </w:r>
      <w:r>
        <w:t>51</w:t>
      </w:r>
      <w:r w:rsidRPr="00F03A4F">
        <w:t xml:space="preserve"> заключительных замечаний</w:t>
      </w:r>
      <w:r w:rsidRPr="00A266B1">
        <w:t xml:space="preserve"> </w:t>
      </w:r>
    </w:p>
    <w:p w14:paraId="4F7650F3" w14:textId="77777777" w:rsidR="00572325" w:rsidRPr="00A266B1" w:rsidRDefault="00572325" w:rsidP="00572325">
      <w:pPr>
        <w:pStyle w:val="SingleTxtG"/>
      </w:pPr>
      <w:r w:rsidRPr="00A266B1">
        <w:t>126.</w:t>
      </w:r>
      <w:r w:rsidRPr="00A266B1">
        <w:tab/>
        <w:t xml:space="preserve">Следует отметить, что вклад трудовых мигрантов весьма значителен в обеспечение устойчивого экономического развития страны, с целью снижения уровня бедности, создания новых рабочих мест и таким образом, охвата населения страны </w:t>
      </w:r>
      <w:r w:rsidRPr="00A266B1">
        <w:lastRenderedPageBreak/>
        <w:t>постоянной занятостью. В связи с этим на государственные органы занятости населения возложены дополнительные задачи по содействию постоянной занятости возвращающихся на родину трудовых мигрантов.</w:t>
      </w:r>
    </w:p>
    <w:p w14:paraId="090C55EB" w14:textId="77777777" w:rsidR="00572325" w:rsidRPr="00A266B1" w:rsidRDefault="00572325" w:rsidP="00572325">
      <w:pPr>
        <w:pStyle w:val="SingleTxtG"/>
      </w:pPr>
      <w:r w:rsidRPr="00A266B1">
        <w:t>127.</w:t>
      </w:r>
      <w:r w:rsidRPr="00A266B1">
        <w:tab/>
        <w:t>В Программе содействия занятости населения на 2023</w:t>
      </w:r>
      <w:r>
        <w:t>–</w:t>
      </w:r>
      <w:r w:rsidRPr="00A266B1">
        <w:t xml:space="preserve">2025 годы, утвержденной постановлением Правительства РТ от 28 марта 2023 года, </w:t>
      </w:r>
      <w:r>
        <w:t>№ </w:t>
      </w:r>
      <w:r w:rsidRPr="00A266B1">
        <w:t>135, для устранения имеющихся проблем трудовых мигрантов, их более широкого профессионального обучения, привлечения гражданского общества и содействия трудовым мигрантам в поиске работы и создания благоприятной базы нормативных правовых актов для обеспечения эффективной деятельности трудовых мигрантов и членов их семей предусмотрены отдельные и конкретные пункты.</w:t>
      </w:r>
      <w:bookmarkStart w:id="1" w:name="_Hlk165289546"/>
    </w:p>
    <w:p w14:paraId="3948D178" w14:textId="77777777" w:rsidR="00572325" w:rsidRPr="00A266B1" w:rsidRDefault="00572325" w:rsidP="00572325">
      <w:pPr>
        <w:pStyle w:val="SingleTxtG"/>
      </w:pPr>
      <w:r w:rsidRPr="00A266B1">
        <w:t>128.</w:t>
      </w:r>
      <w:r w:rsidRPr="00A266B1">
        <w:tab/>
        <w:t xml:space="preserve">В 2023 году в органы труда и занятости населения обратились </w:t>
      </w:r>
      <w:r>
        <w:br/>
      </w:r>
      <w:r w:rsidRPr="00A266B1">
        <w:t>142 254 гражданина. Из них 106 579 человек были зарегистрированы как соискатели работы, а 60</w:t>
      </w:r>
      <w:r>
        <w:t> </w:t>
      </w:r>
      <w:r w:rsidRPr="00A266B1">
        <w:t>305 человек были признаны официально безработными. В ходе реализации мероприятий Государственной программы содействия занятости населения было обеспечено рабочими местами 72</w:t>
      </w:r>
      <w:r>
        <w:t> </w:t>
      </w:r>
      <w:r w:rsidRPr="00A266B1">
        <w:t>798 граждан, привлечены к профессиональному обучению 51</w:t>
      </w:r>
      <w:r>
        <w:t> </w:t>
      </w:r>
      <w:r w:rsidRPr="00A266B1">
        <w:t>327 человек, получили пособия по безработице 15</w:t>
      </w:r>
      <w:r>
        <w:t> </w:t>
      </w:r>
      <w:r w:rsidRPr="00A266B1">
        <w:t>714 безработных граждан. Оставшиеся 2415 граждан обратились в службы занятости населения по различным вопросам, в том числе получения справок о получении статуса безработного.</w:t>
      </w:r>
    </w:p>
    <w:p w14:paraId="3998ABCE" w14:textId="77777777" w:rsidR="00572325" w:rsidRPr="00A266B1" w:rsidRDefault="00572325" w:rsidP="00572325">
      <w:pPr>
        <w:pStyle w:val="SingleTxtG"/>
      </w:pPr>
      <w:r w:rsidRPr="00A266B1">
        <w:t>129.</w:t>
      </w:r>
      <w:r w:rsidRPr="00A266B1">
        <w:tab/>
        <w:t>В тот же период в органы труда и занятости обратились 30</w:t>
      </w:r>
      <w:r>
        <w:t> </w:t>
      </w:r>
      <w:r w:rsidRPr="00A266B1">
        <w:t>741 лиц</w:t>
      </w:r>
      <w:r>
        <w:t>о</w:t>
      </w:r>
      <w:r w:rsidRPr="00A266B1">
        <w:t>, вернувш</w:t>
      </w:r>
      <w:r>
        <w:t>ее</w:t>
      </w:r>
      <w:r w:rsidRPr="00A266B1">
        <w:t>ся из трудовой миграции. Из них 12</w:t>
      </w:r>
      <w:r>
        <w:t> </w:t>
      </w:r>
      <w:r w:rsidRPr="00A266B1">
        <w:t>348 были обеспечены постоянной работой, 11</w:t>
      </w:r>
      <w:r>
        <w:t> </w:t>
      </w:r>
      <w:r w:rsidRPr="00A266B1">
        <w:t>212 направлены на профессиональную подготовку, 729 человек привлечены к оплачиваемым общественным работам, 440 человек получили льготный кредит для индивидуального предпринимательства, а 6012 граждан были предоставлены профессиональные консультации. Женщины составили 15,5</w:t>
      </w:r>
      <w:r>
        <w:t> </w:t>
      </w:r>
      <w:r w:rsidRPr="00A266B1">
        <w:t>% от общего числа обращений</w:t>
      </w:r>
      <w:r>
        <w:t>,</w:t>
      </w:r>
      <w:r w:rsidRPr="00A266B1">
        <w:t xml:space="preserve"> или 4766 человек.</w:t>
      </w:r>
      <w:bookmarkEnd w:id="1"/>
    </w:p>
    <w:p w14:paraId="3103D50E" w14:textId="77777777" w:rsidR="00572325" w:rsidRPr="00A266B1" w:rsidRDefault="00572325" w:rsidP="00572325">
      <w:pPr>
        <w:pStyle w:val="SingleTxtG"/>
      </w:pPr>
      <w:r w:rsidRPr="00A266B1">
        <w:t>130.</w:t>
      </w:r>
      <w:r w:rsidRPr="00A266B1">
        <w:tab/>
        <w:t>Кроме того, в рамках проекта «Улучшение статуса занятости и доходов таджикских мигрантов в Таджикистане» в 2022–2023 год</w:t>
      </w:r>
      <w:r>
        <w:t>ах</w:t>
      </w:r>
      <w:r w:rsidRPr="00A266B1">
        <w:t xml:space="preserve"> 1718 человек были привлечены к профессиональному обучению в 16 пилотных городах и районах. </w:t>
      </w:r>
      <w:r>
        <w:br/>
      </w:r>
      <w:r w:rsidRPr="00A266B1">
        <w:t>В период с 2021 по 2024 год МТМЗН, совместно с Международной организацией GIZ, провел проект по улучшению ситуации с занятостью и доходами трудовых мигрантов в стране. В рамках этого проекта были проведены профессиональные тренинги и создана система наставничества для улучшения возможностей трудоустройства и реинтеграции возвратившихся мигрантов.</w:t>
      </w:r>
    </w:p>
    <w:p w14:paraId="7B113E0B" w14:textId="77777777" w:rsidR="00572325" w:rsidRPr="00A266B1" w:rsidRDefault="00572325" w:rsidP="00572325">
      <w:pPr>
        <w:pStyle w:val="SingleTxtG"/>
      </w:pPr>
      <w:r w:rsidRPr="00A266B1">
        <w:t>131.</w:t>
      </w:r>
      <w:r w:rsidRPr="00A266B1">
        <w:tab/>
        <w:t>Всего проектом было поддержано около 3708 бенефициаров, среди которых значительную часть составляли женщины. Было проведено оборудование для тренингов и ИТ-оборудование для Центров обучения взрослых, а также обучение по наставничеству для успешных вернувшихся мигрантов, которые в свою очередь помогли другим трудовым мигрантам в их реинтеграции.</w:t>
      </w:r>
    </w:p>
    <w:p w14:paraId="5F862288" w14:textId="77777777" w:rsidR="00572325" w:rsidRPr="00A266B1" w:rsidRDefault="00572325" w:rsidP="00572325">
      <w:pPr>
        <w:pStyle w:val="SingleTxtG"/>
      </w:pPr>
      <w:r w:rsidRPr="00A266B1">
        <w:t>132.</w:t>
      </w:r>
      <w:r w:rsidRPr="00A266B1">
        <w:tab/>
        <w:t>Пилотный проект ФАО «Содействие инклюзивному экономическому росту через предоставление грантов семьям мигрантов» является частью этого процесса и направлен на развитие сельскохозяйственного сектора и социальной защиты для мигрантов и их семей. Эти усилия способствуют развитию экономики и инклюзивному росту в Таджикистане.</w:t>
      </w:r>
    </w:p>
    <w:p w14:paraId="37E7A308" w14:textId="77777777" w:rsidR="00572325" w:rsidRPr="00A266B1" w:rsidRDefault="00572325" w:rsidP="00572325">
      <w:pPr>
        <w:pStyle w:val="H23G"/>
      </w:pPr>
      <w:r w:rsidRPr="00A266B1">
        <w:tab/>
      </w:r>
      <w:r w:rsidRPr="00A266B1">
        <w:tab/>
      </w:r>
      <w:r w:rsidRPr="00F03A4F">
        <w:t xml:space="preserve">Последующая информация в связи с пунктами </w:t>
      </w:r>
      <w:r>
        <w:t>52</w:t>
      </w:r>
      <w:r w:rsidRPr="00F03A4F">
        <w:t>–</w:t>
      </w:r>
      <w:r>
        <w:t>53</w:t>
      </w:r>
      <w:r w:rsidRPr="00F03A4F">
        <w:t xml:space="preserve"> заключительных замечаний</w:t>
      </w:r>
      <w:r w:rsidRPr="00A266B1">
        <w:t xml:space="preserve"> </w:t>
      </w:r>
    </w:p>
    <w:p w14:paraId="4C664BC3" w14:textId="77777777" w:rsidR="00572325" w:rsidRPr="00A266B1" w:rsidRDefault="00572325" w:rsidP="00572325">
      <w:pPr>
        <w:pStyle w:val="SingleTxtG"/>
      </w:pPr>
      <w:r w:rsidRPr="00A266B1">
        <w:t>133.</w:t>
      </w:r>
      <w:r w:rsidRPr="00A266B1">
        <w:tab/>
        <w:t>РТ признает торговлю людьми тяжким преступлением, грубо нарушающим права и свободы человека и гражданина. В связи с этим в сфере противодействия данному преступлению республикой были реализованы более 23 международных документов, из которых 8 были приняты в рамках государств</w:t>
      </w:r>
      <w:r>
        <w:t xml:space="preserve"> ⸺ </w:t>
      </w:r>
      <w:r w:rsidRPr="00A266B1">
        <w:t xml:space="preserve">участников СНГ, </w:t>
      </w:r>
      <w:r>
        <w:br/>
      </w:r>
      <w:r w:rsidRPr="00A266B1">
        <w:t xml:space="preserve">а более 15 </w:t>
      </w:r>
      <w:r>
        <w:t>⸺</w:t>
      </w:r>
      <w:r w:rsidRPr="00A266B1">
        <w:t xml:space="preserve"> другими государственными органами Таджикистана.</w:t>
      </w:r>
    </w:p>
    <w:p w14:paraId="0B755A39" w14:textId="77777777" w:rsidR="00572325" w:rsidRPr="00A266B1" w:rsidRDefault="00572325" w:rsidP="00572325">
      <w:pPr>
        <w:pStyle w:val="SingleTxtG"/>
      </w:pPr>
      <w:r w:rsidRPr="00A266B1">
        <w:t>134.</w:t>
      </w:r>
      <w:r w:rsidRPr="00A266B1">
        <w:tab/>
        <w:t xml:space="preserve">В 2019 году статья 1301 Уголовный кодекс РТ была принята в новой редакции, которая также включает положения Протокола о предупреждении и пресечении </w:t>
      </w:r>
      <w:r w:rsidRPr="00A266B1">
        <w:lastRenderedPageBreak/>
        <w:t>торговли людьми, особенно женщинами и детьми, и наказании за нее, дополняющий Конвенцию ООН против транснациональной организованной преступности (2000).</w:t>
      </w:r>
    </w:p>
    <w:p w14:paraId="30130324" w14:textId="77777777" w:rsidR="00572325" w:rsidRPr="00A266B1" w:rsidRDefault="00572325" w:rsidP="00572325">
      <w:pPr>
        <w:pStyle w:val="SingleTxtG"/>
      </w:pPr>
      <w:r w:rsidRPr="00A266B1">
        <w:t>135.</w:t>
      </w:r>
      <w:r w:rsidRPr="00A266B1">
        <w:tab/>
        <w:t xml:space="preserve">Для комплексного подхода к противодействию торговле людьми Правительством страны разработаны Национальные планы. По этим планам </w:t>
      </w:r>
      <w:r>
        <w:br/>
      </w:r>
      <w:r w:rsidRPr="00A266B1">
        <w:t xml:space="preserve">42 министерства и ведомства республики выполняют соответствующие меры. </w:t>
      </w:r>
      <w:r>
        <w:br/>
      </w:r>
      <w:r w:rsidRPr="00A266B1">
        <w:t>С 2019 года Национальные планы противодействия торговле людьми были приняты дважды: на 2019–2021 и 2022–2024 годы, последний в настоящее время находится на стадии реализации.</w:t>
      </w:r>
    </w:p>
    <w:p w14:paraId="646C4C06" w14:textId="77777777" w:rsidR="00572325" w:rsidRPr="00A266B1" w:rsidRDefault="00572325" w:rsidP="00572325">
      <w:pPr>
        <w:pStyle w:val="SingleTxtG"/>
      </w:pPr>
      <w:r w:rsidRPr="00A266B1">
        <w:t>136.</w:t>
      </w:r>
      <w:r w:rsidRPr="00A266B1">
        <w:tab/>
        <w:t xml:space="preserve">Для координации вышеупомянутых министерств и ведомств постоянно действует Межведомственная комиссия по противодействию торговле людьми. </w:t>
      </w:r>
      <w:r>
        <w:br/>
      </w:r>
      <w:r w:rsidRPr="00A266B1">
        <w:t>В период с 2019 по 2023 год комиссия осуществила следующие действия:</w:t>
      </w:r>
    </w:p>
    <w:p w14:paraId="29AD7B1E" w14:textId="77777777" w:rsidR="00572325" w:rsidRPr="00A266B1" w:rsidRDefault="00572325" w:rsidP="00572325">
      <w:pPr>
        <w:pStyle w:val="Bullet1G"/>
        <w:kinsoku w:val="0"/>
        <w:overflowPunct w:val="0"/>
        <w:autoSpaceDE w:val="0"/>
        <w:autoSpaceDN w:val="0"/>
        <w:adjustRightInd w:val="0"/>
        <w:snapToGrid w:val="0"/>
      </w:pPr>
      <w:r w:rsidRPr="00A266B1">
        <w:t>организацию телефонов горячей линии «227-</w:t>
      </w:r>
      <w:proofErr w:type="gramStart"/>
      <w:r w:rsidRPr="00A266B1">
        <w:t>07-07</w:t>
      </w:r>
      <w:proofErr w:type="gramEnd"/>
      <w:r w:rsidRPr="00A266B1">
        <w:t>» и «98-010-55-55», по которым граждане могут обращаться с заявлениями и получать консультации по вопросам торговли людьми. При комиссии функционирует официальный сайт, на котором предоставляется информация о проведенных мероприятиях в сфере противодействия торговле людьми;</w:t>
      </w:r>
    </w:p>
    <w:p w14:paraId="7F58E7D1" w14:textId="77777777" w:rsidR="00572325" w:rsidRPr="00A266B1" w:rsidRDefault="00572325" w:rsidP="00572325">
      <w:pPr>
        <w:pStyle w:val="Bullet1G"/>
        <w:kinsoku w:val="0"/>
        <w:overflowPunct w:val="0"/>
        <w:autoSpaceDE w:val="0"/>
        <w:autoSpaceDN w:val="0"/>
        <w:adjustRightInd w:val="0"/>
        <w:snapToGrid w:val="0"/>
      </w:pPr>
      <w:r w:rsidRPr="00A266B1">
        <w:t>подготовку более 6 монографий и 15 учебных пособий для сотрудников правоохранительных органов и суда по противодействию торговле людьми;</w:t>
      </w:r>
    </w:p>
    <w:p w14:paraId="10C2266E" w14:textId="77777777" w:rsidR="00572325" w:rsidRPr="00A266B1" w:rsidRDefault="00572325" w:rsidP="00572325">
      <w:pPr>
        <w:pStyle w:val="Bullet1G"/>
        <w:kinsoku w:val="0"/>
        <w:overflowPunct w:val="0"/>
        <w:autoSpaceDE w:val="0"/>
        <w:autoSpaceDN w:val="0"/>
        <w:adjustRightInd w:val="0"/>
        <w:snapToGrid w:val="0"/>
      </w:pPr>
      <w:r w:rsidRPr="00A266B1">
        <w:t xml:space="preserve">проведение ежегодных курсов по противодействию торговле людьми для более 1000 курсантов Академии МВД и студентов Таджикского национального университета, а также курсов по повышению квалификации для более </w:t>
      </w:r>
      <w:r>
        <w:br/>
      </w:r>
      <w:r w:rsidRPr="00A266B1">
        <w:t>700 действующих сотрудников правоохранительных органов и суда;</w:t>
      </w:r>
    </w:p>
    <w:p w14:paraId="0348F3DA" w14:textId="77777777" w:rsidR="00572325" w:rsidRPr="00A266B1" w:rsidRDefault="00572325" w:rsidP="00572325">
      <w:pPr>
        <w:pStyle w:val="Bullet1G"/>
        <w:kinsoku w:val="0"/>
        <w:overflowPunct w:val="0"/>
        <w:autoSpaceDE w:val="0"/>
        <w:autoSpaceDN w:val="0"/>
        <w:adjustRightInd w:val="0"/>
        <w:snapToGrid w:val="0"/>
      </w:pPr>
      <w:r w:rsidRPr="00A266B1">
        <w:t>создание базы данных, содержащей информацию о торговцах и жертвах людьми;</w:t>
      </w:r>
    </w:p>
    <w:p w14:paraId="20BF93EA" w14:textId="77777777" w:rsidR="00572325" w:rsidRPr="00A266B1" w:rsidRDefault="00572325" w:rsidP="00572325">
      <w:pPr>
        <w:pStyle w:val="Bullet1G"/>
        <w:kinsoku w:val="0"/>
        <w:overflowPunct w:val="0"/>
        <w:autoSpaceDE w:val="0"/>
        <w:autoSpaceDN w:val="0"/>
        <w:adjustRightInd w:val="0"/>
        <w:snapToGrid w:val="0"/>
      </w:pPr>
      <w:r w:rsidRPr="00A266B1">
        <w:t>с марта 2023 года функции Межведомственной комиссии по противодействию торговле людьми были переданы Министерству внутренних дел.</w:t>
      </w:r>
    </w:p>
    <w:p w14:paraId="709A47CE" w14:textId="77777777" w:rsidR="00572325" w:rsidRPr="00A266B1" w:rsidRDefault="00572325" w:rsidP="00572325">
      <w:pPr>
        <w:pStyle w:val="SingleTxtG"/>
      </w:pPr>
      <w:r w:rsidRPr="00A266B1">
        <w:t>137.</w:t>
      </w:r>
      <w:r w:rsidRPr="00A266B1">
        <w:tab/>
        <w:t>Под руководством МВД в сфере противодействия торговле людьми были выполнены следующие задачи:</w:t>
      </w:r>
    </w:p>
    <w:p w14:paraId="69C1ABD6" w14:textId="77777777" w:rsidR="00572325" w:rsidRPr="00A266B1" w:rsidRDefault="00572325" w:rsidP="00572325">
      <w:pPr>
        <w:pStyle w:val="Bullet1G"/>
        <w:kinsoku w:val="0"/>
        <w:overflowPunct w:val="0"/>
        <w:autoSpaceDE w:val="0"/>
        <w:autoSpaceDN w:val="0"/>
        <w:adjustRightInd w:val="0"/>
        <w:snapToGrid w:val="0"/>
      </w:pPr>
      <w:r w:rsidRPr="00A266B1">
        <w:t>подготовка 13 проектов нормативных правовых актов, положений и постановлений Пленума Верховного Суда РТ;</w:t>
      </w:r>
    </w:p>
    <w:p w14:paraId="45EA1047" w14:textId="77777777" w:rsidR="00572325" w:rsidRPr="00A266B1" w:rsidRDefault="00572325" w:rsidP="00572325">
      <w:pPr>
        <w:pStyle w:val="Bullet1G"/>
        <w:kinsoku w:val="0"/>
        <w:overflowPunct w:val="0"/>
        <w:autoSpaceDE w:val="0"/>
        <w:autoSpaceDN w:val="0"/>
        <w:adjustRightInd w:val="0"/>
        <w:snapToGrid w:val="0"/>
      </w:pPr>
      <w:r w:rsidRPr="00A266B1">
        <w:t>проведение первой республиканской конференции высшего уровня с участием заместителей министров и председателей комитетов, а также представителей международных и общественных организаций;</w:t>
      </w:r>
    </w:p>
    <w:p w14:paraId="3F7F3DF9" w14:textId="77777777" w:rsidR="00572325" w:rsidRPr="00A266B1" w:rsidRDefault="00572325" w:rsidP="00572325">
      <w:pPr>
        <w:pStyle w:val="Bullet1G"/>
        <w:kinsoku w:val="0"/>
        <w:overflowPunct w:val="0"/>
        <w:autoSpaceDE w:val="0"/>
        <w:autoSpaceDN w:val="0"/>
        <w:adjustRightInd w:val="0"/>
        <w:snapToGrid w:val="0"/>
      </w:pPr>
      <w:r w:rsidRPr="00A266B1">
        <w:t xml:space="preserve">организация информационных мероприятий по всем регионам страны, охвативших более 300 000 жителей, включая выпускников старших классов школ, мигрантов и женщин. В ходе этих мероприятий было роздано более </w:t>
      </w:r>
      <w:r>
        <w:br/>
      </w:r>
      <w:r w:rsidRPr="00A266B1">
        <w:t>5000 информационных материалов;</w:t>
      </w:r>
    </w:p>
    <w:p w14:paraId="0F794C8E" w14:textId="77777777" w:rsidR="00572325" w:rsidRPr="00A266B1" w:rsidRDefault="00572325" w:rsidP="00572325">
      <w:pPr>
        <w:pStyle w:val="Bullet1G"/>
        <w:kinsoku w:val="0"/>
        <w:overflowPunct w:val="0"/>
        <w:autoSpaceDE w:val="0"/>
        <w:autoSpaceDN w:val="0"/>
        <w:adjustRightInd w:val="0"/>
        <w:snapToGrid w:val="0"/>
      </w:pPr>
      <w:r w:rsidRPr="00A266B1">
        <w:t>повышение квалификации более 500 сотрудников правоохранительных органов и суда в сфере противодействия торговле людьми;</w:t>
      </w:r>
    </w:p>
    <w:p w14:paraId="3B7AA7EC" w14:textId="77777777" w:rsidR="00572325" w:rsidRPr="00A266B1" w:rsidRDefault="00572325" w:rsidP="00572325">
      <w:pPr>
        <w:pStyle w:val="Bullet1G"/>
        <w:kinsoku w:val="0"/>
        <w:overflowPunct w:val="0"/>
        <w:autoSpaceDE w:val="0"/>
        <w:autoSpaceDN w:val="0"/>
        <w:adjustRightInd w:val="0"/>
        <w:snapToGrid w:val="0"/>
      </w:pPr>
      <w:r w:rsidRPr="00A266B1">
        <w:t>проведение более 30 семинаров по противодействию торговле людьми;</w:t>
      </w:r>
    </w:p>
    <w:p w14:paraId="6B88D562" w14:textId="77777777" w:rsidR="00572325" w:rsidRPr="00A266B1" w:rsidRDefault="00572325" w:rsidP="00572325">
      <w:pPr>
        <w:pStyle w:val="Bullet1G"/>
        <w:kinsoku w:val="0"/>
        <w:overflowPunct w:val="0"/>
        <w:autoSpaceDE w:val="0"/>
        <w:autoSpaceDN w:val="0"/>
        <w:adjustRightInd w:val="0"/>
        <w:snapToGrid w:val="0"/>
      </w:pPr>
      <w:r w:rsidRPr="00A266B1">
        <w:t>предоставление финансовой поддержки и выдача льготных кредитов потенциальным жертвам торговли людьми, в том числе женщинам и безработным гражданам, на сумму более 20 миллионов сомони;</w:t>
      </w:r>
    </w:p>
    <w:p w14:paraId="7B6F09D5" w14:textId="77777777" w:rsidR="00572325" w:rsidRPr="00A266B1" w:rsidRDefault="00572325" w:rsidP="00572325">
      <w:pPr>
        <w:pStyle w:val="Bullet1G"/>
        <w:kinsoku w:val="0"/>
        <w:overflowPunct w:val="0"/>
        <w:autoSpaceDE w:val="0"/>
        <w:autoSpaceDN w:val="0"/>
        <w:adjustRightInd w:val="0"/>
        <w:snapToGrid w:val="0"/>
      </w:pPr>
      <w:r w:rsidRPr="00A266B1">
        <w:t>проверка туристических фирм, медицинских учреждений, осуществляющих операции по трансплантации органов и тканей, а также фирм, предоставляющих работу. По результатам этих проверок учреждения, нарушившие законодательство Республики Таджикистан, были привлечены к ответственности;</w:t>
      </w:r>
    </w:p>
    <w:p w14:paraId="6DD92CAF" w14:textId="77777777" w:rsidR="00572325" w:rsidRPr="00A266B1" w:rsidRDefault="00572325" w:rsidP="00572325">
      <w:pPr>
        <w:pStyle w:val="Bullet1G"/>
        <w:kinsoku w:val="0"/>
        <w:overflowPunct w:val="0"/>
        <w:autoSpaceDE w:val="0"/>
        <w:autoSpaceDN w:val="0"/>
        <w:adjustRightInd w:val="0"/>
        <w:snapToGrid w:val="0"/>
      </w:pPr>
      <w:r w:rsidRPr="00A266B1">
        <w:t>мониторинг сети интернет сотрудниками правоохранительных органов и Службы связи с целью выявления вербовки граждан в целях эксплуатации;</w:t>
      </w:r>
    </w:p>
    <w:p w14:paraId="3F941C9A" w14:textId="77777777" w:rsidR="00572325" w:rsidRPr="00A266B1" w:rsidRDefault="00572325" w:rsidP="00572325">
      <w:pPr>
        <w:pStyle w:val="Bullet1G"/>
        <w:kinsoku w:val="0"/>
        <w:overflowPunct w:val="0"/>
        <w:autoSpaceDE w:val="0"/>
        <w:autoSpaceDN w:val="0"/>
        <w:adjustRightInd w:val="0"/>
        <w:snapToGrid w:val="0"/>
      </w:pPr>
      <w:r w:rsidRPr="00A266B1">
        <w:lastRenderedPageBreak/>
        <w:t>усиление сотрудничества с международными и общественными организациями, работающими в данной области.</w:t>
      </w:r>
    </w:p>
    <w:p w14:paraId="301A107F" w14:textId="77777777" w:rsidR="00572325" w:rsidRPr="00A266B1" w:rsidRDefault="00572325" w:rsidP="00572325">
      <w:pPr>
        <w:pStyle w:val="SingleTxtG"/>
      </w:pPr>
      <w:r w:rsidRPr="00A266B1">
        <w:t>138.</w:t>
      </w:r>
      <w:r w:rsidRPr="00A266B1">
        <w:tab/>
        <w:t xml:space="preserve">Следует отметить, что в период 2019–2023 </w:t>
      </w:r>
      <w:r>
        <w:t>годов</w:t>
      </w:r>
      <w:r w:rsidRPr="00A266B1">
        <w:t xml:space="preserve"> правоохранительными органами Республики Таджикистан были выявлены и раскрыто 391 случа</w:t>
      </w:r>
      <w:r>
        <w:t>й,</w:t>
      </w:r>
      <w:r w:rsidRPr="00A266B1">
        <w:t xml:space="preserve"> связанны</w:t>
      </w:r>
      <w:r>
        <w:t>й</w:t>
      </w:r>
      <w:r w:rsidRPr="00A266B1">
        <w:t xml:space="preserve"> с торговлей людьми. В том числе:</w:t>
      </w:r>
    </w:p>
    <w:p w14:paraId="72F795BA" w14:textId="77777777" w:rsidR="00572325" w:rsidRPr="00A266B1" w:rsidRDefault="00572325" w:rsidP="00572325">
      <w:pPr>
        <w:pStyle w:val="Bullet1G"/>
        <w:kinsoku w:val="0"/>
        <w:overflowPunct w:val="0"/>
        <w:autoSpaceDE w:val="0"/>
        <w:autoSpaceDN w:val="0"/>
        <w:adjustRightInd w:val="0"/>
        <w:snapToGrid w:val="0"/>
      </w:pPr>
      <w:r w:rsidRPr="00A266B1">
        <w:t>4 случая по статье 130 УК РТ (похищение человека);</w:t>
      </w:r>
    </w:p>
    <w:p w14:paraId="1F37E640" w14:textId="77777777" w:rsidR="00572325" w:rsidRPr="00A266B1" w:rsidRDefault="00572325" w:rsidP="00572325">
      <w:pPr>
        <w:pStyle w:val="Bullet1G"/>
        <w:kinsoku w:val="0"/>
        <w:overflowPunct w:val="0"/>
        <w:autoSpaceDE w:val="0"/>
        <w:autoSpaceDN w:val="0"/>
        <w:adjustRightInd w:val="0"/>
        <w:snapToGrid w:val="0"/>
      </w:pPr>
      <w:r w:rsidRPr="00A266B1">
        <w:t>118 случаев по статье 1301 УК РТ (торговля людьми);</w:t>
      </w:r>
    </w:p>
    <w:p w14:paraId="3E88EB75" w14:textId="77777777" w:rsidR="00572325" w:rsidRPr="00A266B1" w:rsidRDefault="00572325" w:rsidP="00572325">
      <w:pPr>
        <w:pStyle w:val="Bullet1G"/>
        <w:kinsoku w:val="0"/>
        <w:overflowPunct w:val="0"/>
        <w:autoSpaceDE w:val="0"/>
        <w:autoSpaceDN w:val="0"/>
        <w:adjustRightInd w:val="0"/>
        <w:snapToGrid w:val="0"/>
      </w:pPr>
      <w:r w:rsidRPr="00A266B1">
        <w:t>3 случая по статье 131 УК РТ (незаконное лишение свободы);</w:t>
      </w:r>
    </w:p>
    <w:p w14:paraId="25BDC8EA" w14:textId="77777777" w:rsidR="00572325" w:rsidRPr="00A266B1" w:rsidRDefault="00572325" w:rsidP="00572325">
      <w:pPr>
        <w:pStyle w:val="Bullet1G"/>
        <w:kinsoku w:val="0"/>
        <w:overflowPunct w:val="0"/>
        <w:autoSpaceDE w:val="0"/>
        <w:autoSpaceDN w:val="0"/>
        <w:adjustRightInd w:val="0"/>
        <w:snapToGrid w:val="0"/>
      </w:pPr>
      <w:r w:rsidRPr="00A266B1">
        <w:t>45 случаев по статье 167 УК РТ (торговля детьми);</w:t>
      </w:r>
    </w:p>
    <w:p w14:paraId="7CD17193" w14:textId="77777777" w:rsidR="00572325" w:rsidRPr="00A266B1" w:rsidRDefault="00572325" w:rsidP="00572325">
      <w:pPr>
        <w:pStyle w:val="Bullet1G"/>
        <w:kinsoku w:val="0"/>
        <w:overflowPunct w:val="0"/>
        <w:autoSpaceDE w:val="0"/>
        <w:autoSpaceDN w:val="0"/>
        <w:adjustRightInd w:val="0"/>
        <w:snapToGrid w:val="0"/>
      </w:pPr>
      <w:r w:rsidRPr="00A266B1">
        <w:t>217 случаев по статье 3352 УК РТ (организация незаконной миграции);</w:t>
      </w:r>
    </w:p>
    <w:p w14:paraId="09FF19EE" w14:textId="77777777" w:rsidR="00572325" w:rsidRPr="00A266B1" w:rsidRDefault="00572325" w:rsidP="00572325">
      <w:pPr>
        <w:pStyle w:val="Bullet1G"/>
        <w:kinsoku w:val="0"/>
        <w:overflowPunct w:val="0"/>
        <w:autoSpaceDE w:val="0"/>
        <w:autoSpaceDN w:val="0"/>
        <w:adjustRightInd w:val="0"/>
        <w:snapToGrid w:val="0"/>
      </w:pPr>
      <w:r w:rsidRPr="00A266B1">
        <w:t>2</w:t>
      </w:r>
      <w:r>
        <w:t> </w:t>
      </w:r>
      <w:r w:rsidRPr="00A266B1">
        <w:t xml:space="preserve">случая по статье 339 часть 3 УК РТ (похищение или повреждение документов); </w:t>
      </w:r>
    </w:p>
    <w:p w14:paraId="1A9266F3" w14:textId="77777777" w:rsidR="00572325" w:rsidRPr="00A266B1" w:rsidRDefault="00572325" w:rsidP="00572325">
      <w:pPr>
        <w:pStyle w:val="Bullet1G"/>
        <w:kinsoku w:val="0"/>
        <w:overflowPunct w:val="0"/>
        <w:autoSpaceDE w:val="0"/>
        <w:autoSpaceDN w:val="0"/>
        <w:adjustRightInd w:val="0"/>
        <w:snapToGrid w:val="0"/>
      </w:pPr>
      <w:r w:rsidRPr="00A266B1">
        <w:t>2</w:t>
      </w:r>
      <w:r>
        <w:t> </w:t>
      </w:r>
      <w:r w:rsidRPr="00A266B1">
        <w:t>случая по статье 340 УК РТ часть 3 (подделка, изготовление или сбыт поддельных документов, государственных наград, штампов, печатей, бланков, совершенных с целью торговли людьми);</w:t>
      </w:r>
    </w:p>
    <w:p w14:paraId="7D84478C" w14:textId="77777777" w:rsidR="00572325" w:rsidRPr="00A266B1" w:rsidRDefault="00572325" w:rsidP="00572325">
      <w:pPr>
        <w:pStyle w:val="Bullet1G"/>
        <w:kinsoku w:val="0"/>
        <w:overflowPunct w:val="0"/>
        <w:autoSpaceDE w:val="0"/>
        <w:autoSpaceDN w:val="0"/>
        <w:adjustRightInd w:val="0"/>
        <w:snapToGrid w:val="0"/>
      </w:pPr>
      <w:r w:rsidRPr="00A266B1">
        <w:t>в общей сложности за отчетный период было возбуждено 164 уголовных дел</w:t>
      </w:r>
      <w:r>
        <w:t>а</w:t>
      </w:r>
      <w:r w:rsidRPr="00A266B1">
        <w:t>, связанных с торговлей людьми, в отношении 170 обвиняемых (116 женщин и 54 мужчин). В рамках этих уголовных дел правоохранительные органы выявили 409 жертв торговли людьми (158 женщин и 244 мужчин).</w:t>
      </w:r>
    </w:p>
    <w:p w14:paraId="56B9CCCE" w14:textId="77777777" w:rsidR="00572325" w:rsidRPr="00A266B1" w:rsidRDefault="00572325" w:rsidP="00572325">
      <w:pPr>
        <w:pStyle w:val="SingleTxtG"/>
      </w:pPr>
      <w:r w:rsidRPr="00A266B1">
        <w:t>139.</w:t>
      </w:r>
      <w:r w:rsidRPr="00A266B1">
        <w:tab/>
        <w:t>Оказание помощи жертвам торговли людьми также является важной составляющей государственной политики в сфере противодействия торговле людьми. С 2021 года Государственное учреждение «Республиканский центр социального обслуживания для жертв торговли людьми и пострадавших от насилия в семье» при Министерстве здравоохранения и социальной защиты Республики Таджикистан оказывает помощь жертвам торговли людьми. За этот период шелтером была оказана помощь 37 жертвам торговли людьми (2021</w:t>
      </w:r>
      <w:r>
        <w:t xml:space="preserve"> год</w:t>
      </w:r>
      <w:r w:rsidRPr="00A266B1">
        <w:t xml:space="preserve"> </w:t>
      </w:r>
      <w:r>
        <w:t>⸺</w:t>
      </w:r>
      <w:r w:rsidRPr="00A266B1">
        <w:t xml:space="preserve"> 3, 2022 </w:t>
      </w:r>
      <w:r>
        <w:t>год⸺</w:t>
      </w:r>
      <w:r w:rsidRPr="00A266B1">
        <w:t xml:space="preserve"> 9, 2023</w:t>
      </w:r>
      <w:r>
        <w:t xml:space="preserve"> год</w:t>
      </w:r>
      <w:r w:rsidRPr="00A266B1">
        <w:t xml:space="preserve"> </w:t>
      </w:r>
      <w:r>
        <w:t>⸺</w:t>
      </w:r>
      <w:r w:rsidRPr="00A266B1">
        <w:t xml:space="preserve"> 25), включая психологическую, медицинскую, социальную помощь, обеспечение продовольственными продуктами и размещение в шелтере на период до 6 месяцев. Также сеть «Умед», состоящая из 21 общественной организации, оказывает помощь жертвам торговли людьми. В период 2019–2023 </w:t>
      </w:r>
      <w:r>
        <w:t>годов</w:t>
      </w:r>
      <w:r w:rsidRPr="00A266B1">
        <w:t xml:space="preserve"> этими организациями была предоставлена помощь более 450 жертвам торговли людьми.</w:t>
      </w:r>
    </w:p>
    <w:p w14:paraId="30F2D9EC" w14:textId="77777777" w:rsidR="00572325" w:rsidRPr="00A266B1" w:rsidRDefault="00572325" w:rsidP="00572325">
      <w:pPr>
        <w:pStyle w:val="SingleTxtG"/>
      </w:pPr>
      <w:r w:rsidRPr="00A266B1">
        <w:t>140.</w:t>
      </w:r>
      <w:r w:rsidRPr="00A266B1">
        <w:tab/>
        <w:t xml:space="preserve">За указанный период в РТ были возвращены 27 жертв торговли людьми </w:t>
      </w:r>
      <w:r>
        <w:br/>
      </w:r>
      <w:r w:rsidRPr="00A266B1">
        <w:t>(25 женщин и 2 мужчины) по сотрудничеству уполномоченных государственных органов с Международной организацией по миграции (МОМ) из Объединенных Арабских Эмиратов, Турции, Саудовской Аравии, Индии, Казахстана и Российской Федерации. Работа в этой области продолжается.</w:t>
      </w:r>
    </w:p>
    <w:p w14:paraId="6F9EF977" w14:textId="77777777" w:rsidR="00572325" w:rsidRPr="00A266B1" w:rsidRDefault="00572325" w:rsidP="00572325">
      <w:pPr>
        <w:pStyle w:val="H23G"/>
      </w:pPr>
      <w:r w:rsidRPr="00A266B1">
        <w:tab/>
      </w:r>
      <w:r>
        <w:tab/>
      </w:r>
      <w:r w:rsidRPr="00F03A4F">
        <w:t xml:space="preserve">Последующая информация в связи с пунктами </w:t>
      </w:r>
      <w:r>
        <w:t>54</w:t>
      </w:r>
      <w:r w:rsidRPr="00F03A4F">
        <w:t>–</w:t>
      </w:r>
      <w:r>
        <w:t>56</w:t>
      </w:r>
      <w:r w:rsidRPr="00F03A4F">
        <w:t xml:space="preserve"> заключительных замечаний</w:t>
      </w:r>
      <w:r w:rsidRPr="00A266B1">
        <w:t xml:space="preserve"> </w:t>
      </w:r>
    </w:p>
    <w:p w14:paraId="40D5360D" w14:textId="3018247B" w:rsidR="00572325" w:rsidRPr="00A266B1" w:rsidRDefault="00572325" w:rsidP="00572325">
      <w:pPr>
        <w:pStyle w:val="SingleTxtG"/>
      </w:pPr>
      <w:r w:rsidRPr="00A266B1">
        <w:t>141.</w:t>
      </w:r>
      <w:r w:rsidRPr="00A266B1">
        <w:tab/>
        <w:t>Следует отметить, что в настоящее время возвращение тел трудовых мигрантов из-за рубежа на родину осуществляется бесплатно отечественными авиакомпаниями. Работа по реализации мероприятий Национального плана действий, связанных с выполнением рекомендаций Комитета ООН по защите прав всех труд</w:t>
      </w:r>
      <w:r>
        <w:t>ящихся-</w:t>
      </w:r>
      <w:r w:rsidRPr="00A266B1">
        <w:t xml:space="preserve">мигрантов и членов их семей на 2020–2024 годы, находится под постоянным контролем Правительства РТ и профильных </w:t>
      </w:r>
      <w:r w:rsidRPr="00A266B1">
        <w:t>министерств</w:t>
      </w:r>
      <w:r w:rsidRPr="00A266B1">
        <w:t xml:space="preserve"> и ведомств.</w:t>
      </w:r>
    </w:p>
    <w:p w14:paraId="4E87793F" w14:textId="77777777" w:rsidR="00572325" w:rsidRPr="00A266B1" w:rsidRDefault="00572325" w:rsidP="00572325">
      <w:pPr>
        <w:pStyle w:val="SingleTxtG"/>
      </w:pPr>
      <w:r w:rsidRPr="00A266B1">
        <w:t>142.</w:t>
      </w:r>
      <w:r w:rsidRPr="00A266B1">
        <w:tab/>
        <w:t>Пунктом 41 Плана действий на 2023–2025 годы Стратегии регулирования миграционных процессов в РТ на период до 2040 года предусмотрено создание Социального фонда поддержки труд</w:t>
      </w:r>
      <w:r>
        <w:t>ящихся-</w:t>
      </w:r>
      <w:r w:rsidRPr="00A266B1">
        <w:t xml:space="preserve">мигрантов и членов их семей. Поручением Правительства РТ создана соответствующая рабочая группа из представителей ответственных министерств и ведомств для разработки необходимых нормативных правовых документов, регламентирующих деятельность данного Фонда. Одновременно, при поддержке ICMPD планируется изучение опыта стран, имеющих </w:t>
      </w:r>
      <w:r w:rsidRPr="00A266B1">
        <w:lastRenderedPageBreak/>
        <w:t>подобные фонды, рассмотрение источников финансирования, целей и механизма расходования средств фонда и</w:t>
      </w:r>
      <w:r>
        <w:t xml:space="preserve"> </w:t>
      </w:r>
      <w:r w:rsidRPr="00A266B1">
        <w:t>т.</w:t>
      </w:r>
      <w:r>
        <w:t> </w:t>
      </w:r>
      <w:r w:rsidRPr="00A266B1">
        <w:t>д.</w:t>
      </w:r>
    </w:p>
    <w:p w14:paraId="3E434EA3" w14:textId="77777777" w:rsidR="00572325" w:rsidRDefault="00572325" w:rsidP="00572325">
      <w:pPr>
        <w:pStyle w:val="SingleTxtG"/>
      </w:pPr>
      <w:r w:rsidRPr="00A266B1">
        <w:t>143.</w:t>
      </w:r>
      <w:r w:rsidRPr="00A266B1">
        <w:tab/>
        <w:t>Информация о ходе выполнения рекомендаций Комитета каждое полугодие обобщается и распространяется среди государственных органов и гражданского общества. Национальные доклады РТ о ходе реализации ратифицированных конвенций в области прав человека регулярно публикуются в средствах массовой информации, а также на официальном сайте УПЧ. На официальном сайте МИД в части «вопросы, связанные с правами человека» предусмотрена ссылка, посредством которой можно перейти на нужный раздел сайта УПЧ, а также на сайте Комиссии при Правительстве РТ по обеспечению выполнения международных обязательств в области прав человека (</w:t>
      </w:r>
      <w:hyperlink r:id="rId11" w:history="1">
        <w:r w:rsidRPr="00A266B1">
          <w:rPr>
            <w:rStyle w:val="af1"/>
          </w:rPr>
          <w:t>http://khit.tj</w:t>
        </w:r>
      </w:hyperlink>
      <w:r w:rsidRPr="00A266B1">
        <w:t>), где размещены международные правовые акты в области прав человека, признанные Таджикистаном, все рекомендации договорных органов ООН, а также результаты по их выполнению.</w:t>
      </w:r>
    </w:p>
    <w:p w14:paraId="372C9A82" w14:textId="77777777" w:rsidR="00572325" w:rsidRPr="00AE5304" w:rsidRDefault="00572325" w:rsidP="00572325">
      <w:pPr>
        <w:spacing w:before="240"/>
        <w:jc w:val="center"/>
        <w:rPr>
          <w:u w:val="single"/>
        </w:rPr>
      </w:pPr>
      <w:r w:rsidRPr="00AE5304">
        <w:rPr>
          <w:u w:val="single"/>
        </w:rPr>
        <w:tab/>
      </w:r>
      <w:r w:rsidRPr="00AE5304">
        <w:rPr>
          <w:u w:val="single"/>
        </w:rPr>
        <w:tab/>
      </w:r>
      <w:r w:rsidRPr="00AE5304">
        <w:rPr>
          <w:u w:val="single"/>
        </w:rPr>
        <w:tab/>
      </w:r>
    </w:p>
    <w:p w14:paraId="45303828" w14:textId="77777777" w:rsidR="00572325" w:rsidRPr="00A266B1" w:rsidRDefault="00572325" w:rsidP="00572325">
      <w:pPr>
        <w:spacing w:before="240"/>
        <w:ind w:left="1134" w:right="1134"/>
        <w:jc w:val="center"/>
        <w:rPr>
          <w:u w:val="single"/>
        </w:rPr>
      </w:pPr>
      <w:r w:rsidRPr="00A266B1">
        <w:rPr>
          <w:u w:val="single"/>
        </w:rPr>
        <w:tab/>
      </w:r>
    </w:p>
    <w:p w14:paraId="4460E65C" w14:textId="77777777" w:rsidR="00381C24" w:rsidRPr="00572325" w:rsidRDefault="00381C24" w:rsidP="0093403D"/>
    <w:sectPr w:rsidR="00381C24" w:rsidRPr="00572325" w:rsidSect="00794D74">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F6C79" w14:textId="77777777" w:rsidR="00895FB4" w:rsidRPr="00A312BC" w:rsidRDefault="00895FB4" w:rsidP="00A312BC"/>
  </w:endnote>
  <w:endnote w:type="continuationSeparator" w:id="0">
    <w:p w14:paraId="4A2327E4" w14:textId="77777777" w:rsidR="00895FB4" w:rsidRPr="00A312BC" w:rsidRDefault="00895FB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58A55" w14:textId="37A827EE" w:rsidR="00794D74" w:rsidRPr="00794D74" w:rsidRDefault="00794D74">
    <w:pPr>
      <w:pStyle w:val="a8"/>
    </w:pPr>
    <w:r w:rsidRPr="00794D74">
      <w:rPr>
        <w:b/>
        <w:sz w:val="18"/>
      </w:rPr>
      <w:fldChar w:fldCharType="begin"/>
    </w:r>
    <w:r w:rsidRPr="00794D74">
      <w:rPr>
        <w:b/>
        <w:sz w:val="18"/>
      </w:rPr>
      <w:instrText xml:space="preserve"> PAGE  \* MERGEFORMAT </w:instrText>
    </w:r>
    <w:r w:rsidRPr="00794D74">
      <w:rPr>
        <w:b/>
        <w:sz w:val="18"/>
      </w:rPr>
      <w:fldChar w:fldCharType="separate"/>
    </w:r>
    <w:r w:rsidRPr="00794D74">
      <w:rPr>
        <w:b/>
        <w:noProof/>
        <w:sz w:val="18"/>
      </w:rPr>
      <w:t>2</w:t>
    </w:r>
    <w:r w:rsidRPr="00794D74">
      <w:rPr>
        <w:b/>
        <w:sz w:val="18"/>
      </w:rPr>
      <w:fldChar w:fldCharType="end"/>
    </w:r>
    <w:r>
      <w:rPr>
        <w:b/>
        <w:sz w:val="18"/>
      </w:rPr>
      <w:tab/>
    </w:r>
    <w:r>
      <w:t>GE.24-19588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5C4E2" w14:textId="684117F9" w:rsidR="00794D74" w:rsidRPr="00794D74" w:rsidRDefault="00794D74" w:rsidP="00794D74">
    <w:pPr>
      <w:pStyle w:val="a8"/>
      <w:tabs>
        <w:tab w:val="clear" w:pos="9639"/>
        <w:tab w:val="right" w:pos="9638"/>
      </w:tabs>
      <w:rPr>
        <w:b/>
        <w:sz w:val="18"/>
      </w:rPr>
    </w:pPr>
    <w:r>
      <w:t>GE.24-19588</w:t>
    </w:r>
    <w:r>
      <w:tab/>
    </w:r>
    <w:r w:rsidRPr="00794D74">
      <w:rPr>
        <w:b/>
        <w:sz w:val="18"/>
      </w:rPr>
      <w:fldChar w:fldCharType="begin"/>
    </w:r>
    <w:r w:rsidRPr="00794D74">
      <w:rPr>
        <w:b/>
        <w:sz w:val="18"/>
      </w:rPr>
      <w:instrText xml:space="preserve"> PAGE  \* MERGEFORMAT </w:instrText>
    </w:r>
    <w:r w:rsidRPr="00794D74">
      <w:rPr>
        <w:b/>
        <w:sz w:val="18"/>
      </w:rPr>
      <w:fldChar w:fldCharType="separate"/>
    </w:r>
    <w:r w:rsidRPr="00794D74">
      <w:rPr>
        <w:b/>
        <w:noProof/>
        <w:sz w:val="18"/>
      </w:rPr>
      <w:t>3</w:t>
    </w:r>
    <w:r w:rsidRPr="00794D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2267A" w14:textId="72F78BA3" w:rsidR="00042B72" w:rsidRPr="00794D74" w:rsidRDefault="00794D74" w:rsidP="00794D7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E7C1681" wp14:editId="15A40B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24-19588  (R)</w:t>
    </w:r>
    <w:r>
      <w:rPr>
        <w:noProof/>
      </w:rPr>
      <w:drawing>
        <wp:anchor distT="0" distB="0" distL="114300" distR="114300" simplePos="0" relativeHeight="251659264" behindDoc="0" locked="0" layoutInCell="1" allowOverlap="1" wp14:anchorId="7B81E256" wp14:editId="117DDEA9">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041124  041124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E5B14D" w14:textId="77777777" w:rsidR="00895FB4" w:rsidRPr="001075E9" w:rsidRDefault="00895FB4" w:rsidP="001075E9">
      <w:pPr>
        <w:tabs>
          <w:tab w:val="right" w:pos="2155"/>
        </w:tabs>
        <w:spacing w:after="80" w:line="240" w:lineRule="auto"/>
        <w:ind w:left="680"/>
        <w:rPr>
          <w:u w:val="single"/>
        </w:rPr>
      </w:pPr>
      <w:r>
        <w:rPr>
          <w:u w:val="single"/>
        </w:rPr>
        <w:tab/>
      </w:r>
    </w:p>
  </w:footnote>
  <w:footnote w:type="continuationSeparator" w:id="0">
    <w:p w14:paraId="163A30A8" w14:textId="77777777" w:rsidR="00895FB4" w:rsidRDefault="00895FB4" w:rsidP="00407B78">
      <w:pPr>
        <w:tabs>
          <w:tab w:val="right" w:pos="2155"/>
        </w:tabs>
        <w:spacing w:after="80"/>
        <w:ind w:left="680"/>
        <w:rPr>
          <w:u w:val="single"/>
        </w:rPr>
      </w:pPr>
      <w:r>
        <w:rPr>
          <w:u w:val="single"/>
        </w:rPr>
        <w:tab/>
      </w:r>
    </w:p>
  </w:footnote>
  <w:footnote w:id="1">
    <w:p w14:paraId="4F001CE8" w14:textId="77777777" w:rsidR="000864C1" w:rsidRPr="0016721F" w:rsidRDefault="000864C1" w:rsidP="000864C1">
      <w:pPr>
        <w:pStyle w:val="ad"/>
      </w:pPr>
      <w:r>
        <w:tab/>
      </w:r>
      <w:r w:rsidRPr="000864C1">
        <w:rPr>
          <w:sz w:val="20"/>
          <w:szCs w:val="22"/>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337B6" w14:textId="60859D45" w:rsidR="00794D74" w:rsidRPr="00794D74" w:rsidRDefault="00794D74">
    <w:pPr>
      <w:pStyle w:val="a5"/>
    </w:pPr>
    <w:fldSimple w:instr=" TITLE  \* MERGEFORMAT ">
      <w:r w:rsidR="00CA599C">
        <w:t>CMW/C/TJK/3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9FE35" w14:textId="75AF9DE3" w:rsidR="00794D74" w:rsidRPr="00794D74" w:rsidRDefault="00794D74" w:rsidP="00794D74">
    <w:pPr>
      <w:pStyle w:val="a5"/>
      <w:jc w:val="right"/>
    </w:pPr>
    <w:fldSimple w:instr=" TITLE  \* MERGEFORMAT ">
      <w:r w:rsidR="00CA599C">
        <w:t>CMW/C/TJK/3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2B362816"/>
    <w:lvl w:ilvl="0" w:tplc="F3F46C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400CF92" w:tentative="1">
      <w:start w:val="1"/>
      <w:numFmt w:val="lowerLetter"/>
      <w:lvlText w:val="%2."/>
      <w:lvlJc w:val="left"/>
      <w:pPr>
        <w:tabs>
          <w:tab w:val="num" w:pos="1440"/>
        </w:tabs>
        <w:ind w:left="1440" w:hanging="360"/>
      </w:pPr>
    </w:lvl>
    <w:lvl w:ilvl="2" w:tplc="C40E0538" w:tentative="1">
      <w:start w:val="1"/>
      <w:numFmt w:val="lowerRoman"/>
      <w:lvlText w:val="%3."/>
      <w:lvlJc w:val="right"/>
      <w:pPr>
        <w:tabs>
          <w:tab w:val="num" w:pos="2160"/>
        </w:tabs>
        <w:ind w:left="2160" w:hanging="180"/>
      </w:pPr>
    </w:lvl>
    <w:lvl w:ilvl="3" w:tplc="6DCE0B6E" w:tentative="1">
      <w:start w:val="1"/>
      <w:numFmt w:val="decimal"/>
      <w:lvlText w:val="%4."/>
      <w:lvlJc w:val="left"/>
      <w:pPr>
        <w:tabs>
          <w:tab w:val="num" w:pos="2880"/>
        </w:tabs>
        <w:ind w:left="2880" w:hanging="360"/>
      </w:pPr>
    </w:lvl>
    <w:lvl w:ilvl="4" w:tplc="D81C63B6" w:tentative="1">
      <w:start w:val="1"/>
      <w:numFmt w:val="lowerLetter"/>
      <w:lvlText w:val="%5."/>
      <w:lvlJc w:val="left"/>
      <w:pPr>
        <w:tabs>
          <w:tab w:val="num" w:pos="3600"/>
        </w:tabs>
        <w:ind w:left="3600" w:hanging="360"/>
      </w:pPr>
    </w:lvl>
    <w:lvl w:ilvl="5" w:tplc="AD40EC58" w:tentative="1">
      <w:start w:val="1"/>
      <w:numFmt w:val="lowerRoman"/>
      <w:lvlText w:val="%6."/>
      <w:lvlJc w:val="right"/>
      <w:pPr>
        <w:tabs>
          <w:tab w:val="num" w:pos="4320"/>
        </w:tabs>
        <w:ind w:left="4320" w:hanging="180"/>
      </w:pPr>
    </w:lvl>
    <w:lvl w:ilvl="6" w:tplc="9C6ED472" w:tentative="1">
      <w:start w:val="1"/>
      <w:numFmt w:val="decimal"/>
      <w:lvlText w:val="%7."/>
      <w:lvlJc w:val="left"/>
      <w:pPr>
        <w:tabs>
          <w:tab w:val="num" w:pos="5040"/>
        </w:tabs>
        <w:ind w:left="5040" w:hanging="360"/>
      </w:pPr>
    </w:lvl>
    <w:lvl w:ilvl="7" w:tplc="BBC89DE4" w:tentative="1">
      <w:start w:val="1"/>
      <w:numFmt w:val="lowerLetter"/>
      <w:lvlText w:val="%8."/>
      <w:lvlJc w:val="left"/>
      <w:pPr>
        <w:tabs>
          <w:tab w:val="num" w:pos="5760"/>
        </w:tabs>
        <w:ind w:left="5760" w:hanging="360"/>
      </w:pPr>
    </w:lvl>
    <w:lvl w:ilvl="8" w:tplc="B7967D6C"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4340798">
    <w:abstractNumId w:val="4"/>
  </w:num>
  <w:num w:numId="2" w16cid:durableId="330253182">
    <w:abstractNumId w:val="1"/>
  </w:num>
  <w:num w:numId="3" w16cid:durableId="2034837664">
    <w:abstractNumId w:val="2"/>
  </w:num>
  <w:num w:numId="4" w16cid:durableId="61025997">
    <w:abstractNumId w:val="0"/>
  </w:num>
  <w:num w:numId="5" w16cid:durableId="1637640466">
    <w:abstractNumId w:val="3"/>
  </w:num>
  <w:num w:numId="6" w16cid:durableId="76022433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FB4"/>
    <w:rsid w:val="00033EE1"/>
    <w:rsid w:val="00042B72"/>
    <w:rsid w:val="000558BD"/>
    <w:rsid w:val="000864C1"/>
    <w:rsid w:val="000B57E7"/>
    <w:rsid w:val="000B6373"/>
    <w:rsid w:val="000F09DF"/>
    <w:rsid w:val="000F61B2"/>
    <w:rsid w:val="00100A5F"/>
    <w:rsid w:val="001075E9"/>
    <w:rsid w:val="00180183"/>
    <w:rsid w:val="0018024D"/>
    <w:rsid w:val="0018649F"/>
    <w:rsid w:val="00196389"/>
    <w:rsid w:val="001B3EF6"/>
    <w:rsid w:val="001C6847"/>
    <w:rsid w:val="001C7A89"/>
    <w:rsid w:val="001D25B2"/>
    <w:rsid w:val="002A2EFC"/>
    <w:rsid w:val="002A7005"/>
    <w:rsid w:val="002B74B1"/>
    <w:rsid w:val="002C0E18"/>
    <w:rsid w:val="002D5AAC"/>
    <w:rsid w:val="002E5067"/>
    <w:rsid w:val="002F405F"/>
    <w:rsid w:val="002F7EEC"/>
    <w:rsid w:val="00301299"/>
    <w:rsid w:val="00305C08"/>
    <w:rsid w:val="00307FB6"/>
    <w:rsid w:val="00311A81"/>
    <w:rsid w:val="00317339"/>
    <w:rsid w:val="00322004"/>
    <w:rsid w:val="003402C2"/>
    <w:rsid w:val="003414A1"/>
    <w:rsid w:val="00381C24"/>
    <w:rsid w:val="00382323"/>
    <w:rsid w:val="00385581"/>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56AC8"/>
    <w:rsid w:val="005709E0"/>
    <w:rsid w:val="00572325"/>
    <w:rsid w:val="00572E19"/>
    <w:rsid w:val="005961C8"/>
    <w:rsid w:val="005966F1"/>
    <w:rsid w:val="005D7914"/>
    <w:rsid w:val="005E2B41"/>
    <w:rsid w:val="005F0B42"/>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94D74"/>
    <w:rsid w:val="007A2AE0"/>
    <w:rsid w:val="00806737"/>
    <w:rsid w:val="00825F8D"/>
    <w:rsid w:val="00834B71"/>
    <w:rsid w:val="00837F45"/>
    <w:rsid w:val="00842DD5"/>
    <w:rsid w:val="0086445C"/>
    <w:rsid w:val="00894693"/>
    <w:rsid w:val="00895FB4"/>
    <w:rsid w:val="008A08D7"/>
    <w:rsid w:val="008B6909"/>
    <w:rsid w:val="008F6106"/>
    <w:rsid w:val="00900A96"/>
    <w:rsid w:val="00906890"/>
    <w:rsid w:val="00911BE4"/>
    <w:rsid w:val="0093403D"/>
    <w:rsid w:val="00951972"/>
    <w:rsid w:val="00953A1C"/>
    <w:rsid w:val="009608F3"/>
    <w:rsid w:val="0098262B"/>
    <w:rsid w:val="009A24AC"/>
    <w:rsid w:val="009C56EC"/>
    <w:rsid w:val="009D78CB"/>
    <w:rsid w:val="00A14DA8"/>
    <w:rsid w:val="00A312BC"/>
    <w:rsid w:val="00A543C6"/>
    <w:rsid w:val="00A81A6E"/>
    <w:rsid w:val="00A84021"/>
    <w:rsid w:val="00A84D35"/>
    <w:rsid w:val="00A917B3"/>
    <w:rsid w:val="00AB4B51"/>
    <w:rsid w:val="00B10CC7"/>
    <w:rsid w:val="00B36DF7"/>
    <w:rsid w:val="00B539E7"/>
    <w:rsid w:val="00B62458"/>
    <w:rsid w:val="00BC18B2"/>
    <w:rsid w:val="00BD33EE"/>
    <w:rsid w:val="00BD3AA6"/>
    <w:rsid w:val="00C106D6"/>
    <w:rsid w:val="00C60F0C"/>
    <w:rsid w:val="00C805C9"/>
    <w:rsid w:val="00C92939"/>
    <w:rsid w:val="00CA1679"/>
    <w:rsid w:val="00CA599C"/>
    <w:rsid w:val="00CB151C"/>
    <w:rsid w:val="00CE33AC"/>
    <w:rsid w:val="00CE5A1A"/>
    <w:rsid w:val="00CF55F6"/>
    <w:rsid w:val="00D33D63"/>
    <w:rsid w:val="00D40EFD"/>
    <w:rsid w:val="00D90028"/>
    <w:rsid w:val="00D90138"/>
    <w:rsid w:val="00DA7285"/>
    <w:rsid w:val="00DD1D1E"/>
    <w:rsid w:val="00DD78D1"/>
    <w:rsid w:val="00DE32CD"/>
    <w:rsid w:val="00DF71B9"/>
    <w:rsid w:val="00E73F76"/>
    <w:rsid w:val="00EA2C9F"/>
    <w:rsid w:val="00EA420E"/>
    <w:rsid w:val="00EA5E41"/>
    <w:rsid w:val="00ED0BDA"/>
    <w:rsid w:val="00EE7AC6"/>
    <w:rsid w:val="00EF1360"/>
    <w:rsid w:val="00EF3220"/>
    <w:rsid w:val="00F43903"/>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4136F"/>
  <w15:docId w15:val="{B1A6BBDA-AFA6-449D-A74D-6D64F1BD3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uiPriority w:val="9"/>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F93FFB"/>
    <w:pPr>
      <w:keepNext/>
      <w:outlineLvl w:val="1"/>
    </w:pPr>
    <w:rPr>
      <w:rFonts w:cs="Arial"/>
      <w:bCs/>
      <w:iCs/>
      <w:szCs w:val="28"/>
    </w:rPr>
  </w:style>
  <w:style w:type="paragraph" w:styleId="3">
    <w:name w:val="heading 3"/>
    <w:basedOn w:val="a"/>
    <w:next w:val="a"/>
    <w:link w:val="30"/>
    <w:uiPriority w:val="9"/>
    <w:semiHidden/>
    <w:qFormat/>
    <w:rsid w:val="00F93FFB"/>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F93FFB"/>
    <w:pPr>
      <w:keepNext/>
      <w:spacing w:before="240" w:after="60"/>
      <w:outlineLvl w:val="3"/>
    </w:pPr>
    <w:rPr>
      <w:b/>
      <w:bCs/>
      <w:sz w:val="28"/>
      <w:szCs w:val="28"/>
    </w:rPr>
  </w:style>
  <w:style w:type="paragraph" w:styleId="5">
    <w:name w:val="heading 5"/>
    <w:basedOn w:val="a"/>
    <w:next w:val="a"/>
    <w:link w:val="50"/>
    <w:semiHidden/>
    <w:qFormat/>
    <w:rsid w:val="00F93FFB"/>
    <w:pPr>
      <w:spacing w:before="240" w:after="60"/>
      <w:outlineLvl w:val="4"/>
    </w:pPr>
    <w:rPr>
      <w:b/>
      <w:bCs/>
      <w:i/>
      <w:iCs/>
      <w:sz w:val="26"/>
      <w:szCs w:val="26"/>
    </w:rPr>
  </w:style>
  <w:style w:type="paragraph" w:styleId="6">
    <w:name w:val="heading 6"/>
    <w:basedOn w:val="a"/>
    <w:next w:val="a"/>
    <w:link w:val="60"/>
    <w:semiHidden/>
    <w:qFormat/>
    <w:rsid w:val="00F93FFB"/>
    <w:pPr>
      <w:spacing w:before="240" w:after="60"/>
      <w:outlineLvl w:val="5"/>
    </w:pPr>
    <w:rPr>
      <w:b/>
      <w:bCs/>
      <w:sz w:val="22"/>
    </w:rPr>
  </w:style>
  <w:style w:type="paragraph" w:styleId="7">
    <w:name w:val="heading 7"/>
    <w:basedOn w:val="a"/>
    <w:next w:val="a"/>
    <w:link w:val="70"/>
    <w:semiHidden/>
    <w:qFormat/>
    <w:rsid w:val="00F93FFB"/>
    <w:pPr>
      <w:spacing w:before="240" w:after="60"/>
      <w:outlineLvl w:val="6"/>
    </w:pPr>
    <w:rPr>
      <w:sz w:val="24"/>
      <w:szCs w:val="24"/>
    </w:rPr>
  </w:style>
  <w:style w:type="paragraph" w:styleId="8">
    <w:name w:val="heading 8"/>
    <w:basedOn w:val="a"/>
    <w:next w:val="a"/>
    <w:link w:val="80"/>
    <w:semiHidden/>
    <w:qFormat/>
    <w:rsid w:val="00F93FFB"/>
    <w:pPr>
      <w:spacing w:before="240" w:after="60"/>
      <w:outlineLvl w:val="7"/>
    </w:pPr>
    <w:rPr>
      <w:i/>
      <w:iCs/>
      <w:sz w:val="24"/>
      <w:szCs w:val="24"/>
    </w:rPr>
  </w:style>
  <w:style w:type="paragraph" w:styleId="9">
    <w:name w:val="heading 9"/>
    <w:basedOn w:val="a"/>
    <w:next w:val="a"/>
    <w:link w:val="90"/>
    <w:semiHidden/>
    <w:qFormat/>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D40EFD"/>
    <w:rPr>
      <w:b/>
      <w:sz w:val="18"/>
      <w:lang w:val="en-GB" w:eastAsia="ru-RU"/>
    </w:rPr>
  </w:style>
  <w:style w:type="character" w:styleId="a7">
    <w:name w:val="page number"/>
    <w:aliases w:val="7_GR,7_G"/>
    <w:basedOn w:val="a0"/>
    <w:qFormat/>
    <w:rsid w:val="00D40EFD"/>
    <w:rPr>
      <w:rFonts w:ascii="Times New Roman" w:hAnsi="Times New Roman"/>
      <w:b/>
      <w:sz w:val="18"/>
    </w:rPr>
  </w:style>
  <w:style w:type="paragraph" w:styleId="a8">
    <w:name w:val="footer"/>
    <w:aliases w:val="3_GR,3_G"/>
    <w:basedOn w:val="a"/>
    <w:link w:val="a9"/>
    <w:uiPriority w:val="9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uiPriority w:val="99"/>
    <w:rsid w:val="00D40EFD"/>
    <w:rPr>
      <w:sz w:val="16"/>
      <w:lang w:val="en-GB" w:eastAsia="ru-RU"/>
    </w:rPr>
  </w:style>
  <w:style w:type="character" w:styleId="aa">
    <w:name w:val="footnote reference"/>
    <w:aliases w:val="4_GR,4_G"/>
    <w:basedOn w:val="a0"/>
    <w:qFormat/>
    <w:rsid w:val="00D40EFD"/>
    <w:rPr>
      <w:rFonts w:ascii="Times New Roman" w:hAnsi="Times New Roman"/>
      <w:dstrike w:val="0"/>
      <w:sz w:val="18"/>
      <w:vertAlign w:val="superscript"/>
    </w:rPr>
  </w:style>
  <w:style w:type="character" w:styleId="ab">
    <w:name w:val="endnote reference"/>
    <w:aliases w:val="1_GR,1_G"/>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D40EFD"/>
    <w:rPr>
      <w:sz w:val="18"/>
      <w:lang w:val="ru-RU" w:eastAsia="ru-RU"/>
    </w:rPr>
  </w:style>
  <w:style w:type="paragraph" w:styleId="af">
    <w:name w:val="endnote text"/>
    <w:aliases w:val="2_GR,2_G"/>
    <w:basedOn w:val="ad"/>
    <w:link w:val="af0"/>
    <w:qFormat/>
    <w:rsid w:val="00D40EFD"/>
  </w:style>
  <w:style w:type="character" w:customStyle="1" w:styleId="af0">
    <w:name w:val="Текст концевой сноски Знак"/>
    <w:aliases w:val="2_GR Знак,2_G Знак"/>
    <w:basedOn w:val="a0"/>
    <w:link w:val="af"/>
    <w:rsid w:val="00D40EFD"/>
    <w:rPr>
      <w:sz w:val="18"/>
      <w:lang w:val="ru-RU" w:eastAsia="ru-RU"/>
    </w:rPr>
  </w:style>
  <w:style w:type="character" w:customStyle="1" w:styleId="10">
    <w:name w:val="Заголовок 1 Знак"/>
    <w:aliases w:val="Table_GR Знак,Table_G Знак"/>
    <w:basedOn w:val="a0"/>
    <w:link w:val="1"/>
    <w:uiPriority w:val="9"/>
    <w:rsid w:val="00D40EFD"/>
    <w:rPr>
      <w:rFonts w:cs="Arial"/>
      <w:b/>
      <w:bCs/>
      <w:szCs w:val="32"/>
      <w:lang w:val="ru-RU" w:eastAsia="ru-RU"/>
    </w:rPr>
  </w:style>
  <w:style w:type="character" w:styleId="af1">
    <w:name w:val="Hyperlink"/>
    <w:basedOn w:val="a0"/>
    <w:uiPriority w:val="99"/>
    <w:rsid w:val="00D40EFD"/>
    <w:rPr>
      <w:color w:val="0000FF" w:themeColor="hyperlink"/>
      <w:u w:val="none"/>
    </w:rPr>
  </w:style>
  <w:style w:type="character" w:styleId="af2">
    <w:name w:val="FollowedHyperlink"/>
    <w:basedOn w:val="a0"/>
    <w:uiPriority w:val="99"/>
    <w:rsid w:val="00D40EFD"/>
    <w:rPr>
      <w:color w:val="800080" w:themeColor="followedHyperlink"/>
      <w:u w:val="none"/>
    </w:rPr>
  </w:style>
  <w:style w:type="character" w:customStyle="1" w:styleId="SingleTxtGChar">
    <w:name w:val="_ Single Txt_G Char"/>
    <w:link w:val="SingleTxtG"/>
    <w:locked/>
    <w:rsid w:val="000864C1"/>
    <w:rPr>
      <w:lang w:val="ru-RU" w:eastAsia="en-US"/>
    </w:rPr>
  </w:style>
  <w:style w:type="paragraph" w:customStyle="1" w:styleId="ParNoG">
    <w:name w:val="_ParNo_G"/>
    <w:basedOn w:val="a"/>
    <w:qFormat/>
    <w:rsid w:val="00572325"/>
    <w:pPr>
      <w:numPr>
        <w:numId w:val="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uiPriority w:val="9"/>
    <w:rsid w:val="00572325"/>
    <w:rPr>
      <w:rFonts w:eastAsiaTheme="minorHAnsi" w:cs="Arial"/>
      <w:bCs/>
      <w:iCs/>
      <w:szCs w:val="28"/>
      <w:lang w:val="ru-RU" w:eastAsia="en-US"/>
    </w:rPr>
  </w:style>
  <w:style w:type="character" w:customStyle="1" w:styleId="30">
    <w:name w:val="Заголовок 3 Знак"/>
    <w:basedOn w:val="a0"/>
    <w:link w:val="3"/>
    <w:uiPriority w:val="9"/>
    <w:semiHidden/>
    <w:rsid w:val="0057232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72325"/>
    <w:rPr>
      <w:rFonts w:eastAsiaTheme="minorHAnsi" w:cstheme="minorBidi"/>
      <w:b/>
      <w:bCs/>
      <w:sz w:val="28"/>
      <w:szCs w:val="28"/>
      <w:lang w:val="ru-RU" w:eastAsia="en-US"/>
    </w:rPr>
  </w:style>
  <w:style w:type="character" w:customStyle="1" w:styleId="50">
    <w:name w:val="Заголовок 5 Знак"/>
    <w:basedOn w:val="a0"/>
    <w:link w:val="5"/>
    <w:semiHidden/>
    <w:rsid w:val="00572325"/>
    <w:rPr>
      <w:rFonts w:eastAsiaTheme="minorHAnsi" w:cstheme="minorBidi"/>
      <w:b/>
      <w:bCs/>
      <w:i/>
      <w:iCs/>
      <w:sz w:val="26"/>
      <w:szCs w:val="26"/>
      <w:lang w:val="ru-RU" w:eastAsia="en-US"/>
    </w:rPr>
  </w:style>
  <w:style w:type="character" w:customStyle="1" w:styleId="60">
    <w:name w:val="Заголовок 6 Знак"/>
    <w:basedOn w:val="a0"/>
    <w:link w:val="6"/>
    <w:semiHidden/>
    <w:rsid w:val="00572325"/>
    <w:rPr>
      <w:rFonts w:eastAsiaTheme="minorHAnsi" w:cstheme="minorBidi"/>
      <w:b/>
      <w:bCs/>
      <w:sz w:val="22"/>
      <w:szCs w:val="22"/>
      <w:lang w:val="ru-RU" w:eastAsia="en-US"/>
    </w:rPr>
  </w:style>
  <w:style w:type="character" w:customStyle="1" w:styleId="70">
    <w:name w:val="Заголовок 7 Знак"/>
    <w:basedOn w:val="a0"/>
    <w:link w:val="7"/>
    <w:semiHidden/>
    <w:rsid w:val="00572325"/>
    <w:rPr>
      <w:rFonts w:eastAsiaTheme="minorHAnsi" w:cstheme="minorBidi"/>
      <w:sz w:val="24"/>
      <w:szCs w:val="24"/>
      <w:lang w:val="ru-RU" w:eastAsia="en-US"/>
    </w:rPr>
  </w:style>
  <w:style w:type="character" w:customStyle="1" w:styleId="80">
    <w:name w:val="Заголовок 8 Знак"/>
    <w:basedOn w:val="a0"/>
    <w:link w:val="8"/>
    <w:semiHidden/>
    <w:rsid w:val="00572325"/>
    <w:rPr>
      <w:rFonts w:eastAsiaTheme="minorHAnsi" w:cstheme="minorBidi"/>
      <w:i/>
      <w:iCs/>
      <w:sz w:val="24"/>
      <w:szCs w:val="24"/>
      <w:lang w:val="ru-RU" w:eastAsia="en-US"/>
    </w:rPr>
  </w:style>
  <w:style w:type="character" w:customStyle="1" w:styleId="90">
    <w:name w:val="Заголовок 9 Знак"/>
    <w:basedOn w:val="a0"/>
    <w:link w:val="9"/>
    <w:semiHidden/>
    <w:rsid w:val="00572325"/>
    <w:rPr>
      <w:rFonts w:ascii="Arial" w:eastAsiaTheme="minorHAnsi" w:hAnsi="Arial" w:cs="Arial"/>
      <w:sz w:val="22"/>
      <w:szCs w:val="22"/>
      <w:lang w:val="ru-RU" w:eastAsia="en-US"/>
    </w:rPr>
  </w:style>
  <w:style w:type="numbering" w:styleId="111111">
    <w:name w:val="Outline List 2"/>
    <w:basedOn w:val="a2"/>
    <w:semiHidden/>
    <w:rsid w:val="00572325"/>
    <w:pPr>
      <w:numPr>
        <w:numId w:val="5"/>
      </w:numPr>
    </w:pPr>
  </w:style>
  <w:style w:type="numbering" w:styleId="1ai">
    <w:name w:val="Outline List 1"/>
    <w:basedOn w:val="a2"/>
    <w:semiHidden/>
    <w:rsid w:val="00572325"/>
    <w:pPr>
      <w:numPr>
        <w:numId w:val="6"/>
      </w:numPr>
    </w:pPr>
  </w:style>
  <w:style w:type="table" w:customStyle="1" w:styleId="TableGrid1">
    <w:name w:val="Table Grid1"/>
    <w:basedOn w:val="a1"/>
    <w:rsid w:val="00572325"/>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1">
    <w:name w:val="Основной текст Знак1"/>
    <w:basedOn w:val="a0"/>
    <w:uiPriority w:val="99"/>
    <w:rsid w:val="00572325"/>
    <w:rPr>
      <w:rFonts w:ascii="Times New Roman" w:hAnsi="Times New Roman" w:cs="Times New Roman"/>
      <w:sz w:val="28"/>
      <w:szCs w:val="28"/>
      <w:u w:val="none"/>
    </w:rPr>
  </w:style>
  <w:style w:type="paragraph" w:customStyle="1" w:styleId="HMGR">
    <w:name w:val="_ H __M_GR"/>
    <w:basedOn w:val="a"/>
    <w:next w:val="a"/>
    <w:qFormat/>
    <w:rsid w:val="00572325"/>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customStyle="1" w:styleId="HChGR">
    <w:name w:val="_ H _Ch_GR"/>
    <w:basedOn w:val="a"/>
    <w:next w:val="a"/>
    <w:qFormat/>
    <w:rsid w:val="00572325"/>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SingleTxtGR">
    <w:name w:val="_ Single Txt_GR"/>
    <w:basedOn w:val="a"/>
    <w:qFormat/>
    <w:rsid w:val="00572325"/>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H23GR">
    <w:name w:val="_ H_2/3_GR"/>
    <w:basedOn w:val="a"/>
    <w:next w:val="a"/>
    <w:qFormat/>
    <w:rsid w:val="00572325"/>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Bullet1GR">
    <w:name w:val="_Bullet 1_GR"/>
    <w:basedOn w:val="a"/>
    <w:qFormat/>
    <w:rsid w:val="00572325"/>
    <w:pPr>
      <w:tabs>
        <w:tab w:val="num" w:pos="1701"/>
      </w:tabs>
      <w:suppressAutoHyphens w:val="0"/>
      <w:spacing w:after="120"/>
      <w:ind w:left="1701" w:right="1134" w:hanging="170"/>
      <w:jc w:val="both"/>
    </w:pPr>
    <w:rPr>
      <w:rFonts w:eastAsia="Times New Roman" w:cs="Times New Roman"/>
      <w:spacing w:val="4"/>
      <w:w w:val="103"/>
      <w:kern w:val="14"/>
      <w:szCs w:val="20"/>
      <w:lang w:eastAsia="ru-RU"/>
    </w:rPr>
  </w:style>
  <w:style w:type="character" w:customStyle="1" w:styleId="af3">
    <w:name w:val="Основной текст_"/>
    <w:basedOn w:val="a0"/>
    <w:link w:val="12"/>
    <w:rsid w:val="00572325"/>
    <w:rPr>
      <w:sz w:val="19"/>
      <w:szCs w:val="19"/>
      <w:shd w:val="clear" w:color="auto" w:fill="FFFFFF"/>
    </w:rPr>
  </w:style>
  <w:style w:type="paragraph" w:customStyle="1" w:styleId="12">
    <w:name w:val="Основной текст1"/>
    <w:basedOn w:val="a"/>
    <w:link w:val="af3"/>
    <w:rsid w:val="00572325"/>
    <w:pPr>
      <w:widowControl w:val="0"/>
      <w:shd w:val="clear" w:color="auto" w:fill="FFFFFF"/>
      <w:suppressAutoHyphens w:val="0"/>
      <w:spacing w:before="300" w:after="60" w:line="240" w:lineRule="exact"/>
      <w:jc w:val="both"/>
    </w:pPr>
    <w:rPr>
      <w:rFonts w:eastAsia="Times New Roman" w:cs="Times New Roman"/>
      <w:sz w:val="19"/>
      <w:szCs w:val="19"/>
      <w:lang w:val="es-ES" w:eastAsia="es-ES"/>
    </w:rPr>
  </w:style>
  <w:style w:type="paragraph" w:styleId="af4">
    <w:name w:val="List Paragraph"/>
    <w:basedOn w:val="a"/>
    <w:uiPriority w:val="34"/>
    <w:qFormat/>
    <w:rsid w:val="00572325"/>
    <w:pPr>
      <w:suppressAutoHyphens w:val="0"/>
      <w:ind w:left="720"/>
      <w:contextualSpacing/>
    </w:pPr>
    <w:rPr>
      <w:spacing w:val="4"/>
      <w:w w:val="103"/>
      <w:kern w:val="14"/>
    </w:rPr>
  </w:style>
  <w:style w:type="paragraph" w:customStyle="1" w:styleId="ConsPlusTitle">
    <w:name w:val="ConsPlusTitle"/>
    <w:rsid w:val="00572325"/>
    <w:pPr>
      <w:widowControl w:val="0"/>
      <w:autoSpaceDE w:val="0"/>
      <w:autoSpaceDN w:val="0"/>
    </w:pPr>
    <w:rPr>
      <w:rFonts w:ascii="Calibri" w:hAnsi="Calibri" w:cs="Calibri"/>
      <w:b/>
      <w:sz w:val="22"/>
      <w:lang w:val="ru-RU" w:eastAsia="ru-RU"/>
    </w:rPr>
  </w:style>
  <w:style w:type="character" w:styleId="af5">
    <w:name w:val="Strong"/>
    <w:basedOn w:val="a0"/>
    <w:uiPriority w:val="22"/>
    <w:qFormat/>
    <w:rsid w:val="00572325"/>
    <w:rPr>
      <w:b/>
      <w:bCs/>
    </w:rPr>
  </w:style>
  <w:style w:type="paragraph" w:styleId="af6">
    <w:name w:val="Revision"/>
    <w:hidden/>
    <w:uiPriority w:val="99"/>
    <w:semiHidden/>
    <w:rsid w:val="00572325"/>
    <w:rPr>
      <w:rFonts w:eastAsiaTheme="minorHAnsi" w:cstheme="minorBidi"/>
      <w:spacing w:val="4"/>
      <w:w w:val="103"/>
      <w:kern w:val="14"/>
      <w:szCs w:val="22"/>
      <w:lang w:val="ru-RU" w:eastAsia="en-US"/>
    </w:rPr>
  </w:style>
  <w:style w:type="table" w:customStyle="1" w:styleId="TableGrid2">
    <w:name w:val="Table Grid2"/>
    <w:basedOn w:val="a1"/>
    <w:uiPriority w:val="39"/>
    <w:rsid w:val="00572325"/>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uiPriority w:val="1"/>
    <w:qFormat/>
    <w:rsid w:val="00572325"/>
    <w:rPr>
      <w:rFonts w:eastAsiaTheme="minorHAnsi" w:cstheme="minorBidi"/>
      <w:spacing w:val="4"/>
      <w:w w:val="103"/>
      <w:kern w:val="14"/>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hit.tj"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hit.tj"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nticorruption.tj" TargetMode="External"/><Relationship Id="rId4" Type="http://schemas.openxmlformats.org/officeDocument/2006/relationships/webSettings" Target="webSettings.xml"/><Relationship Id="rId9" Type="http://schemas.openxmlformats.org/officeDocument/2006/relationships/hyperlink" Target="http://www.visa.gov.tj"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28</Pages>
  <Words>11636</Words>
  <Characters>78849</Characters>
  <Application>Microsoft Office Word</Application>
  <DocSecurity>0</DocSecurity>
  <Lines>1456</Lines>
  <Paragraphs>373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CMW/C/TJK/3</vt:lpstr>
      <vt:lpstr>A/</vt:lpstr>
      <vt:lpstr>A/</vt:lpstr>
      <vt:lpstr>A/</vt:lpstr>
    </vt:vector>
  </TitlesOfParts>
  <Company>DCM</Company>
  <LinksUpToDate>false</LinksUpToDate>
  <CharactersWithSpaces>90308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CMW/C/TJK/3</dc:title>
  <dc:subject/>
  <dc:creator>Ekaterina SALYNSKAYA</dc:creator>
  <cp:keywords/>
  <cp:lastModifiedBy>Ekaterina Salynskaya</cp:lastModifiedBy>
  <cp:revision>3</cp:revision>
  <cp:lastPrinted>2024-11-04T10:00:00Z</cp:lastPrinted>
  <dcterms:created xsi:type="dcterms:W3CDTF">2024-11-04T10:00:00Z</dcterms:created>
  <dcterms:modified xsi:type="dcterms:W3CDTF">2024-11-04T10:00:00Z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