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F87FCC" w14:paraId="2CF3B836" w14:textId="77777777" w:rsidTr="00E56EE3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14:paraId="1BDE0766" w14:textId="26BDF356" w:rsidR="002D5AAC" w:rsidRPr="00534D13" w:rsidRDefault="002D5AAC" w:rsidP="00E56EE3">
            <w:pPr>
              <w:rPr>
                <w:lang w:val="es-419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FCE958B" w14:textId="77777777" w:rsidR="002D5AAC" w:rsidRPr="00D4778E" w:rsidRDefault="00372B1E" w:rsidP="00E56EE3">
            <w:pPr>
              <w:spacing w:after="80" w:line="300" w:lineRule="exact"/>
              <w:rPr>
                <w:sz w:val="28"/>
              </w:rPr>
            </w:pPr>
            <w:r w:rsidRPr="00D4778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34BC5E5" w14:textId="5EF08376" w:rsidR="002D5AAC" w:rsidRPr="00D91CE5" w:rsidRDefault="00D91CE5" w:rsidP="00D91CE5">
            <w:pPr>
              <w:jc w:val="right"/>
            </w:pPr>
            <w:r w:rsidRPr="00D91CE5">
              <w:rPr>
                <w:sz w:val="40"/>
              </w:rPr>
              <w:t>CERD</w:t>
            </w:r>
            <w:r>
              <w:t>/C/URY/Q/24-26</w:t>
            </w:r>
          </w:p>
        </w:tc>
      </w:tr>
      <w:tr w:rsidR="00F87FCC" w14:paraId="5640FDC4" w14:textId="77777777" w:rsidTr="00E56EE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CEEB72D" w14:textId="77777777" w:rsidR="002D5AAC" w:rsidRDefault="00372B1E" w:rsidP="00E56EE3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6E470016" wp14:editId="34DB4202">
                  <wp:extent cx="716280" cy="586740"/>
                  <wp:effectExtent l="0" t="0" r="0" b="0"/>
                  <wp:docPr id="2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CF5FEBC" w14:textId="77777777" w:rsidR="002D5AAC" w:rsidRPr="00D4778E" w:rsidRDefault="00372B1E" w:rsidP="00D7481B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>la Eliminación de Todas 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43A2D6A" w14:textId="77777777" w:rsidR="00935A0B" w:rsidRPr="00F43810" w:rsidRDefault="00372B1E" w:rsidP="00935A0B">
            <w:pPr>
              <w:spacing w:before="240" w:line="240" w:lineRule="exact"/>
            </w:pPr>
            <w:r w:rsidRPr="00F43810">
              <w:t xml:space="preserve">Distr. </w:t>
            </w:r>
            <w:r w:rsidR="006551F6" w:rsidRPr="00F43810">
              <w:t>general</w:t>
            </w:r>
          </w:p>
          <w:p w14:paraId="56ED2169" w14:textId="5BE006DF" w:rsidR="00935A0B" w:rsidRPr="00F43810" w:rsidRDefault="00AE4821" w:rsidP="00935A0B">
            <w:r>
              <w:t>2</w:t>
            </w:r>
            <w:r w:rsidR="00552F0C">
              <w:t>2</w:t>
            </w:r>
            <w:r w:rsidR="00372B1E" w:rsidRPr="00F43810">
              <w:t xml:space="preserve"> de </w:t>
            </w:r>
            <w:r>
              <w:t xml:space="preserve">junio </w:t>
            </w:r>
            <w:r w:rsidR="00D03219" w:rsidRPr="00F43810">
              <w:t>de</w:t>
            </w:r>
            <w:r w:rsidR="00372B1E" w:rsidRPr="00F43810">
              <w:t xml:space="preserve"> 202</w:t>
            </w:r>
            <w:r w:rsidR="0047408E">
              <w:t>3</w:t>
            </w:r>
          </w:p>
          <w:p w14:paraId="6227942E" w14:textId="77777777" w:rsidR="00935A0B" w:rsidRPr="00F43810" w:rsidRDefault="00935A0B" w:rsidP="00935A0B"/>
          <w:p w14:paraId="236C9D27" w14:textId="77777777" w:rsidR="00935A0B" w:rsidRPr="00F43810" w:rsidRDefault="00372B1E" w:rsidP="00935A0B">
            <w:r w:rsidRPr="00F43810">
              <w:t>Original: español</w:t>
            </w:r>
          </w:p>
          <w:p w14:paraId="18D59EFD" w14:textId="77777777" w:rsidR="002D5AAC" w:rsidRDefault="00935A0B" w:rsidP="00935A0B">
            <w:pPr>
              <w:spacing w:line="240" w:lineRule="exact"/>
            </w:pPr>
            <w:r w:rsidRPr="00F43810">
              <w:t>Español, francés e inglés únicamente</w:t>
            </w:r>
          </w:p>
        </w:tc>
      </w:tr>
    </w:tbl>
    <w:p w14:paraId="16542857" w14:textId="77777777" w:rsidR="001A4396" w:rsidRDefault="00372B1E" w:rsidP="001A4396">
      <w:pPr>
        <w:spacing w:before="120"/>
        <w:rPr>
          <w:b/>
          <w:sz w:val="24"/>
          <w:szCs w:val="24"/>
          <w:lang w:val="es-ES_tradnl"/>
        </w:rPr>
      </w:pPr>
      <w:r w:rsidRPr="009273F3">
        <w:rPr>
          <w:b/>
          <w:sz w:val="24"/>
          <w:szCs w:val="24"/>
          <w:lang w:val="es-ES_tradnl"/>
        </w:rPr>
        <w:t>Comité para la Eliminación de la Discriminación Racial</w:t>
      </w:r>
    </w:p>
    <w:p w14:paraId="359C46CE" w14:textId="14958788" w:rsidR="009A7FC7" w:rsidRPr="007E2C6D" w:rsidRDefault="00372B1E" w:rsidP="009A7FC7">
      <w:pPr>
        <w:rPr>
          <w:b/>
        </w:rPr>
      </w:pPr>
      <w:r>
        <w:rPr>
          <w:b/>
        </w:rPr>
        <w:t>1</w:t>
      </w:r>
      <w:r w:rsidR="0047408E">
        <w:rPr>
          <w:b/>
        </w:rPr>
        <w:t>10</w:t>
      </w:r>
      <w:r w:rsidR="003111DE">
        <w:rPr>
          <w:b/>
        </w:rPr>
        <w:t>º</w:t>
      </w:r>
      <w:r w:rsidRPr="002C3864">
        <w:rPr>
          <w:b/>
        </w:rPr>
        <w:t xml:space="preserve"> </w:t>
      </w:r>
      <w:r>
        <w:rPr>
          <w:b/>
        </w:rPr>
        <w:t>período de sesiones</w:t>
      </w:r>
      <w:r w:rsidR="00372F6E">
        <w:rPr>
          <w:b/>
        </w:rPr>
        <w:t xml:space="preserve">  </w:t>
      </w:r>
    </w:p>
    <w:p w14:paraId="47552553" w14:textId="17688B96" w:rsidR="009A7FC7" w:rsidRDefault="0047408E" w:rsidP="009A7FC7">
      <w:r>
        <w:t>7</w:t>
      </w:r>
      <w:r w:rsidR="00372B1E">
        <w:t xml:space="preserve"> a </w:t>
      </w:r>
      <w:r>
        <w:t>31</w:t>
      </w:r>
      <w:r w:rsidR="00372B1E">
        <w:t xml:space="preserve"> de </w:t>
      </w:r>
      <w:r>
        <w:t>agosto</w:t>
      </w:r>
      <w:r w:rsidR="00372B1E">
        <w:t xml:space="preserve"> de 202</w:t>
      </w:r>
      <w:r>
        <w:t>3</w:t>
      </w:r>
    </w:p>
    <w:p w14:paraId="2885CED9" w14:textId="13201483" w:rsidR="009A7FC7" w:rsidRDefault="00372B1E" w:rsidP="009A7FC7">
      <w:r w:rsidRPr="002C3864">
        <w:t xml:space="preserve">Tema </w:t>
      </w:r>
      <w:r w:rsidR="00EA346B">
        <w:t xml:space="preserve">4 </w:t>
      </w:r>
      <w:r w:rsidRPr="002C3864">
        <w:t>del programa</w:t>
      </w:r>
      <w:r>
        <w:t xml:space="preserve"> provisional</w:t>
      </w:r>
    </w:p>
    <w:p w14:paraId="305D31AD" w14:textId="77777777" w:rsidR="009A7FC7" w:rsidRPr="00E831D7" w:rsidRDefault="00372B1E" w:rsidP="009A7FC7">
      <w:pPr>
        <w:rPr>
          <w:b/>
          <w:bCs/>
        </w:rPr>
      </w:pPr>
      <w:r w:rsidRPr="00802E77">
        <w:rPr>
          <w:b/>
          <w:lang w:val="es-ES_tradnl"/>
        </w:rPr>
        <w:t>Examen de los informes, las</w:t>
      </w:r>
      <w:r>
        <w:rPr>
          <w:b/>
          <w:lang w:val="es-ES_tradnl"/>
        </w:rPr>
        <w:t xml:space="preserve"> observaciones y la información</w:t>
      </w:r>
      <w:r>
        <w:rPr>
          <w:b/>
          <w:lang w:val="es-ES_tradnl"/>
        </w:rPr>
        <w:br/>
      </w:r>
      <w:r w:rsidRPr="00802E77">
        <w:rPr>
          <w:b/>
          <w:lang w:val="es-ES_tradnl"/>
        </w:rPr>
        <w:t>presentados por los Estados partes en virtud del artículo 9</w:t>
      </w:r>
      <w:r>
        <w:rPr>
          <w:b/>
          <w:lang w:val="es-ES_tradnl"/>
        </w:rPr>
        <w:br/>
      </w:r>
      <w:r w:rsidRPr="00802E77">
        <w:rPr>
          <w:b/>
          <w:lang w:val="es-ES_tradnl"/>
        </w:rPr>
        <w:t>de la Convención</w:t>
      </w:r>
    </w:p>
    <w:p w14:paraId="02478155" w14:textId="03287F7A" w:rsidR="009A7FC7" w:rsidRPr="00EA346B" w:rsidRDefault="00372B1E" w:rsidP="003111DE">
      <w:pPr>
        <w:pStyle w:val="HChG"/>
        <w:rPr>
          <w:lang w:val="es-419"/>
        </w:rPr>
      </w:pPr>
      <w:r>
        <w:rPr>
          <w:color w:val="000000"/>
        </w:rPr>
        <w:tab/>
      </w:r>
      <w:r>
        <w:rPr>
          <w:color w:val="000000"/>
        </w:rPr>
        <w:tab/>
      </w:r>
      <w:r w:rsidRPr="00802E77">
        <w:rPr>
          <w:lang w:val="es-ES_tradnl"/>
        </w:rPr>
        <w:t xml:space="preserve">Lista de temas relativa </w:t>
      </w:r>
      <w:r>
        <w:rPr>
          <w:lang w:val="es-ES_tradnl" w:eastAsia="en-US"/>
        </w:rPr>
        <w:t>a los informes periódicos</w:t>
      </w:r>
      <w:r w:rsidR="003111DE">
        <w:rPr>
          <w:lang w:val="es-ES_tradnl" w:eastAsia="en-US"/>
        </w:rPr>
        <w:br/>
      </w:r>
      <w:r>
        <w:rPr>
          <w:lang w:val="es-ES_tradnl" w:eastAsia="en-US"/>
        </w:rPr>
        <w:t>2</w:t>
      </w:r>
      <w:r w:rsidR="0047408E">
        <w:rPr>
          <w:lang w:val="es-ES_tradnl" w:eastAsia="en-US"/>
        </w:rPr>
        <w:t>4</w:t>
      </w:r>
      <w:r w:rsidR="003111DE">
        <w:rPr>
          <w:lang w:val="es-ES_tradnl" w:eastAsia="en-US"/>
        </w:rPr>
        <w:t>º</w:t>
      </w:r>
      <w:r>
        <w:rPr>
          <w:lang w:val="es-ES_tradnl" w:eastAsia="en-US"/>
        </w:rPr>
        <w:t xml:space="preserve"> a 26</w:t>
      </w:r>
      <w:r w:rsidR="003111DE">
        <w:rPr>
          <w:lang w:val="es-ES_tradnl" w:eastAsia="en-US"/>
        </w:rPr>
        <w:t>º</w:t>
      </w:r>
      <w:r>
        <w:rPr>
          <w:lang w:val="es-ES_tradnl" w:eastAsia="en-US"/>
        </w:rPr>
        <w:t xml:space="preserve"> combinados del </w:t>
      </w:r>
      <w:r w:rsidR="0047408E">
        <w:rPr>
          <w:lang w:val="es-ES_tradnl" w:eastAsia="en-US"/>
        </w:rPr>
        <w:t>Uruguay</w:t>
      </w:r>
    </w:p>
    <w:p w14:paraId="3D051BA2" w14:textId="77777777" w:rsidR="00EA346B" w:rsidRPr="004925EB" w:rsidRDefault="00EA346B" w:rsidP="003111DE">
      <w:pPr>
        <w:pStyle w:val="H1G"/>
        <w:rPr>
          <w:lang w:val="es-419"/>
        </w:rPr>
      </w:pPr>
      <w:r w:rsidRPr="004925EB">
        <w:rPr>
          <w:lang w:val="es-419"/>
        </w:rPr>
        <w:tab/>
      </w:r>
      <w:r w:rsidRPr="004925EB">
        <w:rPr>
          <w:lang w:val="es-419"/>
        </w:rPr>
        <w:tab/>
      </w:r>
      <w:r w:rsidRPr="00802E77">
        <w:rPr>
          <w:lang w:val="es-ES_tradnl"/>
        </w:rPr>
        <w:t>Nota del Relator para el país</w:t>
      </w:r>
    </w:p>
    <w:p w14:paraId="0801DF6F" w14:textId="1990B762" w:rsidR="00EA346B" w:rsidRPr="004925EB" w:rsidRDefault="003111DE" w:rsidP="003111DE">
      <w:pPr>
        <w:pStyle w:val="SingleTxtG"/>
        <w:tabs>
          <w:tab w:val="clear" w:pos="1701"/>
          <w:tab w:val="clear" w:pos="2268"/>
          <w:tab w:val="clear" w:pos="2835"/>
        </w:tabs>
        <w:rPr>
          <w:lang w:val="es-419"/>
        </w:rPr>
      </w:pPr>
      <w:r w:rsidRPr="004925EB">
        <w:rPr>
          <w:lang w:val="es-419"/>
        </w:rPr>
        <w:t>1.</w:t>
      </w:r>
      <w:r w:rsidRPr="004925EB">
        <w:rPr>
          <w:lang w:val="es-419"/>
        </w:rPr>
        <w:tab/>
      </w:r>
      <w:r w:rsidR="00EA346B" w:rsidRPr="00802E77">
        <w:rPr>
          <w:lang w:val="es-ES_tradnl"/>
        </w:rPr>
        <w:t>El Comité para la Eliminación de la Discriminación Racial decidió en su 76º</w:t>
      </w:r>
      <w:r w:rsidR="00AC46F3">
        <w:rPr>
          <w:lang w:val="es-ES_tradnl"/>
        </w:rPr>
        <w:t> </w:t>
      </w:r>
      <w:r w:rsidR="00EA346B" w:rsidRPr="00802E77">
        <w:rPr>
          <w:lang w:val="es-ES_tradnl"/>
        </w:rPr>
        <w:t>período de sesiones</w:t>
      </w:r>
      <w:r w:rsidR="00091730">
        <w:rPr>
          <w:rStyle w:val="Refdenotaalpie"/>
          <w:lang w:val="es-ES_tradnl"/>
        </w:rPr>
        <w:footnoteReference w:id="1"/>
      </w:r>
      <w:r w:rsidR="00EA346B">
        <w:rPr>
          <w:lang w:val="es-ES_tradnl"/>
        </w:rPr>
        <w:t xml:space="preserve"> </w:t>
      </w:r>
      <w:r w:rsidR="00EA346B" w:rsidRPr="00802E77">
        <w:rPr>
          <w:lang w:val="es-ES_tradnl"/>
        </w:rPr>
        <w:t>que el Relator para el país enviaría al Estado parte en cuestión una breve lista de temas con miras a orientar y centrar el diálogo entre la delegación del Estado parte y el Comité durante el examen del informe del Estado parte.</w:t>
      </w:r>
      <w:r w:rsidR="00EA346B" w:rsidRPr="004925EB">
        <w:rPr>
          <w:lang w:val="es-419"/>
        </w:rPr>
        <w:t xml:space="preserve"> </w:t>
      </w:r>
      <w:r w:rsidR="00EA346B" w:rsidRPr="00802E77">
        <w:rPr>
          <w:lang w:val="es-ES_tradnl"/>
        </w:rPr>
        <w:t>El presente documento contiene una lista de temas con esa finalidad.</w:t>
      </w:r>
      <w:r w:rsidR="00EA346B" w:rsidRPr="004925EB">
        <w:rPr>
          <w:lang w:val="es-419"/>
        </w:rPr>
        <w:t xml:space="preserve"> </w:t>
      </w:r>
      <w:r w:rsidR="00EA346B" w:rsidRPr="00802E77">
        <w:rPr>
          <w:lang w:val="es-ES_tradnl"/>
        </w:rPr>
        <w:t>La lista no es exhaustiva; durante el diálogo con el Estado parte podrán abordarse otros asuntos.</w:t>
      </w:r>
      <w:r w:rsidR="00EA346B" w:rsidRPr="004925EB">
        <w:rPr>
          <w:lang w:val="es-419"/>
        </w:rPr>
        <w:t xml:space="preserve"> </w:t>
      </w:r>
      <w:r w:rsidR="00EA346B" w:rsidRPr="00802E77">
        <w:rPr>
          <w:lang w:val="es-ES_tradnl"/>
        </w:rPr>
        <w:t>No se requieren respuestas por escrito.</w:t>
      </w:r>
    </w:p>
    <w:p w14:paraId="4AE56709" w14:textId="7F07BF2F" w:rsidR="00EA346B" w:rsidRPr="004925EB" w:rsidRDefault="00091730" w:rsidP="003111DE">
      <w:pPr>
        <w:pStyle w:val="H23G"/>
        <w:rPr>
          <w:lang w:val="es-419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EA346B">
        <w:rPr>
          <w:lang w:val="es-ES_tradnl"/>
        </w:rPr>
        <w:t>Composición demográfica de la población</w:t>
      </w:r>
    </w:p>
    <w:p w14:paraId="5914E306" w14:textId="51B7F722" w:rsidR="00091CAE" w:rsidRPr="004E442E" w:rsidRDefault="003111DE" w:rsidP="003111DE">
      <w:pPr>
        <w:pStyle w:val="SingleTxtG"/>
        <w:tabs>
          <w:tab w:val="clear" w:pos="1701"/>
          <w:tab w:val="clear" w:pos="2268"/>
          <w:tab w:val="clear" w:pos="2835"/>
        </w:tabs>
        <w:rPr>
          <w:b/>
          <w:lang w:val="es-ES_tradnl" w:eastAsia="en-US"/>
        </w:rPr>
      </w:pPr>
      <w:r w:rsidRPr="004E442E">
        <w:rPr>
          <w:lang w:val="es-ES_tradnl" w:eastAsia="en-US"/>
        </w:rPr>
        <w:t>2.</w:t>
      </w:r>
      <w:r w:rsidRPr="004E442E">
        <w:rPr>
          <w:lang w:val="es-ES_tradnl" w:eastAsia="en-US"/>
        </w:rPr>
        <w:tab/>
      </w:r>
      <w:r w:rsidR="00091CAE" w:rsidRPr="00AE2455">
        <w:t>Información</w:t>
      </w:r>
      <w:r w:rsidR="00091CAE">
        <w:t xml:space="preserve"> actualizada y desglosada sobre la composición demográfica de la población del Estado parte</w:t>
      </w:r>
      <w:r w:rsidR="006F41B5">
        <w:t>,</w:t>
      </w:r>
      <w:r w:rsidR="00091CAE">
        <w:t xml:space="preserve"> así como indicadores sobre la situación socioeconómica de los diferentes grupos étnicos, en particular sobre </w:t>
      </w:r>
      <w:r w:rsidR="008A44E4">
        <w:t xml:space="preserve">las personas afrodescendientes, </w:t>
      </w:r>
      <w:r w:rsidR="00091CAE">
        <w:t xml:space="preserve">los </w:t>
      </w:r>
      <w:r w:rsidR="00F121EA">
        <w:t>P</w:t>
      </w:r>
      <w:r w:rsidR="00091CAE">
        <w:t xml:space="preserve">ueblos </w:t>
      </w:r>
      <w:r w:rsidR="00F121EA">
        <w:t>I</w:t>
      </w:r>
      <w:r w:rsidR="00091CAE">
        <w:t>ndígenas,</w:t>
      </w:r>
      <w:r w:rsidR="008A44E4">
        <w:t xml:space="preserve"> </w:t>
      </w:r>
      <w:r w:rsidR="00091CAE">
        <w:t>los migrantes,</w:t>
      </w:r>
      <w:r w:rsidR="008A44E4">
        <w:t xml:space="preserve"> </w:t>
      </w:r>
      <w:r w:rsidR="00091CAE">
        <w:t xml:space="preserve">los refugiados, los </w:t>
      </w:r>
      <w:r w:rsidR="00091CAE" w:rsidRPr="001F2463">
        <w:t>solicitantes de asilo y los apátridas.</w:t>
      </w:r>
      <w:r w:rsidR="00CC1FC0" w:rsidRPr="001F2463">
        <w:t xml:space="preserve"> </w:t>
      </w:r>
      <w:r w:rsidR="00FB4B6B" w:rsidRPr="001F2463">
        <w:t xml:space="preserve">Medidas adoptadas </w:t>
      </w:r>
      <w:r w:rsidR="00FB4B6B" w:rsidRPr="001F2463">
        <w:lastRenderedPageBreak/>
        <w:t>para incorporar de manera sistemática la variable étnico-racial en la</w:t>
      </w:r>
      <w:r w:rsidR="00FB4B6B">
        <w:t xml:space="preserve"> recopilación de datos y registros administrativos de las instituciones públicas</w:t>
      </w:r>
      <w:r w:rsidR="00C219FB">
        <w:t xml:space="preserve"> y de los gobiernos subnacionales</w:t>
      </w:r>
      <w:r w:rsidR="00FB4B6B">
        <w:rPr>
          <w:rStyle w:val="Refdenotaalpie"/>
        </w:rPr>
        <w:footnoteReference w:id="2"/>
      </w:r>
      <w:r w:rsidR="00F360E1">
        <w:t>.</w:t>
      </w:r>
      <w:r w:rsidR="00CC1FC0">
        <w:t xml:space="preserve"> </w:t>
      </w:r>
      <w:r w:rsidR="00091CAE">
        <w:t>Información sobre la incorporación y aplicación del criterio de autoidentificación</w:t>
      </w:r>
      <w:r w:rsidR="004D6882">
        <w:t xml:space="preserve"> en el </w:t>
      </w:r>
      <w:r w:rsidR="00904793" w:rsidRPr="00904793">
        <w:t>Censo de Población, Hogares y Viviendas</w:t>
      </w:r>
      <w:r w:rsidR="00904793">
        <w:t xml:space="preserve"> que se lleva a cabo en 2023</w:t>
      </w:r>
      <w:r w:rsidR="00F55E86">
        <w:t>, y las medidas adoptadas para capacitar a la población</w:t>
      </w:r>
      <w:r w:rsidR="00882238">
        <w:t xml:space="preserve"> y</w:t>
      </w:r>
      <w:r w:rsidR="00F55E86">
        <w:t xml:space="preserve"> a los censadores</w:t>
      </w:r>
      <w:r w:rsidR="00882238">
        <w:t xml:space="preserve"> sobre el criterio de autoidentificación y para evitar el subregistro</w:t>
      </w:r>
      <w:r w:rsidR="00091CAE">
        <w:t xml:space="preserve">. </w:t>
      </w:r>
    </w:p>
    <w:p w14:paraId="10AC360F" w14:textId="77777777" w:rsidR="00EA346B" w:rsidRPr="004925EB" w:rsidRDefault="00EA346B" w:rsidP="003111DE">
      <w:pPr>
        <w:pStyle w:val="H23G"/>
        <w:rPr>
          <w:lang w:val="es-419"/>
        </w:rPr>
      </w:pPr>
      <w:r w:rsidRPr="004925EB">
        <w:rPr>
          <w:lang w:val="es-419"/>
        </w:rPr>
        <w:tab/>
      </w:r>
      <w:r w:rsidRPr="004925EB">
        <w:rPr>
          <w:lang w:val="es-419"/>
        </w:rPr>
        <w:tab/>
      </w:r>
      <w:r w:rsidRPr="00802E77">
        <w:rPr>
          <w:lang w:val="es-ES_tradnl"/>
        </w:rPr>
        <w:t>La Convención en el derecho interno y el marco institucional y normativo</w:t>
      </w:r>
      <w:r>
        <w:rPr>
          <w:lang w:val="es-ES_tradnl"/>
        </w:rPr>
        <w:br/>
        <w:t>para su aplicación (arts. 1, 2, 4 y 5)</w:t>
      </w:r>
    </w:p>
    <w:p w14:paraId="16EE00C5" w14:textId="41D4592F" w:rsidR="007F25C8" w:rsidRPr="00647104" w:rsidRDefault="003111DE" w:rsidP="003111DE">
      <w:pPr>
        <w:pStyle w:val="SingleTxtG"/>
        <w:tabs>
          <w:tab w:val="clear" w:pos="1701"/>
          <w:tab w:val="clear" w:pos="2268"/>
          <w:tab w:val="clear" w:pos="2835"/>
        </w:tabs>
        <w:rPr>
          <w:b/>
          <w:lang w:val="es-ES_tradnl" w:eastAsia="en-US"/>
        </w:rPr>
      </w:pPr>
      <w:r w:rsidRPr="00647104">
        <w:rPr>
          <w:lang w:val="es-ES_tradnl" w:eastAsia="en-US"/>
        </w:rPr>
        <w:t>3.</w:t>
      </w:r>
      <w:r w:rsidRPr="00647104">
        <w:rPr>
          <w:lang w:val="es-ES_tradnl" w:eastAsia="en-US"/>
        </w:rPr>
        <w:tab/>
      </w:r>
      <w:r w:rsidR="007F25C8" w:rsidRPr="00AE2455">
        <w:t>Información</w:t>
      </w:r>
      <w:r w:rsidR="007F25C8">
        <w:t xml:space="preserve"> sobre los casos en los que las disposiciones de la Convención hayan sido invocadas ante los tribunales del Estado parte o directamente aplicadas por estos</w:t>
      </w:r>
      <w:r w:rsidR="00676A6C">
        <w:t>.</w:t>
      </w:r>
      <w:r w:rsidR="00CC1FC0">
        <w:t xml:space="preserve"> </w:t>
      </w:r>
      <w:r w:rsidR="007F25C8">
        <w:t xml:space="preserve">Información </w:t>
      </w:r>
      <w:r w:rsidR="0047161C">
        <w:t xml:space="preserve">adicional </w:t>
      </w:r>
      <w:r w:rsidR="007F25C8">
        <w:t xml:space="preserve">relativa a la formación impartida sobre la Convención a </w:t>
      </w:r>
      <w:r w:rsidR="007F25C8" w:rsidRPr="00F40594">
        <w:rPr>
          <w:bCs/>
        </w:rPr>
        <w:t xml:space="preserve">agentes de </w:t>
      </w:r>
      <w:r w:rsidR="007F25C8">
        <w:rPr>
          <w:bCs/>
        </w:rPr>
        <w:t>las fuerzas del orden</w:t>
      </w:r>
      <w:r w:rsidR="007F25C8" w:rsidRPr="00F40594">
        <w:rPr>
          <w:bCs/>
        </w:rPr>
        <w:t>, defens</w:t>
      </w:r>
      <w:r w:rsidR="007F25C8">
        <w:rPr>
          <w:bCs/>
        </w:rPr>
        <w:t xml:space="preserve">ores públicos, abogados, jueces, </w:t>
      </w:r>
      <w:r w:rsidR="007F25C8" w:rsidRPr="00F40594">
        <w:rPr>
          <w:bCs/>
        </w:rPr>
        <w:t>profesionales del sistema judicial</w:t>
      </w:r>
      <w:r w:rsidR="007F25C8">
        <w:rPr>
          <w:b/>
          <w:bCs/>
        </w:rPr>
        <w:t xml:space="preserve"> </w:t>
      </w:r>
      <w:r w:rsidR="007F25C8">
        <w:t>y otros funcionarios públicos</w:t>
      </w:r>
      <w:r w:rsidR="000F3F80">
        <w:t xml:space="preserve">; y </w:t>
      </w:r>
      <w:r w:rsidR="003C7834">
        <w:t xml:space="preserve">las medidas para sensibilizar a la población del Estado parte </w:t>
      </w:r>
      <w:r w:rsidR="007F25C8">
        <w:t>y los no ciudadanos sobre sus derechos consagrados en la Convención y sobre los mecanismos de denuncia y recursos judiciales y no judiciales de que disponen</w:t>
      </w:r>
      <w:r w:rsidR="007F25C8">
        <w:rPr>
          <w:rStyle w:val="Refdenotaalpie"/>
        </w:rPr>
        <w:footnoteReference w:id="3"/>
      </w:r>
      <w:r w:rsidR="00F360E1">
        <w:t>.</w:t>
      </w:r>
    </w:p>
    <w:p w14:paraId="615396EE" w14:textId="5588C3AC" w:rsidR="0040793A" w:rsidRDefault="003111DE" w:rsidP="003111DE">
      <w:pPr>
        <w:pStyle w:val="SingleTxtG"/>
        <w:tabs>
          <w:tab w:val="clear" w:pos="1701"/>
          <w:tab w:val="clear" w:pos="2268"/>
          <w:tab w:val="clear" w:pos="2835"/>
        </w:tabs>
      </w:pPr>
      <w:r>
        <w:t>4.</w:t>
      </w:r>
      <w:r>
        <w:tab/>
      </w:r>
      <w:r w:rsidR="00FD6670">
        <w:t xml:space="preserve">Medidas adoptadas para incluir en la legislación nacional una prohibición clara y explícita de </w:t>
      </w:r>
      <w:r w:rsidR="00B22766">
        <w:t xml:space="preserve">la </w:t>
      </w:r>
      <w:r w:rsidR="00FD6670">
        <w:t>discriminación racial que reúna todos los requisitos establecidos en el art</w:t>
      </w:r>
      <w:r w:rsidR="00025E74">
        <w:t>ículo </w:t>
      </w:r>
      <w:r w:rsidR="00FD6670">
        <w:t>1, párr</w:t>
      </w:r>
      <w:r w:rsidR="00025E74">
        <w:t>afo </w:t>
      </w:r>
      <w:r w:rsidR="00FD6670">
        <w:t>1</w:t>
      </w:r>
      <w:r w:rsidR="00025E74">
        <w:t>,</w:t>
      </w:r>
      <w:r w:rsidR="00FD6670">
        <w:t xml:space="preserve"> </w:t>
      </w:r>
      <w:r w:rsidR="00C55BA8">
        <w:t xml:space="preserve">de la Convención, y que contemple los actos de discriminación directa e indirecta </w:t>
      </w:r>
      <w:r w:rsidR="00E46AA9">
        <w:t>en todas las e</w:t>
      </w:r>
      <w:r w:rsidR="00E55942">
        <w:t>sferas del derecho y de la vida pública</w:t>
      </w:r>
      <w:r w:rsidR="00D5631F">
        <w:rPr>
          <w:rStyle w:val="Refdenotaalpie"/>
        </w:rPr>
        <w:footnoteReference w:id="4"/>
      </w:r>
      <w:r w:rsidR="00F360E1">
        <w:t>.</w:t>
      </w:r>
      <w:r w:rsidR="00CC1FC0">
        <w:t xml:space="preserve"> </w:t>
      </w:r>
      <w:r w:rsidR="00A27152" w:rsidRPr="00AE2455">
        <w:t>Información</w:t>
      </w:r>
      <w:r w:rsidR="00A27152">
        <w:t xml:space="preserve"> adicional sobre las medidas adoptadas por el Estado parte para tipificar como delitos los actos de discriminación racial y las conductas descritas en el artículo 4 de la Convención</w:t>
      </w:r>
      <w:r w:rsidR="00112A56">
        <w:t xml:space="preserve">, en particular la difusión de ideas basadas en la </w:t>
      </w:r>
      <w:r w:rsidR="00112A56">
        <w:lastRenderedPageBreak/>
        <w:t>superioridad racial</w:t>
      </w:r>
      <w:r w:rsidR="00437EE3">
        <w:t xml:space="preserve">, así como para declarar ilegales y </w:t>
      </w:r>
      <w:r w:rsidR="000B2B2F">
        <w:t>prohibi</w:t>
      </w:r>
      <w:r w:rsidR="00437EE3">
        <w:t xml:space="preserve">r las </w:t>
      </w:r>
      <w:r w:rsidR="000B2B2F">
        <w:t>organizaciones que pr</w:t>
      </w:r>
      <w:r w:rsidR="00437EE3">
        <w:t>omuevan la discriminación racial e inciten a ella</w:t>
      </w:r>
      <w:r w:rsidR="00572E06">
        <w:rPr>
          <w:rStyle w:val="Refdenotaalpie"/>
        </w:rPr>
        <w:footnoteReference w:id="5"/>
      </w:r>
      <w:r w:rsidR="00F360E1">
        <w:t>.</w:t>
      </w:r>
    </w:p>
    <w:p w14:paraId="37FE31FA" w14:textId="08B9A8AE" w:rsidR="00670A20" w:rsidRPr="00F328A9" w:rsidRDefault="003111DE" w:rsidP="003111DE">
      <w:pPr>
        <w:pStyle w:val="SingleTxtG"/>
        <w:tabs>
          <w:tab w:val="clear" w:pos="1701"/>
          <w:tab w:val="clear" w:pos="2268"/>
          <w:tab w:val="clear" w:pos="2835"/>
        </w:tabs>
        <w:rPr>
          <w:lang w:val="es-ES_tradnl" w:eastAsia="en-US"/>
        </w:rPr>
      </w:pPr>
      <w:r w:rsidRPr="00F328A9">
        <w:rPr>
          <w:lang w:val="es-ES_tradnl" w:eastAsia="en-US"/>
        </w:rPr>
        <w:t>5.</w:t>
      </w:r>
      <w:r w:rsidRPr="00F328A9">
        <w:rPr>
          <w:lang w:val="es-ES_tradnl" w:eastAsia="en-US"/>
        </w:rPr>
        <w:tab/>
      </w:r>
      <w:r w:rsidR="00670A20" w:rsidRPr="00A01230">
        <w:rPr>
          <w:lang w:val="es-ES_tradnl" w:eastAsia="en-US"/>
        </w:rPr>
        <w:t>Medidas concretas adoptadas para prevenir, investigar y sancionar el discurso de odio e incitación a la discriminación</w:t>
      </w:r>
      <w:r w:rsidR="002C4894" w:rsidRPr="00A01230">
        <w:rPr>
          <w:lang w:val="es-ES_tradnl" w:eastAsia="en-US"/>
        </w:rPr>
        <w:t>, a la xenofobia</w:t>
      </w:r>
      <w:r w:rsidR="00670A20" w:rsidRPr="00A01230">
        <w:rPr>
          <w:lang w:val="es-ES_tradnl" w:eastAsia="en-US"/>
        </w:rPr>
        <w:t xml:space="preserve"> y a la violencia racial, sobre todo en los medios de comunicación, en Internet y las plataformas sociales, incluidos aquellos cometidos o instigados por autoridades </w:t>
      </w:r>
      <w:r w:rsidR="002C4894" w:rsidRPr="00A01230">
        <w:rPr>
          <w:lang w:val="es-ES_tradnl" w:eastAsia="en-US"/>
        </w:rPr>
        <w:t xml:space="preserve">o personajes </w:t>
      </w:r>
      <w:r w:rsidR="00670A20" w:rsidRPr="00A01230">
        <w:rPr>
          <w:lang w:val="es-ES_tradnl" w:eastAsia="en-US"/>
        </w:rPr>
        <w:t>públic</w:t>
      </w:r>
      <w:r w:rsidR="002C4894" w:rsidRPr="00A01230">
        <w:rPr>
          <w:lang w:val="es-ES_tradnl" w:eastAsia="en-US"/>
        </w:rPr>
        <w:t>o</w:t>
      </w:r>
      <w:r w:rsidR="00670A20" w:rsidRPr="00A01230">
        <w:rPr>
          <w:lang w:val="es-ES_tradnl" w:eastAsia="en-US"/>
        </w:rPr>
        <w:t>s, en particular en contra d</w:t>
      </w:r>
      <w:r w:rsidR="002C4894" w:rsidRPr="00A01230">
        <w:rPr>
          <w:lang w:val="es-ES_tradnl" w:eastAsia="en-US"/>
        </w:rPr>
        <w:t xml:space="preserve">e </w:t>
      </w:r>
      <w:r w:rsidR="00670A20" w:rsidRPr="00A01230">
        <w:rPr>
          <w:lang w:val="es-ES_tradnl" w:eastAsia="en-US"/>
        </w:rPr>
        <w:t xml:space="preserve">los afrodescendientes, </w:t>
      </w:r>
      <w:r w:rsidR="002C4894" w:rsidRPr="00A01230">
        <w:rPr>
          <w:lang w:val="es-ES_tradnl" w:eastAsia="en-US"/>
        </w:rPr>
        <w:t xml:space="preserve">los </w:t>
      </w:r>
      <w:r w:rsidR="00DB78EF">
        <w:rPr>
          <w:lang w:val="es-ES_tradnl" w:eastAsia="en-US"/>
        </w:rPr>
        <w:t>P</w:t>
      </w:r>
      <w:r w:rsidR="002C4894" w:rsidRPr="00A01230">
        <w:rPr>
          <w:lang w:val="es-ES_tradnl" w:eastAsia="en-US"/>
        </w:rPr>
        <w:t xml:space="preserve">ueblos </w:t>
      </w:r>
      <w:r w:rsidR="00DB78EF">
        <w:rPr>
          <w:lang w:val="es-ES_tradnl" w:eastAsia="en-US"/>
        </w:rPr>
        <w:t>I</w:t>
      </w:r>
      <w:r w:rsidR="002C4894" w:rsidRPr="00A01230">
        <w:rPr>
          <w:lang w:val="es-ES_tradnl" w:eastAsia="en-US"/>
        </w:rPr>
        <w:t xml:space="preserve">ndígenas, </w:t>
      </w:r>
      <w:r w:rsidR="00670A20" w:rsidRPr="00A01230">
        <w:rPr>
          <w:lang w:val="es-ES_tradnl" w:eastAsia="en-US"/>
        </w:rPr>
        <w:t xml:space="preserve">los migrantes, </w:t>
      </w:r>
      <w:r w:rsidR="0023293F" w:rsidRPr="00A01230">
        <w:rPr>
          <w:lang w:val="es-ES_tradnl" w:eastAsia="en-US"/>
        </w:rPr>
        <w:t xml:space="preserve">los </w:t>
      </w:r>
      <w:r w:rsidR="00670A20" w:rsidRPr="00A01230">
        <w:rPr>
          <w:lang w:val="es-ES_tradnl" w:eastAsia="en-US"/>
        </w:rPr>
        <w:t xml:space="preserve">solicitantes de asilo y </w:t>
      </w:r>
      <w:r w:rsidR="0023293F" w:rsidRPr="00A01230">
        <w:rPr>
          <w:lang w:val="es-ES_tradnl" w:eastAsia="en-US"/>
        </w:rPr>
        <w:t xml:space="preserve">los </w:t>
      </w:r>
      <w:r w:rsidR="00670A20" w:rsidRPr="00A01230">
        <w:rPr>
          <w:lang w:val="es-ES_tradnl" w:eastAsia="en-US"/>
        </w:rPr>
        <w:t>refugiados.</w:t>
      </w:r>
      <w:r w:rsidR="00670A20" w:rsidRPr="00A01230">
        <w:rPr>
          <w:rStyle w:val="Refdenotaalpie"/>
          <w:lang w:val="es-ES_tradnl" w:eastAsia="en-US"/>
        </w:rPr>
        <w:t xml:space="preserve"> </w:t>
      </w:r>
      <w:r w:rsidR="0023293F" w:rsidRPr="00A01230">
        <w:rPr>
          <w:lang w:val="es-ES_tradnl" w:eastAsia="en-US"/>
        </w:rPr>
        <w:t>E</w:t>
      </w:r>
      <w:r w:rsidR="00670A20" w:rsidRPr="00A01230">
        <w:rPr>
          <w:lang w:val="es-ES_tradnl" w:eastAsia="en-US"/>
        </w:rPr>
        <w:t>stadístic</w:t>
      </w:r>
      <w:r w:rsidR="007D6E34">
        <w:rPr>
          <w:lang w:val="es-ES_tradnl" w:eastAsia="en-US"/>
        </w:rPr>
        <w:t>a</w:t>
      </w:r>
      <w:r w:rsidR="00670A20" w:rsidRPr="00A01230">
        <w:rPr>
          <w:lang w:val="es-ES_tradnl" w:eastAsia="en-US"/>
        </w:rPr>
        <w:t>s y ejemplos de denuncias, investigaciones y sanciones contra personas y grupos que hayan incitado a la discriminación y a</w:t>
      </w:r>
      <w:r w:rsidR="007538C6">
        <w:rPr>
          <w:lang w:val="es-ES_tradnl" w:eastAsia="en-US"/>
        </w:rPr>
        <w:t xml:space="preserve"> </w:t>
      </w:r>
      <w:r w:rsidR="00670A20" w:rsidRPr="00A01230">
        <w:rPr>
          <w:lang w:val="es-ES_tradnl" w:eastAsia="en-US"/>
        </w:rPr>
        <w:t>l</w:t>
      </w:r>
      <w:r w:rsidR="007538C6">
        <w:rPr>
          <w:lang w:val="es-ES_tradnl" w:eastAsia="en-US"/>
        </w:rPr>
        <w:t>os</w:t>
      </w:r>
      <w:r w:rsidR="00670A20" w:rsidRPr="00A01230">
        <w:rPr>
          <w:lang w:val="es-ES_tradnl" w:eastAsia="en-US"/>
        </w:rPr>
        <w:t xml:space="preserve"> discurso</w:t>
      </w:r>
      <w:r w:rsidR="007538C6">
        <w:rPr>
          <w:lang w:val="es-ES_tradnl" w:eastAsia="en-US"/>
        </w:rPr>
        <w:t>s</w:t>
      </w:r>
      <w:r w:rsidR="00670A20" w:rsidRPr="00A01230">
        <w:rPr>
          <w:lang w:val="es-ES_tradnl" w:eastAsia="en-US"/>
        </w:rPr>
        <w:t xml:space="preserve"> y violencia racista</w:t>
      </w:r>
      <w:r w:rsidR="007538C6">
        <w:rPr>
          <w:lang w:val="es-ES_tradnl" w:eastAsia="en-US"/>
        </w:rPr>
        <w:t>s</w:t>
      </w:r>
      <w:r w:rsidR="0023293F" w:rsidRPr="00A01230">
        <w:rPr>
          <w:lang w:val="es-ES_tradnl" w:eastAsia="en-US"/>
        </w:rPr>
        <w:t xml:space="preserve"> y xenófob</w:t>
      </w:r>
      <w:r w:rsidR="007538C6">
        <w:rPr>
          <w:lang w:val="es-ES_tradnl" w:eastAsia="en-US"/>
        </w:rPr>
        <w:t>os</w:t>
      </w:r>
      <w:r w:rsidR="00670A20" w:rsidRPr="00A01230">
        <w:rPr>
          <w:lang w:val="es-ES_tradnl" w:eastAsia="en-US"/>
        </w:rPr>
        <w:t>. Medidas adoptadas para facilitar las denuncias e investigación de estos delitos, entre ellos el establecimiento de un sistema de registro y de recopilación de datos sobre la materia</w:t>
      </w:r>
      <w:r w:rsidR="0013538C" w:rsidRPr="00A01230">
        <w:rPr>
          <w:rStyle w:val="Refdenotaalpie"/>
          <w:lang w:val="es-ES_tradnl" w:eastAsia="en-US"/>
        </w:rPr>
        <w:footnoteReference w:id="6"/>
      </w:r>
      <w:r w:rsidR="00F360E1">
        <w:rPr>
          <w:lang w:val="es-ES_tradnl" w:eastAsia="en-US"/>
        </w:rPr>
        <w:t>.</w:t>
      </w:r>
    </w:p>
    <w:p w14:paraId="4202B4E4" w14:textId="45FCA7AE" w:rsidR="0075381D" w:rsidRPr="001D592D" w:rsidRDefault="003111DE" w:rsidP="003111DE">
      <w:pPr>
        <w:pStyle w:val="SingleTxtG"/>
        <w:tabs>
          <w:tab w:val="clear" w:pos="1701"/>
          <w:tab w:val="clear" w:pos="2268"/>
          <w:tab w:val="clear" w:pos="2835"/>
        </w:tabs>
        <w:rPr>
          <w:b/>
          <w:lang w:val="es-ES_tradnl" w:eastAsia="en-US"/>
        </w:rPr>
      </w:pPr>
      <w:r w:rsidRPr="001D592D">
        <w:rPr>
          <w:lang w:val="es-ES_tradnl" w:eastAsia="en-US"/>
        </w:rPr>
        <w:t>6.</w:t>
      </w:r>
      <w:r w:rsidRPr="001D592D">
        <w:rPr>
          <w:lang w:val="es-ES_tradnl" w:eastAsia="en-US"/>
        </w:rPr>
        <w:tab/>
      </w:r>
      <w:r w:rsidR="00A70DAF" w:rsidRPr="001D592D">
        <w:rPr>
          <w:bCs/>
          <w:lang w:val="es-ES_tradnl" w:eastAsia="en-US"/>
        </w:rPr>
        <w:t>Información sobre las m</w:t>
      </w:r>
      <w:r w:rsidR="00392987" w:rsidRPr="001D592D">
        <w:rPr>
          <w:bCs/>
          <w:lang w:val="es-ES_tradnl" w:eastAsia="en-US"/>
        </w:rPr>
        <w:t xml:space="preserve">edidas adoptadas para fortalecer la </w:t>
      </w:r>
      <w:r w:rsidR="00392987" w:rsidRPr="001D592D">
        <w:rPr>
          <w:bCs/>
          <w:lang w:val="es-419" w:eastAsia="en-US"/>
        </w:rPr>
        <w:t>Institución Nacional de Derechos Humanos y Defensoría del Pueblo,</w:t>
      </w:r>
      <w:r w:rsidR="00CC1FC0">
        <w:rPr>
          <w:bCs/>
          <w:lang w:val="es-419" w:eastAsia="en-US"/>
        </w:rPr>
        <w:t xml:space="preserve"> </w:t>
      </w:r>
      <w:r w:rsidR="00193194" w:rsidRPr="001D592D">
        <w:rPr>
          <w:bCs/>
          <w:lang w:val="es-419" w:eastAsia="en-US"/>
        </w:rPr>
        <w:t>la Comisión Honoraria contra el Racismo, la Xenofobia y toda otra forma de Discriminación</w:t>
      </w:r>
      <w:r w:rsidR="00CC1FC0">
        <w:rPr>
          <w:bCs/>
          <w:lang w:val="es-419" w:eastAsia="en-US"/>
        </w:rPr>
        <w:t xml:space="preserve"> </w:t>
      </w:r>
      <w:r w:rsidR="00996221" w:rsidRPr="001D592D">
        <w:rPr>
          <w:bCs/>
          <w:lang w:val="es-419" w:eastAsia="en-US"/>
        </w:rPr>
        <w:t xml:space="preserve">y el </w:t>
      </w:r>
      <w:r w:rsidR="00996221">
        <w:t>Consejo Consultivo Nacional de Equidad Étnico Racial y Afrodescendencia</w:t>
      </w:r>
      <w:r w:rsidR="00193194">
        <w:t>, incluida la evolución de los recursos financieros, humanos y técnicos asignados</w:t>
      </w:r>
      <w:r w:rsidR="00FD0D05">
        <w:t xml:space="preserve"> </w:t>
      </w:r>
      <w:r w:rsidR="00C251CC" w:rsidRPr="001D592D">
        <w:rPr>
          <w:lang w:val="es-419"/>
        </w:rPr>
        <w:t>d</w:t>
      </w:r>
      <w:r w:rsidR="00C251CC" w:rsidRPr="001D592D">
        <w:rPr>
          <w:lang w:val="es-419" w:eastAsia="en-US"/>
        </w:rPr>
        <w:t>esde</w:t>
      </w:r>
      <w:r w:rsidR="00C251CC" w:rsidRPr="001D592D">
        <w:rPr>
          <w:lang w:val="es-ES_tradnl" w:eastAsia="en-US"/>
        </w:rPr>
        <w:t xml:space="preserve"> el anterior informe periódico del Estado parte</w:t>
      </w:r>
      <w:r w:rsidR="00193194">
        <w:t xml:space="preserve">, </w:t>
      </w:r>
      <w:r w:rsidR="00B3666B">
        <w:t>así como</w:t>
      </w:r>
      <w:r w:rsidR="00FD0D05">
        <w:t xml:space="preserve"> para incrementar su presencia a nivel departamental</w:t>
      </w:r>
      <w:r w:rsidR="004F6474">
        <w:t>,</w:t>
      </w:r>
      <w:r w:rsidR="00FD0D05">
        <w:t xml:space="preserve"> </w:t>
      </w:r>
      <w:r w:rsidR="00E933D2">
        <w:t xml:space="preserve">y </w:t>
      </w:r>
      <w:r w:rsidR="00B3666B">
        <w:t>para garantizar una coordi</w:t>
      </w:r>
      <w:r w:rsidR="00E933D2">
        <w:t>nación efectiva entre estas y otras instituciones de lucha contra la discriminación racial</w:t>
      </w:r>
      <w:r w:rsidR="0027662D">
        <w:rPr>
          <w:rStyle w:val="Refdenotaalpie"/>
        </w:rPr>
        <w:footnoteReference w:id="7"/>
      </w:r>
      <w:r w:rsidR="00F360E1">
        <w:t>.</w:t>
      </w:r>
      <w:r w:rsidR="00CC1FC0">
        <w:rPr>
          <w:bCs/>
          <w:lang w:eastAsia="en-US"/>
        </w:rPr>
        <w:t xml:space="preserve"> </w:t>
      </w:r>
      <w:r w:rsidR="00754BA7" w:rsidRPr="001D592D">
        <w:rPr>
          <w:bCs/>
          <w:lang w:val="es-419" w:eastAsia="en-US"/>
        </w:rPr>
        <w:t xml:space="preserve">Información sobre la puesta en marcha </w:t>
      </w:r>
      <w:r w:rsidR="001D592D" w:rsidRPr="001D592D">
        <w:rPr>
          <w:bCs/>
          <w:lang w:val="es-419" w:eastAsia="en-US"/>
        </w:rPr>
        <w:t>del</w:t>
      </w:r>
      <w:r w:rsidR="001D592D">
        <w:rPr>
          <w:bCs/>
          <w:lang w:val="es-419" w:eastAsia="en-US"/>
        </w:rPr>
        <w:t xml:space="preserve"> </w:t>
      </w:r>
      <w:r w:rsidR="0075381D" w:rsidRPr="00754BA7">
        <w:t>Sistema Nacional de Equidad Racial y Afrodescendencia</w:t>
      </w:r>
      <w:r w:rsidR="0075069A">
        <w:rPr>
          <w:rStyle w:val="Refdenotaalpie"/>
        </w:rPr>
        <w:footnoteReference w:id="8"/>
      </w:r>
      <w:r w:rsidR="00F360E1">
        <w:t>.</w:t>
      </w:r>
      <w:r w:rsidR="0075381D" w:rsidRPr="00754BA7">
        <w:t xml:space="preserve"> </w:t>
      </w:r>
    </w:p>
    <w:p w14:paraId="3CEA16C6" w14:textId="0718302B" w:rsidR="007D3B07" w:rsidRPr="0044415B" w:rsidRDefault="003111DE" w:rsidP="003111DE">
      <w:pPr>
        <w:pStyle w:val="SingleTxtG"/>
        <w:tabs>
          <w:tab w:val="clear" w:pos="1701"/>
          <w:tab w:val="clear" w:pos="2268"/>
          <w:tab w:val="clear" w:pos="2835"/>
        </w:tabs>
        <w:rPr>
          <w:bCs/>
          <w:lang w:val="es-ES_tradnl" w:eastAsia="en-US"/>
        </w:rPr>
      </w:pPr>
      <w:r w:rsidRPr="0044415B">
        <w:rPr>
          <w:bCs/>
          <w:lang w:val="es-ES_tradnl" w:eastAsia="en-US"/>
        </w:rPr>
        <w:t>7.</w:t>
      </w:r>
      <w:r w:rsidRPr="0044415B">
        <w:rPr>
          <w:bCs/>
          <w:lang w:val="es-ES_tradnl" w:eastAsia="en-US"/>
        </w:rPr>
        <w:tab/>
      </w:r>
      <w:r w:rsidR="00A8557A">
        <w:rPr>
          <w:bCs/>
          <w:lang w:val="es-ES_tradnl" w:eastAsia="en-US"/>
        </w:rPr>
        <w:t xml:space="preserve">Información sobre los avances y resultados de la </w:t>
      </w:r>
      <w:r w:rsidR="007D3B07" w:rsidRPr="00576805">
        <w:rPr>
          <w:bCs/>
          <w:lang w:val="es-ES_tradnl" w:eastAsia="en-US"/>
        </w:rPr>
        <w:t>Es</w:t>
      </w:r>
      <w:r w:rsidR="007D3B07">
        <w:rPr>
          <w:bCs/>
          <w:lang w:val="es-ES_tradnl" w:eastAsia="en-US"/>
        </w:rPr>
        <w:t>trategia Nacional de Políticas para Afrodescen</w:t>
      </w:r>
      <w:r w:rsidR="007D3B07">
        <w:rPr>
          <w:bCs/>
          <w:lang w:val="es-ES_tradnl" w:eastAsia="en-US"/>
        </w:rPr>
        <w:lastRenderedPageBreak/>
        <w:t>dientes 2030</w:t>
      </w:r>
      <w:r w:rsidR="00AE73DE">
        <w:rPr>
          <w:bCs/>
          <w:lang w:val="es-ES_tradnl" w:eastAsia="en-US"/>
        </w:rPr>
        <w:t xml:space="preserve"> y sobre los recursos humanos, financieros y técnicos asignados para su implementación</w:t>
      </w:r>
      <w:r w:rsidR="003C1A43">
        <w:rPr>
          <w:rStyle w:val="Refdenotaalpie"/>
          <w:bCs/>
          <w:lang w:val="es-ES_tradnl" w:eastAsia="en-US"/>
        </w:rPr>
        <w:footnoteReference w:id="9"/>
      </w:r>
      <w:r w:rsidR="00F360E1">
        <w:rPr>
          <w:bCs/>
          <w:lang w:val="es-ES_tradnl" w:eastAsia="en-US"/>
        </w:rPr>
        <w:t>.</w:t>
      </w:r>
      <w:r w:rsidR="005D7DF2">
        <w:rPr>
          <w:bCs/>
          <w:lang w:val="es-ES_tradnl" w:eastAsia="en-US"/>
        </w:rPr>
        <w:t xml:space="preserve"> </w:t>
      </w:r>
      <w:r w:rsidR="00A30C07" w:rsidRPr="00AE2455">
        <w:rPr>
          <w:lang w:val="es-ES_tradnl" w:eastAsia="en-US"/>
        </w:rPr>
        <w:t>Resultados</w:t>
      </w:r>
      <w:r w:rsidR="00A30C07">
        <w:rPr>
          <w:lang w:val="es-ES_tradnl" w:eastAsia="en-US"/>
        </w:rPr>
        <w:t xml:space="preserve"> de la implementación del </w:t>
      </w:r>
      <w:r w:rsidR="00A30C07">
        <w:t xml:space="preserve">Plan Nacional de Equidad Racial y Afrodescendencia (2019-2022) </w:t>
      </w:r>
      <w:r w:rsidR="00A30C07">
        <w:rPr>
          <w:lang w:val="es-ES_tradnl" w:eastAsia="en-US"/>
        </w:rPr>
        <w:t xml:space="preserve">y la participación de organizaciones de </w:t>
      </w:r>
      <w:r w:rsidR="00B26664">
        <w:rPr>
          <w:lang w:val="es-ES_tradnl" w:eastAsia="en-US"/>
        </w:rPr>
        <w:t xml:space="preserve">personas </w:t>
      </w:r>
      <w:r w:rsidR="00A30C07">
        <w:rPr>
          <w:lang w:val="es-ES_tradnl" w:eastAsia="en-US"/>
        </w:rPr>
        <w:t xml:space="preserve">afrodescendientes </w:t>
      </w:r>
      <w:r w:rsidR="00B26664">
        <w:rPr>
          <w:lang w:val="es-ES_tradnl" w:eastAsia="en-US"/>
        </w:rPr>
        <w:t>en la evaluación de su implementación</w:t>
      </w:r>
      <w:r w:rsidR="00B219CD">
        <w:rPr>
          <w:lang w:val="es-ES_tradnl" w:eastAsia="en-US"/>
        </w:rPr>
        <w:t xml:space="preserve"> y de sus resultados</w:t>
      </w:r>
      <w:r w:rsidR="0001675A">
        <w:rPr>
          <w:lang w:val="es-ES_tradnl" w:eastAsia="en-US"/>
        </w:rPr>
        <w:t>, así como</w:t>
      </w:r>
      <w:r w:rsidR="00225128">
        <w:rPr>
          <w:lang w:val="es-ES_tradnl" w:eastAsia="en-US"/>
        </w:rPr>
        <w:t xml:space="preserve"> información sobre su </w:t>
      </w:r>
      <w:r w:rsidR="00BE7564">
        <w:rPr>
          <w:lang w:val="es-ES_tradnl" w:eastAsia="en-US"/>
        </w:rPr>
        <w:t xml:space="preserve">extensión o </w:t>
      </w:r>
      <w:r w:rsidR="00391D3D">
        <w:rPr>
          <w:lang w:val="es-ES_tradnl" w:eastAsia="en-US"/>
        </w:rPr>
        <w:t xml:space="preserve">eventual </w:t>
      </w:r>
      <w:r w:rsidR="00BE7564">
        <w:rPr>
          <w:lang w:val="es-ES_tradnl" w:eastAsia="en-US"/>
        </w:rPr>
        <w:t>adopción de un nuevo plan</w:t>
      </w:r>
      <w:r w:rsidR="00B219CD">
        <w:rPr>
          <w:rStyle w:val="Refdenotaalpie"/>
          <w:lang w:val="es-ES_tradnl" w:eastAsia="en-US"/>
        </w:rPr>
        <w:footnoteReference w:id="10"/>
      </w:r>
      <w:r w:rsidR="00F360E1">
        <w:rPr>
          <w:lang w:val="es-ES_tradnl" w:eastAsia="en-US"/>
        </w:rPr>
        <w:t>.</w:t>
      </w:r>
      <w:r w:rsidR="005B4AA5">
        <w:rPr>
          <w:lang w:val="es-ES_tradnl" w:eastAsia="en-US"/>
        </w:rPr>
        <w:t xml:space="preserve"> </w:t>
      </w:r>
      <w:r w:rsidR="00391D3D">
        <w:rPr>
          <w:lang w:val="es-ES_tradnl" w:eastAsia="en-US"/>
        </w:rPr>
        <w:t>Medidas para la adopción de</w:t>
      </w:r>
      <w:r w:rsidR="00142CC9">
        <w:rPr>
          <w:lang w:val="es-ES_tradnl" w:eastAsia="en-US"/>
        </w:rPr>
        <w:t xml:space="preserve"> una política integral y de un plan nacional contra la discriminación racial</w:t>
      </w:r>
      <w:r w:rsidR="006C6FE4">
        <w:rPr>
          <w:lang w:val="es-ES_tradnl" w:eastAsia="en-US"/>
        </w:rPr>
        <w:t>,</w:t>
      </w:r>
      <w:r w:rsidR="0001675A">
        <w:rPr>
          <w:lang w:val="es-ES_tradnl" w:eastAsia="en-US"/>
        </w:rPr>
        <w:t xml:space="preserve"> así como consultas</w:t>
      </w:r>
      <w:r w:rsidR="006C6FE4">
        <w:rPr>
          <w:lang w:val="es-ES_tradnl" w:eastAsia="en-US"/>
        </w:rPr>
        <w:t xml:space="preserve"> llevadas a cabo con</w:t>
      </w:r>
      <w:r w:rsidR="00FA4238">
        <w:rPr>
          <w:lang w:val="es-ES_tradnl" w:eastAsia="en-US"/>
        </w:rPr>
        <w:t xml:space="preserve"> organizaciones de personas afrodescendientes, </w:t>
      </w:r>
      <w:r w:rsidR="007E2201">
        <w:rPr>
          <w:lang w:val="es-ES_tradnl" w:eastAsia="en-US"/>
        </w:rPr>
        <w:t>P</w:t>
      </w:r>
      <w:r w:rsidR="00FA4238">
        <w:rPr>
          <w:lang w:val="es-ES_tradnl" w:eastAsia="en-US"/>
        </w:rPr>
        <w:t xml:space="preserve">ueblos </w:t>
      </w:r>
      <w:r w:rsidR="007E2201">
        <w:rPr>
          <w:lang w:val="es-ES_tradnl" w:eastAsia="en-US"/>
        </w:rPr>
        <w:t>I</w:t>
      </w:r>
      <w:r w:rsidR="00FA4238">
        <w:rPr>
          <w:lang w:val="es-ES_tradnl" w:eastAsia="en-US"/>
        </w:rPr>
        <w:t>ndígenas, migrantes, solicitantes de asilo, refugiados y otras minorías</w:t>
      </w:r>
      <w:r w:rsidR="00DE2FB9">
        <w:rPr>
          <w:lang w:val="es-ES_tradnl" w:eastAsia="en-US"/>
        </w:rPr>
        <w:t xml:space="preserve"> sobre su elaboración y adopción</w:t>
      </w:r>
      <w:r w:rsidR="005406F1">
        <w:rPr>
          <w:rStyle w:val="Refdenotaalpie"/>
          <w:lang w:val="es-ES_tradnl" w:eastAsia="en-US"/>
        </w:rPr>
        <w:footnoteReference w:id="11"/>
      </w:r>
      <w:r w:rsidR="00F360E1">
        <w:rPr>
          <w:lang w:val="es-ES_tradnl" w:eastAsia="en-US"/>
        </w:rPr>
        <w:t>.</w:t>
      </w:r>
    </w:p>
    <w:p w14:paraId="2592F758" w14:textId="525B60C1" w:rsidR="00C44E31" w:rsidRPr="004925EB" w:rsidRDefault="00C44E31" w:rsidP="003111DE">
      <w:pPr>
        <w:pStyle w:val="H23G"/>
        <w:rPr>
          <w:lang w:val="es-419"/>
        </w:rPr>
      </w:pPr>
      <w:r w:rsidRPr="0051324C">
        <w:rPr>
          <w:lang w:val="es-419"/>
        </w:rPr>
        <w:tab/>
      </w:r>
      <w:r w:rsidRPr="0051324C">
        <w:rPr>
          <w:lang w:val="es-419"/>
        </w:rPr>
        <w:tab/>
      </w:r>
      <w:r>
        <w:rPr>
          <w:lang w:val="es-ES_tradnl"/>
        </w:rPr>
        <w:t>Situación de los afrodescendientes</w:t>
      </w:r>
      <w:r w:rsidR="00BA358D">
        <w:rPr>
          <w:lang w:val="es-ES_tradnl"/>
        </w:rPr>
        <w:t xml:space="preserve">, </w:t>
      </w:r>
      <w:r w:rsidR="00545002">
        <w:rPr>
          <w:lang w:val="es-ES_tradnl"/>
        </w:rPr>
        <w:t>P</w:t>
      </w:r>
      <w:r w:rsidR="00BA358D">
        <w:rPr>
          <w:lang w:val="es-ES_tradnl"/>
        </w:rPr>
        <w:t xml:space="preserve">ueblos </w:t>
      </w:r>
      <w:r w:rsidR="00545002">
        <w:rPr>
          <w:lang w:val="es-ES_tradnl"/>
        </w:rPr>
        <w:t>I</w:t>
      </w:r>
      <w:r w:rsidR="00BA358D">
        <w:rPr>
          <w:lang w:val="es-ES_tradnl"/>
        </w:rPr>
        <w:t>ndígenas</w:t>
      </w:r>
      <w:r>
        <w:rPr>
          <w:lang w:val="es-ES_tradnl"/>
        </w:rPr>
        <w:t xml:space="preserve"> y otras minorías</w:t>
      </w:r>
      <w:r w:rsidR="003111DE">
        <w:rPr>
          <w:lang w:val="es-ES_tradnl"/>
        </w:rPr>
        <w:br/>
      </w:r>
      <w:r w:rsidRPr="00802E77">
        <w:rPr>
          <w:lang w:val="es-ES_tradnl"/>
        </w:rPr>
        <w:t xml:space="preserve">(arts. </w:t>
      </w:r>
      <w:r w:rsidRPr="00FD6A41">
        <w:rPr>
          <w:lang w:val="es-ES_tradnl"/>
        </w:rPr>
        <w:t>2 y 5</w:t>
      </w:r>
      <w:r w:rsidRPr="00802E77">
        <w:rPr>
          <w:lang w:val="es-ES_tradnl"/>
        </w:rPr>
        <w:t>)</w:t>
      </w:r>
      <w:r w:rsidRPr="004925EB">
        <w:rPr>
          <w:lang w:val="es-419"/>
        </w:rPr>
        <w:t xml:space="preserve"> </w:t>
      </w:r>
    </w:p>
    <w:p w14:paraId="1227A6FD" w14:textId="01CF41B3" w:rsidR="00C44E31" w:rsidRPr="00B2304C" w:rsidRDefault="003111DE" w:rsidP="003111DE">
      <w:pPr>
        <w:pStyle w:val="SingleTxtG"/>
        <w:tabs>
          <w:tab w:val="clear" w:pos="1701"/>
          <w:tab w:val="clear" w:pos="2268"/>
          <w:tab w:val="clear" w:pos="2835"/>
        </w:tabs>
        <w:rPr>
          <w:lang w:val="es-ES_tradnl" w:eastAsia="en-US"/>
        </w:rPr>
      </w:pPr>
      <w:r w:rsidRPr="00B2304C">
        <w:rPr>
          <w:lang w:val="es-ES_tradnl" w:eastAsia="en-US"/>
        </w:rPr>
        <w:t>8.</w:t>
      </w:r>
      <w:r w:rsidRPr="00B2304C">
        <w:rPr>
          <w:lang w:val="es-ES_tradnl" w:eastAsia="en-US"/>
        </w:rPr>
        <w:tab/>
      </w:r>
      <w:r w:rsidR="00C44E31" w:rsidRPr="00AE2455">
        <w:rPr>
          <w:lang w:val="es-419" w:eastAsia="en-US"/>
        </w:rPr>
        <w:t>Implementación</w:t>
      </w:r>
      <w:r w:rsidR="00C44E31">
        <w:rPr>
          <w:lang w:val="es-419" w:eastAsia="en-US"/>
        </w:rPr>
        <w:t xml:space="preserve"> de medidas, incluyendo medidas especiales o de acción afirmativa, para combatir la discriminación estructural y las múltiples formas de discriminación que afectan a los afrodescendientes,</w:t>
      </w:r>
      <w:r w:rsidR="002A7055">
        <w:rPr>
          <w:lang w:val="es-419" w:eastAsia="en-US"/>
        </w:rPr>
        <w:t xml:space="preserve"> los </w:t>
      </w:r>
      <w:r w:rsidR="000F382D">
        <w:rPr>
          <w:lang w:val="es-419" w:eastAsia="en-US"/>
        </w:rPr>
        <w:t>P</w:t>
      </w:r>
      <w:r w:rsidR="002A7055">
        <w:rPr>
          <w:lang w:val="es-419" w:eastAsia="en-US"/>
        </w:rPr>
        <w:t xml:space="preserve">ueblos </w:t>
      </w:r>
      <w:r w:rsidR="000F382D">
        <w:rPr>
          <w:lang w:val="es-419" w:eastAsia="en-US"/>
        </w:rPr>
        <w:t>I</w:t>
      </w:r>
      <w:r w:rsidR="002A7055">
        <w:rPr>
          <w:lang w:val="es-419" w:eastAsia="en-US"/>
        </w:rPr>
        <w:t>ndígenas,</w:t>
      </w:r>
      <w:r w:rsidR="00C44E31">
        <w:rPr>
          <w:lang w:val="es-419" w:eastAsia="en-US"/>
        </w:rPr>
        <w:t xml:space="preserve"> los migrantes, los solicitantes de asilo </w:t>
      </w:r>
      <w:r w:rsidR="001D1904">
        <w:rPr>
          <w:lang w:val="es-419" w:eastAsia="en-US"/>
        </w:rPr>
        <w:t xml:space="preserve">y </w:t>
      </w:r>
      <w:r w:rsidR="00C44E31">
        <w:rPr>
          <w:lang w:val="es-419" w:eastAsia="en-US"/>
        </w:rPr>
        <w:t>los refugiados, y para garantizar el goce efectivo de sus derechos en todo el territorio del Estado parte</w:t>
      </w:r>
      <w:r w:rsidR="007F1643">
        <w:rPr>
          <w:lang w:val="es-419" w:eastAsia="en-US"/>
        </w:rPr>
        <w:t xml:space="preserve">. </w:t>
      </w:r>
      <w:r w:rsidR="00C44E31">
        <w:rPr>
          <w:lang w:val="es-419" w:eastAsia="en-US"/>
        </w:rPr>
        <w:t>Precisar el impacto de tales medidas y la participación de estos grupos en su diseño, implementación y evaluación</w:t>
      </w:r>
      <w:r w:rsidR="004E6F9F">
        <w:rPr>
          <w:rStyle w:val="Refdenotaalpie"/>
          <w:lang w:val="es-419" w:eastAsia="en-US"/>
        </w:rPr>
        <w:footnoteReference w:id="12"/>
      </w:r>
      <w:r w:rsidR="00F360E1">
        <w:rPr>
          <w:lang w:val="es-419" w:eastAsia="en-US"/>
        </w:rPr>
        <w:t>.</w:t>
      </w:r>
      <w:r w:rsidR="00DB0C5E">
        <w:rPr>
          <w:lang w:val="es-419" w:eastAsia="en-US"/>
        </w:rPr>
        <w:t xml:space="preserve"> </w:t>
      </w:r>
    </w:p>
    <w:p w14:paraId="4194C492" w14:textId="23BC171C" w:rsidR="00B2304C" w:rsidRDefault="003111DE" w:rsidP="003111DE">
      <w:pPr>
        <w:pStyle w:val="SingleTxtG"/>
        <w:tabs>
          <w:tab w:val="clear" w:pos="1701"/>
          <w:tab w:val="clear" w:pos="2268"/>
          <w:tab w:val="clear" w:pos="2835"/>
        </w:tabs>
        <w:rPr>
          <w:lang w:val="es-ES_tradnl" w:eastAsia="en-US"/>
        </w:rPr>
      </w:pPr>
      <w:r>
        <w:rPr>
          <w:lang w:val="es-ES_tradnl" w:eastAsia="en-US"/>
        </w:rPr>
        <w:t>9.</w:t>
      </w:r>
      <w:r>
        <w:rPr>
          <w:lang w:val="es-ES_tradnl" w:eastAsia="en-US"/>
        </w:rPr>
        <w:tab/>
      </w:r>
      <w:r w:rsidR="00B2304C" w:rsidRPr="00AE2455">
        <w:rPr>
          <w:lang w:val="es-ES_tradnl" w:eastAsia="en-US"/>
        </w:rPr>
        <w:t>Medi</w:t>
      </w:r>
      <w:r w:rsidR="000F2C38">
        <w:rPr>
          <w:lang w:val="es-ES_tradnl" w:eastAsia="en-US"/>
        </w:rPr>
        <w:t>d</w:t>
      </w:r>
      <w:r w:rsidR="00B2304C" w:rsidRPr="00AE2455">
        <w:rPr>
          <w:lang w:val="es-ES_tradnl" w:eastAsia="en-US"/>
        </w:rPr>
        <w:t>as</w:t>
      </w:r>
      <w:r w:rsidR="00B2304C">
        <w:rPr>
          <w:lang w:val="es-ES_tradnl" w:eastAsia="en-US"/>
        </w:rPr>
        <w:t xml:space="preserve"> adoptadas para incrementar la participación de personas afrodescendientes, indígenas y de otras minorías, en particular de mujeres pertenecientes a estos grupos, en la vida política y en los asuntos públicos en todos los niveles de gobierno, así como en cargos de decisión tanto en </w:t>
      </w:r>
      <w:r w:rsidR="003550DB">
        <w:rPr>
          <w:lang w:val="es-ES_tradnl" w:eastAsia="en-US"/>
        </w:rPr>
        <w:t xml:space="preserve">el </w:t>
      </w:r>
      <w:r w:rsidR="00B2304C">
        <w:rPr>
          <w:lang w:val="es-ES_tradnl" w:eastAsia="en-US"/>
        </w:rPr>
        <w:t>sector público como privado</w:t>
      </w:r>
      <w:r w:rsidR="00B2304C">
        <w:rPr>
          <w:rStyle w:val="Refdenotaalpie"/>
          <w:lang w:val="es-ES_tradnl" w:eastAsia="en-US"/>
        </w:rPr>
        <w:footnoteReference w:id="13"/>
      </w:r>
      <w:r w:rsidR="00F360E1">
        <w:rPr>
          <w:lang w:val="es-ES_tradnl" w:eastAsia="en-US"/>
        </w:rPr>
        <w:t>.</w:t>
      </w:r>
      <w:r w:rsidR="005B4AA5">
        <w:rPr>
          <w:lang w:val="es-ES_tradnl" w:eastAsia="en-US"/>
        </w:rPr>
        <w:t xml:space="preserve"> </w:t>
      </w:r>
      <w:r w:rsidR="00B2304C">
        <w:rPr>
          <w:lang w:val="es-ES_tradnl" w:eastAsia="en-US"/>
        </w:rPr>
        <w:t>Resultados de tales medidas sustentadas con datos estadísticos desde el informe periódico anterior.</w:t>
      </w:r>
    </w:p>
    <w:p w14:paraId="3D440ADC" w14:textId="618418E6" w:rsidR="00057BE1" w:rsidRPr="001736D3" w:rsidRDefault="003111DE" w:rsidP="003111DE">
      <w:pPr>
        <w:pStyle w:val="SingleTxtG"/>
        <w:tabs>
          <w:tab w:val="clear" w:pos="1701"/>
          <w:tab w:val="clear" w:pos="2268"/>
          <w:tab w:val="clear" w:pos="2835"/>
        </w:tabs>
        <w:rPr>
          <w:lang w:val="es-ES_tradnl" w:eastAsia="en-US"/>
        </w:rPr>
      </w:pPr>
      <w:r w:rsidRPr="001736D3">
        <w:rPr>
          <w:lang w:val="es-ES_tradnl" w:eastAsia="en-US"/>
        </w:rPr>
        <w:lastRenderedPageBreak/>
        <w:t>10.</w:t>
      </w:r>
      <w:r w:rsidRPr="001736D3">
        <w:rPr>
          <w:lang w:val="es-ES_tradnl" w:eastAsia="en-US"/>
        </w:rPr>
        <w:tab/>
      </w:r>
      <w:r w:rsidR="00FA4115">
        <w:rPr>
          <w:lang w:val="es-ES_tradnl" w:eastAsia="en-US"/>
        </w:rPr>
        <w:t>Información sobre las m</w:t>
      </w:r>
      <w:r w:rsidR="002E2E9A" w:rsidRPr="00AE2455">
        <w:rPr>
          <w:lang w:val="es-ES_tradnl" w:eastAsia="en-US"/>
        </w:rPr>
        <w:t>edidas</w:t>
      </w:r>
      <w:r w:rsidR="002E2E9A">
        <w:rPr>
          <w:lang w:val="es-ES_tradnl" w:eastAsia="en-US"/>
        </w:rPr>
        <w:t xml:space="preserve"> adoptadas para prevenir, investigar y sancionar actos de violencia </w:t>
      </w:r>
      <w:r w:rsidR="00F346AD">
        <w:rPr>
          <w:lang w:val="es-ES_tradnl" w:eastAsia="en-US"/>
        </w:rPr>
        <w:t xml:space="preserve">policial e institucional </w:t>
      </w:r>
      <w:r w:rsidR="002E2E9A">
        <w:rPr>
          <w:lang w:val="es-ES_tradnl" w:eastAsia="en-US"/>
        </w:rPr>
        <w:t xml:space="preserve">contra personas </w:t>
      </w:r>
      <w:r w:rsidR="006F45F4">
        <w:rPr>
          <w:lang w:val="es-ES_tradnl" w:eastAsia="en-US"/>
        </w:rPr>
        <w:t xml:space="preserve">afrodescendientes, </w:t>
      </w:r>
      <w:r w:rsidR="002E2E9A">
        <w:rPr>
          <w:lang w:val="es-ES_tradnl" w:eastAsia="en-US"/>
        </w:rPr>
        <w:t>indígenas, migrantes, solicitantes de asilo</w:t>
      </w:r>
      <w:r w:rsidR="007554B0">
        <w:rPr>
          <w:lang w:val="es-ES_tradnl" w:eastAsia="en-US"/>
        </w:rPr>
        <w:t xml:space="preserve"> y</w:t>
      </w:r>
      <w:r w:rsidR="002E2E9A">
        <w:rPr>
          <w:lang w:val="es-ES_tradnl" w:eastAsia="en-US"/>
        </w:rPr>
        <w:t xml:space="preserve"> refugiados, así como </w:t>
      </w:r>
      <w:r w:rsidR="00FA4115">
        <w:rPr>
          <w:lang w:val="es-ES_tradnl" w:eastAsia="en-US"/>
        </w:rPr>
        <w:t xml:space="preserve">sobre </w:t>
      </w:r>
      <w:r w:rsidR="002E2E9A">
        <w:rPr>
          <w:lang w:val="es-ES_tradnl" w:eastAsia="en-US"/>
        </w:rPr>
        <w:t>las reparaciones otorgadas a las víctimas.</w:t>
      </w:r>
      <w:r w:rsidR="00057BE1">
        <w:rPr>
          <w:lang w:val="es-ES_tradnl" w:eastAsia="en-US"/>
        </w:rPr>
        <w:t xml:space="preserve"> </w:t>
      </w:r>
      <w:r w:rsidR="00057BE1" w:rsidRPr="00AE2455">
        <w:rPr>
          <w:lang w:val="es-ES_tradnl" w:eastAsia="en-US"/>
        </w:rPr>
        <w:t>Medidas adoptadas</w:t>
      </w:r>
      <w:r w:rsidR="00057BE1">
        <w:rPr>
          <w:lang w:val="es-ES_tradnl" w:eastAsia="en-US"/>
        </w:rPr>
        <w:t xml:space="preserve"> y previstas, incluido en el ámbito legislativo, para prevenir, combatir y prohibir de manera explícita el uso de perfiles raciales por los agentes del orden, </w:t>
      </w:r>
      <w:r w:rsidR="000A01FB">
        <w:rPr>
          <w:lang w:val="es-ES_tradnl" w:eastAsia="en-US"/>
        </w:rPr>
        <w:t>y</w:t>
      </w:r>
      <w:r w:rsidR="00057BE1">
        <w:rPr>
          <w:lang w:val="es-ES_tradnl" w:eastAsia="en-US"/>
        </w:rPr>
        <w:t xml:space="preserve"> medidas disciplinarias y penales para investigar casos de perfilamiento racial y sancionarlos en la práctica.</w:t>
      </w:r>
      <w:r w:rsidR="005B4AA5">
        <w:rPr>
          <w:lang w:val="es-ES_tradnl" w:eastAsia="en-US"/>
        </w:rPr>
        <w:t xml:space="preserve"> </w:t>
      </w:r>
      <w:r w:rsidR="008C0BB0">
        <w:rPr>
          <w:lang w:val="es-ES_tradnl" w:eastAsia="en-US"/>
        </w:rPr>
        <w:t xml:space="preserve">Información actualizada sobre </w:t>
      </w:r>
      <w:r w:rsidR="008958C8">
        <w:rPr>
          <w:lang w:val="es-ES_tradnl" w:eastAsia="en-US"/>
        </w:rPr>
        <w:t xml:space="preserve">el origen étnico-racial de </w:t>
      </w:r>
      <w:r w:rsidR="00C54636">
        <w:rPr>
          <w:lang w:val="es-ES_tradnl" w:eastAsia="en-US"/>
        </w:rPr>
        <w:t>las personas privadas de libertad</w:t>
      </w:r>
      <w:r w:rsidR="00764932">
        <w:rPr>
          <w:lang w:val="es-ES_tradnl" w:eastAsia="en-US"/>
        </w:rPr>
        <w:t xml:space="preserve"> y medidas adoptadas para abordar la representación</w:t>
      </w:r>
      <w:r w:rsidR="007554B0">
        <w:rPr>
          <w:lang w:val="es-ES_tradnl" w:eastAsia="en-US"/>
        </w:rPr>
        <w:t xml:space="preserve"> excesiva</w:t>
      </w:r>
      <w:r w:rsidR="00764932">
        <w:rPr>
          <w:lang w:val="es-ES_tradnl" w:eastAsia="en-US"/>
        </w:rPr>
        <w:t xml:space="preserve"> de personas afrodescendientes </w:t>
      </w:r>
      <w:r w:rsidR="00384B87">
        <w:rPr>
          <w:lang w:val="es-ES_tradnl" w:eastAsia="en-US"/>
        </w:rPr>
        <w:t xml:space="preserve">en los establecimientos de </w:t>
      </w:r>
      <w:r w:rsidR="006422BE">
        <w:rPr>
          <w:lang w:val="es-ES_tradnl" w:eastAsia="en-US"/>
        </w:rPr>
        <w:t>priva</w:t>
      </w:r>
      <w:r w:rsidR="00384B87">
        <w:rPr>
          <w:lang w:val="es-ES_tradnl" w:eastAsia="en-US"/>
        </w:rPr>
        <w:t xml:space="preserve">ción </w:t>
      </w:r>
      <w:r w:rsidR="006422BE">
        <w:rPr>
          <w:lang w:val="es-ES_tradnl" w:eastAsia="en-US"/>
        </w:rPr>
        <w:t xml:space="preserve">de </w:t>
      </w:r>
      <w:r w:rsidR="00384B87">
        <w:rPr>
          <w:lang w:val="es-ES_tradnl" w:eastAsia="en-US"/>
        </w:rPr>
        <w:t xml:space="preserve">la </w:t>
      </w:r>
      <w:r w:rsidR="006422BE">
        <w:rPr>
          <w:lang w:val="es-ES_tradnl" w:eastAsia="en-US"/>
        </w:rPr>
        <w:t>libertad</w:t>
      </w:r>
      <w:r w:rsidR="006833EC">
        <w:rPr>
          <w:rStyle w:val="Refdenotaalpie"/>
          <w:lang w:val="es-ES_tradnl" w:eastAsia="en-US"/>
        </w:rPr>
        <w:footnoteReference w:id="14"/>
      </w:r>
      <w:r w:rsidR="00F360E1">
        <w:rPr>
          <w:lang w:val="es-ES_tradnl" w:eastAsia="en-US"/>
        </w:rPr>
        <w:t>.</w:t>
      </w:r>
    </w:p>
    <w:p w14:paraId="13DB055D" w14:textId="46951CF1" w:rsidR="00A918F0" w:rsidRPr="00BC607F" w:rsidRDefault="003111DE" w:rsidP="003111DE">
      <w:pPr>
        <w:pStyle w:val="SingleTxtG"/>
        <w:tabs>
          <w:tab w:val="clear" w:pos="1701"/>
          <w:tab w:val="clear" w:pos="2268"/>
          <w:tab w:val="clear" w:pos="2835"/>
        </w:tabs>
        <w:rPr>
          <w:lang w:val="es-ES_tradnl" w:eastAsia="en-US"/>
        </w:rPr>
      </w:pPr>
      <w:r w:rsidRPr="00BC607F">
        <w:rPr>
          <w:lang w:val="es-ES_tradnl" w:eastAsia="en-US"/>
        </w:rPr>
        <w:t>11.</w:t>
      </w:r>
      <w:r w:rsidRPr="00BC607F">
        <w:rPr>
          <w:lang w:val="es-ES_tradnl" w:eastAsia="en-US"/>
        </w:rPr>
        <w:tab/>
      </w:r>
      <w:r w:rsidR="00F86013" w:rsidRPr="00AE2455">
        <w:rPr>
          <w:lang w:val="es-ES_tradnl" w:eastAsia="en-US"/>
        </w:rPr>
        <w:t>Información</w:t>
      </w:r>
      <w:r w:rsidR="00F86013">
        <w:rPr>
          <w:lang w:val="es-ES_tradnl" w:eastAsia="en-US"/>
        </w:rPr>
        <w:t xml:space="preserve"> actualizada sobre las medidas adoptadas para reducir los niveles de pobreza que afectan a las personas afrodescendientes,</w:t>
      </w:r>
      <w:r w:rsidR="005B4AA5">
        <w:rPr>
          <w:lang w:val="es-ES_tradnl" w:eastAsia="en-US"/>
        </w:rPr>
        <w:t xml:space="preserve"> </w:t>
      </w:r>
      <w:r w:rsidR="00B22766">
        <w:rPr>
          <w:lang w:val="es-ES_tradnl" w:eastAsia="en-US"/>
        </w:rPr>
        <w:t xml:space="preserve">los </w:t>
      </w:r>
      <w:r w:rsidR="00552F0C">
        <w:rPr>
          <w:lang w:val="es-ES_tradnl" w:eastAsia="en-US"/>
        </w:rPr>
        <w:t>P</w:t>
      </w:r>
      <w:r w:rsidR="00F86013">
        <w:rPr>
          <w:lang w:val="es-ES_tradnl" w:eastAsia="en-US"/>
        </w:rPr>
        <w:t xml:space="preserve">ueblos </w:t>
      </w:r>
      <w:r w:rsidR="00552F0C">
        <w:rPr>
          <w:lang w:val="es-ES_tradnl" w:eastAsia="en-US"/>
        </w:rPr>
        <w:t>I</w:t>
      </w:r>
      <w:r w:rsidR="00F86013">
        <w:rPr>
          <w:lang w:val="es-ES_tradnl" w:eastAsia="en-US"/>
        </w:rPr>
        <w:t xml:space="preserve">ndígenas, </w:t>
      </w:r>
      <w:r w:rsidR="00B22766">
        <w:rPr>
          <w:lang w:val="es-ES_tradnl" w:eastAsia="en-US"/>
        </w:rPr>
        <w:t xml:space="preserve">los </w:t>
      </w:r>
      <w:r w:rsidR="00F86013" w:rsidRPr="00A4296D">
        <w:rPr>
          <w:lang w:val="es-ES_tradnl" w:eastAsia="en-US"/>
        </w:rPr>
        <w:t xml:space="preserve">migrantes, </w:t>
      </w:r>
      <w:r w:rsidR="00B22766">
        <w:rPr>
          <w:lang w:val="es-ES_tradnl" w:eastAsia="en-US"/>
        </w:rPr>
        <w:t xml:space="preserve">los </w:t>
      </w:r>
      <w:r w:rsidR="00F86013" w:rsidRPr="00A4296D">
        <w:rPr>
          <w:lang w:val="es-ES_tradnl" w:eastAsia="en-US"/>
        </w:rPr>
        <w:t>solicitantes de asilo</w:t>
      </w:r>
      <w:r w:rsidR="001D1904" w:rsidRPr="00A4296D">
        <w:rPr>
          <w:lang w:val="es-ES_tradnl" w:eastAsia="en-US"/>
        </w:rPr>
        <w:t xml:space="preserve"> y</w:t>
      </w:r>
      <w:r w:rsidR="00F86013" w:rsidRPr="00A4296D">
        <w:rPr>
          <w:lang w:val="es-ES_tradnl" w:eastAsia="en-US"/>
        </w:rPr>
        <w:t xml:space="preserve"> </w:t>
      </w:r>
      <w:r w:rsidR="00B22766">
        <w:rPr>
          <w:lang w:val="es-ES_tradnl" w:eastAsia="en-US"/>
        </w:rPr>
        <w:t xml:space="preserve">los </w:t>
      </w:r>
      <w:r w:rsidR="00F86013" w:rsidRPr="00A4296D">
        <w:rPr>
          <w:lang w:val="es-ES_tradnl" w:eastAsia="en-US"/>
        </w:rPr>
        <w:t>refugiados</w:t>
      </w:r>
      <w:r w:rsidR="00E83543">
        <w:rPr>
          <w:rStyle w:val="Refdenotaalpie"/>
          <w:lang w:val="es-ES_tradnl" w:eastAsia="en-US"/>
        </w:rPr>
        <w:footnoteReference w:id="15"/>
      </w:r>
      <w:r w:rsidR="00F360E1">
        <w:rPr>
          <w:lang w:val="es-ES_tradnl" w:eastAsia="en-US"/>
        </w:rPr>
        <w:t>.</w:t>
      </w:r>
      <w:r w:rsidR="00F86013">
        <w:rPr>
          <w:lang w:val="es-ES_tradnl" w:eastAsia="en-US"/>
        </w:rPr>
        <w:t xml:space="preserve"> Acciones tomadas para garantizar el acceso efectivo de las personas pertenecientes a estos grupos a los servicios básicos </w:t>
      </w:r>
      <w:r w:rsidR="00F86013" w:rsidRPr="00BA03DA">
        <w:rPr>
          <w:lang w:val="es-ES_tradnl" w:eastAsia="en-US"/>
        </w:rPr>
        <w:t xml:space="preserve">(vivienda, </w:t>
      </w:r>
      <w:r w:rsidR="00F86013" w:rsidRPr="005051E1">
        <w:rPr>
          <w:lang w:val="es-ES_tradnl" w:eastAsia="en-US"/>
        </w:rPr>
        <w:t xml:space="preserve">agua y </w:t>
      </w:r>
      <w:r w:rsidR="00552F0C">
        <w:rPr>
          <w:lang w:val="es-ES_tradnl" w:eastAsia="en-US"/>
        </w:rPr>
        <w:t>saneamiento</w:t>
      </w:r>
      <w:r w:rsidR="00F86013" w:rsidRPr="005051E1">
        <w:rPr>
          <w:lang w:val="es-ES_tradnl" w:eastAsia="en-US"/>
        </w:rPr>
        <w:t>,</w:t>
      </w:r>
      <w:r w:rsidR="005051E1" w:rsidRPr="001B13CB">
        <w:rPr>
          <w:lang w:val="es-ES_tradnl" w:eastAsia="en-US"/>
        </w:rPr>
        <w:t xml:space="preserve"> </w:t>
      </w:r>
      <w:r w:rsidR="007232E5">
        <w:rPr>
          <w:lang w:val="es-ES_tradnl" w:eastAsia="en-US"/>
        </w:rPr>
        <w:t xml:space="preserve">educación, </w:t>
      </w:r>
      <w:r w:rsidR="001B13CB" w:rsidRPr="001B13CB">
        <w:rPr>
          <w:lang w:val="es-ES_tradnl" w:eastAsia="en-US"/>
        </w:rPr>
        <w:t>energía eléctrica,</w:t>
      </w:r>
      <w:r w:rsidR="005B4AA5">
        <w:rPr>
          <w:lang w:val="es-ES_tradnl" w:eastAsia="en-US"/>
        </w:rPr>
        <w:t xml:space="preserve"> </w:t>
      </w:r>
      <w:r w:rsidR="00F86013" w:rsidRPr="00622935">
        <w:rPr>
          <w:lang w:val="es-ES_tradnl" w:eastAsia="en-US"/>
        </w:rPr>
        <w:t>salud</w:t>
      </w:r>
      <w:r w:rsidR="009F3663">
        <w:rPr>
          <w:lang w:val="es-ES_tradnl" w:eastAsia="en-US"/>
        </w:rPr>
        <w:t xml:space="preserve"> </w:t>
      </w:r>
      <w:r w:rsidR="00BB1719" w:rsidRPr="00183C81">
        <w:rPr>
          <w:lang w:val="es-ES_tradnl" w:eastAsia="en-US"/>
        </w:rPr>
        <w:t>y</w:t>
      </w:r>
      <w:r w:rsidR="00F86013" w:rsidRPr="00183C81">
        <w:rPr>
          <w:lang w:val="es-ES_tradnl" w:eastAsia="en-US"/>
        </w:rPr>
        <w:t xml:space="preserve"> seguridad social</w:t>
      </w:r>
      <w:r w:rsidR="00F86013">
        <w:rPr>
          <w:lang w:val="es-ES_tradnl" w:eastAsia="en-US"/>
        </w:rPr>
        <w:t>),</w:t>
      </w:r>
      <w:r w:rsidR="005B4AA5">
        <w:rPr>
          <w:lang w:val="es-ES_tradnl" w:eastAsia="en-US"/>
        </w:rPr>
        <w:t xml:space="preserve"> </w:t>
      </w:r>
      <w:r w:rsidR="00F86013">
        <w:rPr>
          <w:lang w:val="es-ES_tradnl" w:eastAsia="en-US"/>
        </w:rPr>
        <w:t>inclu</w:t>
      </w:r>
      <w:r w:rsidR="007E7F58">
        <w:rPr>
          <w:lang w:val="es-ES_tradnl" w:eastAsia="en-US"/>
        </w:rPr>
        <w:t>ido</w:t>
      </w:r>
      <w:r w:rsidR="00F86013">
        <w:rPr>
          <w:lang w:val="es-ES_tradnl" w:eastAsia="en-US"/>
        </w:rPr>
        <w:t xml:space="preserve"> en el contexto de la pandemia de </w:t>
      </w:r>
      <w:r w:rsidR="00425FD6">
        <w:rPr>
          <w:lang w:val="es-ES_tradnl" w:eastAsia="en-US"/>
        </w:rPr>
        <w:t>enfermedad por coronavirus (</w:t>
      </w:r>
      <w:r w:rsidR="00F86013">
        <w:rPr>
          <w:lang w:val="es-ES_tradnl" w:eastAsia="en-US"/>
        </w:rPr>
        <w:t>COVID-19</w:t>
      </w:r>
      <w:r w:rsidR="00425FD6">
        <w:rPr>
          <w:lang w:val="es-ES_tradnl" w:eastAsia="en-US"/>
        </w:rPr>
        <w:t>)</w:t>
      </w:r>
      <w:r w:rsidR="00F86013">
        <w:rPr>
          <w:lang w:val="es-ES_tradnl" w:eastAsia="en-US"/>
        </w:rPr>
        <w:t>.</w:t>
      </w:r>
      <w:r w:rsidR="005B4AA5">
        <w:rPr>
          <w:lang w:val="es-ES_tradnl" w:eastAsia="en-US"/>
        </w:rPr>
        <w:t xml:space="preserve"> </w:t>
      </w:r>
      <w:r w:rsidR="00F86013">
        <w:rPr>
          <w:lang w:val="es-ES_tradnl" w:eastAsia="en-US"/>
        </w:rPr>
        <w:t>Precisar el impacto de tales medidas y acciones con datos estadísticos.</w:t>
      </w:r>
    </w:p>
    <w:p w14:paraId="5A2D6A78" w14:textId="711B7CF1" w:rsidR="003A0063" w:rsidRPr="00082EC3" w:rsidRDefault="003111DE" w:rsidP="003111DE">
      <w:pPr>
        <w:pStyle w:val="SingleTxtG"/>
        <w:tabs>
          <w:tab w:val="clear" w:pos="1701"/>
          <w:tab w:val="clear" w:pos="2268"/>
          <w:tab w:val="clear" w:pos="2835"/>
        </w:tabs>
        <w:rPr>
          <w:lang w:val="es-ES_tradnl" w:eastAsia="en-US"/>
        </w:rPr>
      </w:pPr>
      <w:r w:rsidRPr="00082EC3">
        <w:rPr>
          <w:lang w:val="es-ES_tradnl" w:eastAsia="en-US"/>
        </w:rPr>
        <w:t>12.</w:t>
      </w:r>
      <w:r w:rsidRPr="00082EC3">
        <w:rPr>
          <w:lang w:val="es-ES_tradnl" w:eastAsia="en-US"/>
        </w:rPr>
        <w:tab/>
      </w:r>
      <w:r w:rsidR="003A0063" w:rsidRPr="00AE2455">
        <w:rPr>
          <w:lang w:val="es-419" w:eastAsia="en-US"/>
        </w:rPr>
        <w:t>Medidas</w:t>
      </w:r>
      <w:r w:rsidR="003A0063">
        <w:rPr>
          <w:lang w:val="es-419" w:eastAsia="en-US"/>
        </w:rPr>
        <w:t xml:space="preserve"> adoptadas para garantizar la disponibilidad, accesibilidad y calidad de la educación para los niños y niñas afrodescendientes, indígenas, migrantes, solicitantes de asilo</w:t>
      </w:r>
      <w:r w:rsidR="002C6E86">
        <w:rPr>
          <w:lang w:val="es-419" w:eastAsia="en-US"/>
        </w:rPr>
        <w:t xml:space="preserve"> y</w:t>
      </w:r>
      <w:r w:rsidR="003A0063">
        <w:rPr>
          <w:lang w:val="es-419" w:eastAsia="en-US"/>
        </w:rPr>
        <w:t xml:space="preserve"> refugiados, incluido en el contexto de la pandemia </w:t>
      </w:r>
      <w:r w:rsidR="007E6C4B">
        <w:rPr>
          <w:lang w:val="es-419" w:eastAsia="en-US"/>
        </w:rPr>
        <w:t xml:space="preserve">de </w:t>
      </w:r>
      <w:r w:rsidR="003A0063">
        <w:rPr>
          <w:lang w:val="es-419" w:eastAsia="en-US"/>
        </w:rPr>
        <w:t>COVID-19</w:t>
      </w:r>
      <w:r w:rsidR="007E6C4B">
        <w:rPr>
          <w:lang w:val="es-419" w:eastAsia="en-US"/>
        </w:rPr>
        <w:t>;</w:t>
      </w:r>
      <w:r w:rsidR="003A0063">
        <w:rPr>
          <w:lang w:val="es-419" w:eastAsia="en-US"/>
        </w:rPr>
        <w:t xml:space="preserve"> y estadístic</w:t>
      </w:r>
      <w:r w:rsidR="00E567E7">
        <w:rPr>
          <w:lang w:val="es-419" w:eastAsia="en-US"/>
        </w:rPr>
        <w:t>a</w:t>
      </w:r>
      <w:r w:rsidR="003A0063">
        <w:rPr>
          <w:lang w:val="es-419" w:eastAsia="en-US"/>
        </w:rPr>
        <w:t xml:space="preserve">s sobre </w:t>
      </w:r>
      <w:r w:rsidR="00284230">
        <w:rPr>
          <w:lang w:val="es-419" w:eastAsia="en-US"/>
        </w:rPr>
        <w:t xml:space="preserve">la evolución de la </w:t>
      </w:r>
      <w:r w:rsidR="00AD6DC3">
        <w:rPr>
          <w:lang w:val="es-419" w:eastAsia="en-US"/>
        </w:rPr>
        <w:t>escolarización</w:t>
      </w:r>
      <w:r w:rsidR="00284230">
        <w:rPr>
          <w:lang w:val="es-419" w:eastAsia="en-US"/>
        </w:rPr>
        <w:t xml:space="preserve">, </w:t>
      </w:r>
      <w:r w:rsidR="007A7F58">
        <w:rPr>
          <w:lang w:val="es-419" w:eastAsia="en-US"/>
        </w:rPr>
        <w:t xml:space="preserve">el </w:t>
      </w:r>
      <w:r w:rsidR="009D236A">
        <w:rPr>
          <w:lang w:val="es-419" w:eastAsia="en-US"/>
        </w:rPr>
        <w:t>abandono escolar</w:t>
      </w:r>
      <w:r w:rsidR="00D21A1D">
        <w:rPr>
          <w:lang w:val="es-419" w:eastAsia="en-US"/>
        </w:rPr>
        <w:t xml:space="preserve"> </w:t>
      </w:r>
      <w:r w:rsidR="003A0063">
        <w:rPr>
          <w:lang w:val="es-419" w:eastAsia="en-US"/>
        </w:rPr>
        <w:t xml:space="preserve">y </w:t>
      </w:r>
      <w:r w:rsidR="007A7F58">
        <w:rPr>
          <w:lang w:val="es-419" w:eastAsia="en-US"/>
        </w:rPr>
        <w:t>el</w:t>
      </w:r>
      <w:r w:rsidR="003A0063">
        <w:rPr>
          <w:lang w:val="es-419" w:eastAsia="en-US"/>
        </w:rPr>
        <w:t xml:space="preserve"> acceso a la educación primaria, secundaria y universitaria</w:t>
      </w:r>
      <w:r w:rsidR="00FD479C">
        <w:rPr>
          <w:lang w:val="es-419" w:eastAsia="en-US"/>
        </w:rPr>
        <w:t xml:space="preserve"> </w:t>
      </w:r>
      <w:r w:rsidR="003A0063">
        <w:rPr>
          <w:lang w:val="es-419" w:eastAsia="en-US"/>
        </w:rPr>
        <w:t>de estas comunidades</w:t>
      </w:r>
      <w:r w:rsidR="003A0063">
        <w:rPr>
          <w:rStyle w:val="Refdenotaalpie"/>
          <w:lang w:val="es-419" w:eastAsia="en-US"/>
        </w:rPr>
        <w:footnoteReference w:id="16"/>
      </w:r>
      <w:r w:rsidR="00F360E1">
        <w:rPr>
          <w:lang w:val="es-419" w:eastAsia="en-US"/>
        </w:rPr>
        <w:t>.</w:t>
      </w:r>
      <w:r w:rsidR="007D6F9B">
        <w:rPr>
          <w:lang w:val="es-419" w:eastAsia="en-US"/>
        </w:rPr>
        <w:t xml:space="preserve"> </w:t>
      </w:r>
      <w:r w:rsidR="00276C60">
        <w:rPr>
          <w:lang w:val="es-419" w:eastAsia="en-US"/>
        </w:rPr>
        <w:t xml:space="preserve">Información actualizada sobre el </w:t>
      </w:r>
      <w:r w:rsidR="00276C60">
        <w:rPr>
          <w:bCs/>
        </w:rPr>
        <w:t>impacto de la implementación de la Ley núm. 19.122</w:t>
      </w:r>
      <w:r w:rsidR="00674060">
        <w:rPr>
          <w:bCs/>
        </w:rPr>
        <w:t xml:space="preserve"> en el ámbito </w:t>
      </w:r>
      <w:r w:rsidR="00674060">
        <w:rPr>
          <w:bCs/>
        </w:rPr>
        <w:lastRenderedPageBreak/>
        <w:t>educativo</w:t>
      </w:r>
      <w:r w:rsidR="00EE5B6F">
        <w:rPr>
          <w:rStyle w:val="Refdenotaalpie"/>
          <w:bCs/>
        </w:rPr>
        <w:footnoteReference w:id="17"/>
      </w:r>
      <w:r w:rsidR="00F360E1">
        <w:rPr>
          <w:bCs/>
        </w:rPr>
        <w:t>.</w:t>
      </w:r>
      <w:r w:rsidR="007B0EB4">
        <w:rPr>
          <w:bCs/>
        </w:rPr>
        <w:t xml:space="preserve"> </w:t>
      </w:r>
      <w:r w:rsidR="003A0063">
        <w:rPr>
          <w:lang w:val="es-419" w:eastAsia="en-US"/>
        </w:rPr>
        <w:t xml:space="preserve">Acciones emprendidas para abordar la discriminación en el ámbito educativo, en particular por motivos </w:t>
      </w:r>
      <w:r w:rsidR="003A64C7">
        <w:rPr>
          <w:lang w:val="es-419" w:eastAsia="en-US"/>
        </w:rPr>
        <w:t xml:space="preserve">como el </w:t>
      </w:r>
      <w:r w:rsidR="003A0063">
        <w:rPr>
          <w:lang w:val="es-419" w:eastAsia="en-US"/>
        </w:rPr>
        <w:t xml:space="preserve">color de piel, </w:t>
      </w:r>
      <w:r w:rsidR="003A64C7">
        <w:rPr>
          <w:lang w:val="es-419" w:eastAsia="en-US"/>
        </w:rPr>
        <w:t xml:space="preserve">la </w:t>
      </w:r>
      <w:r w:rsidR="003A0063">
        <w:rPr>
          <w:lang w:val="es-419" w:eastAsia="en-US"/>
        </w:rPr>
        <w:t xml:space="preserve">etnicidad, </w:t>
      </w:r>
      <w:r w:rsidR="003A64C7">
        <w:rPr>
          <w:lang w:val="es-419" w:eastAsia="en-US"/>
        </w:rPr>
        <w:t xml:space="preserve">la </w:t>
      </w:r>
      <w:r w:rsidR="003A0063">
        <w:rPr>
          <w:lang w:val="es-419" w:eastAsia="en-US"/>
        </w:rPr>
        <w:t xml:space="preserve">nacionalidad y su intersección con otros motivos como </w:t>
      </w:r>
      <w:r w:rsidR="003A64C7">
        <w:rPr>
          <w:lang w:val="es-419" w:eastAsia="en-US"/>
        </w:rPr>
        <w:t xml:space="preserve">el </w:t>
      </w:r>
      <w:r w:rsidR="003A0063">
        <w:rPr>
          <w:lang w:val="es-419" w:eastAsia="en-US"/>
        </w:rPr>
        <w:t xml:space="preserve">género, </w:t>
      </w:r>
      <w:r w:rsidR="003A64C7">
        <w:rPr>
          <w:lang w:val="es-419" w:eastAsia="en-US"/>
        </w:rPr>
        <w:t xml:space="preserve">la </w:t>
      </w:r>
      <w:r w:rsidR="003A0063">
        <w:rPr>
          <w:lang w:val="es-419" w:eastAsia="en-US"/>
        </w:rPr>
        <w:t xml:space="preserve">situación socioeconómica y </w:t>
      </w:r>
      <w:r w:rsidR="003A64C7">
        <w:rPr>
          <w:lang w:val="es-419" w:eastAsia="en-US"/>
        </w:rPr>
        <w:t xml:space="preserve">la </w:t>
      </w:r>
      <w:r w:rsidR="003A0063">
        <w:rPr>
          <w:lang w:val="es-419" w:eastAsia="en-US"/>
        </w:rPr>
        <w:t>apariencia física</w:t>
      </w:r>
      <w:r w:rsidR="00412A05">
        <w:rPr>
          <w:rStyle w:val="Refdenotaalpie"/>
          <w:lang w:val="es-419" w:eastAsia="en-US"/>
        </w:rPr>
        <w:footnoteReference w:id="18"/>
      </w:r>
      <w:r w:rsidR="00F360E1">
        <w:rPr>
          <w:lang w:val="es-419" w:eastAsia="en-US"/>
        </w:rPr>
        <w:t>.</w:t>
      </w:r>
    </w:p>
    <w:p w14:paraId="42D1C7BE" w14:textId="16630DF7" w:rsidR="00082EC3" w:rsidRPr="00E15366" w:rsidRDefault="003111DE" w:rsidP="003111DE">
      <w:pPr>
        <w:pStyle w:val="SingleTxtG"/>
        <w:tabs>
          <w:tab w:val="clear" w:pos="1701"/>
          <w:tab w:val="clear" w:pos="2268"/>
          <w:tab w:val="clear" w:pos="2835"/>
        </w:tabs>
        <w:rPr>
          <w:lang w:val="es-ES_tradnl" w:eastAsia="en-US"/>
        </w:rPr>
      </w:pPr>
      <w:r w:rsidRPr="00E15366">
        <w:rPr>
          <w:lang w:val="es-ES_tradnl" w:eastAsia="en-US"/>
        </w:rPr>
        <w:t>13.</w:t>
      </w:r>
      <w:r w:rsidRPr="00E15366">
        <w:rPr>
          <w:lang w:val="es-ES_tradnl" w:eastAsia="en-US"/>
        </w:rPr>
        <w:tab/>
      </w:r>
      <w:r w:rsidR="00082EC3" w:rsidRPr="00AE2455">
        <w:rPr>
          <w:lang w:val="es-419" w:eastAsia="en-US"/>
        </w:rPr>
        <w:t>Medidas</w:t>
      </w:r>
      <w:r w:rsidR="00082EC3" w:rsidRPr="001C4B3B">
        <w:rPr>
          <w:lang w:val="es-419" w:eastAsia="en-US"/>
        </w:rPr>
        <w:t xml:space="preserve"> adoptadas para combatir la discriminación racial en el ámbito laboral que afecta principalmente a personas afrodescendientes, indígenas, migrantes, solicitantes de asilo y refugiados.</w:t>
      </w:r>
      <w:r w:rsidR="00FD479C">
        <w:rPr>
          <w:lang w:val="es-419" w:eastAsia="en-US"/>
        </w:rPr>
        <w:t xml:space="preserve"> </w:t>
      </w:r>
      <w:r w:rsidR="003A6629">
        <w:rPr>
          <w:lang w:val="es-419" w:eastAsia="en-US"/>
        </w:rPr>
        <w:t>A</w:t>
      </w:r>
      <w:r w:rsidR="00082EC3" w:rsidRPr="001C4B3B">
        <w:rPr>
          <w:lang w:val="es-419" w:eastAsia="en-US"/>
        </w:rPr>
        <w:t>cciones emprendidas para generar un mayor acceso de las personas pertenecientes a estos grupos al sector formal de la economía, con condiciones de trabajo equitativas y satisfactorias,</w:t>
      </w:r>
      <w:r w:rsidR="00FD479C">
        <w:rPr>
          <w:lang w:val="es-419" w:eastAsia="en-US"/>
        </w:rPr>
        <w:t xml:space="preserve"> </w:t>
      </w:r>
      <w:r w:rsidR="00E33896">
        <w:rPr>
          <w:lang w:val="es-419" w:eastAsia="en-US"/>
        </w:rPr>
        <w:t>y para reducir el desempl</w:t>
      </w:r>
      <w:r w:rsidR="009B1669">
        <w:rPr>
          <w:lang w:val="es-419" w:eastAsia="en-US"/>
        </w:rPr>
        <w:t>eo</w:t>
      </w:r>
      <w:r w:rsidR="00FD479C">
        <w:rPr>
          <w:lang w:val="es-419" w:eastAsia="en-US"/>
        </w:rPr>
        <w:t xml:space="preserve"> </w:t>
      </w:r>
      <w:r w:rsidR="009B1669">
        <w:rPr>
          <w:lang w:val="es-419" w:eastAsia="en-US"/>
        </w:rPr>
        <w:t>en estos grupos poblacionales</w:t>
      </w:r>
      <w:r w:rsidR="007F482E">
        <w:rPr>
          <w:rStyle w:val="Refdenotaalpie"/>
          <w:lang w:val="es-419" w:eastAsia="en-US"/>
        </w:rPr>
        <w:footnoteReference w:id="19"/>
      </w:r>
      <w:r w:rsidR="00F360E1">
        <w:rPr>
          <w:lang w:val="es-419" w:eastAsia="en-US"/>
        </w:rPr>
        <w:t>.</w:t>
      </w:r>
      <w:r w:rsidR="00570E75">
        <w:rPr>
          <w:lang w:val="es-419" w:eastAsia="en-US"/>
        </w:rPr>
        <w:t xml:space="preserve"> </w:t>
      </w:r>
      <w:r w:rsidR="006160EB">
        <w:rPr>
          <w:lang w:val="es-419" w:eastAsia="en-US"/>
        </w:rPr>
        <w:t xml:space="preserve">Información actualizada sobre las medidas </w:t>
      </w:r>
      <w:r w:rsidR="00745BB9">
        <w:rPr>
          <w:lang w:val="es-419" w:eastAsia="en-US"/>
        </w:rPr>
        <w:t xml:space="preserve">adoptadas </w:t>
      </w:r>
      <w:r w:rsidR="006160EB">
        <w:rPr>
          <w:lang w:val="es-419" w:eastAsia="en-US"/>
        </w:rPr>
        <w:t xml:space="preserve">para garantizar </w:t>
      </w:r>
      <w:r w:rsidR="00745BB9">
        <w:rPr>
          <w:bCs/>
        </w:rPr>
        <w:t xml:space="preserve">el cumplimiento efectivo </w:t>
      </w:r>
      <w:r w:rsidR="003A6629">
        <w:rPr>
          <w:bCs/>
        </w:rPr>
        <w:t xml:space="preserve">de la </w:t>
      </w:r>
      <w:r w:rsidR="00C02FDB">
        <w:rPr>
          <w:bCs/>
        </w:rPr>
        <w:t>Ley núm. 19.122</w:t>
      </w:r>
      <w:r w:rsidR="00082EC3" w:rsidRPr="001C4B3B">
        <w:rPr>
          <w:lang w:val="es-419" w:eastAsia="en-US"/>
        </w:rPr>
        <w:t xml:space="preserve"> </w:t>
      </w:r>
      <w:r w:rsidR="001C0F0D">
        <w:rPr>
          <w:lang w:val="es-419" w:eastAsia="en-US"/>
        </w:rPr>
        <w:t>en el ámbito laboral</w:t>
      </w:r>
      <w:r w:rsidR="001C0F0D">
        <w:rPr>
          <w:rStyle w:val="Refdenotaalpie"/>
          <w:lang w:val="es-419" w:eastAsia="en-US"/>
        </w:rPr>
        <w:footnoteReference w:id="20"/>
      </w:r>
      <w:r w:rsidR="00F360E1">
        <w:rPr>
          <w:lang w:val="es-419" w:eastAsia="en-US"/>
        </w:rPr>
        <w:t>.</w:t>
      </w:r>
    </w:p>
    <w:p w14:paraId="57098E97" w14:textId="2373391F" w:rsidR="00E15366" w:rsidRPr="00271A70" w:rsidRDefault="003111DE" w:rsidP="003111DE">
      <w:pPr>
        <w:pStyle w:val="SingleTxtG"/>
        <w:tabs>
          <w:tab w:val="clear" w:pos="1701"/>
          <w:tab w:val="clear" w:pos="2268"/>
          <w:tab w:val="clear" w:pos="2835"/>
        </w:tabs>
        <w:rPr>
          <w:lang w:val="es-ES_tradnl" w:eastAsia="en-US"/>
        </w:rPr>
      </w:pPr>
      <w:r w:rsidRPr="00271A70">
        <w:rPr>
          <w:lang w:val="es-ES_tradnl" w:eastAsia="en-US"/>
        </w:rPr>
        <w:t>14.</w:t>
      </w:r>
      <w:r w:rsidRPr="00271A70">
        <w:rPr>
          <w:lang w:val="es-ES_tradnl" w:eastAsia="en-US"/>
        </w:rPr>
        <w:tab/>
      </w:r>
      <w:r w:rsidR="00E15366" w:rsidRPr="00AE2455">
        <w:rPr>
          <w:lang w:val="es-ES_tradnl" w:eastAsia="en-US"/>
        </w:rPr>
        <w:t>Medidas</w:t>
      </w:r>
      <w:r w:rsidR="00E15366" w:rsidRPr="00BF3EF3">
        <w:rPr>
          <w:lang w:val="es-ES_tradnl" w:eastAsia="en-US"/>
        </w:rPr>
        <w:t xml:space="preserve"> adoptadas para asegurar un </w:t>
      </w:r>
      <w:r w:rsidR="00E15366" w:rsidRPr="00BF3EF3">
        <w:rPr>
          <w:bCs/>
        </w:rPr>
        <w:t>acceso igualitario a servicio</w:t>
      </w:r>
      <w:r w:rsidR="00E15366">
        <w:rPr>
          <w:bCs/>
        </w:rPr>
        <w:t>s</w:t>
      </w:r>
      <w:r w:rsidR="00E15366" w:rsidRPr="00BF3EF3">
        <w:rPr>
          <w:bCs/>
        </w:rPr>
        <w:t xml:space="preserve"> de salud de calidad</w:t>
      </w:r>
      <w:r w:rsidR="00E15366">
        <w:rPr>
          <w:bCs/>
        </w:rPr>
        <w:t xml:space="preserve"> y culturalmente apropiados a las personas</w:t>
      </w:r>
      <w:r w:rsidR="009619F4">
        <w:rPr>
          <w:bCs/>
        </w:rPr>
        <w:t xml:space="preserve"> afrodescendientes,</w:t>
      </w:r>
      <w:r w:rsidR="00FD479C">
        <w:rPr>
          <w:bCs/>
        </w:rPr>
        <w:t xml:space="preserve"> </w:t>
      </w:r>
      <w:r w:rsidR="00552F0C">
        <w:rPr>
          <w:bCs/>
        </w:rPr>
        <w:t>P</w:t>
      </w:r>
      <w:r w:rsidR="00E15366">
        <w:rPr>
          <w:bCs/>
        </w:rPr>
        <w:t xml:space="preserve">ueblos </w:t>
      </w:r>
      <w:r w:rsidR="00552F0C">
        <w:rPr>
          <w:bCs/>
        </w:rPr>
        <w:t>I</w:t>
      </w:r>
      <w:r w:rsidR="00E15366">
        <w:rPr>
          <w:bCs/>
        </w:rPr>
        <w:t>ndígenas, migrantes, solicitantes de asilo</w:t>
      </w:r>
      <w:r w:rsidR="009619F4">
        <w:rPr>
          <w:bCs/>
        </w:rPr>
        <w:t xml:space="preserve"> y</w:t>
      </w:r>
      <w:r w:rsidR="00E15366">
        <w:rPr>
          <w:bCs/>
        </w:rPr>
        <w:t xml:space="preserve"> refugiados, inclu</w:t>
      </w:r>
      <w:r w:rsidR="00EE1950">
        <w:rPr>
          <w:bCs/>
        </w:rPr>
        <w:t>i</w:t>
      </w:r>
      <w:r w:rsidR="00E15366">
        <w:rPr>
          <w:bCs/>
        </w:rPr>
        <w:t>do en el contexto de la pandemia de COVID-19.</w:t>
      </w:r>
      <w:r w:rsidR="009F3663" w:rsidRPr="00622935">
        <w:rPr>
          <w:lang w:val="es-ES_tradnl" w:eastAsia="en-US"/>
        </w:rPr>
        <w:t xml:space="preserve"> </w:t>
      </w:r>
      <w:r w:rsidR="00E15366">
        <w:rPr>
          <w:bCs/>
        </w:rPr>
        <w:t xml:space="preserve">Implementación e impacto de las medidas adoptadas para reducir la mortalidad materna e infantil en las comunidades </w:t>
      </w:r>
      <w:r w:rsidR="00DD22EA">
        <w:rPr>
          <w:bCs/>
        </w:rPr>
        <w:t xml:space="preserve">de personas afrodescendientes e </w:t>
      </w:r>
      <w:r w:rsidR="00E15366">
        <w:rPr>
          <w:bCs/>
        </w:rPr>
        <w:t>indígenas</w:t>
      </w:r>
      <w:r w:rsidR="00DD22EA">
        <w:rPr>
          <w:bCs/>
        </w:rPr>
        <w:t>.</w:t>
      </w:r>
      <w:r w:rsidR="00FD479C">
        <w:t xml:space="preserve"> </w:t>
      </w:r>
      <w:r w:rsidR="00E15366">
        <w:t>Acciones emprendidas y resultados para facilitar el acceso universal a la salud sexual y reproductiva de las personas afrodescendientes,</w:t>
      </w:r>
      <w:r w:rsidR="00FD479C">
        <w:t xml:space="preserve"> </w:t>
      </w:r>
      <w:r w:rsidR="00E15366">
        <w:t>indígenas, migrantes, solicitantes de asilo y refugiados.</w:t>
      </w:r>
    </w:p>
    <w:p w14:paraId="20AFD445" w14:textId="0EF9E281" w:rsidR="00271A70" w:rsidRPr="003224F8" w:rsidRDefault="003111DE" w:rsidP="003111DE">
      <w:pPr>
        <w:pStyle w:val="SingleTxtG"/>
        <w:tabs>
          <w:tab w:val="clear" w:pos="1701"/>
          <w:tab w:val="clear" w:pos="2268"/>
          <w:tab w:val="clear" w:pos="2835"/>
        </w:tabs>
        <w:rPr>
          <w:lang w:val="es-ES_tradnl" w:eastAsia="en-US"/>
        </w:rPr>
      </w:pPr>
      <w:r w:rsidRPr="003224F8">
        <w:rPr>
          <w:lang w:val="es-ES_tradnl" w:eastAsia="en-US"/>
        </w:rPr>
        <w:t>15.</w:t>
      </w:r>
      <w:r w:rsidRPr="003224F8">
        <w:rPr>
          <w:lang w:val="es-ES_tradnl" w:eastAsia="en-US"/>
        </w:rPr>
        <w:tab/>
      </w:r>
      <w:r w:rsidR="00844A97">
        <w:t>Acciones emprendidas</w:t>
      </w:r>
      <w:r w:rsidR="00271A70">
        <w:t xml:space="preserve"> para luchar contra la discriminación </w:t>
      </w:r>
      <w:r w:rsidR="00A66AC0">
        <w:t xml:space="preserve">racial </w:t>
      </w:r>
      <w:r w:rsidR="007B73DE">
        <w:t xml:space="preserve">hacia </w:t>
      </w:r>
      <w:r w:rsidR="00271A70">
        <w:t xml:space="preserve">las personas pertenecientes a </w:t>
      </w:r>
      <w:r w:rsidR="00EA469C">
        <w:t>P</w:t>
      </w:r>
      <w:r w:rsidR="00271A70">
        <w:t xml:space="preserve">ueblos </w:t>
      </w:r>
      <w:r w:rsidR="00EA469C">
        <w:t>I</w:t>
      </w:r>
      <w:r w:rsidR="00844A97">
        <w:t>ndígenas,</w:t>
      </w:r>
      <w:r w:rsidR="00271A70">
        <w:t xml:space="preserve"> </w:t>
      </w:r>
      <w:r w:rsidR="004B7982">
        <w:t xml:space="preserve">así como para promover y proteger los derechos de estos pueblos, incluida </w:t>
      </w:r>
      <w:r w:rsidR="00844A97">
        <w:t xml:space="preserve">la adopción de </w:t>
      </w:r>
      <w:r w:rsidR="004B7982">
        <w:t>medidas legislativas</w:t>
      </w:r>
      <w:r w:rsidR="00FD3335">
        <w:t xml:space="preserve">, </w:t>
      </w:r>
      <w:r w:rsidR="004B7982">
        <w:t>institucionales</w:t>
      </w:r>
      <w:r w:rsidR="00FD3335">
        <w:t xml:space="preserve"> y políticas públicas</w:t>
      </w:r>
      <w:r w:rsidR="00BD0B3B">
        <w:t>,</w:t>
      </w:r>
      <w:r w:rsidR="00E25D10">
        <w:t xml:space="preserve"> </w:t>
      </w:r>
      <w:r w:rsidR="00BD0B3B">
        <w:rPr>
          <w:lang w:val="es-419" w:eastAsia="en-US"/>
        </w:rPr>
        <w:t xml:space="preserve">y la participación de </w:t>
      </w:r>
      <w:r w:rsidR="0022160C">
        <w:rPr>
          <w:lang w:val="es-419" w:eastAsia="en-US"/>
        </w:rPr>
        <w:t xml:space="preserve">los </w:t>
      </w:r>
      <w:r w:rsidR="00EA469C">
        <w:rPr>
          <w:lang w:val="es-419" w:eastAsia="en-US"/>
        </w:rPr>
        <w:t>P</w:t>
      </w:r>
      <w:r w:rsidR="0022160C">
        <w:rPr>
          <w:lang w:val="es-419" w:eastAsia="en-US"/>
        </w:rPr>
        <w:t xml:space="preserve">ueblos </w:t>
      </w:r>
      <w:r w:rsidR="00EA469C">
        <w:rPr>
          <w:lang w:val="es-419" w:eastAsia="en-US"/>
        </w:rPr>
        <w:lastRenderedPageBreak/>
        <w:t>I</w:t>
      </w:r>
      <w:r w:rsidR="0022160C">
        <w:rPr>
          <w:lang w:val="es-419" w:eastAsia="en-US"/>
        </w:rPr>
        <w:t xml:space="preserve">ndígenas </w:t>
      </w:r>
      <w:r w:rsidR="00BD0B3B">
        <w:rPr>
          <w:lang w:val="es-419" w:eastAsia="en-US"/>
        </w:rPr>
        <w:t>en su diseño, implementación y evaluación</w:t>
      </w:r>
      <w:r w:rsidR="000B26F6">
        <w:rPr>
          <w:rStyle w:val="Refdenotaalpie"/>
        </w:rPr>
        <w:footnoteReference w:id="21"/>
      </w:r>
      <w:r w:rsidR="00F360E1">
        <w:rPr>
          <w:lang w:val="es-419" w:eastAsia="en-US"/>
        </w:rPr>
        <w:t>.</w:t>
      </w:r>
      <w:r w:rsidR="00772F09">
        <w:t xml:space="preserve"> </w:t>
      </w:r>
    </w:p>
    <w:p w14:paraId="5A24673D" w14:textId="6E31FE69" w:rsidR="00BB4972" w:rsidRPr="00FC2738" w:rsidRDefault="003111DE" w:rsidP="003111DE">
      <w:pPr>
        <w:pStyle w:val="SingleTxtG"/>
        <w:tabs>
          <w:tab w:val="clear" w:pos="1701"/>
          <w:tab w:val="clear" w:pos="2268"/>
          <w:tab w:val="clear" w:pos="2835"/>
        </w:tabs>
        <w:rPr>
          <w:lang w:val="es-ES_tradnl" w:eastAsia="en-US"/>
        </w:rPr>
      </w:pPr>
      <w:r w:rsidRPr="00FC2738">
        <w:rPr>
          <w:lang w:val="es-ES_tradnl" w:eastAsia="en-US"/>
        </w:rPr>
        <w:t>16.</w:t>
      </w:r>
      <w:r w:rsidRPr="00FC2738">
        <w:rPr>
          <w:lang w:val="es-ES_tradnl" w:eastAsia="en-US"/>
        </w:rPr>
        <w:tab/>
      </w:r>
      <w:r w:rsidR="00B1526B">
        <w:rPr>
          <w:lang w:val="es-ES_tradnl" w:eastAsia="en-US"/>
        </w:rPr>
        <w:t>Impacto de las m</w:t>
      </w:r>
      <w:r w:rsidR="003224F8" w:rsidRPr="00AE2455">
        <w:rPr>
          <w:lang w:val="es-ES_tradnl" w:eastAsia="en-US"/>
        </w:rPr>
        <w:t>edidas</w:t>
      </w:r>
      <w:r w:rsidR="003224F8">
        <w:rPr>
          <w:lang w:val="es-ES_tradnl" w:eastAsia="en-US"/>
        </w:rPr>
        <w:t xml:space="preserve"> adoptadas para combatir las formas de discriminación múltiples e interrelacionadas que enfrentan las mujeres afrodescendientes,</w:t>
      </w:r>
      <w:r w:rsidR="0041390E">
        <w:rPr>
          <w:lang w:val="es-ES_tradnl" w:eastAsia="en-US"/>
        </w:rPr>
        <w:t xml:space="preserve"> indígenas</w:t>
      </w:r>
      <w:r w:rsidR="005E79A7">
        <w:rPr>
          <w:lang w:val="es-ES_tradnl" w:eastAsia="en-US"/>
        </w:rPr>
        <w:t>,</w:t>
      </w:r>
      <w:r w:rsidR="003224F8">
        <w:rPr>
          <w:lang w:val="es-ES_tradnl" w:eastAsia="en-US"/>
        </w:rPr>
        <w:t xml:space="preserve"> migrantes, solicitantes de asilo y refugiadas, en particular en cuanto a su </w:t>
      </w:r>
      <w:r w:rsidR="00932CEB">
        <w:rPr>
          <w:lang w:val="es-ES_tradnl" w:eastAsia="en-US"/>
        </w:rPr>
        <w:t xml:space="preserve">participación en los asuntos públicos y su </w:t>
      </w:r>
      <w:r w:rsidR="003224F8">
        <w:rPr>
          <w:lang w:val="es-ES_tradnl" w:eastAsia="en-US"/>
        </w:rPr>
        <w:t>acceso a la educación, al trabajo y a servicios de salud</w:t>
      </w:r>
      <w:r w:rsidR="006C4403">
        <w:rPr>
          <w:rStyle w:val="Refdenotaalpie"/>
          <w:lang w:val="es-ES_tradnl" w:eastAsia="en-US"/>
        </w:rPr>
        <w:footnoteReference w:id="22"/>
      </w:r>
      <w:r w:rsidR="00F360E1">
        <w:rPr>
          <w:lang w:val="es-ES_tradnl" w:eastAsia="en-US"/>
        </w:rPr>
        <w:t>.</w:t>
      </w:r>
      <w:r w:rsidR="00C14484">
        <w:rPr>
          <w:lang w:val="es-ES_tradnl" w:eastAsia="en-US"/>
        </w:rPr>
        <w:t xml:space="preserve"> </w:t>
      </w:r>
      <w:r w:rsidR="003C07AA">
        <w:rPr>
          <w:lang w:val="es-ES_tradnl" w:eastAsia="en-US"/>
        </w:rPr>
        <w:t>Impacto de la Ley núm. 1</w:t>
      </w:r>
      <w:r w:rsidR="002E751C">
        <w:rPr>
          <w:lang w:val="es-ES_tradnl" w:eastAsia="en-US"/>
        </w:rPr>
        <w:t xml:space="preserve">9.580 de 2018, sobre violencia hacia las mujeres basada en género, </w:t>
      </w:r>
      <w:r w:rsidR="003224F8">
        <w:rPr>
          <w:lang w:val="es-ES_tradnl" w:eastAsia="en-US"/>
        </w:rPr>
        <w:t xml:space="preserve">para combatir la violencia </w:t>
      </w:r>
      <w:r w:rsidR="005E79A7">
        <w:rPr>
          <w:lang w:val="es-ES_tradnl" w:eastAsia="en-US"/>
        </w:rPr>
        <w:t>contra mujeres afrodescendientes, indígenas, migrantes, solicitantes de asilo y refugiadas</w:t>
      </w:r>
      <w:r w:rsidR="0034621D">
        <w:rPr>
          <w:lang w:val="es-ES_tradnl" w:eastAsia="en-US"/>
        </w:rPr>
        <w:t>.</w:t>
      </w:r>
      <w:r w:rsidR="000473AC">
        <w:rPr>
          <w:lang w:val="es-ES_tradnl" w:eastAsia="en-US"/>
        </w:rPr>
        <w:t xml:space="preserve"> </w:t>
      </w:r>
      <w:r w:rsidR="0034621D">
        <w:rPr>
          <w:lang w:val="es-ES_tradnl" w:eastAsia="en-US"/>
        </w:rPr>
        <w:t>I</w:t>
      </w:r>
      <w:r w:rsidR="003224F8">
        <w:rPr>
          <w:lang w:val="es-ES_tradnl" w:eastAsia="en-US"/>
        </w:rPr>
        <w:t xml:space="preserve">nformación sobre </w:t>
      </w:r>
      <w:r w:rsidR="0034621D">
        <w:rPr>
          <w:lang w:val="es-ES_tradnl" w:eastAsia="en-US"/>
        </w:rPr>
        <w:t xml:space="preserve">los </w:t>
      </w:r>
      <w:r w:rsidR="003224F8">
        <w:rPr>
          <w:lang w:val="es-ES_tradnl" w:eastAsia="en-US"/>
        </w:rPr>
        <w:t>casos de violencia investigados, enjuiciados y sancionados, así como medidas de protección y reparación otorgadas a las víctimas, incluido el establecimiento de refugios en zonas rurales y servicios de atención integral</w:t>
      </w:r>
      <w:r w:rsidR="00E70347">
        <w:rPr>
          <w:rStyle w:val="Refdenotaalpie"/>
          <w:lang w:val="es-ES_tradnl" w:eastAsia="en-US"/>
        </w:rPr>
        <w:footnoteReference w:id="23"/>
      </w:r>
      <w:r w:rsidR="00F360E1">
        <w:rPr>
          <w:lang w:val="es-ES_tradnl" w:eastAsia="en-US"/>
        </w:rPr>
        <w:t>.</w:t>
      </w:r>
    </w:p>
    <w:p w14:paraId="18DA3159" w14:textId="3DB2BF81" w:rsidR="00042E44" w:rsidRPr="004925EB" w:rsidRDefault="00381259" w:rsidP="003111DE">
      <w:pPr>
        <w:pStyle w:val="H23G"/>
        <w:rPr>
          <w:lang w:val="es-419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042E44">
        <w:rPr>
          <w:lang w:val="es-ES_tradnl"/>
        </w:rPr>
        <w:t>Situación de los migrantes, los solicitantes de asilo</w:t>
      </w:r>
      <w:r w:rsidR="009E7380">
        <w:rPr>
          <w:lang w:val="es-ES_tradnl"/>
        </w:rPr>
        <w:t xml:space="preserve">, </w:t>
      </w:r>
      <w:r w:rsidR="00042E44">
        <w:rPr>
          <w:lang w:val="es-ES_tradnl"/>
        </w:rPr>
        <w:t>los refugiados</w:t>
      </w:r>
      <w:r w:rsidR="009E7380">
        <w:rPr>
          <w:lang w:val="es-ES_tradnl"/>
        </w:rPr>
        <w:t xml:space="preserve"> y las personas apátridas</w:t>
      </w:r>
      <w:r w:rsidR="00042E44">
        <w:rPr>
          <w:lang w:val="es-ES_tradnl"/>
        </w:rPr>
        <w:t xml:space="preserve"> </w:t>
      </w:r>
      <w:r w:rsidR="00042E44" w:rsidRPr="00802E77">
        <w:rPr>
          <w:lang w:val="es-ES_tradnl"/>
        </w:rPr>
        <w:t>(arts.</w:t>
      </w:r>
      <w:r w:rsidR="00042E44">
        <w:rPr>
          <w:lang w:val="es-ES_tradnl"/>
        </w:rPr>
        <w:t xml:space="preserve"> 2 y 5)</w:t>
      </w:r>
      <w:r w:rsidR="00854E47">
        <w:rPr>
          <w:lang w:val="es-ES_tradnl"/>
        </w:rPr>
        <w:t xml:space="preserve"> </w:t>
      </w:r>
    </w:p>
    <w:p w14:paraId="4CFF91DC" w14:textId="098C80B3" w:rsidR="00913A2B" w:rsidRPr="0034329B" w:rsidRDefault="003111DE" w:rsidP="003111DE">
      <w:pPr>
        <w:pStyle w:val="SingleTxtG"/>
        <w:tabs>
          <w:tab w:val="clear" w:pos="1701"/>
          <w:tab w:val="clear" w:pos="2268"/>
          <w:tab w:val="clear" w:pos="2835"/>
        </w:tabs>
        <w:rPr>
          <w:b/>
          <w:lang w:val="es-ES_tradnl" w:eastAsia="en-US"/>
        </w:rPr>
      </w:pPr>
      <w:r w:rsidRPr="0034329B">
        <w:rPr>
          <w:lang w:val="es-ES_tradnl" w:eastAsia="en-US"/>
        </w:rPr>
        <w:t>17.</w:t>
      </w:r>
      <w:r w:rsidRPr="0034329B">
        <w:rPr>
          <w:lang w:val="es-ES_tradnl" w:eastAsia="en-US"/>
        </w:rPr>
        <w:tab/>
      </w:r>
      <w:r w:rsidR="00913A2B">
        <w:rPr>
          <w:lang w:val="es-ES_tradnl"/>
        </w:rPr>
        <w:t xml:space="preserve">Medidas adoptadas para luchar contra la discriminación racial y la xenofobia contra los migrantes, </w:t>
      </w:r>
      <w:r w:rsidR="00880626">
        <w:rPr>
          <w:lang w:val="es-ES_tradnl"/>
        </w:rPr>
        <w:t xml:space="preserve">los </w:t>
      </w:r>
      <w:r w:rsidR="00913A2B">
        <w:rPr>
          <w:lang w:val="es-ES_tradnl"/>
        </w:rPr>
        <w:t>solicitantes de asil</w:t>
      </w:r>
      <w:r w:rsidR="00854E47">
        <w:rPr>
          <w:lang w:val="es-ES_tradnl"/>
        </w:rPr>
        <w:t xml:space="preserve">o y </w:t>
      </w:r>
      <w:r w:rsidR="00880626">
        <w:rPr>
          <w:lang w:val="es-ES_tradnl"/>
        </w:rPr>
        <w:t xml:space="preserve">los </w:t>
      </w:r>
      <w:r w:rsidR="00854E47">
        <w:rPr>
          <w:lang w:val="es-ES_tradnl"/>
        </w:rPr>
        <w:t>refugiados</w:t>
      </w:r>
      <w:r w:rsidR="007B44C5">
        <w:rPr>
          <w:rStyle w:val="Refdenotaalpie"/>
          <w:lang w:val="es-ES_tradnl"/>
        </w:rPr>
        <w:footnoteReference w:id="24"/>
      </w:r>
      <w:r w:rsidR="00F360E1">
        <w:rPr>
          <w:lang w:val="es-ES_tradnl"/>
        </w:rPr>
        <w:t>.</w:t>
      </w:r>
      <w:r w:rsidR="003A3BFE">
        <w:rPr>
          <w:lang w:val="es-ES_tradnl"/>
        </w:rPr>
        <w:t xml:space="preserve"> </w:t>
      </w:r>
      <w:r w:rsidR="00CC0AF6">
        <w:rPr>
          <w:lang w:val="es-ES_tradnl"/>
        </w:rPr>
        <w:t>Impacto de las p</w:t>
      </w:r>
      <w:r w:rsidR="00913A2B" w:rsidRPr="00AE2455">
        <w:rPr>
          <w:lang w:val="es-ES_tradnl"/>
        </w:rPr>
        <w:t>olíticas</w:t>
      </w:r>
      <w:r w:rsidR="00913A2B" w:rsidRPr="0034329B">
        <w:rPr>
          <w:lang w:val="es-ES_tradnl"/>
        </w:rPr>
        <w:t xml:space="preserve"> y programas para facilitar la regularización </w:t>
      </w:r>
      <w:r w:rsidR="00880626">
        <w:rPr>
          <w:lang w:val="es-ES_tradnl"/>
        </w:rPr>
        <w:t>y la</w:t>
      </w:r>
      <w:r w:rsidR="00913A2B" w:rsidRPr="0034329B">
        <w:rPr>
          <w:lang w:val="es-ES_tradnl"/>
        </w:rPr>
        <w:t xml:space="preserve"> integración de los no ciudadanos, </w:t>
      </w:r>
      <w:r w:rsidR="00CF5920">
        <w:rPr>
          <w:lang w:val="es-ES_tradnl"/>
        </w:rPr>
        <w:t xml:space="preserve">así como medidas para eliminar </w:t>
      </w:r>
      <w:r w:rsidR="00913A2B" w:rsidRPr="0034329B">
        <w:rPr>
          <w:lang w:val="es-ES_tradnl"/>
        </w:rPr>
        <w:t xml:space="preserve">los obstáculos administrativos y de otra índole, en todos los niveles de gobierno, </w:t>
      </w:r>
      <w:r w:rsidR="00913A2B">
        <w:t>que dificultan el acceso de las personas migrantes, solicitantes de asilo, refugiad</w:t>
      </w:r>
      <w:r w:rsidR="00A80E03">
        <w:t>o</w:t>
      </w:r>
      <w:r w:rsidR="00913A2B">
        <w:t>s y apátridas a los beneficios de protección social</w:t>
      </w:r>
      <w:r w:rsidR="00E96AAD">
        <w:t>,</w:t>
      </w:r>
      <w:r w:rsidR="00FD479C">
        <w:t xml:space="preserve"> </w:t>
      </w:r>
      <w:r w:rsidR="00913A2B">
        <w:t xml:space="preserve">así como el acceso a la </w:t>
      </w:r>
      <w:r w:rsidR="00913A2B" w:rsidRPr="00590AF0">
        <w:t>salud,</w:t>
      </w:r>
      <w:r w:rsidR="00FD479C">
        <w:t xml:space="preserve"> </w:t>
      </w:r>
      <w:r w:rsidR="007E32D4" w:rsidRPr="00590AF0">
        <w:t>a la vivienda</w:t>
      </w:r>
      <w:r w:rsidR="007E32D4">
        <w:t xml:space="preserve">, </w:t>
      </w:r>
      <w:r w:rsidR="00CC0AF6">
        <w:t xml:space="preserve">a la </w:t>
      </w:r>
      <w:r w:rsidR="00913A2B" w:rsidRPr="00590AF0">
        <w:t xml:space="preserve">educación y al mercado </w:t>
      </w:r>
      <w:r w:rsidR="00106ACF">
        <w:t>de trabajo</w:t>
      </w:r>
      <w:r w:rsidR="00A06C95" w:rsidRPr="00590AF0">
        <w:t xml:space="preserve"> </w:t>
      </w:r>
      <w:r w:rsidR="00BF77E8" w:rsidRPr="00BF77E8">
        <w:t>con condiciones laborales equitativas y satisfactorias</w:t>
      </w:r>
      <w:r w:rsidR="00BF77E8">
        <w:t>,</w:t>
      </w:r>
      <w:r w:rsidR="00FD479C" w:rsidRPr="00BF77E8">
        <w:t xml:space="preserve"> </w:t>
      </w:r>
      <w:r w:rsidR="00BF77E8" w:rsidRPr="00BF77E8">
        <w:t>tanto en la ley como en la práctica</w:t>
      </w:r>
      <w:r w:rsidR="00CC0AF6">
        <w:rPr>
          <w:rStyle w:val="Refdenotaalpie"/>
          <w:lang w:val="es-ES_tradnl"/>
        </w:rPr>
        <w:footnoteReference w:id="25"/>
      </w:r>
      <w:r w:rsidR="00F360E1">
        <w:rPr>
          <w:lang w:val="es-ES_tradnl"/>
        </w:rPr>
        <w:t>.</w:t>
      </w:r>
      <w:r w:rsidR="00434951">
        <w:rPr>
          <w:lang w:val="es-ES_tradnl"/>
        </w:rPr>
        <w:t xml:space="preserve"> </w:t>
      </w:r>
    </w:p>
    <w:p w14:paraId="038B8732" w14:textId="7786CDA7" w:rsidR="00913A2B" w:rsidRPr="00383A5D" w:rsidRDefault="003111DE" w:rsidP="003111DE">
      <w:pPr>
        <w:pStyle w:val="SingleTxtG"/>
        <w:tabs>
          <w:tab w:val="clear" w:pos="1701"/>
          <w:tab w:val="clear" w:pos="2268"/>
          <w:tab w:val="clear" w:pos="2835"/>
        </w:tabs>
        <w:rPr>
          <w:b/>
          <w:lang w:val="es-ES_tradnl" w:eastAsia="en-US"/>
        </w:rPr>
      </w:pPr>
      <w:r w:rsidRPr="00383A5D">
        <w:rPr>
          <w:lang w:val="es-ES_tradnl" w:eastAsia="en-US"/>
        </w:rPr>
        <w:lastRenderedPageBreak/>
        <w:t>18.</w:t>
      </w:r>
      <w:r w:rsidRPr="00383A5D">
        <w:rPr>
          <w:lang w:val="es-ES_tradnl" w:eastAsia="en-US"/>
        </w:rPr>
        <w:tab/>
      </w:r>
      <w:r w:rsidR="00913A2B" w:rsidRPr="00AE2455">
        <w:rPr>
          <w:lang w:val="es-ES_tradnl"/>
        </w:rPr>
        <w:t>Medidas</w:t>
      </w:r>
      <w:r w:rsidR="00913A2B" w:rsidRPr="00383A5D">
        <w:rPr>
          <w:lang w:val="es-ES_tradnl"/>
        </w:rPr>
        <w:t xml:space="preserve"> adoptadas para </w:t>
      </w:r>
      <w:r w:rsidR="00913A2B">
        <w:t xml:space="preserve">garantizar la aplicación plena y sin discriminación de la ley de refugiados, en particular la posibilidad de solicitar protección internacional en todos los puntos de entrada fronterizos, </w:t>
      </w:r>
      <w:r w:rsidR="00506F25">
        <w:t xml:space="preserve">también </w:t>
      </w:r>
      <w:r w:rsidR="00247D94">
        <w:t>durante la pandemia de COVID-19</w:t>
      </w:r>
      <w:r w:rsidR="00913A2B">
        <w:t xml:space="preserve">, de conformidad con las obligaciones y estándares internacionales en la materia. Acciones emprendidas para garantizar procedimientos </w:t>
      </w:r>
      <w:r w:rsidR="00913A2B" w:rsidRPr="00383A5D">
        <w:t>eficiente</w:t>
      </w:r>
      <w:r w:rsidR="00913A2B">
        <w:t>s</w:t>
      </w:r>
      <w:r w:rsidR="00913A2B" w:rsidRPr="00383A5D">
        <w:t xml:space="preserve"> de determinación de la condición de refugiado</w:t>
      </w:r>
      <w:r w:rsidR="00913A2B">
        <w:t xml:space="preserve"> y reducir los retrasos,</w:t>
      </w:r>
      <w:r w:rsidR="00C66E54">
        <w:t xml:space="preserve"> así como para </w:t>
      </w:r>
      <w:r w:rsidR="00B32451">
        <w:t>favorecer la integración de los solicitantes de asilo y refugiados,</w:t>
      </w:r>
      <w:r w:rsidR="00913A2B">
        <w:t xml:space="preserve"> incluidas </w:t>
      </w:r>
      <w:r w:rsidR="0038729C">
        <w:t xml:space="preserve">las </w:t>
      </w:r>
      <w:r w:rsidR="00913A2B">
        <w:t>medidas para incrementar los recursos humanos</w:t>
      </w:r>
      <w:r w:rsidR="00765137">
        <w:t xml:space="preserve">, </w:t>
      </w:r>
      <w:r w:rsidR="00913A2B">
        <w:t>financieros</w:t>
      </w:r>
      <w:r w:rsidR="00765137">
        <w:t xml:space="preserve"> y técnicos</w:t>
      </w:r>
      <w:r w:rsidR="00913A2B">
        <w:t xml:space="preserve"> de la Comisión </w:t>
      </w:r>
      <w:r w:rsidR="00B32451">
        <w:t xml:space="preserve">de </w:t>
      </w:r>
      <w:r w:rsidR="00913A2B">
        <w:t>Refugiados</w:t>
      </w:r>
      <w:r w:rsidR="00F3081F">
        <w:rPr>
          <w:rStyle w:val="Refdenotaalpie"/>
        </w:rPr>
        <w:footnoteReference w:id="26"/>
      </w:r>
      <w:r w:rsidR="00F360E1">
        <w:t>.</w:t>
      </w:r>
      <w:r w:rsidR="003E725D">
        <w:t xml:space="preserve"> </w:t>
      </w:r>
      <w:r w:rsidR="001A1B61">
        <w:t xml:space="preserve">Implementación e impacto de </w:t>
      </w:r>
      <w:r w:rsidR="004F2B72">
        <w:t xml:space="preserve">la </w:t>
      </w:r>
      <w:r w:rsidR="001A1B61" w:rsidRPr="00ED04FF">
        <w:rPr>
          <w:bCs/>
          <w:lang w:val="es-ES_tradnl" w:eastAsia="en-US"/>
        </w:rPr>
        <w:t>L</w:t>
      </w:r>
      <w:r w:rsidR="001A1B61">
        <w:rPr>
          <w:bCs/>
          <w:lang w:val="es-ES_tradnl" w:eastAsia="en-US"/>
        </w:rPr>
        <w:t>ey núm. 19.682 de 2018 que establece la aprobación de normas para el reconocimiento y protección al apátrida</w:t>
      </w:r>
      <w:r w:rsidR="00406851">
        <w:rPr>
          <w:rStyle w:val="Refdenotaalpie"/>
          <w:bCs/>
          <w:lang w:val="es-ES_tradnl" w:eastAsia="en-US"/>
        </w:rPr>
        <w:footnoteReference w:id="27"/>
      </w:r>
      <w:r w:rsidR="00F360E1">
        <w:rPr>
          <w:bCs/>
          <w:lang w:val="es-ES_tradnl" w:eastAsia="en-US"/>
        </w:rPr>
        <w:t>.</w:t>
      </w:r>
      <w:r w:rsidR="00913A2B">
        <w:t xml:space="preserve">  </w:t>
      </w:r>
    </w:p>
    <w:p w14:paraId="31FA4B87" w14:textId="518BB40A" w:rsidR="00B77048" w:rsidRPr="002B1E20" w:rsidRDefault="003111DE" w:rsidP="003111DE">
      <w:pPr>
        <w:pStyle w:val="SingleTxtG"/>
        <w:tabs>
          <w:tab w:val="clear" w:pos="1701"/>
          <w:tab w:val="clear" w:pos="2268"/>
          <w:tab w:val="clear" w:pos="2835"/>
        </w:tabs>
        <w:rPr>
          <w:bCs/>
          <w:lang w:val="es-ES_tradnl" w:eastAsia="en-US"/>
        </w:rPr>
      </w:pPr>
      <w:r w:rsidRPr="002B1E20">
        <w:rPr>
          <w:bCs/>
          <w:lang w:val="es-ES_tradnl" w:eastAsia="en-US"/>
        </w:rPr>
        <w:t>19.</w:t>
      </w:r>
      <w:r w:rsidRPr="002B1E20">
        <w:rPr>
          <w:bCs/>
          <w:lang w:val="es-ES_tradnl" w:eastAsia="en-US"/>
        </w:rPr>
        <w:tab/>
      </w:r>
      <w:r w:rsidR="0093216F">
        <w:t>Información sobre las medidas adoptadas para: prevenir</w:t>
      </w:r>
      <w:r w:rsidR="00DC3FF5">
        <w:t xml:space="preserve"> </w:t>
      </w:r>
      <w:r w:rsidR="0093216F">
        <w:t xml:space="preserve">y combatir la trata de personas, </w:t>
      </w:r>
      <w:r w:rsidR="0093216F" w:rsidRPr="00CB73F2">
        <w:t xml:space="preserve">en particular de </w:t>
      </w:r>
      <w:r w:rsidR="00CB73F2" w:rsidRPr="00CB73F2">
        <w:t>mujeres afrodescendientes, migrantes, solicitantes de asilo</w:t>
      </w:r>
      <w:r w:rsidR="00630871">
        <w:t>,</w:t>
      </w:r>
      <w:r w:rsidR="00CB73F2" w:rsidRPr="00CB73F2">
        <w:t xml:space="preserve"> refugiadas</w:t>
      </w:r>
      <w:r w:rsidR="00630871">
        <w:t xml:space="preserve"> y apátridas</w:t>
      </w:r>
      <w:r w:rsidR="0093216F" w:rsidRPr="00CB73F2">
        <w:t>,</w:t>
      </w:r>
      <w:r w:rsidR="0093216F">
        <w:t xml:space="preserve"> </w:t>
      </w:r>
      <w:r w:rsidR="001F7ABA">
        <w:t>con fines de explotación laboral y sexual</w:t>
      </w:r>
      <w:r w:rsidR="0093216F">
        <w:t>; mejorar la identificación de las víctimas de la trata entre los solicitantes de protección internacional, los migrantes y los trabajadores extranjeros, especialmente las mujeres;</w:t>
      </w:r>
      <w:r w:rsidR="00DC3FF5">
        <w:t xml:space="preserve"> </w:t>
      </w:r>
      <w:r w:rsidR="0093216F">
        <w:t>proporcionar servicios adecuados de asistencia y rehabilitación a las víctimas de la trata y una financiación adecuada para los servicios de protección de dichas víctimas; reforzar los mecanismos de investigación de los casos de trata y de enjuiciamiento y castigo de los culpables con sanciones acordes con la gravedad de los delitos; y</w:t>
      </w:r>
      <w:r w:rsidR="004C3543">
        <w:t>,</w:t>
      </w:r>
      <w:r w:rsidR="0093216F">
        <w:t xml:space="preserve"> reforzar la formación de los funcionarios encargados de hacer cumplir la ley y de los miembros del </w:t>
      </w:r>
      <w:r w:rsidR="008E48F2">
        <w:t>P</w:t>
      </w:r>
      <w:r w:rsidR="0093216F">
        <w:t xml:space="preserve">oder </w:t>
      </w:r>
      <w:r w:rsidR="008E48F2">
        <w:t>J</w:t>
      </w:r>
      <w:r w:rsidR="0093216F">
        <w:t>udicial en materia de lucha contra la trata de personas</w:t>
      </w:r>
      <w:r w:rsidR="00696177">
        <w:rPr>
          <w:rStyle w:val="Refdenotaalpie"/>
        </w:rPr>
        <w:footnoteReference w:id="28"/>
      </w:r>
      <w:r w:rsidR="00F360E1">
        <w:t>.</w:t>
      </w:r>
    </w:p>
    <w:p w14:paraId="7AD34517" w14:textId="65C1C902" w:rsidR="00042E44" w:rsidRPr="004925EB" w:rsidRDefault="00381259" w:rsidP="003111DE">
      <w:pPr>
        <w:pStyle w:val="H23G"/>
        <w:rPr>
          <w:lang w:val="es-419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042E44">
        <w:rPr>
          <w:lang w:val="es-ES_tradnl"/>
        </w:rPr>
        <w:t xml:space="preserve">Acceso a la justicia </w:t>
      </w:r>
      <w:r w:rsidR="00042E44" w:rsidRPr="00802E77">
        <w:rPr>
          <w:lang w:val="es-ES_tradnl"/>
        </w:rPr>
        <w:t>(arts.</w:t>
      </w:r>
      <w:r w:rsidR="00042E44">
        <w:rPr>
          <w:lang w:val="es-ES_tradnl"/>
        </w:rPr>
        <w:t xml:space="preserve"> 5 y 6</w:t>
      </w:r>
      <w:r w:rsidR="00042E44" w:rsidRPr="00802E77">
        <w:rPr>
          <w:lang w:val="es-ES_tradnl"/>
        </w:rPr>
        <w:t>)</w:t>
      </w:r>
      <w:r w:rsidR="00042E44" w:rsidRPr="004925EB">
        <w:rPr>
          <w:lang w:val="es-419"/>
        </w:rPr>
        <w:t xml:space="preserve"> </w:t>
      </w:r>
    </w:p>
    <w:p w14:paraId="473322CD" w14:textId="1DD6B934" w:rsidR="00EA0194" w:rsidRPr="004C296A" w:rsidRDefault="003111DE" w:rsidP="003111DE">
      <w:pPr>
        <w:pStyle w:val="SingleTxtG"/>
        <w:tabs>
          <w:tab w:val="clear" w:pos="1701"/>
          <w:tab w:val="clear" w:pos="2268"/>
          <w:tab w:val="clear" w:pos="2835"/>
        </w:tabs>
        <w:rPr>
          <w:b/>
          <w:lang w:val="es-ES_tradnl" w:eastAsia="en-US"/>
        </w:rPr>
      </w:pPr>
      <w:r w:rsidRPr="004C296A">
        <w:rPr>
          <w:lang w:val="es-ES_tradnl" w:eastAsia="en-US"/>
        </w:rPr>
        <w:t>20.</w:t>
      </w:r>
      <w:r w:rsidRPr="004C296A">
        <w:rPr>
          <w:lang w:val="es-ES_tradnl" w:eastAsia="en-US"/>
        </w:rPr>
        <w:tab/>
      </w:r>
      <w:r w:rsidR="00EA0194" w:rsidRPr="00AE2455">
        <w:rPr>
          <w:lang w:val="es-ES_tradnl" w:eastAsia="en-US"/>
        </w:rPr>
        <w:t>Denuncias</w:t>
      </w:r>
      <w:r w:rsidR="00EA0194">
        <w:rPr>
          <w:lang w:val="es-ES_tradnl" w:eastAsia="en-US"/>
        </w:rPr>
        <w:t xml:space="preserve"> sobre actos de discriminación racial y delitos conexos ante instancias judiciales </w:t>
      </w:r>
      <w:r w:rsidR="00A63461">
        <w:rPr>
          <w:lang w:val="es-ES_tradnl" w:eastAsia="en-US"/>
        </w:rPr>
        <w:t>y</w:t>
      </w:r>
      <w:r w:rsidR="00EA0194">
        <w:rPr>
          <w:lang w:val="es-ES_tradnl" w:eastAsia="en-US"/>
        </w:rPr>
        <w:t xml:space="preserve"> otra</w:t>
      </w:r>
      <w:r w:rsidR="00A63461">
        <w:rPr>
          <w:lang w:val="es-ES_tradnl" w:eastAsia="en-US"/>
        </w:rPr>
        <w:t>s</w:t>
      </w:r>
      <w:r w:rsidR="00EA0194">
        <w:rPr>
          <w:lang w:val="es-ES_tradnl" w:eastAsia="en-US"/>
        </w:rPr>
        <w:t xml:space="preserve"> instituci</w:t>
      </w:r>
      <w:r w:rsidR="00A63461">
        <w:rPr>
          <w:lang w:val="es-ES_tradnl" w:eastAsia="en-US"/>
        </w:rPr>
        <w:t>o</w:t>
      </w:r>
      <w:r w:rsidR="00EA0194">
        <w:rPr>
          <w:lang w:val="es-ES_tradnl" w:eastAsia="en-US"/>
        </w:rPr>
        <w:t>n</w:t>
      </w:r>
      <w:r w:rsidR="00A63461">
        <w:rPr>
          <w:lang w:val="es-ES_tradnl" w:eastAsia="en-US"/>
        </w:rPr>
        <w:t>es</w:t>
      </w:r>
      <w:r w:rsidR="00EA0194">
        <w:rPr>
          <w:lang w:val="es-ES_tradnl" w:eastAsia="en-US"/>
        </w:rPr>
        <w:t xml:space="preserve"> nacional</w:t>
      </w:r>
      <w:r w:rsidR="00A63461">
        <w:rPr>
          <w:lang w:val="es-ES_tradnl" w:eastAsia="en-US"/>
        </w:rPr>
        <w:t>es</w:t>
      </w:r>
      <w:r w:rsidR="00EA0194">
        <w:rPr>
          <w:lang w:val="es-ES_tradnl" w:eastAsia="en-US"/>
        </w:rPr>
        <w:t>, incluid</w:t>
      </w:r>
      <w:r w:rsidR="00A63461">
        <w:rPr>
          <w:lang w:val="es-ES_tradnl" w:eastAsia="en-US"/>
        </w:rPr>
        <w:t>a</w:t>
      </w:r>
      <w:r w:rsidR="00EA0194">
        <w:rPr>
          <w:lang w:val="es-ES_tradnl" w:eastAsia="en-US"/>
        </w:rPr>
        <w:t xml:space="preserve">s la Institución Nacional de Derechos Humanos y Defensoría </w:t>
      </w:r>
      <w:r w:rsidR="00EA0194">
        <w:rPr>
          <w:lang w:val="es-ES_tradnl" w:eastAsia="en-US"/>
        </w:rPr>
        <w:lastRenderedPageBreak/>
        <w:t>del Pueblo</w:t>
      </w:r>
      <w:r w:rsidR="00B14A01">
        <w:rPr>
          <w:lang w:val="es-ES_tradnl" w:eastAsia="en-US"/>
        </w:rPr>
        <w:t xml:space="preserve">, </w:t>
      </w:r>
      <w:r w:rsidR="00EA0194">
        <w:rPr>
          <w:lang w:val="es-ES_tradnl" w:eastAsia="en-US"/>
        </w:rPr>
        <w:t xml:space="preserve">la </w:t>
      </w:r>
      <w:r w:rsidR="00B14A01">
        <w:rPr>
          <w:lang w:val="es-ES_tradnl" w:eastAsia="en-US"/>
        </w:rPr>
        <w:t xml:space="preserve">Comisión Honoraria contra el Racismo, la Xenofobia y toda otra forma de Discriminación, y la Inspección </w:t>
      </w:r>
      <w:r w:rsidR="006C6EF3">
        <w:rPr>
          <w:lang w:val="es-ES_tradnl" w:eastAsia="en-US"/>
        </w:rPr>
        <w:t>General del Trabajo;</w:t>
      </w:r>
      <w:r w:rsidR="00EA0194">
        <w:rPr>
          <w:lang w:val="es-ES_tradnl" w:eastAsia="en-US"/>
        </w:rPr>
        <w:t xml:space="preserve"> resultados de las investigaciones realizadas, sanciones impuestas y reparaciones otorgadas a las víctimas</w:t>
      </w:r>
      <w:r w:rsidR="006C6EF3">
        <w:rPr>
          <w:rStyle w:val="Refdenotaalpie"/>
          <w:lang w:val="es-ES_tradnl" w:eastAsia="en-US"/>
        </w:rPr>
        <w:footnoteReference w:id="29"/>
      </w:r>
      <w:r w:rsidR="00F360E1">
        <w:rPr>
          <w:lang w:val="es-ES_tradnl" w:eastAsia="en-US"/>
        </w:rPr>
        <w:t>.</w:t>
      </w:r>
      <w:r w:rsidR="00DC3FF5">
        <w:rPr>
          <w:lang w:val="es-ES_tradnl" w:eastAsia="en-US"/>
        </w:rPr>
        <w:t xml:space="preserve"> </w:t>
      </w:r>
      <w:r w:rsidR="00EA0194">
        <w:t>Información sobre las medidas adoptadas para facilitar que se denuncien los casos de discriminación racial, incluida la inversión de la carga de la prueba en favor de las víctimas</w:t>
      </w:r>
      <w:r w:rsidR="00DC3FF5">
        <w:t xml:space="preserve"> </w:t>
      </w:r>
      <w:r w:rsidR="0090113B">
        <w:t xml:space="preserve">y la elaboración del protocolo para víctimas de discriminación y </w:t>
      </w:r>
      <w:r w:rsidR="00602419">
        <w:t>racismo</w:t>
      </w:r>
      <w:r w:rsidR="0019424B">
        <w:rPr>
          <w:rStyle w:val="Refdenotaalpie"/>
        </w:rPr>
        <w:footnoteReference w:id="30"/>
      </w:r>
      <w:r w:rsidR="00F360E1">
        <w:t>.</w:t>
      </w:r>
    </w:p>
    <w:p w14:paraId="0FCAFC46" w14:textId="4A363D33" w:rsidR="00EA0194" w:rsidRPr="008A1F77" w:rsidRDefault="003111DE" w:rsidP="003111DE">
      <w:pPr>
        <w:pStyle w:val="SingleTxtG"/>
        <w:tabs>
          <w:tab w:val="clear" w:pos="1701"/>
          <w:tab w:val="clear" w:pos="2268"/>
          <w:tab w:val="clear" w:pos="2835"/>
        </w:tabs>
        <w:rPr>
          <w:b/>
          <w:lang w:val="es-ES_tradnl" w:eastAsia="en-US"/>
        </w:rPr>
      </w:pPr>
      <w:r w:rsidRPr="008A1F77">
        <w:rPr>
          <w:lang w:val="es-ES_tradnl" w:eastAsia="en-US"/>
        </w:rPr>
        <w:t>21.</w:t>
      </w:r>
      <w:r w:rsidRPr="008A1F77">
        <w:rPr>
          <w:lang w:val="es-ES_tradnl" w:eastAsia="en-US"/>
        </w:rPr>
        <w:tab/>
      </w:r>
      <w:r w:rsidR="00EA0194" w:rsidRPr="00AE2455">
        <w:t>Información</w:t>
      </w:r>
      <w:r w:rsidR="00EA0194">
        <w:t xml:space="preserve"> adicional sobre las acciones concretas que han sido adoptadas para mejorar el acceso a la justicia por parte de </w:t>
      </w:r>
      <w:r w:rsidR="00927DC0">
        <w:t xml:space="preserve">personas afrodescendientes, </w:t>
      </w:r>
      <w:r w:rsidR="00CD3F8A">
        <w:t>P</w:t>
      </w:r>
      <w:r w:rsidR="00EA0194">
        <w:t xml:space="preserve">ueblos </w:t>
      </w:r>
      <w:r w:rsidR="00CD3F8A">
        <w:t>I</w:t>
      </w:r>
      <w:r w:rsidR="00EA0194">
        <w:t>ndígenas, migrantes, solicitantes de asilo y refugiados, incluyendo medidas para eliminar actitudes de racismo y discriminación racial en el sistema judicial</w:t>
      </w:r>
      <w:r w:rsidR="00927DC0">
        <w:t xml:space="preserve"> y</w:t>
      </w:r>
      <w:r w:rsidR="00014411">
        <w:t xml:space="preserve"> obstáculos </w:t>
      </w:r>
      <w:r w:rsidR="00014411" w:rsidRPr="00014411">
        <w:t xml:space="preserve">en el sistema de justicia que </w:t>
      </w:r>
      <w:r w:rsidR="00E72C0F">
        <w:t xml:space="preserve">dificultan el </w:t>
      </w:r>
      <w:r w:rsidR="00014411" w:rsidRPr="00014411">
        <w:t>acceso a la justicia</w:t>
      </w:r>
      <w:r w:rsidR="00E72C0F">
        <w:t xml:space="preserve"> por parte de las víctimas</w:t>
      </w:r>
      <w:r w:rsidR="00574CBC">
        <w:rPr>
          <w:rStyle w:val="Refdenotaalpie"/>
        </w:rPr>
        <w:footnoteReference w:id="31"/>
      </w:r>
      <w:r w:rsidR="00F360E1">
        <w:t>.</w:t>
      </w:r>
    </w:p>
    <w:p w14:paraId="452D5E75" w14:textId="619750CB" w:rsidR="00042E44" w:rsidRPr="004925EB" w:rsidRDefault="00091730" w:rsidP="003111DE">
      <w:pPr>
        <w:pStyle w:val="H23G"/>
        <w:rPr>
          <w:lang w:val="es-419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042E44">
        <w:rPr>
          <w:lang w:val="es-ES_tradnl"/>
        </w:rPr>
        <w:t xml:space="preserve">Formación, educación y otras medidas para combatir los prejuicios e intolerancia </w:t>
      </w:r>
      <w:r w:rsidR="00042E44" w:rsidRPr="00802E77">
        <w:rPr>
          <w:lang w:val="es-ES_tradnl"/>
        </w:rPr>
        <w:t>(arts.</w:t>
      </w:r>
      <w:r w:rsidR="00042E44">
        <w:rPr>
          <w:lang w:val="es-ES_tradnl"/>
        </w:rPr>
        <w:t xml:space="preserve"> 5 y 7</w:t>
      </w:r>
      <w:r w:rsidR="00042E44" w:rsidRPr="00802E77">
        <w:rPr>
          <w:lang w:val="es-ES_tradnl"/>
        </w:rPr>
        <w:t>)</w:t>
      </w:r>
      <w:r w:rsidR="00042E44" w:rsidRPr="004925EB">
        <w:rPr>
          <w:lang w:val="es-419"/>
        </w:rPr>
        <w:t xml:space="preserve"> </w:t>
      </w:r>
    </w:p>
    <w:p w14:paraId="28282D0B" w14:textId="2F1816FA" w:rsidR="00585C18" w:rsidRPr="00D6136F" w:rsidRDefault="003111DE" w:rsidP="003111DE">
      <w:pPr>
        <w:pStyle w:val="SingleTxtG"/>
        <w:tabs>
          <w:tab w:val="clear" w:pos="1701"/>
          <w:tab w:val="clear" w:pos="2268"/>
          <w:tab w:val="clear" w:pos="2835"/>
        </w:tabs>
        <w:rPr>
          <w:b/>
          <w:lang w:val="es-ES_tradnl" w:eastAsia="en-US"/>
        </w:rPr>
      </w:pPr>
      <w:r w:rsidRPr="00D6136F">
        <w:rPr>
          <w:lang w:val="es-ES_tradnl" w:eastAsia="en-US"/>
        </w:rPr>
        <w:t>22.</w:t>
      </w:r>
      <w:r w:rsidRPr="00D6136F">
        <w:rPr>
          <w:lang w:val="es-ES_tradnl" w:eastAsia="en-US"/>
        </w:rPr>
        <w:tab/>
      </w:r>
      <w:r w:rsidR="00585C18" w:rsidRPr="00D6136F">
        <w:t>Medidas adoptadas para incluir la educación en derechos humanos en los programas de estudios y en la formación de los docentes y otros profesionales,</w:t>
      </w:r>
      <w:r w:rsidR="004515AD" w:rsidRPr="00D6136F">
        <w:t xml:space="preserve"> </w:t>
      </w:r>
      <w:r w:rsidR="00585C18" w:rsidRPr="00D6136F">
        <w:t>en particular sobre la Convención y la lucha contra la discriminación racial y el racismo.</w:t>
      </w:r>
      <w:r w:rsidR="009373AA" w:rsidRPr="00D6136F">
        <w:t xml:space="preserve"> </w:t>
      </w:r>
      <w:r w:rsidR="00585C18" w:rsidRPr="00D6136F">
        <w:t xml:space="preserve">Información sobre la representación de las personas afrodescendientes, </w:t>
      </w:r>
      <w:r w:rsidR="001F754F" w:rsidRPr="00D6136F">
        <w:t xml:space="preserve">los </w:t>
      </w:r>
      <w:r w:rsidR="00E90D7F">
        <w:t>P</w:t>
      </w:r>
      <w:r w:rsidR="001F754F" w:rsidRPr="00D6136F">
        <w:t xml:space="preserve">ueblos </w:t>
      </w:r>
      <w:r w:rsidR="00E90D7F">
        <w:t>I</w:t>
      </w:r>
      <w:r w:rsidR="001F754F" w:rsidRPr="00D6136F">
        <w:t xml:space="preserve">ndígenas, </w:t>
      </w:r>
      <w:r w:rsidR="00585C18" w:rsidRPr="00D6136F">
        <w:t>los migrantes y otras minorías en los libros de texto y los planes de estudios a todos los niveles, así como sobre sus aportes al desarrollo y la historia nacional del Estado parte</w:t>
      </w:r>
      <w:r w:rsidR="007561B0" w:rsidRPr="00D6136F">
        <w:rPr>
          <w:rStyle w:val="Refdenotaalpie"/>
        </w:rPr>
        <w:footnoteReference w:id="32"/>
      </w:r>
      <w:r w:rsidR="00F360E1">
        <w:t>.</w:t>
      </w:r>
    </w:p>
    <w:p w14:paraId="5AD22FF2" w14:textId="43AF1727" w:rsidR="0047408E" w:rsidRPr="00D6136F" w:rsidRDefault="003111DE" w:rsidP="003111DE">
      <w:pPr>
        <w:pStyle w:val="SingleTxtG"/>
        <w:tabs>
          <w:tab w:val="clear" w:pos="1701"/>
          <w:tab w:val="clear" w:pos="2268"/>
          <w:tab w:val="clear" w:pos="2835"/>
        </w:tabs>
        <w:rPr>
          <w:b/>
          <w:lang w:val="es-ES_tradnl" w:eastAsia="en-US"/>
        </w:rPr>
      </w:pPr>
      <w:r w:rsidRPr="00D6136F">
        <w:rPr>
          <w:lang w:val="es-ES_tradnl" w:eastAsia="en-US"/>
        </w:rPr>
        <w:t>23.</w:t>
      </w:r>
      <w:r w:rsidRPr="00D6136F">
        <w:rPr>
          <w:lang w:val="es-ES_tradnl" w:eastAsia="en-US"/>
        </w:rPr>
        <w:tab/>
      </w:r>
      <w:r w:rsidR="00585C18" w:rsidRPr="00D6136F">
        <w:t>Medidas</w:t>
      </w:r>
      <w:r w:rsidR="00585C18" w:rsidRPr="00D6136F">
        <w:rPr>
          <w:lang w:val="es-ES_tradnl"/>
        </w:rPr>
        <w:t xml:space="preserve"> concretas adoptadas para prevenir la propagación de mensajes que promuevan la difusión de estereotipos, prejuicios raciales y xenofobia, particularmente en contra de </w:t>
      </w:r>
      <w:r w:rsidR="00585C18" w:rsidRPr="00D6136F">
        <w:t xml:space="preserve">las personas afrodescendientes, </w:t>
      </w:r>
      <w:r w:rsidR="00BD4D33" w:rsidRPr="00D6136F">
        <w:t xml:space="preserve">los </w:t>
      </w:r>
      <w:r w:rsidR="00096DE2">
        <w:t>P</w:t>
      </w:r>
      <w:r w:rsidR="00BD4D33" w:rsidRPr="00D6136F">
        <w:t xml:space="preserve">ueblos </w:t>
      </w:r>
      <w:r w:rsidR="00096DE2">
        <w:t>I</w:t>
      </w:r>
      <w:r w:rsidR="00BD4D33" w:rsidRPr="00D6136F">
        <w:t xml:space="preserve">ndígenas, </w:t>
      </w:r>
      <w:r w:rsidR="00585C18" w:rsidRPr="00D6136F">
        <w:t xml:space="preserve">los migrantes, </w:t>
      </w:r>
      <w:r w:rsidR="00AF6D57">
        <w:t xml:space="preserve">los </w:t>
      </w:r>
      <w:r w:rsidR="00585C18" w:rsidRPr="00D6136F">
        <w:t xml:space="preserve">solicitantes de asilo, </w:t>
      </w:r>
      <w:r w:rsidR="00AF6D57">
        <w:t xml:space="preserve">los </w:t>
      </w:r>
      <w:r w:rsidR="00585C18" w:rsidRPr="00D6136F">
        <w:t xml:space="preserve">refugiados y otras minorías, </w:t>
      </w:r>
      <w:r w:rsidR="00585C18" w:rsidRPr="00D6136F">
        <w:lastRenderedPageBreak/>
        <w:t>incluido en los medios de comunicación y redes sociales, así como en el ámbito del fútbol y otros deportes</w:t>
      </w:r>
      <w:r w:rsidR="00084183" w:rsidRPr="00D6136F">
        <w:rPr>
          <w:rStyle w:val="Refdenotaalpie"/>
        </w:rPr>
        <w:footnoteReference w:id="33"/>
      </w:r>
      <w:r w:rsidR="00AF6D57">
        <w:t>.</w:t>
      </w:r>
    </w:p>
    <w:p w14:paraId="027F720D" w14:textId="77777777" w:rsidR="00381C24" w:rsidRPr="009A7FC7" w:rsidRDefault="00372B1E" w:rsidP="009A7FC7">
      <w:pPr>
        <w:pStyle w:val="SingleTxtG"/>
        <w:jc w:val="center"/>
        <w:rPr>
          <w:u w:val="single"/>
        </w:rPr>
      </w:pPr>
      <w:r>
        <w:rPr>
          <w:u w:val="single"/>
        </w:rPr>
        <w:tab/>
      </w:r>
      <w:r w:rsidR="00CD0695">
        <w:rPr>
          <w:u w:val="single"/>
        </w:rPr>
        <w:tab/>
      </w:r>
      <w:r w:rsidR="00CD0695">
        <w:rPr>
          <w:u w:val="single"/>
        </w:rPr>
        <w:tab/>
      </w:r>
    </w:p>
    <w:sectPr w:rsidR="00381C24" w:rsidRPr="009A7FC7" w:rsidSect="00E56EE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73390" w14:textId="77777777" w:rsidR="001340BA" w:rsidRDefault="001340BA">
      <w:pPr>
        <w:spacing w:line="240" w:lineRule="auto"/>
      </w:pPr>
      <w:r>
        <w:separator/>
      </w:r>
    </w:p>
  </w:endnote>
  <w:endnote w:type="continuationSeparator" w:id="0">
    <w:p w14:paraId="4D6EAD1D" w14:textId="77777777" w:rsidR="001340BA" w:rsidRDefault="001340B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BA2B5" w14:textId="77777777" w:rsidR="001A4396" w:rsidRPr="001A4396" w:rsidRDefault="00372B1E" w:rsidP="00935A0B">
    <w:pPr>
      <w:pStyle w:val="Piedepgina"/>
      <w:tabs>
        <w:tab w:val="right" w:pos="9638"/>
      </w:tabs>
      <w:spacing w:line="240" w:lineRule="auto"/>
    </w:pP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 w:rsidR="005927B3">
      <w:rPr>
        <w:b/>
        <w:noProof/>
        <w:sz w:val="18"/>
      </w:rPr>
      <w:t>2</w:t>
    </w:r>
    <w:r w:rsidRPr="001A4396">
      <w:rPr>
        <w:b/>
        <w:sz w:val="18"/>
      </w:rPr>
      <w:fldChar w:fldCharType="end"/>
    </w:r>
    <w:r>
      <w:rPr>
        <w:b/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16B76" w14:textId="77777777" w:rsidR="001A4396" w:rsidRPr="001A4396" w:rsidRDefault="00372B1E" w:rsidP="00935A0B">
    <w:pPr>
      <w:pStyle w:val="Piedepgina"/>
      <w:tabs>
        <w:tab w:val="right" w:pos="9638"/>
      </w:tabs>
      <w:spacing w:line="240" w:lineRule="auto"/>
      <w:rPr>
        <w:b/>
        <w:sz w:val="18"/>
      </w:rPr>
    </w:pPr>
    <w:r>
      <w:tab/>
    </w: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 w:rsidR="005927B3">
      <w:rPr>
        <w:b/>
        <w:noProof/>
        <w:sz w:val="18"/>
      </w:rPr>
      <w:t>3</w:t>
    </w:r>
    <w:r w:rsidRPr="001A439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A9751" w14:textId="09F12487" w:rsidR="00A86F80" w:rsidRPr="00D91CE5" w:rsidRDefault="00D91CE5" w:rsidP="00D91CE5">
    <w:pPr>
      <w:pStyle w:val="Piedepgina"/>
      <w:tabs>
        <w:tab w:val="left" w:pos="6520"/>
        <w:tab w:val="right" w:pos="9638"/>
      </w:tabs>
      <w:spacing w:before="120" w:line="240" w:lineRule="auto"/>
      <w:rPr>
        <w:sz w:val="20"/>
      </w:rPr>
    </w:pPr>
    <w:r>
      <w:rPr>
        <w:sz w:val="20"/>
      </w:rPr>
      <w:t>GE.23-10248  (S)</w:t>
    </w:r>
    <w:r>
      <w:rPr>
        <w:sz w:val="20"/>
      </w:rPr>
      <w:tab/>
    </w:r>
    <w:r w:rsidRPr="00D91CE5">
      <w:rPr>
        <w:noProof/>
        <w:sz w:val="20"/>
        <w:lang w:val="fr-CH" w:eastAsia="zh-CN"/>
      </w:rPr>
      <w:drawing>
        <wp:inline distT="0" distB="0" distL="0" distR="0" wp14:anchorId="50658727" wp14:editId="61FED655">
          <wp:extent cx="1087200" cy="230400"/>
          <wp:effectExtent l="0" t="0" r="0" b="0"/>
          <wp:docPr id="5" name="Imagen 5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2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sz w:val="20"/>
      </w:rPr>
      <w:tab/>
    </w:r>
    <w:r>
      <w:rPr>
        <w:noProof/>
        <w:sz w:val="20"/>
      </w:rPr>
      <w:drawing>
        <wp:inline distT="0" distB="0" distL="0" distR="0" wp14:anchorId="7F38612C" wp14:editId="62BAA6E0">
          <wp:extent cx="559435" cy="55943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435" cy="559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16D44" w14:textId="3CAC696C" w:rsidR="001340BA" w:rsidRDefault="008933EE" w:rsidP="008933EE">
      <w:pPr>
        <w:tabs>
          <w:tab w:val="right" w:pos="2155"/>
        </w:tabs>
        <w:spacing w:after="80"/>
        <w:ind w:left="680"/>
      </w:pPr>
      <w:r>
        <w:rPr>
          <w:u w:val="single"/>
        </w:rPr>
        <w:tab/>
      </w:r>
    </w:p>
  </w:footnote>
  <w:footnote w:type="continuationSeparator" w:id="0">
    <w:p w14:paraId="7A365576" w14:textId="77777777" w:rsidR="001340BA" w:rsidRDefault="001340BA">
      <w:pPr>
        <w:spacing w:line="240" w:lineRule="auto"/>
      </w:pPr>
      <w:r>
        <w:continuationSeparator/>
      </w:r>
    </w:p>
  </w:footnote>
  <w:footnote w:id="1">
    <w:p w14:paraId="53AA9B2F" w14:textId="2A8C1CBF" w:rsidR="00091730" w:rsidRPr="00091730" w:rsidRDefault="00091730">
      <w:pPr>
        <w:pStyle w:val="Textonotapie"/>
        <w:rPr>
          <w:lang w:val="en-GB"/>
        </w:rPr>
      </w:pPr>
      <w:r>
        <w:tab/>
      </w:r>
      <w:r>
        <w:rPr>
          <w:rStyle w:val="Refdenotaalpie"/>
        </w:rPr>
        <w:footnoteRef/>
      </w:r>
      <w:r w:rsidRPr="003111DE">
        <w:rPr>
          <w:lang w:val="en-GB"/>
        </w:rPr>
        <w:tab/>
      </w:r>
      <w:hyperlink r:id="rId1" w:history="1">
        <w:r w:rsidRPr="003111DE">
          <w:rPr>
            <w:rStyle w:val="Hipervnculo"/>
            <w:lang w:val="en-GB"/>
          </w:rPr>
          <w:t>A/65/18</w:t>
        </w:r>
      </w:hyperlink>
      <w:r w:rsidRPr="003111DE">
        <w:rPr>
          <w:lang w:val="en-GB"/>
        </w:rPr>
        <w:t>, párr. 85</w:t>
      </w:r>
      <w:r w:rsidR="00F360E1" w:rsidRPr="003111DE">
        <w:rPr>
          <w:lang w:val="en-GB"/>
        </w:rPr>
        <w:t>.</w:t>
      </w:r>
    </w:p>
  </w:footnote>
  <w:footnote w:id="2">
    <w:p w14:paraId="0F353FC3" w14:textId="0D8FE0AF" w:rsidR="00FB4B6B" w:rsidRPr="003111DE" w:rsidRDefault="00091730" w:rsidP="00E30DDE">
      <w:pPr>
        <w:pStyle w:val="Textonotapie"/>
        <w:jc w:val="both"/>
        <w:rPr>
          <w:szCs w:val="18"/>
          <w:lang w:val="en-GB"/>
        </w:rPr>
      </w:pPr>
      <w:r>
        <w:rPr>
          <w:szCs w:val="18"/>
          <w:lang w:val="en-GB"/>
        </w:rPr>
        <w:tab/>
      </w:r>
      <w:r w:rsidR="00FB4B6B" w:rsidRPr="007B084B">
        <w:rPr>
          <w:rStyle w:val="Refdenotaalpie"/>
          <w:szCs w:val="18"/>
        </w:rPr>
        <w:footnoteRef/>
      </w:r>
      <w:r>
        <w:rPr>
          <w:szCs w:val="18"/>
          <w:lang w:val="en-GB"/>
        </w:rPr>
        <w:tab/>
      </w:r>
      <w:hyperlink r:id="rId2" w:history="1">
        <w:r w:rsidR="00FB4B6B" w:rsidRPr="003111DE">
          <w:rPr>
            <w:rStyle w:val="Hipervnculo"/>
            <w:szCs w:val="18"/>
            <w:lang w:val="en-GB"/>
          </w:rPr>
          <w:t>CERD/C/URY/CO/21-23</w:t>
        </w:r>
      </w:hyperlink>
      <w:r w:rsidR="00FB4B6B" w:rsidRPr="007B084B">
        <w:rPr>
          <w:szCs w:val="18"/>
          <w:lang w:val="en-GB"/>
        </w:rPr>
        <w:t xml:space="preserve">, párrs. </w:t>
      </w:r>
      <w:r w:rsidR="00FB4B6B" w:rsidRPr="007B084B">
        <w:rPr>
          <w:szCs w:val="18"/>
          <w:lang w:val="es-419"/>
        </w:rPr>
        <w:t xml:space="preserve">8 y 9; </w:t>
      </w:r>
      <w:r w:rsidR="00D7104C">
        <w:rPr>
          <w:szCs w:val="18"/>
          <w:lang w:val="es-419"/>
        </w:rPr>
        <w:t xml:space="preserve">y </w:t>
      </w:r>
      <w:hyperlink r:id="rId3" w:history="1">
        <w:r w:rsidR="00FB4B6B" w:rsidRPr="003111DE">
          <w:rPr>
            <w:rStyle w:val="Hipervnculo"/>
            <w:szCs w:val="18"/>
            <w:lang w:val="es-419"/>
          </w:rPr>
          <w:t>CERD/C/URY/24-26</w:t>
        </w:r>
      </w:hyperlink>
      <w:r w:rsidR="00FB4B6B" w:rsidRPr="007B084B">
        <w:rPr>
          <w:szCs w:val="18"/>
          <w:lang w:val="es-419"/>
        </w:rPr>
        <w:t xml:space="preserve">, párrs. </w:t>
      </w:r>
      <w:r w:rsidR="00FB4B6B" w:rsidRPr="003111DE">
        <w:rPr>
          <w:szCs w:val="18"/>
          <w:lang w:val="en-GB"/>
        </w:rPr>
        <w:t>8 a 12.</w:t>
      </w:r>
      <w:r w:rsidR="008933EE">
        <w:rPr>
          <w:szCs w:val="18"/>
          <w:lang w:val="en-GB"/>
        </w:rPr>
        <w:tab/>
      </w:r>
    </w:p>
  </w:footnote>
  <w:footnote w:id="3">
    <w:p w14:paraId="71CF0942" w14:textId="734A2CF5" w:rsidR="007F25C8" w:rsidRPr="003111DE" w:rsidRDefault="00091730" w:rsidP="00E30DDE">
      <w:pPr>
        <w:pStyle w:val="Textonotapie"/>
        <w:jc w:val="both"/>
        <w:rPr>
          <w:szCs w:val="18"/>
          <w:lang w:val="en-GB"/>
        </w:rPr>
      </w:pPr>
      <w:r>
        <w:rPr>
          <w:szCs w:val="18"/>
          <w:lang w:val="en-GB"/>
        </w:rPr>
        <w:tab/>
      </w:r>
      <w:r w:rsidR="007F25C8" w:rsidRPr="007B084B">
        <w:rPr>
          <w:rStyle w:val="Refdenotaalpie"/>
          <w:szCs w:val="18"/>
        </w:rPr>
        <w:footnoteRef/>
      </w:r>
      <w:r>
        <w:rPr>
          <w:szCs w:val="18"/>
          <w:lang w:val="en-GB"/>
        </w:rPr>
        <w:tab/>
      </w:r>
      <w:hyperlink r:id="rId4" w:history="1">
        <w:r w:rsidR="0047161C" w:rsidRPr="003111DE">
          <w:rPr>
            <w:rStyle w:val="Hipervnculo"/>
            <w:szCs w:val="18"/>
            <w:lang w:val="en-GB"/>
          </w:rPr>
          <w:t>CERD/C/URY/CO/21-23</w:t>
        </w:r>
      </w:hyperlink>
      <w:r w:rsidR="0047161C" w:rsidRPr="007B084B">
        <w:rPr>
          <w:szCs w:val="18"/>
          <w:lang w:val="en-GB"/>
        </w:rPr>
        <w:t>, párrs.</w:t>
      </w:r>
      <w:r w:rsidR="009836A2" w:rsidRPr="007B084B">
        <w:rPr>
          <w:szCs w:val="18"/>
          <w:lang w:val="en-GB"/>
        </w:rPr>
        <w:t xml:space="preserve"> </w:t>
      </w:r>
      <w:r w:rsidR="009836A2" w:rsidRPr="003111DE">
        <w:rPr>
          <w:szCs w:val="18"/>
          <w:lang w:val="en-GB"/>
        </w:rPr>
        <w:t>33</w:t>
      </w:r>
      <w:r w:rsidR="0047161C" w:rsidRPr="003111DE">
        <w:rPr>
          <w:szCs w:val="18"/>
          <w:lang w:val="en-GB"/>
        </w:rPr>
        <w:t xml:space="preserve"> y </w:t>
      </w:r>
      <w:r w:rsidR="009836A2" w:rsidRPr="003111DE">
        <w:rPr>
          <w:szCs w:val="18"/>
          <w:lang w:val="en-GB"/>
        </w:rPr>
        <w:t>34</w:t>
      </w:r>
      <w:r w:rsidR="0047161C" w:rsidRPr="003111DE">
        <w:rPr>
          <w:szCs w:val="18"/>
          <w:lang w:val="en-GB"/>
        </w:rPr>
        <w:t>;</w:t>
      </w:r>
      <w:r w:rsidR="00FB7078" w:rsidRPr="003111DE">
        <w:rPr>
          <w:szCs w:val="18"/>
          <w:lang w:val="en-GB"/>
        </w:rPr>
        <w:t xml:space="preserve"> y</w:t>
      </w:r>
      <w:r w:rsidR="0047161C" w:rsidRPr="003111DE">
        <w:rPr>
          <w:szCs w:val="18"/>
          <w:lang w:val="en-GB"/>
        </w:rPr>
        <w:t xml:space="preserve"> </w:t>
      </w:r>
      <w:hyperlink r:id="rId5" w:history="1">
        <w:r w:rsidR="0047161C" w:rsidRPr="003111DE">
          <w:rPr>
            <w:rStyle w:val="Hipervnculo"/>
            <w:szCs w:val="18"/>
            <w:lang w:val="en-GB"/>
          </w:rPr>
          <w:t>CERD/C/URY/24-26</w:t>
        </w:r>
      </w:hyperlink>
      <w:r w:rsidR="0047161C" w:rsidRPr="003111DE">
        <w:rPr>
          <w:szCs w:val="18"/>
          <w:lang w:val="en-GB"/>
        </w:rPr>
        <w:t xml:space="preserve">, párrs. </w:t>
      </w:r>
      <w:r w:rsidR="001A1197" w:rsidRPr="003111DE">
        <w:rPr>
          <w:szCs w:val="18"/>
          <w:lang w:val="en-GB"/>
        </w:rPr>
        <w:t>191</w:t>
      </w:r>
      <w:r w:rsidR="0047161C" w:rsidRPr="003111DE">
        <w:rPr>
          <w:szCs w:val="18"/>
          <w:lang w:val="en-GB"/>
        </w:rPr>
        <w:t xml:space="preserve"> a 2</w:t>
      </w:r>
      <w:r w:rsidR="001A1197" w:rsidRPr="003111DE">
        <w:rPr>
          <w:szCs w:val="18"/>
          <w:lang w:val="en-GB"/>
        </w:rPr>
        <w:t>11</w:t>
      </w:r>
      <w:r w:rsidR="0047161C" w:rsidRPr="003111DE">
        <w:rPr>
          <w:szCs w:val="18"/>
          <w:lang w:val="en-GB"/>
        </w:rPr>
        <w:t>.</w:t>
      </w:r>
    </w:p>
  </w:footnote>
  <w:footnote w:id="4">
    <w:p w14:paraId="667F6921" w14:textId="031F37C4" w:rsidR="00D5631F" w:rsidRPr="007B084B" w:rsidRDefault="00091730" w:rsidP="00E30DDE">
      <w:pPr>
        <w:pStyle w:val="Textonotapie"/>
        <w:jc w:val="both"/>
        <w:rPr>
          <w:szCs w:val="18"/>
          <w:lang w:val="es-419"/>
        </w:rPr>
      </w:pPr>
      <w:r>
        <w:rPr>
          <w:szCs w:val="18"/>
          <w:lang w:val="en-GB"/>
        </w:rPr>
        <w:tab/>
      </w:r>
      <w:r w:rsidR="00D5631F" w:rsidRPr="007B084B">
        <w:rPr>
          <w:rStyle w:val="Refdenotaalpie"/>
          <w:szCs w:val="18"/>
        </w:rPr>
        <w:footnoteRef/>
      </w:r>
      <w:r>
        <w:rPr>
          <w:szCs w:val="18"/>
          <w:lang w:val="en-GB"/>
        </w:rPr>
        <w:tab/>
      </w:r>
      <w:hyperlink r:id="rId6" w:history="1">
        <w:r w:rsidR="00D5631F" w:rsidRPr="003111DE">
          <w:rPr>
            <w:rStyle w:val="Hipervnculo"/>
            <w:szCs w:val="18"/>
            <w:lang w:val="en-GB"/>
          </w:rPr>
          <w:t>CERD/C/URY/CO/21-23</w:t>
        </w:r>
      </w:hyperlink>
      <w:r w:rsidR="00D5631F" w:rsidRPr="007B084B">
        <w:rPr>
          <w:szCs w:val="18"/>
          <w:lang w:val="en-GB"/>
        </w:rPr>
        <w:t xml:space="preserve">, párrs. </w:t>
      </w:r>
      <w:r w:rsidR="00D5631F" w:rsidRPr="003111DE">
        <w:rPr>
          <w:szCs w:val="18"/>
          <w:lang w:val="es-419"/>
        </w:rPr>
        <w:t>1</w:t>
      </w:r>
      <w:r w:rsidR="00F475C0" w:rsidRPr="003111DE">
        <w:rPr>
          <w:szCs w:val="18"/>
          <w:lang w:val="es-419"/>
        </w:rPr>
        <w:t>0</w:t>
      </w:r>
      <w:r w:rsidR="00D5631F" w:rsidRPr="003111DE">
        <w:rPr>
          <w:szCs w:val="18"/>
          <w:lang w:val="es-419"/>
        </w:rPr>
        <w:t xml:space="preserve"> y 11</w:t>
      </w:r>
      <w:r w:rsidR="00700F91" w:rsidRPr="003111DE">
        <w:rPr>
          <w:szCs w:val="18"/>
          <w:lang w:val="es-419"/>
        </w:rPr>
        <w:t>;</w:t>
      </w:r>
      <w:r w:rsidR="00D5631F" w:rsidRPr="003111DE">
        <w:rPr>
          <w:szCs w:val="18"/>
          <w:lang w:val="es-419"/>
        </w:rPr>
        <w:t xml:space="preserve"> </w:t>
      </w:r>
      <w:hyperlink r:id="rId7" w:history="1">
        <w:r w:rsidR="00D5631F" w:rsidRPr="003111DE">
          <w:rPr>
            <w:rStyle w:val="Hipervnculo"/>
            <w:szCs w:val="18"/>
            <w:lang w:val="es-419"/>
          </w:rPr>
          <w:t>CERD/C/URY/CO/</w:t>
        </w:r>
        <w:r w:rsidR="003259C5" w:rsidRPr="003111DE">
          <w:rPr>
            <w:rStyle w:val="Hipervnculo"/>
            <w:szCs w:val="18"/>
            <w:lang w:val="es-419"/>
          </w:rPr>
          <w:t>16</w:t>
        </w:r>
        <w:r w:rsidR="00D5631F" w:rsidRPr="003111DE">
          <w:rPr>
            <w:rStyle w:val="Hipervnculo"/>
            <w:szCs w:val="18"/>
            <w:lang w:val="es-419"/>
          </w:rPr>
          <w:t>-2</w:t>
        </w:r>
        <w:r w:rsidR="003259C5" w:rsidRPr="003111DE">
          <w:rPr>
            <w:rStyle w:val="Hipervnculo"/>
            <w:szCs w:val="18"/>
            <w:lang w:val="es-419"/>
          </w:rPr>
          <w:t>0</w:t>
        </w:r>
      </w:hyperlink>
      <w:r w:rsidR="00D5631F" w:rsidRPr="003111DE">
        <w:rPr>
          <w:szCs w:val="18"/>
          <w:lang w:val="es-419"/>
        </w:rPr>
        <w:t xml:space="preserve">, párr. </w:t>
      </w:r>
      <w:r w:rsidR="003259C5" w:rsidRPr="003111DE">
        <w:rPr>
          <w:szCs w:val="18"/>
          <w:lang w:val="es-419"/>
        </w:rPr>
        <w:t>9</w:t>
      </w:r>
      <w:r w:rsidR="00E41A35" w:rsidRPr="003111DE">
        <w:rPr>
          <w:szCs w:val="18"/>
          <w:lang w:val="es-419"/>
        </w:rPr>
        <w:t xml:space="preserve">; </w:t>
      </w:r>
      <w:r w:rsidR="00FB7078" w:rsidRPr="003111DE">
        <w:rPr>
          <w:szCs w:val="18"/>
          <w:lang w:val="es-419"/>
        </w:rPr>
        <w:t xml:space="preserve">y </w:t>
      </w:r>
      <w:hyperlink r:id="rId8" w:history="1">
        <w:r w:rsidR="00E41A35" w:rsidRPr="003111DE">
          <w:rPr>
            <w:rStyle w:val="Hipervnculo"/>
            <w:szCs w:val="18"/>
            <w:lang w:val="es-419"/>
          </w:rPr>
          <w:t>CERD/C/URY/24-26</w:t>
        </w:r>
      </w:hyperlink>
      <w:r w:rsidR="00E41A35" w:rsidRPr="003111DE">
        <w:rPr>
          <w:szCs w:val="18"/>
          <w:lang w:val="es-419"/>
        </w:rPr>
        <w:t xml:space="preserve">, párrs. </w:t>
      </w:r>
      <w:r w:rsidR="00E41A35" w:rsidRPr="007B084B">
        <w:rPr>
          <w:szCs w:val="18"/>
          <w:lang w:val="es-419"/>
        </w:rPr>
        <w:t>18 y 20.</w:t>
      </w:r>
    </w:p>
  </w:footnote>
  <w:footnote w:id="5">
    <w:p w14:paraId="47A60B97" w14:textId="2A08BAB8" w:rsidR="00572E06" w:rsidRPr="007B084B" w:rsidRDefault="00091730" w:rsidP="00E30DDE">
      <w:pPr>
        <w:pStyle w:val="Textonotapie"/>
        <w:jc w:val="both"/>
        <w:rPr>
          <w:szCs w:val="18"/>
          <w:lang w:val="es-419"/>
        </w:rPr>
      </w:pPr>
      <w:r w:rsidRPr="003111DE">
        <w:rPr>
          <w:szCs w:val="18"/>
          <w:lang w:val="es-419"/>
        </w:rPr>
        <w:tab/>
      </w:r>
      <w:r w:rsidR="00572E06" w:rsidRPr="007B084B">
        <w:rPr>
          <w:rStyle w:val="Refdenotaalpie"/>
          <w:szCs w:val="18"/>
        </w:rPr>
        <w:footnoteRef/>
      </w:r>
      <w:r>
        <w:rPr>
          <w:szCs w:val="18"/>
          <w:lang w:val="en-GB"/>
        </w:rPr>
        <w:tab/>
      </w:r>
      <w:hyperlink r:id="rId9" w:history="1">
        <w:r w:rsidR="00572E06" w:rsidRPr="003111DE">
          <w:rPr>
            <w:rStyle w:val="Hipervnculo"/>
            <w:szCs w:val="18"/>
            <w:lang w:val="en-GB"/>
          </w:rPr>
          <w:t>CERD/C/URY/CO/21-23</w:t>
        </w:r>
      </w:hyperlink>
      <w:r w:rsidR="00572E06" w:rsidRPr="007B084B">
        <w:rPr>
          <w:szCs w:val="18"/>
          <w:lang w:val="en-GB"/>
        </w:rPr>
        <w:t xml:space="preserve">, párrs. </w:t>
      </w:r>
      <w:r w:rsidR="00572E06" w:rsidRPr="003111DE">
        <w:rPr>
          <w:szCs w:val="18"/>
          <w:lang w:val="es-419"/>
        </w:rPr>
        <w:t xml:space="preserve">10 y 11; </w:t>
      </w:r>
      <w:hyperlink r:id="rId10" w:history="1">
        <w:r w:rsidR="00572E06" w:rsidRPr="003111DE">
          <w:rPr>
            <w:rStyle w:val="Hipervnculo"/>
            <w:szCs w:val="18"/>
            <w:lang w:val="es-419"/>
          </w:rPr>
          <w:t>CERD/C/URY/CO/16-20</w:t>
        </w:r>
      </w:hyperlink>
      <w:r w:rsidR="00572E06" w:rsidRPr="003111DE">
        <w:rPr>
          <w:szCs w:val="18"/>
          <w:lang w:val="es-419"/>
        </w:rPr>
        <w:t>, párr. 13;</w:t>
      </w:r>
      <w:r w:rsidR="003B34CF" w:rsidRPr="003111DE">
        <w:rPr>
          <w:szCs w:val="18"/>
          <w:lang w:val="es-419"/>
        </w:rPr>
        <w:t xml:space="preserve"> y</w:t>
      </w:r>
      <w:r w:rsidR="00572E06" w:rsidRPr="003111DE">
        <w:rPr>
          <w:szCs w:val="18"/>
          <w:lang w:val="es-419"/>
        </w:rPr>
        <w:t xml:space="preserve"> </w:t>
      </w:r>
      <w:hyperlink r:id="rId11" w:history="1">
        <w:r w:rsidR="00572E06" w:rsidRPr="003111DE">
          <w:rPr>
            <w:rStyle w:val="Hipervnculo"/>
            <w:szCs w:val="18"/>
            <w:lang w:val="es-419"/>
          </w:rPr>
          <w:t>CERD/C/URY/24-26</w:t>
        </w:r>
      </w:hyperlink>
      <w:r w:rsidR="00572E06" w:rsidRPr="003111DE">
        <w:rPr>
          <w:szCs w:val="18"/>
          <w:lang w:val="es-419"/>
        </w:rPr>
        <w:t xml:space="preserve">, párrs. </w:t>
      </w:r>
      <w:r w:rsidR="00572E06" w:rsidRPr="007B084B">
        <w:rPr>
          <w:szCs w:val="18"/>
          <w:lang w:val="es-419"/>
        </w:rPr>
        <w:t>1</w:t>
      </w:r>
      <w:r w:rsidR="004F0B75" w:rsidRPr="007B084B">
        <w:rPr>
          <w:szCs w:val="18"/>
          <w:lang w:val="es-419"/>
        </w:rPr>
        <w:t>5</w:t>
      </w:r>
      <w:r w:rsidR="00572E06" w:rsidRPr="007B084B">
        <w:rPr>
          <w:szCs w:val="18"/>
          <w:lang w:val="es-419"/>
        </w:rPr>
        <w:t xml:space="preserve"> </w:t>
      </w:r>
      <w:r w:rsidR="004F0B75" w:rsidRPr="007B084B">
        <w:rPr>
          <w:szCs w:val="18"/>
          <w:lang w:val="es-419"/>
        </w:rPr>
        <w:t>a</w:t>
      </w:r>
      <w:r w:rsidR="00572E06" w:rsidRPr="007B084B">
        <w:rPr>
          <w:szCs w:val="18"/>
          <w:lang w:val="es-419"/>
        </w:rPr>
        <w:t xml:space="preserve"> 2</w:t>
      </w:r>
      <w:r w:rsidR="004F0B75" w:rsidRPr="007B084B">
        <w:rPr>
          <w:szCs w:val="18"/>
          <w:lang w:val="es-419"/>
        </w:rPr>
        <w:t>2</w:t>
      </w:r>
      <w:r w:rsidR="00572E06" w:rsidRPr="007B084B">
        <w:rPr>
          <w:szCs w:val="18"/>
          <w:lang w:val="es-419"/>
        </w:rPr>
        <w:t>.</w:t>
      </w:r>
    </w:p>
  </w:footnote>
  <w:footnote w:id="6">
    <w:p w14:paraId="611FBACF" w14:textId="68BFA46E" w:rsidR="0013538C" w:rsidRPr="007B084B" w:rsidRDefault="00091730" w:rsidP="00E30DDE">
      <w:pPr>
        <w:pStyle w:val="Textonotapie"/>
        <w:jc w:val="both"/>
        <w:rPr>
          <w:szCs w:val="18"/>
          <w:lang w:val="es-419"/>
        </w:rPr>
      </w:pPr>
      <w:r>
        <w:rPr>
          <w:szCs w:val="18"/>
          <w:lang w:val="es-419"/>
        </w:rPr>
        <w:tab/>
      </w:r>
      <w:r w:rsidR="0013538C" w:rsidRPr="007B084B">
        <w:rPr>
          <w:rStyle w:val="Refdenotaalpie"/>
          <w:szCs w:val="18"/>
        </w:rPr>
        <w:footnoteRef/>
      </w:r>
      <w:r>
        <w:rPr>
          <w:szCs w:val="18"/>
          <w:lang w:val="es-419"/>
        </w:rPr>
        <w:tab/>
      </w:r>
      <w:hyperlink r:id="rId12" w:history="1">
        <w:r w:rsidR="00D11546" w:rsidRPr="003111DE">
          <w:rPr>
            <w:rStyle w:val="Hipervnculo"/>
            <w:szCs w:val="18"/>
            <w:lang w:val="es-419"/>
          </w:rPr>
          <w:t>CERD/C/URY/24-26</w:t>
        </w:r>
      </w:hyperlink>
      <w:r w:rsidR="00D11546" w:rsidRPr="007B084B">
        <w:rPr>
          <w:szCs w:val="18"/>
          <w:lang w:val="es-419"/>
        </w:rPr>
        <w:t xml:space="preserve">, párrs. 16 y </w:t>
      </w:r>
      <w:r w:rsidR="00404E89" w:rsidRPr="007B084B">
        <w:rPr>
          <w:szCs w:val="18"/>
          <w:lang w:val="es-419"/>
        </w:rPr>
        <w:t>190</w:t>
      </w:r>
      <w:r w:rsidR="00D11546" w:rsidRPr="007B084B">
        <w:rPr>
          <w:szCs w:val="18"/>
          <w:lang w:val="es-419"/>
        </w:rPr>
        <w:t>.</w:t>
      </w:r>
    </w:p>
  </w:footnote>
  <w:footnote w:id="7">
    <w:p w14:paraId="50495522" w14:textId="5AD51157" w:rsidR="0027662D" w:rsidRPr="00BC607F" w:rsidRDefault="00091730" w:rsidP="00E30DDE">
      <w:pPr>
        <w:pStyle w:val="Textonotapie"/>
        <w:jc w:val="both"/>
        <w:rPr>
          <w:szCs w:val="18"/>
        </w:rPr>
      </w:pPr>
      <w:r w:rsidRPr="003111DE">
        <w:rPr>
          <w:szCs w:val="18"/>
          <w:lang w:val="es-419"/>
        </w:rPr>
        <w:tab/>
      </w:r>
      <w:r w:rsidR="0027662D" w:rsidRPr="00BC607F">
        <w:rPr>
          <w:rStyle w:val="Refdenotaalpie"/>
          <w:szCs w:val="18"/>
        </w:rPr>
        <w:footnoteRef/>
      </w:r>
      <w:r>
        <w:rPr>
          <w:szCs w:val="18"/>
          <w:lang w:val="en-GB"/>
        </w:rPr>
        <w:tab/>
      </w:r>
      <w:hyperlink r:id="rId13" w:history="1">
        <w:r w:rsidR="00174F50" w:rsidRPr="003111DE">
          <w:rPr>
            <w:rStyle w:val="Hipervnculo"/>
            <w:szCs w:val="18"/>
            <w:lang w:val="en-GB"/>
          </w:rPr>
          <w:t>CERD/C/URY/CO/21-23</w:t>
        </w:r>
      </w:hyperlink>
      <w:r w:rsidR="00174F50" w:rsidRPr="00BC607F">
        <w:rPr>
          <w:szCs w:val="18"/>
          <w:lang w:val="en-GB"/>
        </w:rPr>
        <w:t xml:space="preserve">, párrs. </w:t>
      </w:r>
      <w:r w:rsidR="00174F50" w:rsidRPr="00BC607F">
        <w:rPr>
          <w:szCs w:val="18"/>
          <w:lang w:val="es-419"/>
        </w:rPr>
        <w:t xml:space="preserve">14 y 15; </w:t>
      </w:r>
      <w:r w:rsidR="003B34CF">
        <w:rPr>
          <w:szCs w:val="18"/>
          <w:lang w:val="es-419"/>
        </w:rPr>
        <w:t xml:space="preserve">y </w:t>
      </w:r>
      <w:hyperlink r:id="rId14" w:history="1">
        <w:r w:rsidR="0027662D" w:rsidRPr="003111DE">
          <w:rPr>
            <w:rStyle w:val="Hipervnculo"/>
            <w:szCs w:val="18"/>
            <w:lang w:val="es-419"/>
          </w:rPr>
          <w:t>CERD/C/URY/24-26</w:t>
        </w:r>
      </w:hyperlink>
      <w:r w:rsidR="0027662D" w:rsidRPr="00BC607F">
        <w:rPr>
          <w:szCs w:val="18"/>
          <w:lang w:val="es-419"/>
        </w:rPr>
        <w:t xml:space="preserve">, párrs. </w:t>
      </w:r>
      <w:r w:rsidR="0075069A" w:rsidRPr="00BC607F">
        <w:rPr>
          <w:szCs w:val="18"/>
          <w:lang w:val="es-419"/>
        </w:rPr>
        <w:t xml:space="preserve">5, </w:t>
      </w:r>
      <w:r w:rsidR="00D94968" w:rsidRPr="00BC607F">
        <w:rPr>
          <w:szCs w:val="18"/>
          <w:lang w:val="es-419"/>
        </w:rPr>
        <w:t xml:space="preserve">34, 45 a 48, </w:t>
      </w:r>
      <w:r w:rsidR="004614F8" w:rsidRPr="00BC607F">
        <w:rPr>
          <w:szCs w:val="18"/>
          <w:lang w:val="es-419"/>
        </w:rPr>
        <w:t>163 y 164</w:t>
      </w:r>
      <w:r w:rsidR="0027662D" w:rsidRPr="00BC607F">
        <w:rPr>
          <w:szCs w:val="18"/>
          <w:lang w:val="es-419"/>
        </w:rPr>
        <w:t>.</w:t>
      </w:r>
    </w:p>
  </w:footnote>
  <w:footnote w:id="8">
    <w:p w14:paraId="45DEFE89" w14:textId="77DB8072" w:rsidR="0075069A" w:rsidRPr="003111DE" w:rsidRDefault="00091730" w:rsidP="00E30DDE">
      <w:pPr>
        <w:pStyle w:val="Textonotapie"/>
        <w:jc w:val="both"/>
        <w:rPr>
          <w:szCs w:val="18"/>
          <w:lang w:val="es-419"/>
        </w:rPr>
      </w:pPr>
      <w:r w:rsidRPr="003111DE">
        <w:rPr>
          <w:szCs w:val="18"/>
          <w:lang w:val="es-419"/>
        </w:rPr>
        <w:tab/>
      </w:r>
      <w:r w:rsidR="0075069A" w:rsidRPr="00BC607F">
        <w:rPr>
          <w:rStyle w:val="Refdenotaalpie"/>
          <w:szCs w:val="18"/>
        </w:rPr>
        <w:footnoteRef/>
      </w:r>
      <w:r w:rsidRPr="003111DE">
        <w:rPr>
          <w:szCs w:val="18"/>
          <w:lang w:val="es-419"/>
        </w:rPr>
        <w:tab/>
      </w:r>
      <w:hyperlink r:id="rId15" w:history="1">
        <w:r w:rsidR="0075069A" w:rsidRPr="003111DE">
          <w:rPr>
            <w:rStyle w:val="Hipervnculo"/>
            <w:szCs w:val="18"/>
            <w:lang w:val="es-419"/>
          </w:rPr>
          <w:t>CERD/C/URY/24-26</w:t>
        </w:r>
      </w:hyperlink>
      <w:r w:rsidR="0075069A" w:rsidRPr="003111DE">
        <w:rPr>
          <w:szCs w:val="18"/>
          <w:lang w:val="es-419"/>
        </w:rPr>
        <w:t>, párr. 5</w:t>
      </w:r>
      <w:r w:rsidR="00447570" w:rsidRPr="003111DE">
        <w:rPr>
          <w:szCs w:val="18"/>
          <w:lang w:val="es-419"/>
        </w:rPr>
        <w:t>.</w:t>
      </w:r>
    </w:p>
  </w:footnote>
  <w:footnote w:id="9">
    <w:p w14:paraId="4C3EFD81" w14:textId="7F728870" w:rsidR="003C1A43" w:rsidRPr="00BC607F" w:rsidRDefault="00091730" w:rsidP="00E30DDE">
      <w:pPr>
        <w:pStyle w:val="Textonotapie"/>
        <w:jc w:val="both"/>
        <w:rPr>
          <w:szCs w:val="18"/>
          <w:lang w:val="es-419"/>
        </w:rPr>
      </w:pPr>
      <w:r w:rsidRPr="003111DE">
        <w:rPr>
          <w:szCs w:val="18"/>
          <w:lang w:val="es-419"/>
        </w:rPr>
        <w:tab/>
      </w:r>
      <w:r w:rsidR="003C1A43" w:rsidRPr="00BC607F">
        <w:rPr>
          <w:rStyle w:val="Refdenotaalpie"/>
          <w:szCs w:val="18"/>
        </w:rPr>
        <w:footnoteRef/>
      </w:r>
      <w:r w:rsidRPr="003111DE">
        <w:rPr>
          <w:szCs w:val="18"/>
          <w:lang w:val="es-419"/>
        </w:rPr>
        <w:tab/>
      </w:r>
      <w:r w:rsidR="00D7104C" w:rsidRPr="000641CA">
        <w:rPr>
          <w:i/>
          <w:iCs/>
          <w:szCs w:val="18"/>
          <w:lang w:val="es-419"/>
        </w:rPr>
        <w:t>Ibid</w:t>
      </w:r>
      <w:r w:rsidR="00D7104C">
        <w:rPr>
          <w:i/>
          <w:iCs/>
          <w:szCs w:val="18"/>
          <w:lang w:val="es-419"/>
        </w:rPr>
        <w:t>.</w:t>
      </w:r>
      <w:r w:rsidR="005D7DF2" w:rsidRPr="003111DE">
        <w:rPr>
          <w:szCs w:val="18"/>
          <w:lang w:val="es-419"/>
        </w:rPr>
        <w:t xml:space="preserve">, párrs. </w:t>
      </w:r>
      <w:r w:rsidR="005D7DF2" w:rsidRPr="00BC607F">
        <w:rPr>
          <w:szCs w:val="18"/>
          <w:lang w:val="es-419"/>
        </w:rPr>
        <w:t>25 a 28.</w:t>
      </w:r>
    </w:p>
  </w:footnote>
  <w:footnote w:id="10">
    <w:p w14:paraId="1461CF43" w14:textId="76F738BA" w:rsidR="00B219CD" w:rsidRPr="00E30DDE" w:rsidRDefault="00091730" w:rsidP="00E30DDE">
      <w:pPr>
        <w:pStyle w:val="Textonotapie"/>
        <w:jc w:val="both"/>
        <w:rPr>
          <w:sz w:val="16"/>
          <w:szCs w:val="16"/>
        </w:rPr>
      </w:pPr>
      <w:r>
        <w:rPr>
          <w:szCs w:val="18"/>
        </w:rPr>
        <w:tab/>
      </w:r>
      <w:r w:rsidR="00B219CD" w:rsidRPr="00BC607F">
        <w:rPr>
          <w:rStyle w:val="Refdenotaalpie"/>
          <w:szCs w:val="18"/>
        </w:rPr>
        <w:footnoteRef/>
      </w:r>
      <w:r>
        <w:rPr>
          <w:szCs w:val="18"/>
        </w:rPr>
        <w:tab/>
      </w:r>
      <w:r w:rsidR="00D7104C" w:rsidRPr="000641CA">
        <w:rPr>
          <w:i/>
          <w:iCs/>
          <w:szCs w:val="18"/>
          <w:lang w:val="es-419"/>
        </w:rPr>
        <w:t>Ibid</w:t>
      </w:r>
      <w:r w:rsidR="00D7104C">
        <w:rPr>
          <w:i/>
          <w:iCs/>
          <w:szCs w:val="18"/>
          <w:lang w:val="es-419"/>
        </w:rPr>
        <w:t>.</w:t>
      </w:r>
      <w:r w:rsidR="00B219CD" w:rsidRPr="00BC607F">
        <w:rPr>
          <w:szCs w:val="18"/>
          <w:lang w:val="es-419"/>
        </w:rPr>
        <w:t>, párrs. 29 a 42.</w:t>
      </w:r>
    </w:p>
  </w:footnote>
  <w:footnote w:id="11">
    <w:p w14:paraId="1C10B4BB" w14:textId="54291022" w:rsidR="005406F1" w:rsidRPr="00BC607F" w:rsidRDefault="00091730" w:rsidP="00E30DDE">
      <w:pPr>
        <w:pStyle w:val="Textonotapie"/>
        <w:jc w:val="both"/>
        <w:rPr>
          <w:szCs w:val="18"/>
        </w:rPr>
      </w:pPr>
      <w:r w:rsidRPr="003111DE">
        <w:rPr>
          <w:szCs w:val="18"/>
          <w:lang w:val="es-419"/>
        </w:rPr>
        <w:tab/>
      </w:r>
      <w:r w:rsidR="005406F1" w:rsidRPr="00BC607F">
        <w:rPr>
          <w:rStyle w:val="Refdenotaalpie"/>
          <w:szCs w:val="18"/>
        </w:rPr>
        <w:footnoteRef/>
      </w:r>
      <w:r w:rsidRPr="003111DE">
        <w:rPr>
          <w:szCs w:val="18"/>
          <w:lang w:val="es-419"/>
        </w:rPr>
        <w:tab/>
      </w:r>
      <w:hyperlink r:id="rId16" w:history="1">
        <w:r w:rsidR="005406F1" w:rsidRPr="003111DE">
          <w:rPr>
            <w:rStyle w:val="Hipervnculo"/>
            <w:szCs w:val="18"/>
            <w:lang w:val="es-419"/>
          </w:rPr>
          <w:t>CERD/C/URY/CO/21-23</w:t>
        </w:r>
      </w:hyperlink>
      <w:r w:rsidR="005406F1" w:rsidRPr="003111DE">
        <w:rPr>
          <w:szCs w:val="18"/>
          <w:lang w:val="es-419"/>
        </w:rPr>
        <w:t xml:space="preserve">, párrs. </w:t>
      </w:r>
      <w:r w:rsidR="005406F1" w:rsidRPr="00BC607F">
        <w:rPr>
          <w:szCs w:val="18"/>
          <w:lang w:val="es-419"/>
        </w:rPr>
        <w:t>12 y 13</w:t>
      </w:r>
      <w:r w:rsidR="00A4759A" w:rsidRPr="00BC607F">
        <w:rPr>
          <w:szCs w:val="18"/>
          <w:lang w:val="es-419"/>
        </w:rPr>
        <w:t>.</w:t>
      </w:r>
    </w:p>
  </w:footnote>
  <w:footnote w:id="12">
    <w:p w14:paraId="6C9F8D87" w14:textId="20F9FD58" w:rsidR="004E6F9F" w:rsidRPr="00E30DDE" w:rsidRDefault="00D6136F" w:rsidP="00E30DDE">
      <w:pPr>
        <w:pStyle w:val="Textonotapie"/>
        <w:jc w:val="both"/>
        <w:rPr>
          <w:sz w:val="16"/>
          <w:szCs w:val="16"/>
        </w:rPr>
      </w:pPr>
      <w:r>
        <w:rPr>
          <w:szCs w:val="18"/>
          <w:lang w:val="es-419"/>
        </w:rPr>
        <w:tab/>
      </w:r>
      <w:r w:rsidR="004E6F9F" w:rsidRPr="00BC607F">
        <w:rPr>
          <w:rStyle w:val="Refdenotaalpie"/>
          <w:szCs w:val="18"/>
        </w:rPr>
        <w:footnoteRef/>
      </w:r>
      <w:r>
        <w:rPr>
          <w:szCs w:val="18"/>
          <w:lang w:val="es-419"/>
        </w:rPr>
        <w:tab/>
      </w:r>
      <w:r w:rsidR="00D7104C" w:rsidRPr="000641CA">
        <w:rPr>
          <w:i/>
          <w:iCs/>
          <w:szCs w:val="18"/>
          <w:lang w:val="es-419"/>
        </w:rPr>
        <w:t>Ibid</w:t>
      </w:r>
      <w:r w:rsidR="00D7104C">
        <w:rPr>
          <w:i/>
          <w:iCs/>
          <w:szCs w:val="18"/>
          <w:lang w:val="es-419"/>
        </w:rPr>
        <w:t>.</w:t>
      </w:r>
      <w:r w:rsidR="004E6F9F" w:rsidRPr="00BC607F">
        <w:rPr>
          <w:szCs w:val="18"/>
          <w:lang w:val="es-419"/>
        </w:rPr>
        <w:t>, párrs. 1</w:t>
      </w:r>
      <w:r w:rsidR="00C63B07" w:rsidRPr="00BC607F">
        <w:rPr>
          <w:szCs w:val="18"/>
          <w:lang w:val="es-419"/>
        </w:rPr>
        <w:t>6</w:t>
      </w:r>
      <w:r w:rsidR="004E6F9F" w:rsidRPr="00BC607F">
        <w:rPr>
          <w:szCs w:val="18"/>
          <w:lang w:val="es-419"/>
        </w:rPr>
        <w:t xml:space="preserve"> y 1</w:t>
      </w:r>
      <w:r w:rsidR="00C63B07" w:rsidRPr="00BC607F">
        <w:rPr>
          <w:szCs w:val="18"/>
          <w:lang w:val="es-419"/>
        </w:rPr>
        <w:t>7</w:t>
      </w:r>
      <w:r w:rsidR="004E6F9F" w:rsidRPr="00BC607F">
        <w:rPr>
          <w:szCs w:val="18"/>
          <w:lang w:val="es-419"/>
        </w:rPr>
        <w:t>;</w:t>
      </w:r>
      <w:r w:rsidR="00A80E03">
        <w:rPr>
          <w:szCs w:val="18"/>
          <w:lang w:val="es-419"/>
        </w:rPr>
        <w:t xml:space="preserve"> y</w:t>
      </w:r>
      <w:r w:rsidR="004E6F9F" w:rsidRPr="00BC607F">
        <w:rPr>
          <w:szCs w:val="18"/>
          <w:lang w:val="es-419"/>
        </w:rPr>
        <w:t xml:space="preserve"> </w:t>
      </w:r>
      <w:hyperlink r:id="rId17" w:history="1">
        <w:r w:rsidR="004E6F9F" w:rsidRPr="003111DE">
          <w:rPr>
            <w:rStyle w:val="Hipervnculo"/>
            <w:szCs w:val="18"/>
            <w:lang w:val="es-419"/>
          </w:rPr>
          <w:t>CERD/C/URY/24-26</w:t>
        </w:r>
      </w:hyperlink>
      <w:r w:rsidR="004E6F9F" w:rsidRPr="00BC607F">
        <w:rPr>
          <w:szCs w:val="18"/>
          <w:lang w:val="es-419"/>
        </w:rPr>
        <w:t xml:space="preserve">, párrs. </w:t>
      </w:r>
      <w:r w:rsidR="006B28DF" w:rsidRPr="00BC607F">
        <w:rPr>
          <w:szCs w:val="18"/>
          <w:lang w:val="es-419"/>
        </w:rPr>
        <w:t>49 a 92</w:t>
      </w:r>
      <w:r w:rsidR="004E6F9F" w:rsidRPr="00BC607F">
        <w:rPr>
          <w:szCs w:val="18"/>
          <w:lang w:val="es-419"/>
        </w:rPr>
        <w:t>.</w:t>
      </w:r>
    </w:p>
  </w:footnote>
  <w:footnote w:id="13">
    <w:p w14:paraId="0345EE48" w14:textId="14F66D87" w:rsidR="00B2304C" w:rsidRPr="00BC607F" w:rsidRDefault="00D6136F" w:rsidP="00E30DDE">
      <w:pPr>
        <w:pStyle w:val="Textonotapie"/>
        <w:jc w:val="both"/>
        <w:rPr>
          <w:szCs w:val="18"/>
        </w:rPr>
      </w:pPr>
      <w:r w:rsidRPr="003111DE">
        <w:rPr>
          <w:szCs w:val="18"/>
          <w:lang w:val="es-419"/>
        </w:rPr>
        <w:tab/>
      </w:r>
      <w:r w:rsidR="00B2304C" w:rsidRPr="00BC607F">
        <w:rPr>
          <w:rStyle w:val="Refdenotaalpie"/>
          <w:szCs w:val="18"/>
        </w:rPr>
        <w:footnoteRef/>
      </w:r>
      <w:r w:rsidRPr="003111DE">
        <w:rPr>
          <w:szCs w:val="18"/>
          <w:lang w:val="es-419"/>
        </w:rPr>
        <w:tab/>
      </w:r>
      <w:hyperlink r:id="rId18" w:history="1">
        <w:r w:rsidR="002B6E63" w:rsidRPr="003111DE">
          <w:rPr>
            <w:rStyle w:val="Hipervnculo"/>
            <w:szCs w:val="18"/>
            <w:lang w:val="es-419"/>
          </w:rPr>
          <w:t>CERD/C/URY/CO/21-23</w:t>
        </w:r>
      </w:hyperlink>
      <w:r w:rsidR="002B6E63" w:rsidRPr="003111DE">
        <w:rPr>
          <w:szCs w:val="18"/>
          <w:lang w:val="es-419"/>
        </w:rPr>
        <w:t xml:space="preserve">, párrs. </w:t>
      </w:r>
      <w:r w:rsidR="002B6E63" w:rsidRPr="00BC607F">
        <w:rPr>
          <w:szCs w:val="18"/>
          <w:lang w:val="es-419"/>
        </w:rPr>
        <w:t xml:space="preserve">18 y 19; </w:t>
      </w:r>
      <w:r w:rsidR="00A80E03">
        <w:rPr>
          <w:szCs w:val="18"/>
          <w:lang w:val="es-419"/>
        </w:rPr>
        <w:t xml:space="preserve">y </w:t>
      </w:r>
      <w:hyperlink r:id="rId19" w:history="1">
        <w:r w:rsidR="002B6E63" w:rsidRPr="003111DE">
          <w:rPr>
            <w:rStyle w:val="Hipervnculo"/>
            <w:szCs w:val="18"/>
            <w:lang w:val="es-419"/>
          </w:rPr>
          <w:t>CERD/C/URY/24-26</w:t>
        </w:r>
      </w:hyperlink>
      <w:r w:rsidR="002B6E63" w:rsidRPr="00BC607F">
        <w:rPr>
          <w:szCs w:val="18"/>
          <w:lang w:val="es-419"/>
        </w:rPr>
        <w:t xml:space="preserve">, párrs. </w:t>
      </w:r>
      <w:r w:rsidR="00E90E75" w:rsidRPr="00BC607F">
        <w:rPr>
          <w:szCs w:val="18"/>
          <w:lang w:val="es-419"/>
        </w:rPr>
        <w:t>93</w:t>
      </w:r>
      <w:r w:rsidR="002B6E63" w:rsidRPr="00BC607F">
        <w:rPr>
          <w:szCs w:val="18"/>
          <w:lang w:val="es-419"/>
        </w:rPr>
        <w:t xml:space="preserve"> al </w:t>
      </w:r>
      <w:r w:rsidR="00E90E75" w:rsidRPr="00BC607F">
        <w:rPr>
          <w:szCs w:val="18"/>
          <w:lang w:val="es-419"/>
        </w:rPr>
        <w:t>100</w:t>
      </w:r>
      <w:r w:rsidR="002B6E63" w:rsidRPr="00BC607F">
        <w:rPr>
          <w:szCs w:val="18"/>
          <w:lang w:val="es-419"/>
        </w:rPr>
        <w:t>.</w:t>
      </w:r>
    </w:p>
  </w:footnote>
  <w:footnote w:id="14">
    <w:p w14:paraId="03D56339" w14:textId="4344CE4D" w:rsidR="006833EC" w:rsidRPr="00BC607F" w:rsidRDefault="00D6136F" w:rsidP="00E30DDE">
      <w:pPr>
        <w:pStyle w:val="Textonotapie"/>
        <w:jc w:val="both"/>
        <w:rPr>
          <w:szCs w:val="18"/>
        </w:rPr>
      </w:pPr>
      <w:r w:rsidRPr="003111DE">
        <w:rPr>
          <w:szCs w:val="18"/>
          <w:lang w:val="es-419"/>
        </w:rPr>
        <w:tab/>
      </w:r>
      <w:r w:rsidR="006833EC" w:rsidRPr="00BC607F">
        <w:rPr>
          <w:rStyle w:val="Refdenotaalpie"/>
          <w:szCs w:val="18"/>
        </w:rPr>
        <w:footnoteRef/>
      </w:r>
      <w:r>
        <w:rPr>
          <w:szCs w:val="18"/>
          <w:lang w:val="en-GB"/>
        </w:rPr>
        <w:tab/>
      </w:r>
      <w:hyperlink r:id="rId20" w:history="1">
        <w:r w:rsidR="006833EC" w:rsidRPr="003111DE">
          <w:rPr>
            <w:rStyle w:val="Hipervnculo"/>
            <w:szCs w:val="18"/>
            <w:lang w:val="en-GB"/>
          </w:rPr>
          <w:t>CERD/C/URY/CO/21-23</w:t>
        </w:r>
      </w:hyperlink>
      <w:r w:rsidR="006833EC" w:rsidRPr="00BC607F">
        <w:rPr>
          <w:szCs w:val="18"/>
          <w:lang w:val="en-GB"/>
        </w:rPr>
        <w:t xml:space="preserve">, párrs. </w:t>
      </w:r>
      <w:r w:rsidR="006833EC" w:rsidRPr="00BC607F">
        <w:rPr>
          <w:szCs w:val="18"/>
          <w:lang w:val="es-419"/>
        </w:rPr>
        <w:t xml:space="preserve">33 y 34; </w:t>
      </w:r>
      <w:r w:rsidR="00A80E03">
        <w:rPr>
          <w:szCs w:val="18"/>
          <w:lang w:val="es-419"/>
        </w:rPr>
        <w:t xml:space="preserve">y </w:t>
      </w:r>
      <w:hyperlink r:id="rId21" w:history="1">
        <w:r w:rsidR="006833EC" w:rsidRPr="003111DE">
          <w:rPr>
            <w:rStyle w:val="Hipervnculo"/>
            <w:szCs w:val="18"/>
            <w:lang w:val="es-419"/>
          </w:rPr>
          <w:t>CERD/C/URY/24-26</w:t>
        </w:r>
      </w:hyperlink>
      <w:r w:rsidR="006833EC" w:rsidRPr="00BC607F">
        <w:rPr>
          <w:szCs w:val="18"/>
          <w:lang w:val="es-419"/>
        </w:rPr>
        <w:t xml:space="preserve">, párrs. 13 y </w:t>
      </w:r>
      <w:r w:rsidR="00EB35C9" w:rsidRPr="00BC607F">
        <w:rPr>
          <w:szCs w:val="18"/>
          <w:lang w:val="es-419"/>
        </w:rPr>
        <w:t>204</w:t>
      </w:r>
      <w:r w:rsidR="006833EC" w:rsidRPr="00BC607F">
        <w:rPr>
          <w:szCs w:val="18"/>
          <w:lang w:val="es-419"/>
        </w:rPr>
        <w:t>.</w:t>
      </w:r>
    </w:p>
  </w:footnote>
  <w:footnote w:id="15">
    <w:p w14:paraId="6AE150BC" w14:textId="53BE2415" w:rsidR="00E83543" w:rsidRPr="00BC607F" w:rsidRDefault="00D6136F" w:rsidP="00E30DDE">
      <w:pPr>
        <w:pStyle w:val="Textonotapie"/>
        <w:jc w:val="both"/>
        <w:rPr>
          <w:szCs w:val="18"/>
        </w:rPr>
      </w:pPr>
      <w:r w:rsidRPr="003111DE">
        <w:rPr>
          <w:szCs w:val="18"/>
          <w:lang w:val="es-419"/>
        </w:rPr>
        <w:tab/>
      </w:r>
      <w:r w:rsidR="00E83543" w:rsidRPr="00BC607F">
        <w:rPr>
          <w:rStyle w:val="Refdenotaalpie"/>
          <w:szCs w:val="18"/>
        </w:rPr>
        <w:footnoteRef/>
      </w:r>
      <w:r w:rsidRPr="003111DE">
        <w:rPr>
          <w:szCs w:val="18"/>
          <w:lang w:val="es-419"/>
        </w:rPr>
        <w:tab/>
      </w:r>
      <w:hyperlink r:id="rId22" w:history="1">
        <w:r w:rsidR="00E83543" w:rsidRPr="003111DE">
          <w:rPr>
            <w:rStyle w:val="Hipervnculo"/>
            <w:szCs w:val="18"/>
            <w:lang w:val="es-419"/>
          </w:rPr>
          <w:t>CERD/C/URY/CO/21-23</w:t>
        </w:r>
      </w:hyperlink>
      <w:r w:rsidR="00E83543" w:rsidRPr="003111DE">
        <w:rPr>
          <w:szCs w:val="18"/>
          <w:lang w:val="es-419"/>
        </w:rPr>
        <w:t xml:space="preserve">, párrs. </w:t>
      </w:r>
      <w:r w:rsidR="00E83543" w:rsidRPr="00BC607F">
        <w:rPr>
          <w:szCs w:val="18"/>
          <w:lang w:val="es-419"/>
        </w:rPr>
        <w:t>16 y 17.</w:t>
      </w:r>
    </w:p>
  </w:footnote>
  <w:footnote w:id="16">
    <w:p w14:paraId="1B5A5E67" w14:textId="7B49B47A" w:rsidR="003A0063" w:rsidRPr="000638FB" w:rsidRDefault="00D6136F" w:rsidP="00E30DDE">
      <w:pPr>
        <w:pStyle w:val="Textonotapie"/>
        <w:jc w:val="both"/>
        <w:rPr>
          <w:szCs w:val="18"/>
        </w:rPr>
      </w:pPr>
      <w:r w:rsidRPr="003111DE">
        <w:rPr>
          <w:szCs w:val="18"/>
          <w:lang w:val="es-419"/>
        </w:rPr>
        <w:tab/>
      </w:r>
      <w:r w:rsidR="003A0063" w:rsidRPr="000638FB">
        <w:rPr>
          <w:rStyle w:val="Refdenotaalpie"/>
          <w:szCs w:val="18"/>
        </w:rPr>
        <w:footnoteRef/>
      </w:r>
      <w:r w:rsidRPr="003111DE">
        <w:rPr>
          <w:szCs w:val="18"/>
          <w:lang w:val="es-419"/>
        </w:rPr>
        <w:tab/>
      </w:r>
      <w:r w:rsidR="00D7104C" w:rsidRPr="000641CA">
        <w:rPr>
          <w:i/>
          <w:iCs/>
          <w:szCs w:val="18"/>
          <w:lang w:val="es-419"/>
        </w:rPr>
        <w:t>Ibid</w:t>
      </w:r>
      <w:r w:rsidR="00D7104C">
        <w:rPr>
          <w:i/>
          <w:iCs/>
          <w:szCs w:val="18"/>
          <w:lang w:val="es-419"/>
        </w:rPr>
        <w:t>.</w:t>
      </w:r>
      <w:r w:rsidR="00EA6C26" w:rsidRPr="003111DE">
        <w:rPr>
          <w:szCs w:val="18"/>
          <w:lang w:val="es-419"/>
        </w:rPr>
        <w:t xml:space="preserve">, párrs. </w:t>
      </w:r>
      <w:r w:rsidR="00EA6C26" w:rsidRPr="000638FB">
        <w:rPr>
          <w:szCs w:val="18"/>
          <w:lang w:val="es-419"/>
        </w:rPr>
        <w:t>20 y 21;</w:t>
      </w:r>
      <w:r w:rsidR="00A80E03">
        <w:rPr>
          <w:szCs w:val="18"/>
          <w:lang w:val="es-419"/>
        </w:rPr>
        <w:t xml:space="preserve"> y</w:t>
      </w:r>
      <w:r w:rsidR="00EA6C26" w:rsidRPr="000638FB">
        <w:rPr>
          <w:szCs w:val="18"/>
          <w:lang w:val="es-419"/>
        </w:rPr>
        <w:t xml:space="preserve"> </w:t>
      </w:r>
      <w:hyperlink r:id="rId23" w:history="1">
        <w:r w:rsidR="00EA6C26" w:rsidRPr="003111DE">
          <w:rPr>
            <w:rStyle w:val="Hipervnculo"/>
            <w:szCs w:val="18"/>
            <w:lang w:val="es-419"/>
          </w:rPr>
          <w:t>CERD/C/URY/24-26</w:t>
        </w:r>
      </w:hyperlink>
      <w:r w:rsidR="00EA6C26" w:rsidRPr="000638FB">
        <w:rPr>
          <w:szCs w:val="18"/>
          <w:lang w:val="es-419"/>
        </w:rPr>
        <w:t>, párrs. 35, 36, 89, 90, 108 a 117 y 172 al 174.</w:t>
      </w:r>
    </w:p>
  </w:footnote>
  <w:footnote w:id="17">
    <w:p w14:paraId="5B07D345" w14:textId="350C01A9" w:rsidR="00EE5B6F" w:rsidRPr="00EE5B6F" w:rsidRDefault="00D6136F" w:rsidP="00EE5B6F">
      <w:pPr>
        <w:pStyle w:val="Textonotapie"/>
        <w:jc w:val="both"/>
        <w:rPr>
          <w:szCs w:val="18"/>
        </w:rPr>
      </w:pPr>
      <w:r w:rsidRPr="003111DE">
        <w:rPr>
          <w:lang w:val="es-419"/>
        </w:rPr>
        <w:tab/>
      </w:r>
      <w:r w:rsidR="00EE5B6F">
        <w:rPr>
          <w:rStyle w:val="Refdenotaalpie"/>
        </w:rPr>
        <w:footnoteRef/>
      </w:r>
      <w:r w:rsidRPr="003111DE">
        <w:rPr>
          <w:lang w:val="es-419"/>
        </w:rPr>
        <w:tab/>
      </w:r>
      <w:hyperlink r:id="rId24" w:history="1">
        <w:r w:rsidR="00EE5B6F" w:rsidRPr="003111DE">
          <w:rPr>
            <w:rStyle w:val="Hipervnculo"/>
            <w:szCs w:val="18"/>
            <w:lang w:val="es-419"/>
          </w:rPr>
          <w:t>CERD/C/URY/CO/21-23</w:t>
        </w:r>
      </w:hyperlink>
      <w:r w:rsidR="00EE5B6F" w:rsidRPr="003111DE">
        <w:rPr>
          <w:szCs w:val="18"/>
          <w:lang w:val="es-419"/>
        </w:rPr>
        <w:t xml:space="preserve">, párrs. </w:t>
      </w:r>
      <w:r w:rsidR="00EE5B6F" w:rsidRPr="000638FB">
        <w:rPr>
          <w:szCs w:val="18"/>
          <w:lang w:val="es-419"/>
        </w:rPr>
        <w:t>20 y 21;</w:t>
      </w:r>
      <w:r w:rsidR="006E71A5">
        <w:rPr>
          <w:szCs w:val="18"/>
          <w:lang w:val="es-419"/>
        </w:rPr>
        <w:t xml:space="preserve"> y</w:t>
      </w:r>
      <w:r w:rsidR="00EE5B6F" w:rsidRPr="000638FB">
        <w:rPr>
          <w:szCs w:val="18"/>
          <w:lang w:val="es-419"/>
        </w:rPr>
        <w:t xml:space="preserve"> </w:t>
      </w:r>
      <w:hyperlink r:id="rId25" w:history="1">
        <w:r w:rsidR="00EE5B6F" w:rsidRPr="003111DE">
          <w:rPr>
            <w:rStyle w:val="Hipervnculo"/>
            <w:szCs w:val="18"/>
            <w:lang w:val="es-419"/>
          </w:rPr>
          <w:t>CERD/C/URY/24-26</w:t>
        </w:r>
      </w:hyperlink>
      <w:r w:rsidR="00EE5B6F" w:rsidRPr="000638FB">
        <w:rPr>
          <w:szCs w:val="18"/>
          <w:lang w:val="es-419"/>
        </w:rPr>
        <w:t xml:space="preserve">, párrs. </w:t>
      </w:r>
      <w:r w:rsidR="00B24530">
        <w:rPr>
          <w:szCs w:val="18"/>
          <w:lang w:val="es-419"/>
        </w:rPr>
        <w:t>89 y 111.</w:t>
      </w:r>
    </w:p>
  </w:footnote>
  <w:footnote w:id="18">
    <w:p w14:paraId="1B270AAD" w14:textId="5D449FB5" w:rsidR="00412A05" w:rsidRPr="000638FB" w:rsidRDefault="00D6136F" w:rsidP="00E30DDE">
      <w:pPr>
        <w:pStyle w:val="Textonotapie"/>
        <w:jc w:val="both"/>
        <w:rPr>
          <w:szCs w:val="18"/>
        </w:rPr>
      </w:pPr>
      <w:r w:rsidRPr="003111DE">
        <w:rPr>
          <w:szCs w:val="18"/>
          <w:lang w:val="es-419"/>
        </w:rPr>
        <w:tab/>
      </w:r>
      <w:r w:rsidR="00412A05" w:rsidRPr="000638FB">
        <w:rPr>
          <w:rStyle w:val="Refdenotaalpie"/>
          <w:szCs w:val="18"/>
        </w:rPr>
        <w:footnoteRef/>
      </w:r>
      <w:r w:rsidRPr="003111DE">
        <w:rPr>
          <w:szCs w:val="18"/>
          <w:lang w:val="es-419"/>
        </w:rPr>
        <w:tab/>
      </w:r>
      <w:hyperlink r:id="rId26" w:history="1">
        <w:r w:rsidR="00412A05" w:rsidRPr="003111DE">
          <w:rPr>
            <w:rStyle w:val="Hipervnculo"/>
            <w:szCs w:val="18"/>
            <w:lang w:val="es-419"/>
          </w:rPr>
          <w:t>CERD/C/URY/CO/21-23</w:t>
        </w:r>
      </w:hyperlink>
      <w:r w:rsidR="00412A05" w:rsidRPr="003111DE">
        <w:rPr>
          <w:szCs w:val="18"/>
          <w:lang w:val="es-419"/>
        </w:rPr>
        <w:t xml:space="preserve">, párrs. </w:t>
      </w:r>
      <w:r w:rsidR="00412A05" w:rsidRPr="000638FB">
        <w:rPr>
          <w:szCs w:val="18"/>
          <w:lang w:val="es-419"/>
        </w:rPr>
        <w:t xml:space="preserve">20 y 21; </w:t>
      </w:r>
      <w:r w:rsidR="006E71A5">
        <w:rPr>
          <w:szCs w:val="18"/>
          <w:lang w:val="es-419"/>
        </w:rPr>
        <w:t xml:space="preserve">y </w:t>
      </w:r>
      <w:hyperlink r:id="rId27" w:history="1">
        <w:r w:rsidR="00412A05" w:rsidRPr="003111DE">
          <w:rPr>
            <w:rStyle w:val="Hipervnculo"/>
            <w:szCs w:val="18"/>
            <w:lang w:val="es-419"/>
          </w:rPr>
          <w:t>CERD/C/URY/24-26</w:t>
        </w:r>
      </w:hyperlink>
      <w:r w:rsidR="00412A05" w:rsidRPr="000638FB">
        <w:rPr>
          <w:szCs w:val="18"/>
          <w:lang w:val="es-419"/>
        </w:rPr>
        <w:t>, párrs.</w:t>
      </w:r>
      <w:r w:rsidR="0096392F" w:rsidRPr="000638FB">
        <w:rPr>
          <w:szCs w:val="18"/>
          <w:lang w:val="es-419"/>
        </w:rPr>
        <w:t xml:space="preserve"> </w:t>
      </w:r>
      <w:r w:rsidR="00412A05" w:rsidRPr="000638FB">
        <w:rPr>
          <w:szCs w:val="18"/>
          <w:lang w:val="es-419"/>
        </w:rPr>
        <w:t>108 a 117.</w:t>
      </w:r>
    </w:p>
  </w:footnote>
  <w:footnote w:id="19">
    <w:p w14:paraId="67B18327" w14:textId="10121DBC" w:rsidR="007F482E" w:rsidRPr="007F482E" w:rsidRDefault="00D6136F">
      <w:pPr>
        <w:pStyle w:val="Textonotapie"/>
      </w:pPr>
      <w:r>
        <w:rPr>
          <w:lang w:val="es-419"/>
        </w:rPr>
        <w:tab/>
      </w:r>
      <w:r w:rsidR="007F482E">
        <w:rPr>
          <w:rStyle w:val="Refdenotaalpie"/>
        </w:rPr>
        <w:footnoteRef/>
      </w:r>
      <w:r>
        <w:rPr>
          <w:lang w:val="es-419"/>
        </w:rPr>
        <w:tab/>
      </w:r>
      <w:hyperlink r:id="rId28" w:history="1">
        <w:r w:rsidR="007F482E" w:rsidRPr="003111DE">
          <w:rPr>
            <w:rStyle w:val="Hipervnculo"/>
            <w:szCs w:val="18"/>
            <w:lang w:val="es-419"/>
          </w:rPr>
          <w:t>CERD/C/URY/24-26</w:t>
        </w:r>
      </w:hyperlink>
      <w:r w:rsidR="007F482E" w:rsidRPr="000638FB">
        <w:rPr>
          <w:szCs w:val="18"/>
          <w:lang w:val="es-419"/>
        </w:rPr>
        <w:t xml:space="preserve">, párrs. </w:t>
      </w:r>
      <w:r w:rsidR="00C02FDB">
        <w:rPr>
          <w:szCs w:val="18"/>
          <w:lang w:val="es-419"/>
        </w:rPr>
        <w:t>49 a 62</w:t>
      </w:r>
      <w:r w:rsidR="007F482E" w:rsidRPr="000638FB">
        <w:rPr>
          <w:szCs w:val="18"/>
          <w:lang w:val="es-419"/>
        </w:rPr>
        <w:t>.</w:t>
      </w:r>
    </w:p>
  </w:footnote>
  <w:footnote w:id="20">
    <w:p w14:paraId="50E0D9EA" w14:textId="05584C4B" w:rsidR="001C0F0D" w:rsidRPr="001C0F0D" w:rsidRDefault="00D6136F">
      <w:pPr>
        <w:pStyle w:val="Textonotapie"/>
      </w:pPr>
      <w:r>
        <w:tab/>
      </w:r>
      <w:r w:rsidR="001C0F0D">
        <w:rPr>
          <w:rStyle w:val="Refdenotaalpie"/>
        </w:rPr>
        <w:footnoteRef/>
      </w:r>
      <w:r>
        <w:tab/>
      </w:r>
      <w:r w:rsidR="00D7104C" w:rsidRPr="000641CA">
        <w:rPr>
          <w:i/>
          <w:iCs/>
          <w:szCs w:val="18"/>
          <w:lang w:val="es-419"/>
        </w:rPr>
        <w:t>Ibid</w:t>
      </w:r>
      <w:r w:rsidR="00D7104C">
        <w:rPr>
          <w:i/>
          <w:iCs/>
          <w:szCs w:val="18"/>
          <w:lang w:val="es-419"/>
        </w:rPr>
        <w:t>.</w:t>
      </w:r>
      <w:r w:rsidR="001C0F0D" w:rsidRPr="000638FB">
        <w:rPr>
          <w:szCs w:val="18"/>
          <w:lang w:val="es-419"/>
        </w:rPr>
        <w:t xml:space="preserve">, párrs. </w:t>
      </w:r>
      <w:r w:rsidR="00524092">
        <w:rPr>
          <w:szCs w:val="18"/>
          <w:lang w:val="es-419"/>
        </w:rPr>
        <w:t>66</w:t>
      </w:r>
      <w:r w:rsidR="001C0F0D">
        <w:rPr>
          <w:szCs w:val="18"/>
          <w:lang w:val="es-419"/>
        </w:rPr>
        <w:t xml:space="preserve"> a </w:t>
      </w:r>
      <w:r w:rsidR="00524092">
        <w:rPr>
          <w:szCs w:val="18"/>
          <w:lang w:val="es-419"/>
        </w:rPr>
        <w:t>74</w:t>
      </w:r>
      <w:r w:rsidR="001C0F0D" w:rsidRPr="000638FB">
        <w:rPr>
          <w:szCs w:val="18"/>
          <w:lang w:val="es-419"/>
        </w:rPr>
        <w:t>.</w:t>
      </w:r>
    </w:p>
  </w:footnote>
  <w:footnote w:id="21">
    <w:p w14:paraId="4E5D0C2E" w14:textId="7DEBEFF6" w:rsidR="000B26F6" w:rsidRPr="000B26F6" w:rsidRDefault="00574CBC">
      <w:pPr>
        <w:pStyle w:val="Textonotapie"/>
      </w:pPr>
      <w:r w:rsidRPr="003111DE">
        <w:rPr>
          <w:lang w:val="es-419"/>
        </w:rPr>
        <w:tab/>
      </w:r>
      <w:r w:rsidR="000B26F6">
        <w:rPr>
          <w:rStyle w:val="Refdenotaalpie"/>
        </w:rPr>
        <w:footnoteRef/>
      </w:r>
      <w:r w:rsidRPr="003111DE">
        <w:rPr>
          <w:lang w:val="es-419"/>
        </w:rPr>
        <w:tab/>
      </w:r>
      <w:hyperlink r:id="rId29" w:history="1">
        <w:r w:rsidR="000B26F6" w:rsidRPr="003111DE">
          <w:rPr>
            <w:rStyle w:val="Hipervnculo"/>
            <w:szCs w:val="18"/>
            <w:lang w:val="es-419"/>
          </w:rPr>
          <w:t>CERD/C/URY/CO/21-23</w:t>
        </w:r>
      </w:hyperlink>
      <w:r w:rsidR="000B26F6" w:rsidRPr="003111DE">
        <w:rPr>
          <w:szCs w:val="18"/>
          <w:lang w:val="es-419"/>
        </w:rPr>
        <w:t xml:space="preserve">, párrs. </w:t>
      </w:r>
      <w:r w:rsidR="000B26F6" w:rsidRPr="000638FB">
        <w:rPr>
          <w:szCs w:val="18"/>
          <w:lang w:val="es-419"/>
        </w:rPr>
        <w:t>2</w:t>
      </w:r>
      <w:r w:rsidR="007B73DE">
        <w:rPr>
          <w:szCs w:val="18"/>
          <w:lang w:val="es-419"/>
        </w:rPr>
        <w:t>2</w:t>
      </w:r>
      <w:r w:rsidR="000B26F6" w:rsidRPr="000638FB">
        <w:rPr>
          <w:szCs w:val="18"/>
          <w:lang w:val="es-419"/>
        </w:rPr>
        <w:t xml:space="preserve"> </w:t>
      </w:r>
      <w:r w:rsidR="007B73DE">
        <w:rPr>
          <w:szCs w:val="18"/>
          <w:lang w:val="es-419"/>
        </w:rPr>
        <w:t>a</w:t>
      </w:r>
      <w:r w:rsidR="000B26F6" w:rsidRPr="000638FB">
        <w:rPr>
          <w:szCs w:val="18"/>
          <w:lang w:val="es-419"/>
        </w:rPr>
        <w:t xml:space="preserve"> 2</w:t>
      </w:r>
      <w:r w:rsidR="007B73DE">
        <w:rPr>
          <w:szCs w:val="18"/>
          <w:lang w:val="es-419"/>
        </w:rPr>
        <w:t>4</w:t>
      </w:r>
      <w:r w:rsidR="000B26F6" w:rsidRPr="000638FB">
        <w:rPr>
          <w:szCs w:val="18"/>
          <w:lang w:val="es-419"/>
        </w:rPr>
        <w:t xml:space="preserve">; </w:t>
      </w:r>
      <w:r w:rsidR="00D7104C">
        <w:rPr>
          <w:szCs w:val="18"/>
          <w:lang w:val="es-419"/>
        </w:rPr>
        <w:t xml:space="preserve">y </w:t>
      </w:r>
      <w:hyperlink r:id="rId30" w:history="1">
        <w:r w:rsidR="000B26F6" w:rsidRPr="003111DE">
          <w:rPr>
            <w:rStyle w:val="Hipervnculo"/>
            <w:szCs w:val="18"/>
            <w:lang w:val="es-419"/>
          </w:rPr>
          <w:t>CERD/C/URY/24-26</w:t>
        </w:r>
      </w:hyperlink>
      <w:r w:rsidR="000B26F6" w:rsidRPr="000638FB">
        <w:rPr>
          <w:szCs w:val="18"/>
          <w:lang w:val="es-419"/>
        </w:rPr>
        <w:t>, párrs. 1</w:t>
      </w:r>
      <w:r w:rsidR="007B73DE">
        <w:rPr>
          <w:szCs w:val="18"/>
          <w:lang w:val="es-419"/>
        </w:rPr>
        <w:t>1</w:t>
      </w:r>
      <w:r w:rsidR="000B26F6" w:rsidRPr="000638FB">
        <w:rPr>
          <w:szCs w:val="18"/>
          <w:lang w:val="es-419"/>
        </w:rPr>
        <w:t>8 a 1</w:t>
      </w:r>
      <w:r w:rsidR="007B73DE">
        <w:rPr>
          <w:szCs w:val="18"/>
          <w:lang w:val="es-419"/>
        </w:rPr>
        <w:t>24</w:t>
      </w:r>
      <w:r w:rsidR="000B26F6" w:rsidRPr="000638FB">
        <w:rPr>
          <w:szCs w:val="18"/>
          <w:lang w:val="es-419"/>
        </w:rPr>
        <w:t>.</w:t>
      </w:r>
    </w:p>
  </w:footnote>
  <w:footnote w:id="22">
    <w:p w14:paraId="31F20C64" w14:textId="5FBC9920" w:rsidR="006C4403" w:rsidRPr="006C4403" w:rsidRDefault="00574CBC">
      <w:pPr>
        <w:pStyle w:val="Textonotapie"/>
      </w:pPr>
      <w:r w:rsidRPr="003111DE">
        <w:rPr>
          <w:lang w:val="es-419"/>
        </w:rPr>
        <w:tab/>
      </w:r>
      <w:r w:rsidR="006C4403">
        <w:rPr>
          <w:rStyle w:val="Refdenotaalpie"/>
        </w:rPr>
        <w:footnoteRef/>
      </w:r>
      <w:r w:rsidRPr="003111DE">
        <w:rPr>
          <w:lang w:val="es-419"/>
        </w:rPr>
        <w:tab/>
      </w:r>
      <w:hyperlink r:id="rId31" w:history="1">
        <w:r w:rsidR="006C4403" w:rsidRPr="003111DE">
          <w:rPr>
            <w:rStyle w:val="Hipervnculo"/>
            <w:szCs w:val="18"/>
            <w:lang w:val="es-419"/>
          </w:rPr>
          <w:t>CERD/C/URY/CO/21-23</w:t>
        </w:r>
      </w:hyperlink>
      <w:r w:rsidR="006C4403" w:rsidRPr="003111DE">
        <w:rPr>
          <w:szCs w:val="18"/>
          <w:lang w:val="es-419"/>
        </w:rPr>
        <w:t xml:space="preserve">, párrs. </w:t>
      </w:r>
      <w:r w:rsidR="006C4403" w:rsidRPr="000638FB">
        <w:rPr>
          <w:szCs w:val="18"/>
          <w:lang w:val="es-419"/>
        </w:rPr>
        <w:t>2</w:t>
      </w:r>
      <w:r w:rsidR="003C07AA">
        <w:rPr>
          <w:szCs w:val="18"/>
          <w:lang w:val="es-419"/>
        </w:rPr>
        <w:t>5</w:t>
      </w:r>
      <w:r w:rsidR="006C4403" w:rsidRPr="000638FB">
        <w:rPr>
          <w:szCs w:val="18"/>
          <w:lang w:val="es-419"/>
        </w:rPr>
        <w:t xml:space="preserve"> </w:t>
      </w:r>
      <w:r w:rsidR="003C07AA">
        <w:rPr>
          <w:szCs w:val="18"/>
          <w:lang w:val="es-419"/>
        </w:rPr>
        <w:t>y</w:t>
      </w:r>
      <w:r w:rsidR="006C4403" w:rsidRPr="000638FB">
        <w:rPr>
          <w:szCs w:val="18"/>
          <w:lang w:val="es-419"/>
        </w:rPr>
        <w:t xml:space="preserve"> 2</w:t>
      </w:r>
      <w:r w:rsidR="003C07AA">
        <w:rPr>
          <w:szCs w:val="18"/>
          <w:lang w:val="es-419"/>
        </w:rPr>
        <w:t>6</w:t>
      </w:r>
      <w:r w:rsidR="006C4403" w:rsidRPr="000638FB">
        <w:rPr>
          <w:szCs w:val="18"/>
          <w:lang w:val="es-419"/>
        </w:rPr>
        <w:t xml:space="preserve">; </w:t>
      </w:r>
      <w:r w:rsidR="00D7104C">
        <w:rPr>
          <w:szCs w:val="18"/>
          <w:lang w:val="es-419"/>
        </w:rPr>
        <w:t xml:space="preserve">y </w:t>
      </w:r>
      <w:hyperlink r:id="rId32" w:history="1">
        <w:r w:rsidR="006C4403" w:rsidRPr="003111DE">
          <w:rPr>
            <w:rStyle w:val="Hipervnculo"/>
            <w:szCs w:val="18"/>
            <w:lang w:val="es-419"/>
          </w:rPr>
          <w:t>CERD/C/URY/24-26</w:t>
        </w:r>
      </w:hyperlink>
      <w:r w:rsidR="006C4403" w:rsidRPr="000638FB">
        <w:rPr>
          <w:szCs w:val="18"/>
          <w:lang w:val="es-419"/>
        </w:rPr>
        <w:t>, párrs. 1</w:t>
      </w:r>
      <w:r w:rsidR="003278E6">
        <w:rPr>
          <w:szCs w:val="18"/>
          <w:lang w:val="es-419"/>
        </w:rPr>
        <w:t>25</w:t>
      </w:r>
      <w:r w:rsidR="006C4403" w:rsidRPr="000638FB">
        <w:rPr>
          <w:szCs w:val="18"/>
          <w:lang w:val="es-419"/>
        </w:rPr>
        <w:t xml:space="preserve"> a 1</w:t>
      </w:r>
      <w:r w:rsidR="000473AC">
        <w:rPr>
          <w:szCs w:val="18"/>
          <w:lang w:val="es-419"/>
        </w:rPr>
        <w:t>5</w:t>
      </w:r>
      <w:r w:rsidR="006C4403">
        <w:rPr>
          <w:szCs w:val="18"/>
          <w:lang w:val="es-419"/>
        </w:rPr>
        <w:t>4</w:t>
      </w:r>
      <w:r w:rsidR="006C4403" w:rsidRPr="000638FB">
        <w:rPr>
          <w:szCs w:val="18"/>
          <w:lang w:val="es-419"/>
        </w:rPr>
        <w:t>.</w:t>
      </w:r>
    </w:p>
  </w:footnote>
  <w:footnote w:id="23">
    <w:p w14:paraId="51875275" w14:textId="6D781053" w:rsidR="00E70347" w:rsidRPr="00552F0C" w:rsidRDefault="00574CBC">
      <w:pPr>
        <w:pStyle w:val="Textonotapie"/>
      </w:pPr>
      <w:r>
        <w:tab/>
      </w:r>
      <w:r w:rsidR="00E70347">
        <w:rPr>
          <w:rStyle w:val="Refdenotaalpie"/>
        </w:rPr>
        <w:footnoteRef/>
      </w:r>
      <w:r>
        <w:tab/>
      </w:r>
      <w:hyperlink r:id="rId33" w:history="1">
        <w:r w:rsidR="00E70347" w:rsidRPr="003111DE">
          <w:rPr>
            <w:rStyle w:val="Hipervnculo"/>
            <w:szCs w:val="18"/>
            <w:lang w:val="es-419"/>
          </w:rPr>
          <w:t>CERD/C/URY/24-26</w:t>
        </w:r>
      </w:hyperlink>
      <w:r w:rsidR="00E70347" w:rsidRPr="000638FB">
        <w:rPr>
          <w:szCs w:val="18"/>
          <w:lang w:val="es-419"/>
        </w:rPr>
        <w:t xml:space="preserve">, </w:t>
      </w:r>
      <w:r w:rsidR="00E70347" w:rsidRPr="00552F0C">
        <w:rPr>
          <w:szCs w:val="18"/>
          <w:lang w:val="es-419"/>
        </w:rPr>
        <w:t xml:space="preserve">párrs. </w:t>
      </w:r>
      <w:r w:rsidR="00A67626" w:rsidRPr="00552F0C">
        <w:rPr>
          <w:szCs w:val="18"/>
          <w:lang w:val="es-419"/>
        </w:rPr>
        <w:t>134 y 135</w:t>
      </w:r>
      <w:r w:rsidR="00E70347" w:rsidRPr="00552F0C">
        <w:rPr>
          <w:szCs w:val="18"/>
          <w:lang w:val="es-419"/>
        </w:rPr>
        <w:t>.</w:t>
      </w:r>
    </w:p>
  </w:footnote>
  <w:footnote w:id="24">
    <w:p w14:paraId="091B2004" w14:textId="6222F0FB" w:rsidR="007B44C5" w:rsidRPr="00552F0C" w:rsidRDefault="00574CBC" w:rsidP="00E30DDE">
      <w:pPr>
        <w:pStyle w:val="Textonotapie"/>
        <w:jc w:val="both"/>
        <w:rPr>
          <w:szCs w:val="18"/>
          <w:lang w:val="es-419"/>
        </w:rPr>
      </w:pPr>
      <w:r w:rsidRPr="00552F0C">
        <w:rPr>
          <w:szCs w:val="18"/>
          <w:lang w:val="es-419"/>
        </w:rPr>
        <w:tab/>
      </w:r>
      <w:r w:rsidR="007B44C5" w:rsidRPr="00552F0C">
        <w:rPr>
          <w:rStyle w:val="Refdenotaalpie"/>
          <w:szCs w:val="18"/>
        </w:rPr>
        <w:footnoteRef/>
      </w:r>
      <w:r w:rsidRPr="00552F0C">
        <w:rPr>
          <w:szCs w:val="18"/>
          <w:lang w:val="es-419"/>
        </w:rPr>
        <w:tab/>
      </w:r>
      <w:hyperlink r:id="rId34" w:history="1">
        <w:r w:rsidR="007B44C5" w:rsidRPr="003111DE">
          <w:rPr>
            <w:rStyle w:val="Hipervnculo"/>
            <w:szCs w:val="18"/>
            <w:lang w:val="es-419"/>
          </w:rPr>
          <w:t>CERD/C/URY/</w:t>
        </w:r>
        <w:r w:rsidR="00CE673E" w:rsidRPr="003111DE">
          <w:rPr>
            <w:rStyle w:val="Hipervnculo"/>
            <w:szCs w:val="18"/>
            <w:lang w:val="es-419"/>
          </w:rPr>
          <w:t>CO/</w:t>
        </w:r>
        <w:r w:rsidR="007B44C5" w:rsidRPr="003111DE">
          <w:rPr>
            <w:rStyle w:val="Hipervnculo"/>
            <w:szCs w:val="18"/>
            <w:lang w:val="es-419"/>
          </w:rPr>
          <w:t>2</w:t>
        </w:r>
        <w:r w:rsidR="00CE673E" w:rsidRPr="003111DE">
          <w:rPr>
            <w:rStyle w:val="Hipervnculo"/>
            <w:szCs w:val="18"/>
            <w:lang w:val="es-419"/>
          </w:rPr>
          <w:t>1</w:t>
        </w:r>
        <w:r w:rsidR="007B44C5" w:rsidRPr="003111DE">
          <w:rPr>
            <w:rStyle w:val="Hipervnculo"/>
            <w:szCs w:val="18"/>
            <w:lang w:val="es-419"/>
          </w:rPr>
          <w:t>-2</w:t>
        </w:r>
        <w:r w:rsidR="00CE673E" w:rsidRPr="003111DE">
          <w:rPr>
            <w:rStyle w:val="Hipervnculo"/>
            <w:szCs w:val="18"/>
            <w:lang w:val="es-419"/>
          </w:rPr>
          <w:t>3</w:t>
        </w:r>
      </w:hyperlink>
      <w:r w:rsidR="007B44C5" w:rsidRPr="00552F0C">
        <w:rPr>
          <w:szCs w:val="18"/>
          <w:lang w:val="es-419"/>
        </w:rPr>
        <w:t xml:space="preserve">, párrs. </w:t>
      </w:r>
      <w:r w:rsidR="00FC6EA0" w:rsidRPr="00552F0C">
        <w:rPr>
          <w:szCs w:val="18"/>
          <w:lang w:val="es-419"/>
        </w:rPr>
        <w:t>29 a 32</w:t>
      </w:r>
      <w:r w:rsidR="007B44C5" w:rsidRPr="00552F0C">
        <w:rPr>
          <w:szCs w:val="18"/>
          <w:lang w:val="es-419"/>
        </w:rPr>
        <w:t>;</w:t>
      </w:r>
      <w:r w:rsidR="00D7104C" w:rsidRPr="00552F0C">
        <w:rPr>
          <w:szCs w:val="18"/>
          <w:lang w:val="es-419"/>
        </w:rPr>
        <w:t xml:space="preserve"> y</w:t>
      </w:r>
      <w:r w:rsidR="007B44C5" w:rsidRPr="00552F0C">
        <w:rPr>
          <w:szCs w:val="18"/>
          <w:lang w:val="es-419"/>
        </w:rPr>
        <w:t xml:space="preserve"> </w:t>
      </w:r>
      <w:hyperlink r:id="rId35" w:history="1">
        <w:r w:rsidR="007B44C5" w:rsidRPr="003111DE">
          <w:rPr>
            <w:rStyle w:val="Hipervnculo"/>
            <w:szCs w:val="18"/>
            <w:lang w:val="es-419"/>
          </w:rPr>
          <w:t>CERD/C/URY/24-26</w:t>
        </w:r>
      </w:hyperlink>
      <w:r w:rsidR="007B44C5" w:rsidRPr="00552F0C">
        <w:rPr>
          <w:szCs w:val="18"/>
          <w:lang w:val="es-419"/>
        </w:rPr>
        <w:t>, párrs. 16</w:t>
      </w:r>
      <w:r w:rsidR="00880626" w:rsidRPr="00552F0C">
        <w:rPr>
          <w:szCs w:val="18"/>
          <w:lang w:val="es-419"/>
        </w:rPr>
        <w:t>0 a 189</w:t>
      </w:r>
      <w:r w:rsidR="007B44C5" w:rsidRPr="00552F0C">
        <w:rPr>
          <w:szCs w:val="18"/>
          <w:lang w:val="es-419"/>
        </w:rPr>
        <w:t>.</w:t>
      </w:r>
    </w:p>
  </w:footnote>
  <w:footnote w:id="25">
    <w:p w14:paraId="15E55CFF" w14:textId="049EC3A1" w:rsidR="00CC0AF6" w:rsidRPr="00552F0C" w:rsidRDefault="00574CBC" w:rsidP="00E30DDE">
      <w:pPr>
        <w:pStyle w:val="Textonotapie"/>
        <w:jc w:val="both"/>
        <w:rPr>
          <w:szCs w:val="18"/>
          <w:lang w:val="es-419"/>
        </w:rPr>
      </w:pPr>
      <w:r w:rsidRPr="00552F0C">
        <w:rPr>
          <w:szCs w:val="18"/>
          <w:lang w:val="es-419"/>
        </w:rPr>
        <w:tab/>
      </w:r>
      <w:r w:rsidR="00CC0AF6" w:rsidRPr="00552F0C">
        <w:rPr>
          <w:rStyle w:val="Refdenotaalpie"/>
          <w:szCs w:val="18"/>
        </w:rPr>
        <w:footnoteRef/>
      </w:r>
      <w:r w:rsidRPr="00552F0C">
        <w:rPr>
          <w:szCs w:val="18"/>
          <w:lang w:val="es-419"/>
        </w:rPr>
        <w:tab/>
      </w:r>
      <w:hyperlink r:id="rId36" w:history="1">
        <w:r w:rsidR="00CC0AF6" w:rsidRPr="003111DE">
          <w:rPr>
            <w:rStyle w:val="Hipervnculo"/>
            <w:szCs w:val="18"/>
            <w:lang w:val="es-419"/>
          </w:rPr>
          <w:t>CERD/C/URY/</w:t>
        </w:r>
        <w:r w:rsidR="00E93825" w:rsidRPr="003111DE">
          <w:rPr>
            <w:rStyle w:val="Hipervnculo"/>
            <w:szCs w:val="18"/>
            <w:lang w:val="es-419"/>
          </w:rPr>
          <w:t>CO/</w:t>
        </w:r>
        <w:r w:rsidR="00CC0AF6" w:rsidRPr="003111DE">
          <w:rPr>
            <w:rStyle w:val="Hipervnculo"/>
            <w:szCs w:val="18"/>
            <w:lang w:val="es-419"/>
          </w:rPr>
          <w:t>2</w:t>
        </w:r>
        <w:r w:rsidR="000064F5" w:rsidRPr="003111DE">
          <w:rPr>
            <w:rStyle w:val="Hipervnculo"/>
            <w:szCs w:val="18"/>
            <w:lang w:val="es-419"/>
          </w:rPr>
          <w:t>1</w:t>
        </w:r>
        <w:r w:rsidR="00CC0AF6" w:rsidRPr="003111DE">
          <w:rPr>
            <w:rStyle w:val="Hipervnculo"/>
            <w:szCs w:val="18"/>
            <w:lang w:val="es-419"/>
          </w:rPr>
          <w:t>-2</w:t>
        </w:r>
        <w:r w:rsidR="000064F5" w:rsidRPr="003111DE">
          <w:rPr>
            <w:rStyle w:val="Hipervnculo"/>
            <w:szCs w:val="18"/>
            <w:lang w:val="es-419"/>
          </w:rPr>
          <w:t>3</w:t>
        </w:r>
      </w:hyperlink>
      <w:r w:rsidR="00CC0AF6" w:rsidRPr="00552F0C">
        <w:rPr>
          <w:szCs w:val="18"/>
          <w:lang w:val="es-419"/>
        </w:rPr>
        <w:t>, párrs. 29 a 32;</w:t>
      </w:r>
      <w:r w:rsidR="00D7104C" w:rsidRPr="00552F0C">
        <w:rPr>
          <w:szCs w:val="18"/>
          <w:lang w:val="es-419"/>
        </w:rPr>
        <w:t xml:space="preserve"> y</w:t>
      </w:r>
      <w:r w:rsidR="00CC0AF6" w:rsidRPr="00552F0C">
        <w:rPr>
          <w:szCs w:val="18"/>
          <w:lang w:val="es-419"/>
        </w:rPr>
        <w:t xml:space="preserve"> </w:t>
      </w:r>
      <w:hyperlink r:id="rId37" w:history="1">
        <w:r w:rsidR="00CC0AF6" w:rsidRPr="003111DE">
          <w:rPr>
            <w:rStyle w:val="Hipervnculo"/>
            <w:szCs w:val="18"/>
            <w:lang w:val="es-419"/>
          </w:rPr>
          <w:t>CERD/C/URY/24-26</w:t>
        </w:r>
      </w:hyperlink>
      <w:r w:rsidR="00CC0AF6" w:rsidRPr="00552F0C">
        <w:rPr>
          <w:szCs w:val="18"/>
          <w:lang w:val="es-419"/>
        </w:rPr>
        <w:t>, párrs. 160 a 189.</w:t>
      </w:r>
    </w:p>
  </w:footnote>
  <w:footnote w:id="26">
    <w:p w14:paraId="0173D898" w14:textId="5881F5A4" w:rsidR="00F3081F" w:rsidRPr="00440C2C" w:rsidRDefault="00574CBC" w:rsidP="00E30DDE">
      <w:pPr>
        <w:pStyle w:val="Textonotapie"/>
        <w:jc w:val="both"/>
        <w:rPr>
          <w:szCs w:val="18"/>
        </w:rPr>
      </w:pPr>
      <w:r w:rsidRPr="00552F0C">
        <w:rPr>
          <w:szCs w:val="18"/>
        </w:rPr>
        <w:tab/>
      </w:r>
      <w:r w:rsidR="00F3081F" w:rsidRPr="00552F0C">
        <w:rPr>
          <w:rStyle w:val="Refdenotaalpie"/>
          <w:szCs w:val="18"/>
        </w:rPr>
        <w:footnoteRef/>
      </w:r>
      <w:r w:rsidRPr="00552F0C">
        <w:rPr>
          <w:szCs w:val="18"/>
        </w:rPr>
        <w:tab/>
      </w:r>
      <w:hyperlink r:id="rId38" w:history="1">
        <w:r w:rsidR="00F3081F" w:rsidRPr="003111DE">
          <w:rPr>
            <w:rStyle w:val="Hipervnculo"/>
            <w:szCs w:val="18"/>
            <w:lang w:val="es-419"/>
          </w:rPr>
          <w:t>CERD/C/URY/</w:t>
        </w:r>
        <w:r w:rsidR="00E93825" w:rsidRPr="003111DE">
          <w:rPr>
            <w:rStyle w:val="Hipervnculo"/>
            <w:szCs w:val="18"/>
            <w:lang w:val="es-419"/>
          </w:rPr>
          <w:t>CO/</w:t>
        </w:r>
        <w:r w:rsidR="00F3081F" w:rsidRPr="003111DE">
          <w:rPr>
            <w:rStyle w:val="Hipervnculo"/>
            <w:szCs w:val="18"/>
            <w:lang w:val="es-419"/>
          </w:rPr>
          <w:t>2</w:t>
        </w:r>
        <w:r w:rsidR="00E93825" w:rsidRPr="003111DE">
          <w:rPr>
            <w:rStyle w:val="Hipervnculo"/>
            <w:szCs w:val="18"/>
            <w:lang w:val="es-419"/>
          </w:rPr>
          <w:t>1</w:t>
        </w:r>
        <w:r w:rsidR="00F3081F" w:rsidRPr="003111DE">
          <w:rPr>
            <w:rStyle w:val="Hipervnculo"/>
            <w:szCs w:val="18"/>
            <w:lang w:val="es-419"/>
          </w:rPr>
          <w:t>-2</w:t>
        </w:r>
        <w:r w:rsidR="00E93825" w:rsidRPr="003111DE">
          <w:rPr>
            <w:rStyle w:val="Hipervnculo"/>
            <w:szCs w:val="18"/>
            <w:lang w:val="es-419"/>
          </w:rPr>
          <w:t>3</w:t>
        </w:r>
      </w:hyperlink>
      <w:r w:rsidR="00F3081F" w:rsidRPr="00440C2C">
        <w:rPr>
          <w:szCs w:val="18"/>
          <w:lang w:val="es-419"/>
        </w:rPr>
        <w:t xml:space="preserve">, párrs. 29 </w:t>
      </w:r>
      <w:r w:rsidR="00A00CED" w:rsidRPr="00440C2C">
        <w:rPr>
          <w:szCs w:val="18"/>
          <w:lang w:val="es-419"/>
        </w:rPr>
        <w:t xml:space="preserve">y </w:t>
      </w:r>
      <w:r w:rsidR="00F3081F" w:rsidRPr="00440C2C">
        <w:rPr>
          <w:szCs w:val="18"/>
          <w:lang w:val="es-419"/>
        </w:rPr>
        <w:t>3</w:t>
      </w:r>
      <w:r w:rsidR="00A00CED" w:rsidRPr="00440C2C">
        <w:rPr>
          <w:szCs w:val="18"/>
          <w:lang w:val="es-419"/>
        </w:rPr>
        <w:t>0</w:t>
      </w:r>
      <w:r w:rsidR="00F3081F" w:rsidRPr="00440C2C">
        <w:rPr>
          <w:szCs w:val="18"/>
          <w:lang w:val="es-419"/>
        </w:rPr>
        <w:t xml:space="preserve">; </w:t>
      </w:r>
      <w:r w:rsidR="00D7104C" w:rsidRPr="00440C2C">
        <w:rPr>
          <w:szCs w:val="18"/>
          <w:lang w:val="es-419"/>
        </w:rPr>
        <w:t xml:space="preserve">y </w:t>
      </w:r>
      <w:hyperlink r:id="rId39" w:history="1">
        <w:r w:rsidR="00F3081F" w:rsidRPr="003111DE">
          <w:rPr>
            <w:rStyle w:val="Hipervnculo"/>
            <w:szCs w:val="18"/>
            <w:lang w:val="es-419"/>
          </w:rPr>
          <w:t>CERD/C/URY/24-26</w:t>
        </w:r>
      </w:hyperlink>
      <w:r w:rsidR="00F3081F" w:rsidRPr="00440C2C">
        <w:rPr>
          <w:szCs w:val="18"/>
          <w:lang w:val="es-419"/>
        </w:rPr>
        <w:t xml:space="preserve">, párrs. 160 a </w:t>
      </w:r>
      <w:r w:rsidR="00A00CED" w:rsidRPr="00440C2C">
        <w:rPr>
          <w:szCs w:val="18"/>
          <w:lang w:val="es-419"/>
        </w:rPr>
        <w:t>164</w:t>
      </w:r>
      <w:r w:rsidR="00F3081F" w:rsidRPr="00440C2C">
        <w:rPr>
          <w:szCs w:val="18"/>
          <w:lang w:val="es-419"/>
        </w:rPr>
        <w:t>.</w:t>
      </w:r>
    </w:p>
  </w:footnote>
  <w:footnote w:id="27">
    <w:p w14:paraId="172CEDD5" w14:textId="518A6CE1" w:rsidR="00406851" w:rsidRPr="003111DE" w:rsidRDefault="00574CBC" w:rsidP="00E30DDE">
      <w:pPr>
        <w:pStyle w:val="Textonotapie"/>
        <w:jc w:val="both"/>
        <w:rPr>
          <w:szCs w:val="18"/>
          <w:lang w:val="es-419"/>
        </w:rPr>
      </w:pPr>
      <w:r w:rsidRPr="003111DE">
        <w:rPr>
          <w:szCs w:val="18"/>
          <w:lang w:val="es-419"/>
        </w:rPr>
        <w:tab/>
      </w:r>
      <w:r w:rsidR="00406851" w:rsidRPr="00440C2C">
        <w:rPr>
          <w:rStyle w:val="Refdenotaalpie"/>
          <w:szCs w:val="18"/>
        </w:rPr>
        <w:footnoteRef/>
      </w:r>
      <w:r w:rsidRPr="003111DE">
        <w:rPr>
          <w:szCs w:val="18"/>
          <w:lang w:val="es-419"/>
        </w:rPr>
        <w:tab/>
      </w:r>
      <w:hyperlink r:id="rId40" w:history="1">
        <w:r w:rsidR="00406851" w:rsidRPr="003111DE">
          <w:rPr>
            <w:rStyle w:val="Hipervnculo"/>
            <w:szCs w:val="18"/>
            <w:lang w:val="es-419"/>
          </w:rPr>
          <w:t>CERD/C/URY/24-26</w:t>
        </w:r>
      </w:hyperlink>
      <w:r w:rsidR="00406851" w:rsidRPr="003111DE">
        <w:rPr>
          <w:szCs w:val="18"/>
          <w:lang w:val="es-419"/>
        </w:rPr>
        <w:t>, párr. 165.</w:t>
      </w:r>
    </w:p>
  </w:footnote>
  <w:footnote w:id="28">
    <w:p w14:paraId="1C3174E7" w14:textId="7CCCDA0A" w:rsidR="00696177" w:rsidRPr="00FF1361" w:rsidRDefault="00574CBC" w:rsidP="00E30DDE">
      <w:pPr>
        <w:pStyle w:val="Textonotapie"/>
        <w:jc w:val="both"/>
        <w:rPr>
          <w:szCs w:val="18"/>
        </w:rPr>
      </w:pPr>
      <w:r w:rsidRPr="00440C2C">
        <w:rPr>
          <w:szCs w:val="18"/>
          <w:lang w:val="es-419"/>
        </w:rPr>
        <w:tab/>
      </w:r>
      <w:r w:rsidR="00696177" w:rsidRPr="00440C2C">
        <w:rPr>
          <w:rStyle w:val="Refdenotaalpie"/>
          <w:szCs w:val="18"/>
        </w:rPr>
        <w:footnoteRef/>
      </w:r>
      <w:r w:rsidRPr="00440C2C">
        <w:rPr>
          <w:szCs w:val="18"/>
          <w:lang w:val="es-419"/>
        </w:rPr>
        <w:tab/>
      </w:r>
      <w:r w:rsidR="00D7104C" w:rsidRPr="00440C2C">
        <w:rPr>
          <w:i/>
          <w:iCs/>
          <w:szCs w:val="18"/>
          <w:lang w:val="es-419"/>
        </w:rPr>
        <w:t>Ibid.</w:t>
      </w:r>
      <w:r w:rsidR="00696177" w:rsidRPr="00440C2C">
        <w:rPr>
          <w:szCs w:val="18"/>
          <w:lang w:val="es-419"/>
        </w:rPr>
        <w:t>, párr</w:t>
      </w:r>
      <w:r w:rsidR="00440C2C" w:rsidRPr="003111DE">
        <w:rPr>
          <w:szCs w:val="18"/>
          <w:lang w:val="es-419"/>
        </w:rPr>
        <w:t>s</w:t>
      </w:r>
      <w:r w:rsidR="00696177" w:rsidRPr="00440C2C">
        <w:rPr>
          <w:szCs w:val="18"/>
          <w:lang w:val="es-419"/>
        </w:rPr>
        <w:t>. 6</w:t>
      </w:r>
      <w:r w:rsidR="00440C2C" w:rsidRPr="003111DE">
        <w:rPr>
          <w:szCs w:val="18"/>
          <w:lang w:val="es-419"/>
        </w:rPr>
        <w:t>, 154 y 182</w:t>
      </w:r>
      <w:r w:rsidR="00696177" w:rsidRPr="00440C2C">
        <w:rPr>
          <w:szCs w:val="18"/>
          <w:lang w:val="es-419"/>
        </w:rPr>
        <w:t>.</w:t>
      </w:r>
    </w:p>
  </w:footnote>
  <w:footnote w:id="29">
    <w:p w14:paraId="098877DB" w14:textId="0A84C25D" w:rsidR="006C6EF3" w:rsidRPr="00FF1361" w:rsidRDefault="00574CBC" w:rsidP="00E30DDE">
      <w:pPr>
        <w:pStyle w:val="Textonotapie"/>
        <w:jc w:val="both"/>
        <w:rPr>
          <w:szCs w:val="18"/>
        </w:rPr>
      </w:pPr>
      <w:r>
        <w:rPr>
          <w:szCs w:val="18"/>
        </w:rPr>
        <w:tab/>
      </w:r>
      <w:r w:rsidR="006C6EF3" w:rsidRPr="00FF1361">
        <w:rPr>
          <w:rStyle w:val="Refdenotaalpie"/>
          <w:szCs w:val="18"/>
        </w:rPr>
        <w:footnoteRef/>
      </w:r>
      <w:r>
        <w:rPr>
          <w:szCs w:val="18"/>
        </w:rPr>
        <w:tab/>
      </w:r>
      <w:hyperlink r:id="rId41" w:history="1">
        <w:r w:rsidR="00A63461" w:rsidRPr="003111DE">
          <w:rPr>
            <w:rStyle w:val="Hipervnculo"/>
            <w:szCs w:val="18"/>
            <w:lang w:val="es-419"/>
          </w:rPr>
          <w:t>CERD/C/URY/</w:t>
        </w:r>
        <w:r w:rsidR="006A40DA" w:rsidRPr="003111DE">
          <w:rPr>
            <w:rStyle w:val="Hipervnculo"/>
            <w:szCs w:val="18"/>
            <w:lang w:val="es-419"/>
          </w:rPr>
          <w:t>CO/21-23</w:t>
        </w:r>
      </w:hyperlink>
      <w:r w:rsidR="00A63461" w:rsidRPr="00440C2C">
        <w:rPr>
          <w:szCs w:val="18"/>
          <w:lang w:val="es-419"/>
        </w:rPr>
        <w:t>, párrs. 33 y 34</w:t>
      </w:r>
      <w:r w:rsidR="00B709D2" w:rsidRPr="00440C2C">
        <w:rPr>
          <w:szCs w:val="18"/>
          <w:lang w:val="es-419"/>
        </w:rPr>
        <w:t xml:space="preserve">; </w:t>
      </w:r>
      <w:r w:rsidR="00D7104C" w:rsidRPr="00440C2C">
        <w:rPr>
          <w:szCs w:val="18"/>
          <w:lang w:val="es-419"/>
        </w:rPr>
        <w:t xml:space="preserve">y </w:t>
      </w:r>
      <w:hyperlink r:id="rId42" w:history="1">
        <w:r w:rsidR="00B709D2" w:rsidRPr="003111DE">
          <w:rPr>
            <w:rStyle w:val="Hipervnculo"/>
            <w:szCs w:val="18"/>
            <w:lang w:val="es-419"/>
          </w:rPr>
          <w:t>CERD/C/URY/24-26</w:t>
        </w:r>
      </w:hyperlink>
      <w:r w:rsidR="00B709D2" w:rsidRPr="00FF1361">
        <w:rPr>
          <w:szCs w:val="18"/>
          <w:lang w:val="es-419"/>
        </w:rPr>
        <w:t>, párrs. 16, 45 a 48</w:t>
      </w:r>
      <w:r w:rsidR="00052154" w:rsidRPr="00FF1361">
        <w:rPr>
          <w:szCs w:val="18"/>
          <w:lang w:val="es-419"/>
        </w:rPr>
        <w:t xml:space="preserve"> y 190</w:t>
      </w:r>
      <w:r w:rsidR="00B709D2" w:rsidRPr="00FF1361">
        <w:rPr>
          <w:szCs w:val="18"/>
          <w:lang w:val="es-419"/>
        </w:rPr>
        <w:t>.</w:t>
      </w:r>
    </w:p>
  </w:footnote>
  <w:footnote w:id="30">
    <w:p w14:paraId="2F363594" w14:textId="435FC448" w:rsidR="0019424B" w:rsidRPr="009D433A" w:rsidRDefault="00574CBC" w:rsidP="00E30DDE">
      <w:pPr>
        <w:pStyle w:val="Textonotapie"/>
        <w:jc w:val="both"/>
        <w:rPr>
          <w:szCs w:val="18"/>
        </w:rPr>
      </w:pPr>
      <w:r>
        <w:rPr>
          <w:szCs w:val="18"/>
        </w:rPr>
        <w:tab/>
      </w:r>
      <w:r w:rsidR="0019424B" w:rsidRPr="009D433A">
        <w:rPr>
          <w:rStyle w:val="Refdenotaalpie"/>
          <w:szCs w:val="18"/>
        </w:rPr>
        <w:footnoteRef/>
      </w:r>
      <w:r>
        <w:rPr>
          <w:szCs w:val="18"/>
        </w:rPr>
        <w:tab/>
      </w:r>
      <w:hyperlink r:id="rId43" w:history="1">
        <w:r w:rsidR="00602419" w:rsidRPr="003111DE">
          <w:rPr>
            <w:rStyle w:val="Hipervnculo"/>
            <w:szCs w:val="18"/>
            <w:lang w:val="es-419"/>
          </w:rPr>
          <w:t>CERD/C/URY/24-26</w:t>
        </w:r>
      </w:hyperlink>
      <w:r w:rsidR="00602419" w:rsidRPr="009D433A">
        <w:rPr>
          <w:szCs w:val="18"/>
          <w:lang w:val="es-419"/>
        </w:rPr>
        <w:t>, párrs.</w:t>
      </w:r>
      <w:r w:rsidR="00E15DA1">
        <w:rPr>
          <w:szCs w:val="18"/>
          <w:lang w:val="es-419"/>
        </w:rPr>
        <w:t xml:space="preserve"> </w:t>
      </w:r>
      <w:r w:rsidR="00602419" w:rsidRPr="009D433A">
        <w:rPr>
          <w:szCs w:val="18"/>
          <w:lang w:val="es-419"/>
        </w:rPr>
        <w:t>198 y 199.</w:t>
      </w:r>
    </w:p>
  </w:footnote>
  <w:footnote w:id="31">
    <w:p w14:paraId="768D8823" w14:textId="6C1AC702" w:rsidR="00574CBC" w:rsidRPr="003111DE" w:rsidRDefault="00574CBC">
      <w:pPr>
        <w:pStyle w:val="Textonotapie"/>
        <w:rPr>
          <w:lang w:val="es-419"/>
        </w:rPr>
      </w:pPr>
      <w:r>
        <w:tab/>
      </w:r>
      <w:r>
        <w:rPr>
          <w:rStyle w:val="Refdenotaalpie"/>
        </w:rPr>
        <w:footnoteRef/>
      </w:r>
      <w:r>
        <w:tab/>
      </w:r>
      <w:hyperlink r:id="rId44" w:history="1">
        <w:r w:rsidRPr="003111DE">
          <w:rPr>
            <w:rStyle w:val="Hipervnculo"/>
            <w:szCs w:val="18"/>
            <w:lang w:val="es-419"/>
          </w:rPr>
          <w:t>CERD/C/URY/CO/21-23</w:t>
        </w:r>
      </w:hyperlink>
      <w:r w:rsidRPr="003111DE">
        <w:rPr>
          <w:szCs w:val="18"/>
          <w:lang w:val="es-419"/>
        </w:rPr>
        <w:t xml:space="preserve">, párrs. </w:t>
      </w:r>
      <w:r w:rsidRPr="009D433A">
        <w:rPr>
          <w:szCs w:val="18"/>
          <w:lang w:val="es-419"/>
        </w:rPr>
        <w:t>33 y 34.</w:t>
      </w:r>
    </w:p>
  </w:footnote>
  <w:footnote w:id="32">
    <w:p w14:paraId="6B586546" w14:textId="0E489209" w:rsidR="007561B0" w:rsidRPr="009D433A" w:rsidRDefault="00574CBC" w:rsidP="00E30DDE">
      <w:pPr>
        <w:pStyle w:val="Textonotapie"/>
        <w:jc w:val="both"/>
        <w:rPr>
          <w:szCs w:val="18"/>
          <w:lang w:val="es-419"/>
        </w:rPr>
      </w:pPr>
      <w:r>
        <w:rPr>
          <w:szCs w:val="18"/>
          <w:lang w:val="es-419"/>
        </w:rPr>
        <w:tab/>
      </w:r>
      <w:r w:rsidR="007561B0" w:rsidRPr="009D433A">
        <w:rPr>
          <w:rStyle w:val="Refdenotaalpie"/>
          <w:szCs w:val="18"/>
        </w:rPr>
        <w:footnoteRef/>
      </w:r>
      <w:r>
        <w:rPr>
          <w:szCs w:val="18"/>
          <w:lang w:val="es-419"/>
        </w:rPr>
        <w:tab/>
      </w:r>
      <w:hyperlink r:id="rId45" w:history="1">
        <w:r w:rsidR="007561B0" w:rsidRPr="003111DE">
          <w:rPr>
            <w:rStyle w:val="Hipervnculo"/>
            <w:szCs w:val="18"/>
            <w:lang w:val="es-419"/>
          </w:rPr>
          <w:t>CERD/C/URY/24-26</w:t>
        </w:r>
      </w:hyperlink>
      <w:r w:rsidR="007561B0" w:rsidRPr="009D433A">
        <w:rPr>
          <w:szCs w:val="18"/>
          <w:lang w:val="es-419"/>
        </w:rPr>
        <w:t xml:space="preserve">, párrs. 35, </w:t>
      </w:r>
      <w:r w:rsidR="004515AD" w:rsidRPr="009D433A">
        <w:rPr>
          <w:szCs w:val="18"/>
          <w:lang w:val="es-419"/>
        </w:rPr>
        <w:t>37</w:t>
      </w:r>
      <w:r w:rsidR="00D87004" w:rsidRPr="009D433A">
        <w:rPr>
          <w:szCs w:val="18"/>
          <w:lang w:val="es-419"/>
        </w:rPr>
        <w:t xml:space="preserve">, </w:t>
      </w:r>
      <w:r w:rsidR="004515AD" w:rsidRPr="009D433A">
        <w:rPr>
          <w:szCs w:val="18"/>
          <w:lang w:val="es-419"/>
        </w:rPr>
        <w:t>38</w:t>
      </w:r>
      <w:r w:rsidR="00E072BB" w:rsidRPr="009D433A">
        <w:rPr>
          <w:szCs w:val="18"/>
          <w:lang w:val="es-419"/>
        </w:rPr>
        <w:t xml:space="preserve"> a 42</w:t>
      </w:r>
      <w:r w:rsidR="00D87004" w:rsidRPr="009D433A">
        <w:rPr>
          <w:szCs w:val="18"/>
          <w:lang w:val="es-419"/>
        </w:rPr>
        <w:t>, 219 y 222</w:t>
      </w:r>
      <w:r w:rsidR="007561B0" w:rsidRPr="009D433A">
        <w:rPr>
          <w:szCs w:val="18"/>
          <w:lang w:val="es-419"/>
        </w:rPr>
        <w:t>.</w:t>
      </w:r>
    </w:p>
  </w:footnote>
  <w:footnote w:id="33">
    <w:p w14:paraId="3A8A28A3" w14:textId="261DCBE4" w:rsidR="00084183" w:rsidRPr="009D433A" w:rsidRDefault="00574CBC" w:rsidP="00E30DDE">
      <w:pPr>
        <w:pStyle w:val="Textonotapie"/>
        <w:jc w:val="both"/>
        <w:rPr>
          <w:szCs w:val="18"/>
        </w:rPr>
      </w:pPr>
      <w:r w:rsidRPr="003111DE">
        <w:rPr>
          <w:szCs w:val="18"/>
          <w:lang w:val="es-419"/>
        </w:rPr>
        <w:tab/>
      </w:r>
      <w:r w:rsidR="00084183" w:rsidRPr="009D433A">
        <w:rPr>
          <w:rStyle w:val="Refdenotaalpie"/>
          <w:szCs w:val="18"/>
        </w:rPr>
        <w:footnoteRef/>
      </w:r>
      <w:r w:rsidRPr="003111DE">
        <w:rPr>
          <w:szCs w:val="18"/>
          <w:lang w:val="es-419"/>
        </w:rPr>
        <w:tab/>
      </w:r>
      <w:hyperlink r:id="rId46" w:history="1">
        <w:r w:rsidR="00084183" w:rsidRPr="003111DE">
          <w:rPr>
            <w:rStyle w:val="Hipervnculo"/>
            <w:szCs w:val="18"/>
            <w:lang w:val="es-419"/>
          </w:rPr>
          <w:t>CERD/C/URY/CO/21-23</w:t>
        </w:r>
      </w:hyperlink>
      <w:r w:rsidR="00084183" w:rsidRPr="003111DE">
        <w:rPr>
          <w:szCs w:val="18"/>
          <w:lang w:val="es-419"/>
        </w:rPr>
        <w:t xml:space="preserve">, párrs. </w:t>
      </w:r>
      <w:r w:rsidR="00AC7DA7" w:rsidRPr="009D433A">
        <w:rPr>
          <w:szCs w:val="18"/>
          <w:lang w:val="es-419"/>
        </w:rPr>
        <w:t>35</w:t>
      </w:r>
      <w:r w:rsidR="00084183" w:rsidRPr="009D433A">
        <w:rPr>
          <w:szCs w:val="18"/>
          <w:lang w:val="es-419"/>
        </w:rPr>
        <w:t xml:space="preserve"> y </w:t>
      </w:r>
      <w:r w:rsidR="00AC7DA7" w:rsidRPr="009D433A">
        <w:rPr>
          <w:szCs w:val="18"/>
          <w:lang w:val="es-419"/>
        </w:rPr>
        <w:t>36</w:t>
      </w:r>
      <w:r w:rsidR="00084183" w:rsidRPr="009D433A">
        <w:rPr>
          <w:szCs w:val="18"/>
          <w:lang w:val="es-419"/>
        </w:rPr>
        <w:t xml:space="preserve">; </w:t>
      </w:r>
      <w:r w:rsidR="00D7104C">
        <w:rPr>
          <w:szCs w:val="18"/>
          <w:lang w:val="es-419"/>
        </w:rPr>
        <w:t xml:space="preserve">y </w:t>
      </w:r>
      <w:hyperlink r:id="rId47" w:history="1">
        <w:r w:rsidR="00084183" w:rsidRPr="003111DE">
          <w:rPr>
            <w:rStyle w:val="Hipervnculo"/>
            <w:szCs w:val="18"/>
            <w:lang w:val="es-419"/>
          </w:rPr>
          <w:t>CERD/C/URY/24-26</w:t>
        </w:r>
      </w:hyperlink>
      <w:r w:rsidR="00084183" w:rsidRPr="009D433A">
        <w:rPr>
          <w:szCs w:val="18"/>
          <w:lang w:val="es-419"/>
        </w:rPr>
        <w:t xml:space="preserve">, párrs. </w:t>
      </w:r>
      <w:r w:rsidR="00D87004" w:rsidRPr="009D433A">
        <w:rPr>
          <w:szCs w:val="18"/>
          <w:lang w:val="es-419"/>
        </w:rPr>
        <w:t>212</w:t>
      </w:r>
      <w:r w:rsidR="00084183" w:rsidRPr="009D433A">
        <w:rPr>
          <w:szCs w:val="18"/>
          <w:lang w:val="es-419"/>
        </w:rPr>
        <w:t xml:space="preserve"> a 2</w:t>
      </w:r>
      <w:r w:rsidR="00D87004" w:rsidRPr="009D433A">
        <w:rPr>
          <w:szCs w:val="18"/>
          <w:lang w:val="es-419"/>
        </w:rPr>
        <w:t>15</w:t>
      </w:r>
      <w:r w:rsidR="00084183" w:rsidRPr="009D433A">
        <w:rPr>
          <w:szCs w:val="18"/>
          <w:lang w:val="es-419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F6F46" w14:textId="7EE19C3C" w:rsidR="001A4396" w:rsidRPr="001A4396" w:rsidRDefault="00053EA6">
    <w:pPr>
      <w:pStyle w:val="Encabezado"/>
    </w:pPr>
    <w:r>
      <w:t>CERD/C/</w:t>
    </w:r>
    <w:r w:rsidR="0047408E">
      <w:t>URY</w:t>
    </w:r>
    <w:r>
      <w:t>/Q/2</w:t>
    </w:r>
    <w:r w:rsidR="0047408E">
      <w:t>4</w:t>
    </w:r>
    <w:r>
      <w:t>-26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3A33E" w14:textId="373CE653" w:rsidR="001A4396" w:rsidRPr="00935A0B" w:rsidRDefault="00053EA6" w:rsidP="00935A0B">
    <w:pPr>
      <w:pStyle w:val="Encabezado"/>
      <w:jc w:val="right"/>
      <w:rPr>
        <w:u w:val="double"/>
      </w:rPr>
    </w:pPr>
    <w:r>
      <w:t>CERD/C/</w:t>
    </w:r>
    <w:r w:rsidR="0047408E">
      <w:t>URY</w:t>
    </w:r>
    <w:r>
      <w:t>/Q/</w:t>
    </w:r>
    <w:r w:rsidR="0047408E">
      <w:t>24</w:t>
    </w:r>
    <w:r>
      <w:t>-26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2B49A" w14:textId="77777777" w:rsidR="00A711FB" w:rsidRDefault="00A711FB" w:rsidP="00A711FB">
    <w:pPr>
      <w:pStyle w:val="Encabezado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742A0DB8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8DEAB9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2890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9ECA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D0CC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28D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E0CC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7482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B238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BB5632"/>
    <w:multiLevelType w:val="hybridMultilevel"/>
    <w:tmpl w:val="22B61994"/>
    <w:lvl w:ilvl="0" w:tplc="98BCF978">
      <w:start w:val="1"/>
      <w:numFmt w:val="decimal"/>
      <w:lvlText w:val="%1."/>
      <w:lvlJc w:val="left"/>
      <w:pPr>
        <w:ind w:left="1854" w:hanging="360"/>
      </w:pPr>
      <w:rPr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36A7743B"/>
    <w:multiLevelType w:val="hybridMultilevel"/>
    <w:tmpl w:val="165289D8"/>
    <w:lvl w:ilvl="0" w:tplc="4DEE191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B05437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310B1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EABB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796D8A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BDE821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0CCFB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8C3B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3F423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2E04ADCC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D5D86E8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1084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6E2E1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98157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7929A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A2449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074BE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C967F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460C4B"/>
    <w:multiLevelType w:val="hybridMultilevel"/>
    <w:tmpl w:val="899A772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988704144">
    <w:abstractNumId w:val="17"/>
  </w:num>
  <w:num w:numId="2" w16cid:durableId="1135755821">
    <w:abstractNumId w:val="16"/>
  </w:num>
  <w:num w:numId="3" w16cid:durableId="2083091919">
    <w:abstractNumId w:val="13"/>
  </w:num>
  <w:num w:numId="4" w16cid:durableId="545220901">
    <w:abstractNumId w:val="14"/>
  </w:num>
  <w:num w:numId="5" w16cid:durableId="1241407614">
    <w:abstractNumId w:val="12"/>
  </w:num>
  <w:num w:numId="6" w16cid:durableId="1629504379">
    <w:abstractNumId w:val="9"/>
  </w:num>
  <w:num w:numId="7" w16cid:durableId="2003730152">
    <w:abstractNumId w:val="7"/>
  </w:num>
  <w:num w:numId="8" w16cid:durableId="731119916">
    <w:abstractNumId w:val="6"/>
  </w:num>
  <w:num w:numId="9" w16cid:durableId="33121801">
    <w:abstractNumId w:val="5"/>
  </w:num>
  <w:num w:numId="10" w16cid:durableId="1240486161">
    <w:abstractNumId w:val="4"/>
  </w:num>
  <w:num w:numId="11" w16cid:durableId="454178708">
    <w:abstractNumId w:val="8"/>
  </w:num>
  <w:num w:numId="12" w16cid:durableId="796408720">
    <w:abstractNumId w:val="3"/>
  </w:num>
  <w:num w:numId="13" w16cid:durableId="394745133">
    <w:abstractNumId w:val="2"/>
  </w:num>
  <w:num w:numId="14" w16cid:durableId="128256123">
    <w:abstractNumId w:val="1"/>
  </w:num>
  <w:num w:numId="15" w16cid:durableId="369305331">
    <w:abstractNumId w:val="0"/>
  </w:num>
  <w:num w:numId="16" w16cid:durableId="566843344">
    <w:abstractNumId w:val="10"/>
  </w:num>
  <w:num w:numId="17" w16cid:durableId="580020054">
    <w:abstractNumId w:val="11"/>
  </w:num>
  <w:num w:numId="18" w16cid:durableId="390470932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F80"/>
    <w:rsid w:val="0000017C"/>
    <w:rsid w:val="000018F6"/>
    <w:rsid w:val="000048E6"/>
    <w:rsid w:val="00005539"/>
    <w:rsid w:val="0000589B"/>
    <w:rsid w:val="000064F5"/>
    <w:rsid w:val="000107AA"/>
    <w:rsid w:val="000115B8"/>
    <w:rsid w:val="00013E97"/>
    <w:rsid w:val="00014411"/>
    <w:rsid w:val="0001675A"/>
    <w:rsid w:val="000172B8"/>
    <w:rsid w:val="00021C41"/>
    <w:rsid w:val="00023949"/>
    <w:rsid w:val="00025E74"/>
    <w:rsid w:val="00030169"/>
    <w:rsid w:val="000335D0"/>
    <w:rsid w:val="00033EE1"/>
    <w:rsid w:val="0003765E"/>
    <w:rsid w:val="000378C0"/>
    <w:rsid w:val="00042B72"/>
    <w:rsid w:val="00042E44"/>
    <w:rsid w:val="00045766"/>
    <w:rsid w:val="000473AC"/>
    <w:rsid w:val="000501A4"/>
    <w:rsid w:val="00051057"/>
    <w:rsid w:val="00052154"/>
    <w:rsid w:val="00053EA6"/>
    <w:rsid w:val="00054B26"/>
    <w:rsid w:val="000558BD"/>
    <w:rsid w:val="00055C87"/>
    <w:rsid w:val="00057BE1"/>
    <w:rsid w:val="00060AF8"/>
    <w:rsid w:val="00062C15"/>
    <w:rsid w:val="000633E0"/>
    <w:rsid w:val="000634AD"/>
    <w:rsid w:val="000638FB"/>
    <w:rsid w:val="00064632"/>
    <w:rsid w:val="00064B93"/>
    <w:rsid w:val="00066C59"/>
    <w:rsid w:val="00073C43"/>
    <w:rsid w:val="0007495A"/>
    <w:rsid w:val="00074BBB"/>
    <w:rsid w:val="0007548B"/>
    <w:rsid w:val="0007669E"/>
    <w:rsid w:val="00081209"/>
    <w:rsid w:val="00082EC3"/>
    <w:rsid w:val="000831A1"/>
    <w:rsid w:val="00084183"/>
    <w:rsid w:val="00084556"/>
    <w:rsid w:val="00084FD5"/>
    <w:rsid w:val="00087B2B"/>
    <w:rsid w:val="00091730"/>
    <w:rsid w:val="00091CAE"/>
    <w:rsid w:val="00092A63"/>
    <w:rsid w:val="0009456E"/>
    <w:rsid w:val="00094BC9"/>
    <w:rsid w:val="00096DE2"/>
    <w:rsid w:val="00097533"/>
    <w:rsid w:val="000A01FB"/>
    <w:rsid w:val="000A1925"/>
    <w:rsid w:val="000A2265"/>
    <w:rsid w:val="000A295D"/>
    <w:rsid w:val="000A5FDC"/>
    <w:rsid w:val="000B1DC0"/>
    <w:rsid w:val="000B24A9"/>
    <w:rsid w:val="000B26F6"/>
    <w:rsid w:val="000B2B2F"/>
    <w:rsid w:val="000B46F7"/>
    <w:rsid w:val="000B57E7"/>
    <w:rsid w:val="000B6373"/>
    <w:rsid w:val="000C47FD"/>
    <w:rsid w:val="000C5292"/>
    <w:rsid w:val="000C76DA"/>
    <w:rsid w:val="000D3664"/>
    <w:rsid w:val="000D791D"/>
    <w:rsid w:val="000E0A2F"/>
    <w:rsid w:val="000E172C"/>
    <w:rsid w:val="000E69C4"/>
    <w:rsid w:val="000F08A0"/>
    <w:rsid w:val="000F09DF"/>
    <w:rsid w:val="000F1D95"/>
    <w:rsid w:val="000F2C38"/>
    <w:rsid w:val="000F382D"/>
    <w:rsid w:val="000F3EA3"/>
    <w:rsid w:val="000F3F80"/>
    <w:rsid w:val="000F46F3"/>
    <w:rsid w:val="000F4C91"/>
    <w:rsid w:val="000F52C4"/>
    <w:rsid w:val="000F61B2"/>
    <w:rsid w:val="001002F9"/>
    <w:rsid w:val="00100891"/>
    <w:rsid w:val="001009A1"/>
    <w:rsid w:val="001012AF"/>
    <w:rsid w:val="0010347E"/>
    <w:rsid w:val="00106A4E"/>
    <w:rsid w:val="00106ACF"/>
    <w:rsid w:val="001075E9"/>
    <w:rsid w:val="00110866"/>
    <w:rsid w:val="00110FDC"/>
    <w:rsid w:val="00111CAA"/>
    <w:rsid w:val="001124AA"/>
    <w:rsid w:val="001125A4"/>
    <w:rsid w:val="00112A56"/>
    <w:rsid w:val="001137C8"/>
    <w:rsid w:val="001212DF"/>
    <w:rsid w:val="00122BFE"/>
    <w:rsid w:val="001254A3"/>
    <w:rsid w:val="00126224"/>
    <w:rsid w:val="0013095E"/>
    <w:rsid w:val="00130E81"/>
    <w:rsid w:val="001340BA"/>
    <w:rsid w:val="0013414B"/>
    <w:rsid w:val="00134CCA"/>
    <w:rsid w:val="00134D16"/>
    <w:rsid w:val="00135117"/>
    <w:rsid w:val="0013538C"/>
    <w:rsid w:val="00135F85"/>
    <w:rsid w:val="001426DE"/>
    <w:rsid w:val="00142CC9"/>
    <w:rsid w:val="00150566"/>
    <w:rsid w:val="001543C9"/>
    <w:rsid w:val="00160ECC"/>
    <w:rsid w:val="00163A73"/>
    <w:rsid w:val="00166232"/>
    <w:rsid w:val="00170122"/>
    <w:rsid w:val="001707D6"/>
    <w:rsid w:val="00174F50"/>
    <w:rsid w:val="00177846"/>
    <w:rsid w:val="00180183"/>
    <w:rsid w:val="0018024D"/>
    <w:rsid w:val="00181BC1"/>
    <w:rsid w:val="00181CEC"/>
    <w:rsid w:val="00183C81"/>
    <w:rsid w:val="0018649F"/>
    <w:rsid w:val="00192947"/>
    <w:rsid w:val="00192FF5"/>
    <w:rsid w:val="00193194"/>
    <w:rsid w:val="0019424B"/>
    <w:rsid w:val="00196389"/>
    <w:rsid w:val="001978C9"/>
    <w:rsid w:val="001A049B"/>
    <w:rsid w:val="001A0D1C"/>
    <w:rsid w:val="001A1197"/>
    <w:rsid w:val="001A1B61"/>
    <w:rsid w:val="001A4396"/>
    <w:rsid w:val="001A4812"/>
    <w:rsid w:val="001A4882"/>
    <w:rsid w:val="001B13CB"/>
    <w:rsid w:val="001B2CF7"/>
    <w:rsid w:val="001B3EF6"/>
    <w:rsid w:val="001B473A"/>
    <w:rsid w:val="001B4830"/>
    <w:rsid w:val="001B5F96"/>
    <w:rsid w:val="001B634C"/>
    <w:rsid w:val="001C0E92"/>
    <w:rsid w:val="001C0F0D"/>
    <w:rsid w:val="001C46EB"/>
    <w:rsid w:val="001C5CF5"/>
    <w:rsid w:val="001C7A89"/>
    <w:rsid w:val="001D0317"/>
    <w:rsid w:val="001D10E6"/>
    <w:rsid w:val="001D1904"/>
    <w:rsid w:val="001D321D"/>
    <w:rsid w:val="001D3D9C"/>
    <w:rsid w:val="001D592D"/>
    <w:rsid w:val="001E11DE"/>
    <w:rsid w:val="001E1FA6"/>
    <w:rsid w:val="001E35F3"/>
    <w:rsid w:val="001E5B69"/>
    <w:rsid w:val="001E6D1C"/>
    <w:rsid w:val="001E7288"/>
    <w:rsid w:val="001F03B3"/>
    <w:rsid w:val="001F2463"/>
    <w:rsid w:val="001F537F"/>
    <w:rsid w:val="001F5CE9"/>
    <w:rsid w:val="001F6D06"/>
    <w:rsid w:val="001F754F"/>
    <w:rsid w:val="001F7ABA"/>
    <w:rsid w:val="00200CF4"/>
    <w:rsid w:val="002037FA"/>
    <w:rsid w:val="002062EF"/>
    <w:rsid w:val="00207CFE"/>
    <w:rsid w:val="002107FC"/>
    <w:rsid w:val="002120FA"/>
    <w:rsid w:val="0021490F"/>
    <w:rsid w:val="00215A08"/>
    <w:rsid w:val="00216F8D"/>
    <w:rsid w:val="0022160C"/>
    <w:rsid w:val="00222351"/>
    <w:rsid w:val="00223053"/>
    <w:rsid w:val="002241C9"/>
    <w:rsid w:val="00225128"/>
    <w:rsid w:val="0022619B"/>
    <w:rsid w:val="00226EBD"/>
    <w:rsid w:val="0023025F"/>
    <w:rsid w:val="0023293F"/>
    <w:rsid w:val="00233766"/>
    <w:rsid w:val="00237A7F"/>
    <w:rsid w:val="00241153"/>
    <w:rsid w:val="00245396"/>
    <w:rsid w:val="00247D94"/>
    <w:rsid w:val="00251314"/>
    <w:rsid w:val="00251625"/>
    <w:rsid w:val="00253819"/>
    <w:rsid w:val="002563A9"/>
    <w:rsid w:val="002609F3"/>
    <w:rsid w:val="00262304"/>
    <w:rsid w:val="0026410B"/>
    <w:rsid w:val="00264DEA"/>
    <w:rsid w:val="00270DA9"/>
    <w:rsid w:val="00271A70"/>
    <w:rsid w:val="0027662D"/>
    <w:rsid w:val="00276C60"/>
    <w:rsid w:val="00284230"/>
    <w:rsid w:val="00284CD3"/>
    <w:rsid w:val="0028580D"/>
    <w:rsid w:val="00297EAD"/>
    <w:rsid w:val="002A02C6"/>
    <w:rsid w:val="002A1760"/>
    <w:rsid w:val="002A2EFC"/>
    <w:rsid w:val="002A6825"/>
    <w:rsid w:val="002A7055"/>
    <w:rsid w:val="002A70E1"/>
    <w:rsid w:val="002A7C30"/>
    <w:rsid w:val="002B04A3"/>
    <w:rsid w:val="002B11BF"/>
    <w:rsid w:val="002B19C8"/>
    <w:rsid w:val="002B1E20"/>
    <w:rsid w:val="002B25C7"/>
    <w:rsid w:val="002B25FD"/>
    <w:rsid w:val="002B63A6"/>
    <w:rsid w:val="002B6E63"/>
    <w:rsid w:val="002C0E18"/>
    <w:rsid w:val="002C3414"/>
    <w:rsid w:val="002C3864"/>
    <w:rsid w:val="002C4894"/>
    <w:rsid w:val="002C5999"/>
    <w:rsid w:val="002C6E86"/>
    <w:rsid w:val="002C7BE4"/>
    <w:rsid w:val="002D387A"/>
    <w:rsid w:val="002D4172"/>
    <w:rsid w:val="002D4324"/>
    <w:rsid w:val="002D55A1"/>
    <w:rsid w:val="002D5AAC"/>
    <w:rsid w:val="002D5B4F"/>
    <w:rsid w:val="002E2DA3"/>
    <w:rsid w:val="002E2E9A"/>
    <w:rsid w:val="002E51F6"/>
    <w:rsid w:val="002E751C"/>
    <w:rsid w:val="002E7615"/>
    <w:rsid w:val="002E79AC"/>
    <w:rsid w:val="002E7F17"/>
    <w:rsid w:val="002F2325"/>
    <w:rsid w:val="002F31CE"/>
    <w:rsid w:val="002F3F1B"/>
    <w:rsid w:val="002F405F"/>
    <w:rsid w:val="00300E4A"/>
    <w:rsid w:val="00301299"/>
    <w:rsid w:val="00302B9B"/>
    <w:rsid w:val="00305FCF"/>
    <w:rsid w:val="0030613C"/>
    <w:rsid w:val="003069D1"/>
    <w:rsid w:val="00307F65"/>
    <w:rsid w:val="00307FB6"/>
    <w:rsid w:val="003111DE"/>
    <w:rsid w:val="00313556"/>
    <w:rsid w:val="00317339"/>
    <w:rsid w:val="00322004"/>
    <w:rsid w:val="003224F8"/>
    <w:rsid w:val="00324EC8"/>
    <w:rsid w:val="00325090"/>
    <w:rsid w:val="00325193"/>
    <w:rsid w:val="003259C5"/>
    <w:rsid w:val="003278E6"/>
    <w:rsid w:val="00330B21"/>
    <w:rsid w:val="00331E71"/>
    <w:rsid w:val="00333B66"/>
    <w:rsid w:val="00336D6D"/>
    <w:rsid w:val="0033722C"/>
    <w:rsid w:val="003402C2"/>
    <w:rsid w:val="00343BA6"/>
    <w:rsid w:val="0034439C"/>
    <w:rsid w:val="00345288"/>
    <w:rsid w:val="003461CE"/>
    <w:rsid w:val="0034621D"/>
    <w:rsid w:val="003550DB"/>
    <w:rsid w:val="00355947"/>
    <w:rsid w:val="0036219E"/>
    <w:rsid w:val="00362372"/>
    <w:rsid w:val="00362C24"/>
    <w:rsid w:val="00363FF7"/>
    <w:rsid w:val="00365105"/>
    <w:rsid w:val="00366BA0"/>
    <w:rsid w:val="003671A7"/>
    <w:rsid w:val="003677DE"/>
    <w:rsid w:val="003679FD"/>
    <w:rsid w:val="0037166D"/>
    <w:rsid w:val="003724E0"/>
    <w:rsid w:val="00372B1E"/>
    <w:rsid w:val="00372BEF"/>
    <w:rsid w:val="00372F6E"/>
    <w:rsid w:val="00373087"/>
    <w:rsid w:val="00375A63"/>
    <w:rsid w:val="00376E4E"/>
    <w:rsid w:val="00381259"/>
    <w:rsid w:val="00381C24"/>
    <w:rsid w:val="00384B87"/>
    <w:rsid w:val="00384D90"/>
    <w:rsid w:val="0038729C"/>
    <w:rsid w:val="00391D3D"/>
    <w:rsid w:val="00392987"/>
    <w:rsid w:val="003958D0"/>
    <w:rsid w:val="00397546"/>
    <w:rsid w:val="003A0063"/>
    <w:rsid w:val="003A1FE5"/>
    <w:rsid w:val="003A3BFE"/>
    <w:rsid w:val="003A3CE4"/>
    <w:rsid w:val="003A4B7C"/>
    <w:rsid w:val="003A64C7"/>
    <w:rsid w:val="003A6629"/>
    <w:rsid w:val="003A7C73"/>
    <w:rsid w:val="003B00E5"/>
    <w:rsid w:val="003B34CF"/>
    <w:rsid w:val="003B36DC"/>
    <w:rsid w:val="003C07AA"/>
    <w:rsid w:val="003C0DDE"/>
    <w:rsid w:val="003C0F80"/>
    <w:rsid w:val="003C1A43"/>
    <w:rsid w:val="003C203F"/>
    <w:rsid w:val="003C5309"/>
    <w:rsid w:val="003C6C95"/>
    <w:rsid w:val="003C6CA2"/>
    <w:rsid w:val="003C7834"/>
    <w:rsid w:val="003C7BD1"/>
    <w:rsid w:val="003D0C02"/>
    <w:rsid w:val="003D1FD9"/>
    <w:rsid w:val="003D258B"/>
    <w:rsid w:val="003D3526"/>
    <w:rsid w:val="003D3B0D"/>
    <w:rsid w:val="003D3E89"/>
    <w:rsid w:val="003D666D"/>
    <w:rsid w:val="003D7BF8"/>
    <w:rsid w:val="003E0332"/>
    <w:rsid w:val="003E05C2"/>
    <w:rsid w:val="003E258A"/>
    <w:rsid w:val="003E5AC0"/>
    <w:rsid w:val="003E5C6C"/>
    <w:rsid w:val="003E725D"/>
    <w:rsid w:val="003F09E1"/>
    <w:rsid w:val="003F43D1"/>
    <w:rsid w:val="003F626E"/>
    <w:rsid w:val="003F6FF0"/>
    <w:rsid w:val="003F7040"/>
    <w:rsid w:val="00404E89"/>
    <w:rsid w:val="0040581F"/>
    <w:rsid w:val="00406851"/>
    <w:rsid w:val="00406AD3"/>
    <w:rsid w:val="0040793A"/>
    <w:rsid w:val="00407B78"/>
    <w:rsid w:val="00412A05"/>
    <w:rsid w:val="004134AA"/>
    <w:rsid w:val="0041390E"/>
    <w:rsid w:val="00413FA4"/>
    <w:rsid w:val="0041520F"/>
    <w:rsid w:val="0041587F"/>
    <w:rsid w:val="0041694B"/>
    <w:rsid w:val="00417901"/>
    <w:rsid w:val="00421149"/>
    <w:rsid w:val="00424203"/>
    <w:rsid w:val="00425FD6"/>
    <w:rsid w:val="00427AAC"/>
    <w:rsid w:val="004321C0"/>
    <w:rsid w:val="00433D83"/>
    <w:rsid w:val="00433F3D"/>
    <w:rsid w:val="004348E9"/>
    <w:rsid w:val="00434951"/>
    <w:rsid w:val="00437EE3"/>
    <w:rsid w:val="0044096C"/>
    <w:rsid w:val="00440C2C"/>
    <w:rsid w:val="00442256"/>
    <w:rsid w:val="004429C9"/>
    <w:rsid w:val="0044415B"/>
    <w:rsid w:val="004445F3"/>
    <w:rsid w:val="004452DE"/>
    <w:rsid w:val="00445ECA"/>
    <w:rsid w:val="00446DB9"/>
    <w:rsid w:val="00447570"/>
    <w:rsid w:val="00450477"/>
    <w:rsid w:val="00450887"/>
    <w:rsid w:val="00450A23"/>
    <w:rsid w:val="004515AD"/>
    <w:rsid w:val="004526F3"/>
    <w:rsid w:val="004537A0"/>
    <w:rsid w:val="00454A13"/>
    <w:rsid w:val="00454B71"/>
    <w:rsid w:val="00454E07"/>
    <w:rsid w:val="00455450"/>
    <w:rsid w:val="0045662B"/>
    <w:rsid w:val="004614F8"/>
    <w:rsid w:val="00461F9D"/>
    <w:rsid w:val="00463318"/>
    <w:rsid w:val="00466853"/>
    <w:rsid w:val="004676D9"/>
    <w:rsid w:val="00470443"/>
    <w:rsid w:val="0047161C"/>
    <w:rsid w:val="00471A0A"/>
    <w:rsid w:val="00471FD3"/>
    <w:rsid w:val="00472A47"/>
    <w:rsid w:val="0047408E"/>
    <w:rsid w:val="00474E66"/>
    <w:rsid w:val="00476A96"/>
    <w:rsid w:val="004779F8"/>
    <w:rsid w:val="00477FD2"/>
    <w:rsid w:val="00480162"/>
    <w:rsid w:val="0048041D"/>
    <w:rsid w:val="00486785"/>
    <w:rsid w:val="004874BD"/>
    <w:rsid w:val="004902F0"/>
    <w:rsid w:val="00490531"/>
    <w:rsid w:val="004928AC"/>
    <w:rsid w:val="00496B00"/>
    <w:rsid w:val="004A1377"/>
    <w:rsid w:val="004A2D56"/>
    <w:rsid w:val="004A7B7D"/>
    <w:rsid w:val="004B5B32"/>
    <w:rsid w:val="004B6CC2"/>
    <w:rsid w:val="004B7982"/>
    <w:rsid w:val="004C1729"/>
    <w:rsid w:val="004C3543"/>
    <w:rsid w:val="004D158E"/>
    <w:rsid w:val="004D1828"/>
    <w:rsid w:val="004D1894"/>
    <w:rsid w:val="004D1B61"/>
    <w:rsid w:val="004D30AB"/>
    <w:rsid w:val="004D37BD"/>
    <w:rsid w:val="004D4E91"/>
    <w:rsid w:val="004D5D34"/>
    <w:rsid w:val="004D6882"/>
    <w:rsid w:val="004D6DCF"/>
    <w:rsid w:val="004D76FD"/>
    <w:rsid w:val="004D799B"/>
    <w:rsid w:val="004D7BD7"/>
    <w:rsid w:val="004E2081"/>
    <w:rsid w:val="004E277E"/>
    <w:rsid w:val="004E424E"/>
    <w:rsid w:val="004E442E"/>
    <w:rsid w:val="004E6F9F"/>
    <w:rsid w:val="004E7023"/>
    <w:rsid w:val="004F0052"/>
    <w:rsid w:val="004F0B75"/>
    <w:rsid w:val="004F167E"/>
    <w:rsid w:val="004F1771"/>
    <w:rsid w:val="004F24E1"/>
    <w:rsid w:val="004F2B72"/>
    <w:rsid w:val="004F3D48"/>
    <w:rsid w:val="004F51F0"/>
    <w:rsid w:val="004F6474"/>
    <w:rsid w:val="004F7B98"/>
    <w:rsid w:val="0050108D"/>
    <w:rsid w:val="005051E1"/>
    <w:rsid w:val="00506F25"/>
    <w:rsid w:val="00507A6C"/>
    <w:rsid w:val="00507C66"/>
    <w:rsid w:val="00511352"/>
    <w:rsid w:val="00513081"/>
    <w:rsid w:val="0051324C"/>
    <w:rsid w:val="00514970"/>
    <w:rsid w:val="005172CB"/>
    <w:rsid w:val="005174F0"/>
    <w:rsid w:val="00517901"/>
    <w:rsid w:val="00520493"/>
    <w:rsid w:val="0052051B"/>
    <w:rsid w:val="00521DC1"/>
    <w:rsid w:val="005236FA"/>
    <w:rsid w:val="00523F9F"/>
    <w:rsid w:val="00524092"/>
    <w:rsid w:val="005249C5"/>
    <w:rsid w:val="00526683"/>
    <w:rsid w:val="00526B97"/>
    <w:rsid w:val="005272CA"/>
    <w:rsid w:val="00527D7B"/>
    <w:rsid w:val="00533A5F"/>
    <w:rsid w:val="00534D13"/>
    <w:rsid w:val="00536CEE"/>
    <w:rsid w:val="005406F1"/>
    <w:rsid w:val="0054170A"/>
    <w:rsid w:val="0054480A"/>
    <w:rsid w:val="00544C21"/>
    <w:rsid w:val="00545002"/>
    <w:rsid w:val="00545BE5"/>
    <w:rsid w:val="00546857"/>
    <w:rsid w:val="005512CA"/>
    <w:rsid w:val="00552F0C"/>
    <w:rsid w:val="005543EC"/>
    <w:rsid w:val="00554459"/>
    <w:rsid w:val="00555A09"/>
    <w:rsid w:val="00562D34"/>
    <w:rsid w:val="0056585F"/>
    <w:rsid w:val="005709E0"/>
    <w:rsid w:val="00570D97"/>
    <w:rsid w:val="00570E75"/>
    <w:rsid w:val="00572E06"/>
    <w:rsid w:val="00572E19"/>
    <w:rsid w:val="00574CBC"/>
    <w:rsid w:val="00576805"/>
    <w:rsid w:val="00581A59"/>
    <w:rsid w:val="00583376"/>
    <w:rsid w:val="00584071"/>
    <w:rsid w:val="00585C18"/>
    <w:rsid w:val="00590AF0"/>
    <w:rsid w:val="005927B3"/>
    <w:rsid w:val="00594222"/>
    <w:rsid w:val="00594859"/>
    <w:rsid w:val="005957F5"/>
    <w:rsid w:val="00596039"/>
    <w:rsid w:val="005961C8"/>
    <w:rsid w:val="00597463"/>
    <w:rsid w:val="00597847"/>
    <w:rsid w:val="005A1C86"/>
    <w:rsid w:val="005A52C4"/>
    <w:rsid w:val="005A57ED"/>
    <w:rsid w:val="005A5FB5"/>
    <w:rsid w:val="005B1C20"/>
    <w:rsid w:val="005B4947"/>
    <w:rsid w:val="005B4AA5"/>
    <w:rsid w:val="005B773C"/>
    <w:rsid w:val="005C23D3"/>
    <w:rsid w:val="005C558B"/>
    <w:rsid w:val="005C5754"/>
    <w:rsid w:val="005C799D"/>
    <w:rsid w:val="005D0D93"/>
    <w:rsid w:val="005D35AD"/>
    <w:rsid w:val="005D3627"/>
    <w:rsid w:val="005D750A"/>
    <w:rsid w:val="005D7914"/>
    <w:rsid w:val="005D7DF2"/>
    <w:rsid w:val="005E0247"/>
    <w:rsid w:val="005E1B2A"/>
    <w:rsid w:val="005E6A2D"/>
    <w:rsid w:val="005E79A7"/>
    <w:rsid w:val="005F04FB"/>
    <w:rsid w:val="005F0B42"/>
    <w:rsid w:val="005F115D"/>
    <w:rsid w:val="005F269B"/>
    <w:rsid w:val="005F27BC"/>
    <w:rsid w:val="005F3B50"/>
    <w:rsid w:val="005F69CA"/>
    <w:rsid w:val="005F7D78"/>
    <w:rsid w:val="00602419"/>
    <w:rsid w:val="006032F6"/>
    <w:rsid w:val="006049A1"/>
    <w:rsid w:val="00611996"/>
    <w:rsid w:val="00612120"/>
    <w:rsid w:val="00615628"/>
    <w:rsid w:val="00615B8A"/>
    <w:rsid w:val="006160EB"/>
    <w:rsid w:val="00621265"/>
    <w:rsid w:val="00621949"/>
    <w:rsid w:val="00622935"/>
    <w:rsid w:val="0063055B"/>
    <w:rsid w:val="00630871"/>
    <w:rsid w:val="00630F76"/>
    <w:rsid w:val="0063187B"/>
    <w:rsid w:val="006330EE"/>
    <w:rsid w:val="006333B3"/>
    <w:rsid w:val="006338EE"/>
    <w:rsid w:val="00637030"/>
    <w:rsid w:val="0063726F"/>
    <w:rsid w:val="00637957"/>
    <w:rsid w:val="00641E4B"/>
    <w:rsid w:val="006422BE"/>
    <w:rsid w:val="0064242C"/>
    <w:rsid w:val="00647080"/>
    <w:rsid w:val="0064755F"/>
    <w:rsid w:val="0065169D"/>
    <w:rsid w:val="0065324E"/>
    <w:rsid w:val="00654EAA"/>
    <w:rsid w:val="006551F6"/>
    <w:rsid w:val="006575C4"/>
    <w:rsid w:val="00660767"/>
    <w:rsid w:val="006629E0"/>
    <w:rsid w:val="006635FC"/>
    <w:rsid w:val="0066422A"/>
    <w:rsid w:val="0066507F"/>
    <w:rsid w:val="00665237"/>
    <w:rsid w:val="0066635A"/>
    <w:rsid w:val="0066649B"/>
    <w:rsid w:val="00670A20"/>
    <w:rsid w:val="0067364D"/>
    <w:rsid w:val="00674060"/>
    <w:rsid w:val="00676A6C"/>
    <w:rsid w:val="00681A10"/>
    <w:rsid w:val="006833EC"/>
    <w:rsid w:val="0068415E"/>
    <w:rsid w:val="006856FF"/>
    <w:rsid w:val="0068716F"/>
    <w:rsid w:val="00690ADF"/>
    <w:rsid w:val="00691BD3"/>
    <w:rsid w:val="0069331C"/>
    <w:rsid w:val="0069373A"/>
    <w:rsid w:val="00693E45"/>
    <w:rsid w:val="00696177"/>
    <w:rsid w:val="006A0157"/>
    <w:rsid w:val="006A1528"/>
    <w:rsid w:val="006A20A2"/>
    <w:rsid w:val="006A3300"/>
    <w:rsid w:val="006A40DA"/>
    <w:rsid w:val="006B28DF"/>
    <w:rsid w:val="006B32C0"/>
    <w:rsid w:val="006B352B"/>
    <w:rsid w:val="006B3723"/>
    <w:rsid w:val="006B37F5"/>
    <w:rsid w:val="006B6F99"/>
    <w:rsid w:val="006C10B4"/>
    <w:rsid w:val="006C2031"/>
    <w:rsid w:val="006C4403"/>
    <w:rsid w:val="006C5A40"/>
    <w:rsid w:val="006C6B9F"/>
    <w:rsid w:val="006C6EF3"/>
    <w:rsid w:val="006C6FE4"/>
    <w:rsid w:val="006C79EB"/>
    <w:rsid w:val="006D317E"/>
    <w:rsid w:val="006D461A"/>
    <w:rsid w:val="006D68C1"/>
    <w:rsid w:val="006E6A42"/>
    <w:rsid w:val="006E71A5"/>
    <w:rsid w:val="006E7BA3"/>
    <w:rsid w:val="006E7DDD"/>
    <w:rsid w:val="006F05C6"/>
    <w:rsid w:val="006F062E"/>
    <w:rsid w:val="006F0B6E"/>
    <w:rsid w:val="006F0DC5"/>
    <w:rsid w:val="006F0F67"/>
    <w:rsid w:val="006F21F3"/>
    <w:rsid w:val="006F2AE0"/>
    <w:rsid w:val="006F35EE"/>
    <w:rsid w:val="006F3D66"/>
    <w:rsid w:val="006F41B5"/>
    <w:rsid w:val="006F45F4"/>
    <w:rsid w:val="00700F91"/>
    <w:rsid w:val="007021FF"/>
    <w:rsid w:val="00703841"/>
    <w:rsid w:val="00706500"/>
    <w:rsid w:val="0070659A"/>
    <w:rsid w:val="00706905"/>
    <w:rsid w:val="00706D28"/>
    <w:rsid w:val="00707432"/>
    <w:rsid w:val="00711CB3"/>
    <w:rsid w:val="0071257F"/>
    <w:rsid w:val="00712895"/>
    <w:rsid w:val="00712B10"/>
    <w:rsid w:val="00716259"/>
    <w:rsid w:val="00716E0B"/>
    <w:rsid w:val="00722849"/>
    <w:rsid w:val="007232E5"/>
    <w:rsid w:val="00725205"/>
    <w:rsid w:val="007302E2"/>
    <w:rsid w:val="00731200"/>
    <w:rsid w:val="00731D46"/>
    <w:rsid w:val="00733FB5"/>
    <w:rsid w:val="00736077"/>
    <w:rsid w:val="0074011A"/>
    <w:rsid w:val="00740A25"/>
    <w:rsid w:val="00741281"/>
    <w:rsid w:val="00744D43"/>
    <w:rsid w:val="00745BB9"/>
    <w:rsid w:val="00745FD0"/>
    <w:rsid w:val="00746E33"/>
    <w:rsid w:val="0075069A"/>
    <w:rsid w:val="0075138C"/>
    <w:rsid w:val="007514B3"/>
    <w:rsid w:val="00751A7A"/>
    <w:rsid w:val="0075381D"/>
    <w:rsid w:val="007538C6"/>
    <w:rsid w:val="00754B77"/>
    <w:rsid w:val="00754BA7"/>
    <w:rsid w:val="007554B0"/>
    <w:rsid w:val="0075599D"/>
    <w:rsid w:val="007561B0"/>
    <w:rsid w:val="007566C3"/>
    <w:rsid w:val="00757357"/>
    <w:rsid w:val="00757DC2"/>
    <w:rsid w:val="00757FA4"/>
    <w:rsid w:val="00763B6E"/>
    <w:rsid w:val="00764932"/>
    <w:rsid w:val="00765137"/>
    <w:rsid w:val="0077099F"/>
    <w:rsid w:val="00772F09"/>
    <w:rsid w:val="00773C33"/>
    <w:rsid w:val="007767F7"/>
    <w:rsid w:val="00777D76"/>
    <w:rsid w:val="007801A8"/>
    <w:rsid w:val="00780428"/>
    <w:rsid w:val="007806EE"/>
    <w:rsid w:val="00780CFA"/>
    <w:rsid w:val="00782722"/>
    <w:rsid w:val="007878AA"/>
    <w:rsid w:val="0079271A"/>
    <w:rsid w:val="007978EC"/>
    <w:rsid w:val="00797F94"/>
    <w:rsid w:val="007A1027"/>
    <w:rsid w:val="007A1311"/>
    <w:rsid w:val="007A1E4D"/>
    <w:rsid w:val="007A3026"/>
    <w:rsid w:val="007A3CFF"/>
    <w:rsid w:val="007A469B"/>
    <w:rsid w:val="007A7F58"/>
    <w:rsid w:val="007B049B"/>
    <w:rsid w:val="007B084B"/>
    <w:rsid w:val="007B0EB4"/>
    <w:rsid w:val="007B268F"/>
    <w:rsid w:val="007B3A10"/>
    <w:rsid w:val="007B44C5"/>
    <w:rsid w:val="007B73DE"/>
    <w:rsid w:val="007C096A"/>
    <w:rsid w:val="007C0FC9"/>
    <w:rsid w:val="007C2A7A"/>
    <w:rsid w:val="007C333F"/>
    <w:rsid w:val="007C3FFD"/>
    <w:rsid w:val="007C4A11"/>
    <w:rsid w:val="007C53B8"/>
    <w:rsid w:val="007C53C7"/>
    <w:rsid w:val="007C54BB"/>
    <w:rsid w:val="007D046A"/>
    <w:rsid w:val="007D16CC"/>
    <w:rsid w:val="007D16E6"/>
    <w:rsid w:val="007D3B07"/>
    <w:rsid w:val="007D511A"/>
    <w:rsid w:val="007D5764"/>
    <w:rsid w:val="007D6017"/>
    <w:rsid w:val="007D6E34"/>
    <w:rsid w:val="007D6F9B"/>
    <w:rsid w:val="007E072F"/>
    <w:rsid w:val="007E08A8"/>
    <w:rsid w:val="007E2201"/>
    <w:rsid w:val="007E2C6D"/>
    <w:rsid w:val="007E32D4"/>
    <w:rsid w:val="007E3990"/>
    <w:rsid w:val="007E6C4B"/>
    <w:rsid w:val="007E7F58"/>
    <w:rsid w:val="007F1643"/>
    <w:rsid w:val="007F25C8"/>
    <w:rsid w:val="007F2BBD"/>
    <w:rsid w:val="007F482E"/>
    <w:rsid w:val="007F68C1"/>
    <w:rsid w:val="007F7A87"/>
    <w:rsid w:val="00802E77"/>
    <w:rsid w:val="00805D1C"/>
    <w:rsid w:val="008132B8"/>
    <w:rsid w:val="00815041"/>
    <w:rsid w:val="00816DD7"/>
    <w:rsid w:val="00823787"/>
    <w:rsid w:val="00825F8D"/>
    <w:rsid w:val="00826750"/>
    <w:rsid w:val="0083171C"/>
    <w:rsid w:val="00832D5D"/>
    <w:rsid w:val="00833D7F"/>
    <w:rsid w:val="00834B71"/>
    <w:rsid w:val="00834C2F"/>
    <w:rsid w:val="008405C5"/>
    <w:rsid w:val="00841CBA"/>
    <w:rsid w:val="00844A97"/>
    <w:rsid w:val="00847080"/>
    <w:rsid w:val="00847BF1"/>
    <w:rsid w:val="00851D7C"/>
    <w:rsid w:val="0085301A"/>
    <w:rsid w:val="0085302F"/>
    <w:rsid w:val="00853B12"/>
    <w:rsid w:val="00854E47"/>
    <w:rsid w:val="008608F3"/>
    <w:rsid w:val="008618E6"/>
    <w:rsid w:val="0086445C"/>
    <w:rsid w:val="00864C1C"/>
    <w:rsid w:val="00870BED"/>
    <w:rsid w:val="00870DB4"/>
    <w:rsid w:val="0087125F"/>
    <w:rsid w:val="0087201B"/>
    <w:rsid w:val="00874E67"/>
    <w:rsid w:val="00876C8C"/>
    <w:rsid w:val="00880626"/>
    <w:rsid w:val="00880B7E"/>
    <w:rsid w:val="00882238"/>
    <w:rsid w:val="00884255"/>
    <w:rsid w:val="00884EF7"/>
    <w:rsid w:val="00885406"/>
    <w:rsid w:val="00885EFE"/>
    <w:rsid w:val="00886A52"/>
    <w:rsid w:val="008876CF"/>
    <w:rsid w:val="00887AA5"/>
    <w:rsid w:val="00887F47"/>
    <w:rsid w:val="008933EE"/>
    <w:rsid w:val="00893C4F"/>
    <w:rsid w:val="00894693"/>
    <w:rsid w:val="008958C8"/>
    <w:rsid w:val="008A08D7"/>
    <w:rsid w:val="008A0914"/>
    <w:rsid w:val="008A2393"/>
    <w:rsid w:val="008A44E4"/>
    <w:rsid w:val="008A67B3"/>
    <w:rsid w:val="008A7FDB"/>
    <w:rsid w:val="008B14D9"/>
    <w:rsid w:val="008B26D9"/>
    <w:rsid w:val="008B4560"/>
    <w:rsid w:val="008B5489"/>
    <w:rsid w:val="008B6909"/>
    <w:rsid w:val="008B754A"/>
    <w:rsid w:val="008B7C83"/>
    <w:rsid w:val="008C040D"/>
    <w:rsid w:val="008C0BB0"/>
    <w:rsid w:val="008C16EB"/>
    <w:rsid w:val="008C2158"/>
    <w:rsid w:val="008C280F"/>
    <w:rsid w:val="008C3D3A"/>
    <w:rsid w:val="008C3E0E"/>
    <w:rsid w:val="008C4416"/>
    <w:rsid w:val="008C4A1A"/>
    <w:rsid w:val="008C4B43"/>
    <w:rsid w:val="008C57FC"/>
    <w:rsid w:val="008D596F"/>
    <w:rsid w:val="008D729A"/>
    <w:rsid w:val="008D7757"/>
    <w:rsid w:val="008E391B"/>
    <w:rsid w:val="008E48F2"/>
    <w:rsid w:val="008E72A9"/>
    <w:rsid w:val="008E7A1A"/>
    <w:rsid w:val="008F4388"/>
    <w:rsid w:val="008F45D7"/>
    <w:rsid w:val="00900388"/>
    <w:rsid w:val="0090113B"/>
    <w:rsid w:val="0090290C"/>
    <w:rsid w:val="00904793"/>
    <w:rsid w:val="00906890"/>
    <w:rsid w:val="0091138E"/>
    <w:rsid w:val="00911BE4"/>
    <w:rsid w:val="009130A2"/>
    <w:rsid w:val="00913A2B"/>
    <w:rsid w:val="00921C59"/>
    <w:rsid w:val="00922196"/>
    <w:rsid w:val="009273F3"/>
    <w:rsid w:val="00927DC0"/>
    <w:rsid w:val="00931514"/>
    <w:rsid w:val="0093216F"/>
    <w:rsid w:val="00932CEB"/>
    <w:rsid w:val="00935A0B"/>
    <w:rsid w:val="0093651A"/>
    <w:rsid w:val="009369B3"/>
    <w:rsid w:val="00936E74"/>
    <w:rsid w:val="009373AA"/>
    <w:rsid w:val="00941270"/>
    <w:rsid w:val="00943C02"/>
    <w:rsid w:val="00947984"/>
    <w:rsid w:val="0095148E"/>
    <w:rsid w:val="00951972"/>
    <w:rsid w:val="00953B31"/>
    <w:rsid w:val="00957A5A"/>
    <w:rsid w:val="009608F3"/>
    <w:rsid w:val="00960A8D"/>
    <w:rsid w:val="009619F4"/>
    <w:rsid w:val="00961DD5"/>
    <w:rsid w:val="0096392F"/>
    <w:rsid w:val="00964715"/>
    <w:rsid w:val="00964809"/>
    <w:rsid w:val="009674BD"/>
    <w:rsid w:val="0097170A"/>
    <w:rsid w:val="00971937"/>
    <w:rsid w:val="00974A09"/>
    <w:rsid w:val="00976AC5"/>
    <w:rsid w:val="0098273E"/>
    <w:rsid w:val="00982BAC"/>
    <w:rsid w:val="009836A2"/>
    <w:rsid w:val="00984ACA"/>
    <w:rsid w:val="009857B7"/>
    <w:rsid w:val="0099161A"/>
    <w:rsid w:val="00991A66"/>
    <w:rsid w:val="00991B45"/>
    <w:rsid w:val="00996221"/>
    <w:rsid w:val="00997626"/>
    <w:rsid w:val="009A023A"/>
    <w:rsid w:val="009A13AB"/>
    <w:rsid w:val="009A71D9"/>
    <w:rsid w:val="009A7FC7"/>
    <w:rsid w:val="009B0358"/>
    <w:rsid w:val="009B1669"/>
    <w:rsid w:val="009B53E5"/>
    <w:rsid w:val="009B64EA"/>
    <w:rsid w:val="009B69D1"/>
    <w:rsid w:val="009B72FF"/>
    <w:rsid w:val="009B7632"/>
    <w:rsid w:val="009B7991"/>
    <w:rsid w:val="009C3F3F"/>
    <w:rsid w:val="009C4025"/>
    <w:rsid w:val="009D0D06"/>
    <w:rsid w:val="009D146F"/>
    <w:rsid w:val="009D18EF"/>
    <w:rsid w:val="009D1E30"/>
    <w:rsid w:val="009D236A"/>
    <w:rsid w:val="009D278A"/>
    <w:rsid w:val="009D433A"/>
    <w:rsid w:val="009D5B04"/>
    <w:rsid w:val="009D77CA"/>
    <w:rsid w:val="009E5CD2"/>
    <w:rsid w:val="009E7380"/>
    <w:rsid w:val="009E7A69"/>
    <w:rsid w:val="009F0665"/>
    <w:rsid w:val="009F3663"/>
    <w:rsid w:val="009F3AF8"/>
    <w:rsid w:val="009F42F7"/>
    <w:rsid w:val="009F455E"/>
    <w:rsid w:val="009F49D8"/>
    <w:rsid w:val="009F551A"/>
    <w:rsid w:val="00A00CED"/>
    <w:rsid w:val="00A01057"/>
    <w:rsid w:val="00A01230"/>
    <w:rsid w:val="00A042A4"/>
    <w:rsid w:val="00A042C9"/>
    <w:rsid w:val="00A05FB6"/>
    <w:rsid w:val="00A0605C"/>
    <w:rsid w:val="00A06C95"/>
    <w:rsid w:val="00A12E23"/>
    <w:rsid w:val="00A20D2C"/>
    <w:rsid w:val="00A218E3"/>
    <w:rsid w:val="00A250DD"/>
    <w:rsid w:val="00A27152"/>
    <w:rsid w:val="00A30C07"/>
    <w:rsid w:val="00A32382"/>
    <w:rsid w:val="00A34C9E"/>
    <w:rsid w:val="00A34CE2"/>
    <w:rsid w:val="00A352AB"/>
    <w:rsid w:val="00A3566B"/>
    <w:rsid w:val="00A36382"/>
    <w:rsid w:val="00A4296D"/>
    <w:rsid w:val="00A432B6"/>
    <w:rsid w:val="00A4355A"/>
    <w:rsid w:val="00A4402D"/>
    <w:rsid w:val="00A44B2D"/>
    <w:rsid w:val="00A46304"/>
    <w:rsid w:val="00A4759A"/>
    <w:rsid w:val="00A50B15"/>
    <w:rsid w:val="00A50EE4"/>
    <w:rsid w:val="00A51C6F"/>
    <w:rsid w:val="00A52929"/>
    <w:rsid w:val="00A53BFE"/>
    <w:rsid w:val="00A53CFA"/>
    <w:rsid w:val="00A55A3C"/>
    <w:rsid w:val="00A63461"/>
    <w:rsid w:val="00A6447C"/>
    <w:rsid w:val="00A66AC0"/>
    <w:rsid w:val="00A67626"/>
    <w:rsid w:val="00A67D7C"/>
    <w:rsid w:val="00A70DAF"/>
    <w:rsid w:val="00A711FB"/>
    <w:rsid w:val="00A72C61"/>
    <w:rsid w:val="00A77161"/>
    <w:rsid w:val="00A80E03"/>
    <w:rsid w:val="00A814D9"/>
    <w:rsid w:val="00A84021"/>
    <w:rsid w:val="00A8557A"/>
    <w:rsid w:val="00A86F80"/>
    <w:rsid w:val="00A90391"/>
    <w:rsid w:val="00A90C2B"/>
    <w:rsid w:val="00A90C83"/>
    <w:rsid w:val="00A917AC"/>
    <w:rsid w:val="00A917B3"/>
    <w:rsid w:val="00A918F0"/>
    <w:rsid w:val="00A940CE"/>
    <w:rsid w:val="00AA0B45"/>
    <w:rsid w:val="00AA2473"/>
    <w:rsid w:val="00AA3565"/>
    <w:rsid w:val="00AA4550"/>
    <w:rsid w:val="00AA49CA"/>
    <w:rsid w:val="00AA5FB4"/>
    <w:rsid w:val="00AA7B66"/>
    <w:rsid w:val="00AB4B51"/>
    <w:rsid w:val="00AB4C2F"/>
    <w:rsid w:val="00AB61C2"/>
    <w:rsid w:val="00AB7996"/>
    <w:rsid w:val="00AC2868"/>
    <w:rsid w:val="00AC37E9"/>
    <w:rsid w:val="00AC46F3"/>
    <w:rsid w:val="00AC6073"/>
    <w:rsid w:val="00AC72EB"/>
    <w:rsid w:val="00AC7DA7"/>
    <w:rsid w:val="00AD1E56"/>
    <w:rsid w:val="00AD2C04"/>
    <w:rsid w:val="00AD4C36"/>
    <w:rsid w:val="00AD6DC3"/>
    <w:rsid w:val="00AE44C8"/>
    <w:rsid w:val="00AE4821"/>
    <w:rsid w:val="00AE5F3B"/>
    <w:rsid w:val="00AE73DE"/>
    <w:rsid w:val="00AE7D3B"/>
    <w:rsid w:val="00AF3755"/>
    <w:rsid w:val="00AF3BFF"/>
    <w:rsid w:val="00AF6D57"/>
    <w:rsid w:val="00B00587"/>
    <w:rsid w:val="00B00BAF"/>
    <w:rsid w:val="00B0257F"/>
    <w:rsid w:val="00B02BC3"/>
    <w:rsid w:val="00B03CC8"/>
    <w:rsid w:val="00B10CC7"/>
    <w:rsid w:val="00B113B8"/>
    <w:rsid w:val="00B1430A"/>
    <w:rsid w:val="00B14A01"/>
    <w:rsid w:val="00B1526B"/>
    <w:rsid w:val="00B219CD"/>
    <w:rsid w:val="00B22766"/>
    <w:rsid w:val="00B2304C"/>
    <w:rsid w:val="00B24530"/>
    <w:rsid w:val="00B25D9E"/>
    <w:rsid w:val="00B26664"/>
    <w:rsid w:val="00B30999"/>
    <w:rsid w:val="00B32451"/>
    <w:rsid w:val="00B33243"/>
    <w:rsid w:val="00B3326F"/>
    <w:rsid w:val="00B340A7"/>
    <w:rsid w:val="00B358E2"/>
    <w:rsid w:val="00B35D48"/>
    <w:rsid w:val="00B3614F"/>
    <w:rsid w:val="00B3666B"/>
    <w:rsid w:val="00B37148"/>
    <w:rsid w:val="00B4529E"/>
    <w:rsid w:val="00B46E1D"/>
    <w:rsid w:val="00B528C0"/>
    <w:rsid w:val="00B52E80"/>
    <w:rsid w:val="00B539E7"/>
    <w:rsid w:val="00B53A32"/>
    <w:rsid w:val="00B563EB"/>
    <w:rsid w:val="00B579E6"/>
    <w:rsid w:val="00B60160"/>
    <w:rsid w:val="00B60451"/>
    <w:rsid w:val="00B62458"/>
    <w:rsid w:val="00B709D2"/>
    <w:rsid w:val="00B70C09"/>
    <w:rsid w:val="00B765E2"/>
    <w:rsid w:val="00B766CD"/>
    <w:rsid w:val="00B77048"/>
    <w:rsid w:val="00B80A93"/>
    <w:rsid w:val="00B80DE9"/>
    <w:rsid w:val="00B8325D"/>
    <w:rsid w:val="00B84F4C"/>
    <w:rsid w:val="00B94098"/>
    <w:rsid w:val="00B97356"/>
    <w:rsid w:val="00BA03DA"/>
    <w:rsid w:val="00BA0C4C"/>
    <w:rsid w:val="00BA11B4"/>
    <w:rsid w:val="00BA2BEA"/>
    <w:rsid w:val="00BA358D"/>
    <w:rsid w:val="00BB1719"/>
    <w:rsid w:val="00BB1C5C"/>
    <w:rsid w:val="00BB4972"/>
    <w:rsid w:val="00BB70F1"/>
    <w:rsid w:val="00BC2CFB"/>
    <w:rsid w:val="00BC3610"/>
    <w:rsid w:val="00BC5802"/>
    <w:rsid w:val="00BC607F"/>
    <w:rsid w:val="00BC6C93"/>
    <w:rsid w:val="00BD0B3B"/>
    <w:rsid w:val="00BD0F8B"/>
    <w:rsid w:val="00BD33EE"/>
    <w:rsid w:val="00BD4D33"/>
    <w:rsid w:val="00BD56C3"/>
    <w:rsid w:val="00BD5769"/>
    <w:rsid w:val="00BE24A2"/>
    <w:rsid w:val="00BE5C44"/>
    <w:rsid w:val="00BE7564"/>
    <w:rsid w:val="00BE7A9A"/>
    <w:rsid w:val="00BF1366"/>
    <w:rsid w:val="00BF2E5C"/>
    <w:rsid w:val="00BF39B9"/>
    <w:rsid w:val="00BF5265"/>
    <w:rsid w:val="00BF6A48"/>
    <w:rsid w:val="00BF77E8"/>
    <w:rsid w:val="00C018E2"/>
    <w:rsid w:val="00C02FDB"/>
    <w:rsid w:val="00C04AC3"/>
    <w:rsid w:val="00C04FF9"/>
    <w:rsid w:val="00C05685"/>
    <w:rsid w:val="00C063C1"/>
    <w:rsid w:val="00C06FF6"/>
    <w:rsid w:val="00C106D6"/>
    <w:rsid w:val="00C14484"/>
    <w:rsid w:val="00C154CD"/>
    <w:rsid w:val="00C20305"/>
    <w:rsid w:val="00C20346"/>
    <w:rsid w:val="00C219FB"/>
    <w:rsid w:val="00C251CC"/>
    <w:rsid w:val="00C256BE"/>
    <w:rsid w:val="00C25E0D"/>
    <w:rsid w:val="00C277C6"/>
    <w:rsid w:val="00C27D17"/>
    <w:rsid w:val="00C30284"/>
    <w:rsid w:val="00C326C8"/>
    <w:rsid w:val="00C32928"/>
    <w:rsid w:val="00C33CB2"/>
    <w:rsid w:val="00C340F2"/>
    <w:rsid w:val="00C44E31"/>
    <w:rsid w:val="00C4536B"/>
    <w:rsid w:val="00C4600D"/>
    <w:rsid w:val="00C465D2"/>
    <w:rsid w:val="00C53462"/>
    <w:rsid w:val="00C54636"/>
    <w:rsid w:val="00C55BA8"/>
    <w:rsid w:val="00C60F0C"/>
    <w:rsid w:val="00C61293"/>
    <w:rsid w:val="00C6252D"/>
    <w:rsid w:val="00C62A52"/>
    <w:rsid w:val="00C63B07"/>
    <w:rsid w:val="00C65C3E"/>
    <w:rsid w:val="00C66E54"/>
    <w:rsid w:val="00C712A3"/>
    <w:rsid w:val="00C73984"/>
    <w:rsid w:val="00C73FE4"/>
    <w:rsid w:val="00C77DF8"/>
    <w:rsid w:val="00C80365"/>
    <w:rsid w:val="00C805C9"/>
    <w:rsid w:val="00C8447B"/>
    <w:rsid w:val="00C848DC"/>
    <w:rsid w:val="00C851D1"/>
    <w:rsid w:val="00C87B22"/>
    <w:rsid w:val="00C902CC"/>
    <w:rsid w:val="00C92870"/>
    <w:rsid w:val="00C92939"/>
    <w:rsid w:val="00C965A5"/>
    <w:rsid w:val="00C96A56"/>
    <w:rsid w:val="00CA1679"/>
    <w:rsid w:val="00CA2081"/>
    <w:rsid w:val="00CA26C8"/>
    <w:rsid w:val="00CA3247"/>
    <w:rsid w:val="00CB151C"/>
    <w:rsid w:val="00CB242B"/>
    <w:rsid w:val="00CB299E"/>
    <w:rsid w:val="00CB2CC6"/>
    <w:rsid w:val="00CB73F2"/>
    <w:rsid w:val="00CC0AF6"/>
    <w:rsid w:val="00CC1DEB"/>
    <w:rsid w:val="00CC1FC0"/>
    <w:rsid w:val="00CC23B6"/>
    <w:rsid w:val="00CC2BFF"/>
    <w:rsid w:val="00CC2D47"/>
    <w:rsid w:val="00CC3FC8"/>
    <w:rsid w:val="00CC60A0"/>
    <w:rsid w:val="00CD0695"/>
    <w:rsid w:val="00CD242C"/>
    <w:rsid w:val="00CD33D2"/>
    <w:rsid w:val="00CD3F8A"/>
    <w:rsid w:val="00CD4C9A"/>
    <w:rsid w:val="00CD57D2"/>
    <w:rsid w:val="00CD6B35"/>
    <w:rsid w:val="00CD6F87"/>
    <w:rsid w:val="00CE0AAF"/>
    <w:rsid w:val="00CE1590"/>
    <w:rsid w:val="00CE2C39"/>
    <w:rsid w:val="00CE4958"/>
    <w:rsid w:val="00CE5A1A"/>
    <w:rsid w:val="00CE673E"/>
    <w:rsid w:val="00CF0BC9"/>
    <w:rsid w:val="00CF2902"/>
    <w:rsid w:val="00CF4A45"/>
    <w:rsid w:val="00CF55F6"/>
    <w:rsid w:val="00CF5920"/>
    <w:rsid w:val="00CF7FF0"/>
    <w:rsid w:val="00D03219"/>
    <w:rsid w:val="00D04407"/>
    <w:rsid w:val="00D04544"/>
    <w:rsid w:val="00D05BC7"/>
    <w:rsid w:val="00D06078"/>
    <w:rsid w:val="00D11546"/>
    <w:rsid w:val="00D12F09"/>
    <w:rsid w:val="00D14E4B"/>
    <w:rsid w:val="00D1522D"/>
    <w:rsid w:val="00D15A68"/>
    <w:rsid w:val="00D17428"/>
    <w:rsid w:val="00D21236"/>
    <w:rsid w:val="00D21A1D"/>
    <w:rsid w:val="00D2215A"/>
    <w:rsid w:val="00D24C29"/>
    <w:rsid w:val="00D26733"/>
    <w:rsid w:val="00D27806"/>
    <w:rsid w:val="00D311C1"/>
    <w:rsid w:val="00D31E62"/>
    <w:rsid w:val="00D33D63"/>
    <w:rsid w:val="00D4676A"/>
    <w:rsid w:val="00D46FF5"/>
    <w:rsid w:val="00D4778E"/>
    <w:rsid w:val="00D506A0"/>
    <w:rsid w:val="00D506DA"/>
    <w:rsid w:val="00D514A7"/>
    <w:rsid w:val="00D52306"/>
    <w:rsid w:val="00D54EDC"/>
    <w:rsid w:val="00D5631F"/>
    <w:rsid w:val="00D564D0"/>
    <w:rsid w:val="00D6136F"/>
    <w:rsid w:val="00D7104C"/>
    <w:rsid w:val="00D71897"/>
    <w:rsid w:val="00D7481B"/>
    <w:rsid w:val="00D7484F"/>
    <w:rsid w:val="00D773B5"/>
    <w:rsid w:val="00D82740"/>
    <w:rsid w:val="00D843C0"/>
    <w:rsid w:val="00D850AE"/>
    <w:rsid w:val="00D87004"/>
    <w:rsid w:val="00D90138"/>
    <w:rsid w:val="00D912AA"/>
    <w:rsid w:val="00D91CE5"/>
    <w:rsid w:val="00D92406"/>
    <w:rsid w:val="00D92B9E"/>
    <w:rsid w:val="00D92D96"/>
    <w:rsid w:val="00D93BBC"/>
    <w:rsid w:val="00D93D29"/>
    <w:rsid w:val="00D94968"/>
    <w:rsid w:val="00D9516F"/>
    <w:rsid w:val="00D95656"/>
    <w:rsid w:val="00D96EFC"/>
    <w:rsid w:val="00DA136C"/>
    <w:rsid w:val="00DA15F1"/>
    <w:rsid w:val="00DA208D"/>
    <w:rsid w:val="00DA25CD"/>
    <w:rsid w:val="00DA591B"/>
    <w:rsid w:val="00DA7897"/>
    <w:rsid w:val="00DB0C5E"/>
    <w:rsid w:val="00DB0FCD"/>
    <w:rsid w:val="00DB40EE"/>
    <w:rsid w:val="00DB48AE"/>
    <w:rsid w:val="00DB6842"/>
    <w:rsid w:val="00DB6D34"/>
    <w:rsid w:val="00DB78EF"/>
    <w:rsid w:val="00DB7B4F"/>
    <w:rsid w:val="00DC13CD"/>
    <w:rsid w:val="00DC13DE"/>
    <w:rsid w:val="00DC28F0"/>
    <w:rsid w:val="00DC3FF5"/>
    <w:rsid w:val="00DC6194"/>
    <w:rsid w:val="00DD1570"/>
    <w:rsid w:val="00DD22EA"/>
    <w:rsid w:val="00DD3239"/>
    <w:rsid w:val="00DD3D4B"/>
    <w:rsid w:val="00DD6E31"/>
    <w:rsid w:val="00DD74EB"/>
    <w:rsid w:val="00DD7F9E"/>
    <w:rsid w:val="00DE0B6F"/>
    <w:rsid w:val="00DE2FB9"/>
    <w:rsid w:val="00DE45F8"/>
    <w:rsid w:val="00DE5765"/>
    <w:rsid w:val="00DE6F90"/>
    <w:rsid w:val="00DF0CDA"/>
    <w:rsid w:val="00DF1A8E"/>
    <w:rsid w:val="00DF2E73"/>
    <w:rsid w:val="00DF3401"/>
    <w:rsid w:val="00DF3789"/>
    <w:rsid w:val="00DF5C0A"/>
    <w:rsid w:val="00DF6E6B"/>
    <w:rsid w:val="00E014E6"/>
    <w:rsid w:val="00E0349B"/>
    <w:rsid w:val="00E06F8E"/>
    <w:rsid w:val="00E072BB"/>
    <w:rsid w:val="00E07EFB"/>
    <w:rsid w:val="00E11473"/>
    <w:rsid w:val="00E11DB3"/>
    <w:rsid w:val="00E1383E"/>
    <w:rsid w:val="00E15366"/>
    <w:rsid w:val="00E15DA1"/>
    <w:rsid w:val="00E17192"/>
    <w:rsid w:val="00E21FA6"/>
    <w:rsid w:val="00E22EC7"/>
    <w:rsid w:val="00E235F0"/>
    <w:rsid w:val="00E25D10"/>
    <w:rsid w:val="00E27AB0"/>
    <w:rsid w:val="00E30DDE"/>
    <w:rsid w:val="00E31CF9"/>
    <w:rsid w:val="00E33896"/>
    <w:rsid w:val="00E340FA"/>
    <w:rsid w:val="00E35971"/>
    <w:rsid w:val="00E36373"/>
    <w:rsid w:val="00E36B73"/>
    <w:rsid w:val="00E40A8C"/>
    <w:rsid w:val="00E41A35"/>
    <w:rsid w:val="00E41D60"/>
    <w:rsid w:val="00E41FD9"/>
    <w:rsid w:val="00E4482D"/>
    <w:rsid w:val="00E4551B"/>
    <w:rsid w:val="00E45920"/>
    <w:rsid w:val="00E45AB1"/>
    <w:rsid w:val="00E46AA9"/>
    <w:rsid w:val="00E47C4B"/>
    <w:rsid w:val="00E53EFE"/>
    <w:rsid w:val="00E55620"/>
    <w:rsid w:val="00E55942"/>
    <w:rsid w:val="00E567E7"/>
    <w:rsid w:val="00E56EE3"/>
    <w:rsid w:val="00E622F4"/>
    <w:rsid w:val="00E66D06"/>
    <w:rsid w:val="00E70347"/>
    <w:rsid w:val="00E71A9B"/>
    <w:rsid w:val="00E71E0B"/>
    <w:rsid w:val="00E72046"/>
    <w:rsid w:val="00E72C0F"/>
    <w:rsid w:val="00E73758"/>
    <w:rsid w:val="00E73F76"/>
    <w:rsid w:val="00E743E3"/>
    <w:rsid w:val="00E753E0"/>
    <w:rsid w:val="00E76550"/>
    <w:rsid w:val="00E76784"/>
    <w:rsid w:val="00E80C2E"/>
    <w:rsid w:val="00E80D4D"/>
    <w:rsid w:val="00E831D7"/>
    <w:rsid w:val="00E832B6"/>
    <w:rsid w:val="00E83543"/>
    <w:rsid w:val="00E86236"/>
    <w:rsid w:val="00E86371"/>
    <w:rsid w:val="00E866CB"/>
    <w:rsid w:val="00E90D7F"/>
    <w:rsid w:val="00E90E75"/>
    <w:rsid w:val="00E933D2"/>
    <w:rsid w:val="00E936AA"/>
    <w:rsid w:val="00E93825"/>
    <w:rsid w:val="00E94456"/>
    <w:rsid w:val="00E94B0D"/>
    <w:rsid w:val="00E95112"/>
    <w:rsid w:val="00E962BB"/>
    <w:rsid w:val="00E96AAD"/>
    <w:rsid w:val="00E97483"/>
    <w:rsid w:val="00EA0194"/>
    <w:rsid w:val="00EA2C9F"/>
    <w:rsid w:val="00EA346B"/>
    <w:rsid w:val="00EA469C"/>
    <w:rsid w:val="00EA6C26"/>
    <w:rsid w:val="00EB1E84"/>
    <w:rsid w:val="00EB2B26"/>
    <w:rsid w:val="00EB35C9"/>
    <w:rsid w:val="00EB75CC"/>
    <w:rsid w:val="00EC7A84"/>
    <w:rsid w:val="00EC7ED7"/>
    <w:rsid w:val="00ED04FF"/>
    <w:rsid w:val="00ED0BDA"/>
    <w:rsid w:val="00ED2001"/>
    <w:rsid w:val="00ED3749"/>
    <w:rsid w:val="00ED3A71"/>
    <w:rsid w:val="00EE1950"/>
    <w:rsid w:val="00EE5B6F"/>
    <w:rsid w:val="00EE69A3"/>
    <w:rsid w:val="00EE7654"/>
    <w:rsid w:val="00EE7DC1"/>
    <w:rsid w:val="00EF102C"/>
    <w:rsid w:val="00EF1360"/>
    <w:rsid w:val="00EF1E97"/>
    <w:rsid w:val="00EF3220"/>
    <w:rsid w:val="00EF59B0"/>
    <w:rsid w:val="00EF6627"/>
    <w:rsid w:val="00EF7FC2"/>
    <w:rsid w:val="00F0493E"/>
    <w:rsid w:val="00F05133"/>
    <w:rsid w:val="00F06E8C"/>
    <w:rsid w:val="00F0711B"/>
    <w:rsid w:val="00F10B27"/>
    <w:rsid w:val="00F11AEB"/>
    <w:rsid w:val="00F121EA"/>
    <w:rsid w:val="00F1320F"/>
    <w:rsid w:val="00F13AB3"/>
    <w:rsid w:val="00F14476"/>
    <w:rsid w:val="00F15A69"/>
    <w:rsid w:val="00F173CE"/>
    <w:rsid w:val="00F20F71"/>
    <w:rsid w:val="00F21F84"/>
    <w:rsid w:val="00F234E5"/>
    <w:rsid w:val="00F25E09"/>
    <w:rsid w:val="00F26C65"/>
    <w:rsid w:val="00F26FBD"/>
    <w:rsid w:val="00F277FA"/>
    <w:rsid w:val="00F3081F"/>
    <w:rsid w:val="00F3280E"/>
    <w:rsid w:val="00F32CAC"/>
    <w:rsid w:val="00F3413E"/>
    <w:rsid w:val="00F346AD"/>
    <w:rsid w:val="00F360E1"/>
    <w:rsid w:val="00F37BF0"/>
    <w:rsid w:val="00F43810"/>
    <w:rsid w:val="00F44159"/>
    <w:rsid w:val="00F475C0"/>
    <w:rsid w:val="00F53DE2"/>
    <w:rsid w:val="00F55E86"/>
    <w:rsid w:val="00F570EA"/>
    <w:rsid w:val="00F57C44"/>
    <w:rsid w:val="00F57C72"/>
    <w:rsid w:val="00F6238C"/>
    <w:rsid w:val="00F63772"/>
    <w:rsid w:val="00F649A3"/>
    <w:rsid w:val="00F64B0C"/>
    <w:rsid w:val="00F6508D"/>
    <w:rsid w:val="00F650E8"/>
    <w:rsid w:val="00F66CA4"/>
    <w:rsid w:val="00F72454"/>
    <w:rsid w:val="00F73B93"/>
    <w:rsid w:val="00F75441"/>
    <w:rsid w:val="00F76A49"/>
    <w:rsid w:val="00F77068"/>
    <w:rsid w:val="00F85813"/>
    <w:rsid w:val="00F858FF"/>
    <w:rsid w:val="00F86013"/>
    <w:rsid w:val="00F86BAB"/>
    <w:rsid w:val="00F87FCC"/>
    <w:rsid w:val="00F9370A"/>
    <w:rsid w:val="00F9377E"/>
    <w:rsid w:val="00F94155"/>
    <w:rsid w:val="00FA4115"/>
    <w:rsid w:val="00FA4238"/>
    <w:rsid w:val="00FA54E5"/>
    <w:rsid w:val="00FB0834"/>
    <w:rsid w:val="00FB2550"/>
    <w:rsid w:val="00FB428D"/>
    <w:rsid w:val="00FB4B6B"/>
    <w:rsid w:val="00FB7078"/>
    <w:rsid w:val="00FC08E0"/>
    <w:rsid w:val="00FC188B"/>
    <w:rsid w:val="00FC2738"/>
    <w:rsid w:val="00FC6EA0"/>
    <w:rsid w:val="00FD0D05"/>
    <w:rsid w:val="00FD1321"/>
    <w:rsid w:val="00FD1F3F"/>
    <w:rsid w:val="00FD234F"/>
    <w:rsid w:val="00FD299D"/>
    <w:rsid w:val="00FD2EF7"/>
    <w:rsid w:val="00FD3335"/>
    <w:rsid w:val="00FD3A8E"/>
    <w:rsid w:val="00FD479C"/>
    <w:rsid w:val="00FD6670"/>
    <w:rsid w:val="00FE10C7"/>
    <w:rsid w:val="00FE1EB2"/>
    <w:rsid w:val="00FE2034"/>
    <w:rsid w:val="00FE2FCA"/>
    <w:rsid w:val="00FE3E89"/>
    <w:rsid w:val="00FE4449"/>
    <w:rsid w:val="00FE447E"/>
    <w:rsid w:val="00FE69ED"/>
    <w:rsid w:val="00FF0168"/>
    <w:rsid w:val="00FF1361"/>
    <w:rsid w:val="00FF5199"/>
    <w:rsid w:val="00FF7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78F90A"/>
  <w15:docId w15:val="{D7B0DF0C-E0E8-4320-A64F-A560AA13F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7481B"/>
    <w:pPr>
      <w:spacing w:line="240" w:lineRule="atLeast"/>
    </w:pPr>
    <w:rPr>
      <w:rFonts w:eastAsiaTheme="minorEastAsia"/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qFormat/>
    <w:rsid w:val="00D7481B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D7481B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D7481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D7481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D7481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D7481B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D7481B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D7481B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D7481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qFormat/>
    <w:rsid w:val="00D7481B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link w:val="HMGChar"/>
    <w:qFormat/>
    <w:rsid w:val="00D7481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D7481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character" w:customStyle="1" w:styleId="HMGChar">
    <w:name w:val="_ H __M_G Char"/>
    <w:link w:val="HMG"/>
    <w:rsid w:val="001A4396"/>
    <w:rPr>
      <w:rFonts w:eastAsiaTheme="minorEastAsia"/>
      <w:b/>
      <w:sz w:val="34"/>
      <w:lang w:val="es-ES" w:eastAsia="es-ES"/>
    </w:rPr>
  </w:style>
  <w:style w:type="character" w:customStyle="1" w:styleId="HChGChar">
    <w:name w:val="_ H _Ch_G Char"/>
    <w:link w:val="HChG"/>
    <w:rsid w:val="001A4396"/>
    <w:rPr>
      <w:rFonts w:eastAsiaTheme="minorEastAsia"/>
      <w:b/>
      <w:sz w:val="28"/>
      <w:lang w:val="es-ES" w:eastAsia="es-ES"/>
    </w:rPr>
  </w:style>
  <w:style w:type="paragraph" w:customStyle="1" w:styleId="H1G">
    <w:name w:val="_ H_1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qFormat/>
    <w:rsid w:val="00D7481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D7481B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D7481B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D7481B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D7481B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qFormat/>
    <w:rsid w:val="00D7481B"/>
    <w:rPr>
      <w:sz w:val="16"/>
    </w:rPr>
  </w:style>
  <w:style w:type="paragraph" w:customStyle="1" w:styleId="XLargeG">
    <w:name w:val="__XLarge_G"/>
    <w:basedOn w:val="Normal"/>
    <w:next w:val="Normal"/>
    <w:rsid w:val="00D7481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qFormat/>
    <w:rsid w:val="00D7481B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D7481B"/>
    <w:pPr>
      <w:numPr>
        <w:numId w:val="1"/>
      </w:numPr>
    </w:pPr>
  </w:style>
  <w:style w:type="numbering" w:styleId="1ai">
    <w:name w:val="Outline List 1"/>
    <w:basedOn w:val="Sinlista"/>
    <w:semiHidden/>
    <w:rsid w:val="00D7481B"/>
    <w:pPr>
      <w:numPr>
        <w:numId w:val="2"/>
      </w:numPr>
    </w:pPr>
  </w:style>
  <w:style w:type="character" w:styleId="AcrnimoHTML">
    <w:name w:val="HTML Acronym"/>
    <w:basedOn w:val="Fuentedeprrafopredeter"/>
    <w:semiHidden/>
    <w:rsid w:val="00D7481B"/>
  </w:style>
  <w:style w:type="numbering" w:styleId="ArtculoSeccin">
    <w:name w:val="Outline List 3"/>
    <w:basedOn w:val="Sinlista"/>
    <w:semiHidden/>
    <w:rsid w:val="00D7481B"/>
    <w:pPr>
      <w:numPr>
        <w:numId w:val="3"/>
      </w:numPr>
    </w:pPr>
  </w:style>
  <w:style w:type="paragraph" w:styleId="Cierre">
    <w:name w:val="Closing"/>
    <w:basedOn w:val="Normal"/>
    <w:semiHidden/>
    <w:rsid w:val="00D7481B"/>
    <w:pPr>
      <w:ind w:left="4252"/>
    </w:pPr>
  </w:style>
  <w:style w:type="character" w:styleId="CitaHTML">
    <w:name w:val="HTML Cite"/>
    <w:semiHidden/>
    <w:rsid w:val="00D7481B"/>
    <w:rPr>
      <w:i/>
      <w:iCs/>
    </w:rPr>
  </w:style>
  <w:style w:type="character" w:styleId="CdigoHTML">
    <w:name w:val="HTML Code"/>
    <w:semiHidden/>
    <w:rsid w:val="00D7481B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D7481B"/>
    <w:pPr>
      <w:spacing w:after="120"/>
      <w:ind w:left="283"/>
    </w:pPr>
  </w:style>
  <w:style w:type="paragraph" w:styleId="Continuarlista2">
    <w:name w:val="List Continue 2"/>
    <w:basedOn w:val="Normal"/>
    <w:semiHidden/>
    <w:rsid w:val="00D7481B"/>
    <w:pPr>
      <w:spacing w:after="120"/>
      <w:ind w:left="566"/>
    </w:pPr>
  </w:style>
  <w:style w:type="paragraph" w:styleId="Continuarlista3">
    <w:name w:val="List Continue 3"/>
    <w:basedOn w:val="Normal"/>
    <w:semiHidden/>
    <w:rsid w:val="00D7481B"/>
    <w:pPr>
      <w:spacing w:after="120"/>
      <w:ind w:left="849"/>
    </w:pPr>
  </w:style>
  <w:style w:type="paragraph" w:styleId="Continuarlista4">
    <w:name w:val="List Continue 4"/>
    <w:basedOn w:val="Normal"/>
    <w:semiHidden/>
    <w:rsid w:val="00D7481B"/>
    <w:pPr>
      <w:spacing w:after="120"/>
      <w:ind w:left="1132"/>
    </w:pPr>
  </w:style>
  <w:style w:type="paragraph" w:styleId="Continuarlista5">
    <w:name w:val="List Continue 5"/>
    <w:basedOn w:val="Normal"/>
    <w:semiHidden/>
    <w:rsid w:val="00D7481B"/>
    <w:pPr>
      <w:spacing w:after="120"/>
      <w:ind w:left="1415"/>
    </w:pPr>
  </w:style>
  <w:style w:type="character" w:styleId="DefinicinHTML">
    <w:name w:val="HTML Definition"/>
    <w:semiHidden/>
    <w:rsid w:val="00D7481B"/>
    <w:rPr>
      <w:i/>
      <w:iCs/>
    </w:rPr>
  </w:style>
  <w:style w:type="paragraph" w:styleId="DireccinHTML">
    <w:name w:val="HTML Address"/>
    <w:basedOn w:val="Normal"/>
    <w:semiHidden/>
    <w:rsid w:val="00D7481B"/>
    <w:rPr>
      <w:i/>
      <w:iCs/>
    </w:rPr>
  </w:style>
  <w:style w:type="paragraph" w:styleId="Direccinsobre">
    <w:name w:val="envelope address"/>
    <w:basedOn w:val="Normal"/>
    <w:semiHidden/>
    <w:rsid w:val="00D7481B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D7481B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D7481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D7481B"/>
  </w:style>
  <w:style w:type="character" w:styleId="nfasis">
    <w:name w:val="Emphasis"/>
    <w:uiPriority w:val="20"/>
    <w:qFormat/>
    <w:rsid w:val="00D7481B"/>
    <w:rPr>
      <w:i/>
      <w:iCs/>
    </w:rPr>
  </w:style>
  <w:style w:type="paragraph" w:styleId="Fecha">
    <w:name w:val="Date"/>
    <w:basedOn w:val="Normal"/>
    <w:next w:val="Normal"/>
    <w:semiHidden/>
    <w:rsid w:val="00D7481B"/>
  </w:style>
  <w:style w:type="paragraph" w:styleId="Firma">
    <w:name w:val="Signature"/>
    <w:basedOn w:val="Normal"/>
    <w:semiHidden/>
    <w:rsid w:val="00D7481B"/>
    <w:pPr>
      <w:ind w:left="4252"/>
    </w:pPr>
  </w:style>
  <w:style w:type="paragraph" w:styleId="Firmadecorreoelectrnico">
    <w:name w:val="E-mail Signature"/>
    <w:basedOn w:val="Normal"/>
    <w:semiHidden/>
    <w:rsid w:val="00D7481B"/>
  </w:style>
  <w:style w:type="character" w:styleId="Hipervnculo">
    <w:name w:val="Hyperlink"/>
    <w:rsid w:val="00D7481B"/>
    <w:rPr>
      <w:color w:val="0000FF"/>
      <w:u w:val="none"/>
    </w:rPr>
  </w:style>
  <w:style w:type="character" w:styleId="Hipervnculovisitado">
    <w:name w:val="FollowedHyperlink"/>
    <w:rsid w:val="00D7481B"/>
    <w:rPr>
      <w:color w:val="0000FF"/>
      <w:u w:val="none"/>
    </w:rPr>
  </w:style>
  <w:style w:type="paragraph" w:styleId="HTMLconformatoprevio">
    <w:name w:val="HTML Preformatted"/>
    <w:basedOn w:val="Normal"/>
    <w:semiHidden/>
    <w:rsid w:val="00D7481B"/>
    <w:rPr>
      <w:rFonts w:ascii="Courier New" w:hAnsi="Courier New" w:cs="Courier New"/>
    </w:rPr>
  </w:style>
  <w:style w:type="paragraph" w:styleId="Lista">
    <w:name w:val="List"/>
    <w:basedOn w:val="Normal"/>
    <w:semiHidden/>
    <w:rsid w:val="00D7481B"/>
    <w:pPr>
      <w:ind w:left="283" w:hanging="283"/>
    </w:pPr>
  </w:style>
  <w:style w:type="paragraph" w:styleId="Lista2">
    <w:name w:val="List 2"/>
    <w:basedOn w:val="Normal"/>
    <w:semiHidden/>
    <w:rsid w:val="00D7481B"/>
    <w:pPr>
      <w:ind w:left="566" w:hanging="283"/>
    </w:pPr>
  </w:style>
  <w:style w:type="paragraph" w:styleId="Lista3">
    <w:name w:val="List 3"/>
    <w:basedOn w:val="Normal"/>
    <w:semiHidden/>
    <w:rsid w:val="00D7481B"/>
    <w:pPr>
      <w:ind w:left="849" w:hanging="283"/>
    </w:pPr>
  </w:style>
  <w:style w:type="paragraph" w:styleId="Lista4">
    <w:name w:val="List 4"/>
    <w:basedOn w:val="Normal"/>
    <w:semiHidden/>
    <w:rsid w:val="00D7481B"/>
    <w:pPr>
      <w:ind w:left="1132" w:hanging="283"/>
    </w:pPr>
  </w:style>
  <w:style w:type="paragraph" w:styleId="Lista5">
    <w:name w:val="List 5"/>
    <w:basedOn w:val="Normal"/>
    <w:semiHidden/>
    <w:rsid w:val="00D7481B"/>
    <w:pPr>
      <w:ind w:left="1415" w:hanging="283"/>
    </w:pPr>
  </w:style>
  <w:style w:type="paragraph" w:styleId="Listaconnmeros">
    <w:name w:val="List Number"/>
    <w:basedOn w:val="Normal"/>
    <w:semiHidden/>
    <w:rsid w:val="00D7481B"/>
    <w:pPr>
      <w:numPr>
        <w:numId w:val="11"/>
      </w:numPr>
    </w:pPr>
  </w:style>
  <w:style w:type="paragraph" w:styleId="Listaconnmeros2">
    <w:name w:val="List Number 2"/>
    <w:basedOn w:val="Normal"/>
    <w:semiHidden/>
    <w:rsid w:val="00D7481B"/>
    <w:pPr>
      <w:numPr>
        <w:numId w:val="12"/>
      </w:numPr>
    </w:pPr>
  </w:style>
  <w:style w:type="paragraph" w:styleId="Listaconnmeros3">
    <w:name w:val="List Number 3"/>
    <w:basedOn w:val="Normal"/>
    <w:semiHidden/>
    <w:rsid w:val="00D7481B"/>
    <w:pPr>
      <w:numPr>
        <w:numId w:val="13"/>
      </w:numPr>
    </w:pPr>
  </w:style>
  <w:style w:type="paragraph" w:styleId="Listaconnmeros4">
    <w:name w:val="List Number 4"/>
    <w:basedOn w:val="Normal"/>
    <w:semiHidden/>
    <w:rsid w:val="00D7481B"/>
    <w:pPr>
      <w:numPr>
        <w:numId w:val="14"/>
      </w:numPr>
    </w:pPr>
  </w:style>
  <w:style w:type="paragraph" w:styleId="Listaconnmeros5">
    <w:name w:val="List Number 5"/>
    <w:basedOn w:val="Normal"/>
    <w:semiHidden/>
    <w:rsid w:val="00D7481B"/>
    <w:pPr>
      <w:numPr>
        <w:numId w:val="15"/>
      </w:numPr>
    </w:pPr>
  </w:style>
  <w:style w:type="paragraph" w:styleId="Listaconvietas">
    <w:name w:val="List Bullet"/>
    <w:basedOn w:val="Normal"/>
    <w:semiHidden/>
    <w:rsid w:val="00D7481B"/>
    <w:pPr>
      <w:numPr>
        <w:numId w:val="6"/>
      </w:numPr>
    </w:pPr>
  </w:style>
  <w:style w:type="paragraph" w:styleId="Listaconvietas2">
    <w:name w:val="List Bullet 2"/>
    <w:basedOn w:val="Normal"/>
    <w:semiHidden/>
    <w:rsid w:val="00D7481B"/>
    <w:pPr>
      <w:numPr>
        <w:numId w:val="7"/>
      </w:numPr>
    </w:pPr>
  </w:style>
  <w:style w:type="paragraph" w:styleId="Listaconvietas3">
    <w:name w:val="List Bullet 3"/>
    <w:basedOn w:val="Normal"/>
    <w:semiHidden/>
    <w:rsid w:val="00D7481B"/>
    <w:pPr>
      <w:numPr>
        <w:numId w:val="8"/>
      </w:numPr>
    </w:pPr>
  </w:style>
  <w:style w:type="paragraph" w:styleId="Listaconvietas4">
    <w:name w:val="List Bullet 4"/>
    <w:basedOn w:val="Normal"/>
    <w:semiHidden/>
    <w:rsid w:val="00D7481B"/>
    <w:pPr>
      <w:numPr>
        <w:numId w:val="9"/>
      </w:numPr>
    </w:pPr>
  </w:style>
  <w:style w:type="paragraph" w:styleId="Listaconvietas5">
    <w:name w:val="List Bullet 5"/>
    <w:basedOn w:val="Normal"/>
    <w:semiHidden/>
    <w:rsid w:val="00D7481B"/>
    <w:pPr>
      <w:numPr>
        <w:numId w:val="10"/>
      </w:numPr>
    </w:pPr>
  </w:style>
  <w:style w:type="character" w:styleId="MquinadeescribirHTML">
    <w:name w:val="HTML Typewriter"/>
    <w:semiHidden/>
    <w:rsid w:val="00D7481B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D7481B"/>
    <w:rPr>
      <w:sz w:val="24"/>
      <w:szCs w:val="24"/>
    </w:rPr>
  </w:style>
  <w:style w:type="character" w:styleId="Nmerodelnea">
    <w:name w:val="line number"/>
    <w:basedOn w:val="Fuentedeprrafopredeter"/>
    <w:semiHidden/>
    <w:rsid w:val="00D7481B"/>
  </w:style>
  <w:style w:type="character" w:styleId="Nmerodepgina">
    <w:name w:val="page number"/>
    <w:aliases w:val="7_G"/>
    <w:qFormat/>
    <w:rsid w:val="00D7481B"/>
    <w:rPr>
      <w:b/>
      <w:sz w:val="18"/>
    </w:rPr>
  </w:style>
  <w:style w:type="character" w:styleId="Refdenotaalfinal">
    <w:name w:val="endnote reference"/>
    <w:aliases w:val="1_G"/>
    <w:qFormat/>
    <w:rsid w:val="00D7481B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D7481B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D7481B"/>
  </w:style>
  <w:style w:type="paragraph" w:styleId="Sangra2detindependiente">
    <w:name w:val="Body Text Indent 2"/>
    <w:basedOn w:val="Normal"/>
    <w:semiHidden/>
    <w:rsid w:val="00D7481B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D7481B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D7481B"/>
    <w:pPr>
      <w:spacing w:after="120"/>
      <w:ind w:left="283"/>
    </w:pPr>
  </w:style>
  <w:style w:type="paragraph" w:styleId="Sangranormal">
    <w:name w:val="Normal Indent"/>
    <w:basedOn w:val="Normal"/>
    <w:semiHidden/>
    <w:rsid w:val="00D7481B"/>
    <w:pPr>
      <w:ind w:left="567"/>
    </w:pPr>
  </w:style>
  <w:style w:type="paragraph" w:styleId="Subttulo">
    <w:name w:val="Subtitle"/>
    <w:basedOn w:val="Normal"/>
    <w:semiHidden/>
    <w:rsid w:val="00D7481B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D7481B"/>
    <w:pPr>
      <w:spacing w:line="240" w:lineRule="atLeast"/>
    </w:pPr>
    <w:rPr>
      <w:rFonts w:eastAsiaTheme="minorEastAsia"/>
      <w:color w:val="000080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D7481B"/>
    <w:pPr>
      <w:spacing w:line="240" w:lineRule="atLeast"/>
    </w:pPr>
    <w:rPr>
      <w:rFonts w:eastAsiaTheme="minorEastAsia"/>
      <w:color w:val="FFFFFF"/>
      <w:lang w:val="en-US" w:eastAsia="zh-CN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D7481B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D7481B"/>
    <w:pPr>
      <w:spacing w:after="120"/>
      <w:ind w:left="1440" w:right="1440"/>
    </w:pPr>
  </w:style>
  <w:style w:type="character" w:styleId="Textoennegrita">
    <w:name w:val="Strong"/>
    <w:semiHidden/>
    <w:rsid w:val="00D7481B"/>
    <w:rPr>
      <w:b/>
      <w:bCs/>
    </w:rPr>
  </w:style>
  <w:style w:type="paragraph" w:styleId="Textoindependiente">
    <w:name w:val="Body Text"/>
    <w:basedOn w:val="Normal"/>
    <w:semiHidden/>
    <w:rsid w:val="00D7481B"/>
    <w:pPr>
      <w:spacing w:after="120"/>
    </w:pPr>
  </w:style>
  <w:style w:type="paragraph" w:styleId="Textoindependiente2">
    <w:name w:val="Body Text 2"/>
    <w:basedOn w:val="Normal"/>
    <w:semiHidden/>
    <w:rsid w:val="00D7481B"/>
    <w:pPr>
      <w:spacing w:after="120" w:line="480" w:lineRule="auto"/>
    </w:pPr>
  </w:style>
  <w:style w:type="paragraph" w:styleId="Textoindependiente3">
    <w:name w:val="Body Text 3"/>
    <w:basedOn w:val="Normal"/>
    <w:semiHidden/>
    <w:rsid w:val="00D7481B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D7481B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D7481B"/>
    <w:pPr>
      <w:ind w:firstLine="210"/>
    </w:pPr>
  </w:style>
  <w:style w:type="paragraph" w:styleId="Textonotaalfinal">
    <w:name w:val="endnote text"/>
    <w:aliases w:val="2_G"/>
    <w:basedOn w:val="Textonotapie"/>
    <w:qFormat/>
    <w:rsid w:val="00D7481B"/>
  </w:style>
  <w:style w:type="paragraph" w:styleId="Textosinformato">
    <w:name w:val="Plain Text"/>
    <w:basedOn w:val="Normal"/>
    <w:semiHidden/>
    <w:rsid w:val="00D7481B"/>
    <w:rPr>
      <w:rFonts w:ascii="Courier New" w:hAnsi="Courier New" w:cs="Courier New"/>
    </w:rPr>
  </w:style>
  <w:style w:type="paragraph" w:styleId="Ttulo">
    <w:name w:val="Title"/>
    <w:basedOn w:val="Normal"/>
    <w:semiHidden/>
    <w:rsid w:val="00D7481B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D7481B"/>
    <w:rPr>
      <w:i/>
      <w:iCs/>
    </w:rPr>
  </w:style>
  <w:style w:type="paragraph" w:customStyle="1" w:styleId="Bullet1G">
    <w:name w:val="_Bullet 1_G"/>
    <w:basedOn w:val="Normal"/>
    <w:qFormat/>
    <w:rsid w:val="00D7481B"/>
    <w:pPr>
      <w:numPr>
        <w:numId w:val="4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D7481B"/>
    <w:pPr>
      <w:numPr>
        <w:numId w:val="5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A44B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521DC1"/>
    <w:rPr>
      <w:rFonts w:ascii="Tahoma" w:hAnsi="Tahoma" w:cs="Tahoma"/>
      <w:sz w:val="16"/>
      <w:szCs w:val="16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semiHidden/>
    <w:rsid w:val="00D7481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semiHidden/>
    <w:rsid w:val="00D7481B"/>
    <w:rPr>
      <w:rFonts w:eastAsiaTheme="minorEastAsia"/>
      <w:b/>
      <w:bCs/>
      <w:i/>
      <w:iCs/>
      <w:color w:val="4F81BD"/>
      <w:lang w:val="es-ES" w:eastAsia="es-ES"/>
    </w:rPr>
  </w:style>
  <w:style w:type="character" w:styleId="nfasisintenso">
    <w:name w:val="Intense Emphasis"/>
    <w:uiPriority w:val="21"/>
    <w:semiHidden/>
    <w:rsid w:val="00D7481B"/>
    <w:rPr>
      <w:b/>
      <w:bCs/>
      <w:i/>
      <w:iCs/>
      <w:color w:val="4F81BD"/>
    </w:rPr>
  </w:style>
  <w:style w:type="character" w:customStyle="1" w:styleId="Ttulo1Car">
    <w:name w:val="Título 1 Car"/>
    <w:aliases w:val="Cuadro_G Car"/>
    <w:basedOn w:val="Fuentedeprrafopredeter"/>
    <w:link w:val="Ttulo1"/>
    <w:rsid w:val="00D7481B"/>
    <w:rPr>
      <w:rFonts w:eastAsiaTheme="minorEastAsia"/>
      <w:lang w:val="fr-CH" w:eastAsia="en-US"/>
    </w:rPr>
  </w:style>
  <w:style w:type="table" w:customStyle="1" w:styleId="Tablaconcuadrcula10">
    <w:name w:val="Tabla con cuadrícula1"/>
    <w:basedOn w:val="Tablanormal"/>
    <w:rsid w:val="002D4172"/>
    <w:pPr>
      <w:suppressAutoHyphens/>
      <w:spacing w:line="240" w:lineRule="atLeast"/>
    </w:pPr>
    <w:rPr>
      <w:rFonts w:eastAsiaTheme="minorHAnsi"/>
      <w:lang w:val="fr-CH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ParNoG">
    <w:name w:val="_ParNo_G"/>
    <w:basedOn w:val="Normal"/>
    <w:qFormat/>
    <w:rsid w:val="00545BE5"/>
    <w:pPr>
      <w:numPr>
        <w:numId w:val="16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0A1925"/>
    <w:rPr>
      <w:color w:val="605E5C"/>
      <w:shd w:val="clear" w:color="auto" w:fill="E1DFDD"/>
    </w:rPr>
  </w:style>
  <w:style w:type="paragraph" w:customStyle="1" w:styleId="Default">
    <w:name w:val="Default"/>
    <w:rsid w:val="00D52306"/>
    <w:pPr>
      <w:autoSpaceDE w:val="0"/>
      <w:autoSpaceDN w:val="0"/>
      <w:adjustRightInd w:val="0"/>
    </w:pPr>
    <w:rPr>
      <w:color w:val="000000"/>
      <w:sz w:val="24"/>
      <w:szCs w:val="24"/>
      <w:lang w:val="en-GB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99"/>
    <w:rsid w:val="005C558B"/>
    <w:rPr>
      <w:rFonts w:eastAsiaTheme="minorEastAsia"/>
      <w:sz w:val="18"/>
      <w:lang w:val="es-ES" w:eastAsia="es-ES"/>
    </w:rPr>
  </w:style>
  <w:style w:type="paragraph" w:styleId="Revisin">
    <w:name w:val="Revision"/>
    <w:hidden/>
    <w:uiPriority w:val="99"/>
    <w:semiHidden/>
    <w:rsid w:val="00AE4821"/>
    <w:rPr>
      <w:rFonts w:eastAsiaTheme="minorEastAsia"/>
      <w:lang w:val="es-ES" w:eastAsia="es-ES"/>
    </w:rPr>
  </w:style>
  <w:style w:type="character" w:styleId="Refdecomentario">
    <w:name w:val="annotation reference"/>
    <w:basedOn w:val="Fuentedeprrafopredeter"/>
    <w:semiHidden/>
    <w:unhideWhenUsed/>
    <w:rsid w:val="00D7104C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D7104C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D7104C"/>
    <w:rPr>
      <w:rFonts w:eastAsiaTheme="minorEastAsia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D7104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D7104C"/>
    <w:rPr>
      <w:rFonts w:eastAsiaTheme="minorEastAsia"/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8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055839">
          <w:marLeft w:val="0"/>
          <w:marRight w:val="0"/>
          <w:marTop w:val="135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23391">
              <w:marLeft w:val="0"/>
              <w:marRight w:val="0"/>
              <w:marTop w:val="0"/>
              <w:marBottom w:val="1275"/>
              <w:divBdr>
                <w:top w:val="single" w:sz="6" w:space="18" w:color="CCCCCC"/>
                <w:left w:val="none" w:sz="0" w:space="0" w:color="auto"/>
                <w:bottom w:val="single" w:sz="6" w:space="9" w:color="CCCCCC"/>
                <w:right w:val="none" w:sz="0" w:space="0" w:color="auto"/>
              </w:divBdr>
              <w:divsChild>
                <w:div w:id="9131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28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es/CERD/C/URY/24-26" TargetMode="External"/><Relationship Id="rId13" Type="http://schemas.openxmlformats.org/officeDocument/2006/relationships/hyperlink" Target="https://undocs.org/es/CERD/C/URY/CO/21-23" TargetMode="External"/><Relationship Id="rId18" Type="http://schemas.openxmlformats.org/officeDocument/2006/relationships/hyperlink" Target="https://undocs.org/es/CERD/C/URY/CO/21-23" TargetMode="External"/><Relationship Id="rId26" Type="http://schemas.openxmlformats.org/officeDocument/2006/relationships/hyperlink" Target="https://undocs.org/es/CERD/C/URY/CO/21-23" TargetMode="External"/><Relationship Id="rId39" Type="http://schemas.openxmlformats.org/officeDocument/2006/relationships/hyperlink" Target="https://undocs.org/es/CERD/C/URY/24-26" TargetMode="External"/><Relationship Id="rId3" Type="http://schemas.openxmlformats.org/officeDocument/2006/relationships/hyperlink" Target="https://undocs.org/es/CERD/C/URY/24-26" TargetMode="External"/><Relationship Id="rId21" Type="http://schemas.openxmlformats.org/officeDocument/2006/relationships/hyperlink" Target="https://undocs.org/es/CERD/C/URY/24-26" TargetMode="External"/><Relationship Id="rId34" Type="http://schemas.openxmlformats.org/officeDocument/2006/relationships/hyperlink" Target="https://undocs.org/es/CERD/C/URY/CO/21-23" TargetMode="External"/><Relationship Id="rId42" Type="http://schemas.openxmlformats.org/officeDocument/2006/relationships/hyperlink" Target="https://undocs.org/es/CERD/C/URY/24-26" TargetMode="External"/><Relationship Id="rId47" Type="http://schemas.openxmlformats.org/officeDocument/2006/relationships/hyperlink" Target="https://undocs.org/es/CERD/C/URY/24-26" TargetMode="External"/><Relationship Id="rId7" Type="http://schemas.openxmlformats.org/officeDocument/2006/relationships/hyperlink" Target="https://undocs.org/es/CERD/C/URY/CO/16-20" TargetMode="External"/><Relationship Id="rId12" Type="http://schemas.openxmlformats.org/officeDocument/2006/relationships/hyperlink" Target="https://undocs.org/es/CERD/C/URY/24-26" TargetMode="External"/><Relationship Id="rId17" Type="http://schemas.openxmlformats.org/officeDocument/2006/relationships/hyperlink" Target="https://undocs.org/es/CERD/C/URY/24-26" TargetMode="External"/><Relationship Id="rId25" Type="http://schemas.openxmlformats.org/officeDocument/2006/relationships/hyperlink" Target="https://undocs.org/es/CERD/C/URY/24-26" TargetMode="External"/><Relationship Id="rId33" Type="http://schemas.openxmlformats.org/officeDocument/2006/relationships/hyperlink" Target="https://undocs.org/es/CERD/C/URY/24-26" TargetMode="External"/><Relationship Id="rId38" Type="http://schemas.openxmlformats.org/officeDocument/2006/relationships/hyperlink" Target="https://undocs.org/es/CERD/C/URY/CO/21-23" TargetMode="External"/><Relationship Id="rId46" Type="http://schemas.openxmlformats.org/officeDocument/2006/relationships/hyperlink" Target="https://undocs.org/es/CERD/C/URY/CO/21-23" TargetMode="External"/><Relationship Id="rId2" Type="http://schemas.openxmlformats.org/officeDocument/2006/relationships/hyperlink" Target="https://undocs.org/es/CERD/C/URY/CO/21-23" TargetMode="External"/><Relationship Id="rId16" Type="http://schemas.openxmlformats.org/officeDocument/2006/relationships/hyperlink" Target="https://undocs.org/es/CERD/C/URY/CO/21-23" TargetMode="External"/><Relationship Id="rId20" Type="http://schemas.openxmlformats.org/officeDocument/2006/relationships/hyperlink" Target="https://undocs.org/es/CERD/C/URY/CO/21-23" TargetMode="External"/><Relationship Id="rId29" Type="http://schemas.openxmlformats.org/officeDocument/2006/relationships/hyperlink" Target="https://undocs.org/es/CERD/C/URY/CO/21-23" TargetMode="External"/><Relationship Id="rId41" Type="http://schemas.openxmlformats.org/officeDocument/2006/relationships/hyperlink" Target="https://undocs.org/es/CERD/C/URY/CO/21-23" TargetMode="External"/><Relationship Id="rId1" Type="http://schemas.openxmlformats.org/officeDocument/2006/relationships/hyperlink" Target="https://undocs.org/es/A/65/18" TargetMode="External"/><Relationship Id="rId6" Type="http://schemas.openxmlformats.org/officeDocument/2006/relationships/hyperlink" Target="https://undocs.org/es/CERD/C/URY/CO/21-23" TargetMode="External"/><Relationship Id="rId11" Type="http://schemas.openxmlformats.org/officeDocument/2006/relationships/hyperlink" Target="https://undocs.org/es/CERD/C/URY/24-26" TargetMode="External"/><Relationship Id="rId24" Type="http://schemas.openxmlformats.org/officeDocument/2006/relationships/hyperlink" Target="https://undocs.org/es/CERD/C/URY/CO/21-23" TargetMode="External"/><Relationship Id="rId32" Type="http://schemas.openxmlformats.org/officeDocument/2006/relationships/hyperlink" Target="https://undocs.org/es/CERD/C/URY/24-26" TargetMode="External"/><Relationship Id="rId37" Type="http://schemas.openxmlformats.org/officeDocument/2006/relationships/hyperlink" Target="https://undocs.org/es/CERD/C/URY/24-26" TargetMode="External"/><Relationship Id="rId40" Type="http://schemas.openxmlformats.org/officeDocument/2006/relationships/hyperlink" Target="https://undocs.org/es/CERD/C/URY/24-26" TargetMode="External"/><Relationship Id="rId45" Type="http://schemas.openxmlformats.org/officeDocument/2006/relationships/hyperlink" Target="https://undocs.org/es/CERD/C/URY/24-26" TargetMode="External"/><Relationship Id="rId5" Type="http://schemas.openxmlformats.org/officeDocument/2006/relationships/hyperlink" Target="https://undocs.org/es/CERD/C/URY/24-26" TargetMode="External"/><Relationship Id="rId15" Type="http://schemas.openxmlformats.org/officeDocument/2006/relationships/hyperlink" Target="https://undocs.org/es/CERD/C/URY/24-26" TargetMode="External"/><Relationship Id="rId23" Type="http://schemas.openxmlformats.org/officeDocument/2006/relationships/hyperlink" Target="https://undocs.org/es/CERD/C/URY/24-26" TargetMode="External"/><Relationship Id="rId28" Type="http://schemas.openxmlformats.org/officeDocument/2006/relationships/hyperlink" Target="https://undocs.org/es/CERD/C/URY/24-26" TargetMode="External"/><Relationship Id="rId36" Type="http://schemas.openxmlformats.org/officeDocument/2006/relationships/hyperlink" Target="https://undocs.org/es/CERD/C/URY/CO/21-23" TargetMode="External"/><Relationship Id="rId10" Type="http://schemas.openxmlformats.org/officeDocument/2006/relationships/hyperlink" Target="https://undocs.org/es/CERD/C/URY/CO/16-20" TargetMode="External"/><Relationship Id="rId19" Type="http://schemas.openxmlformats.org/officeDocument/2006/relationships/hyperlink" Target="https://undocs.org/es/CERD/C/URY/24-26" TargetMode="External"/><Relationship Id="rId31" Type="http://schemas.openxmlformats.org/officeDocument/2006/relationships/hyperlink" Target="https://undocs.org/es/CERD/C/URY/CO/21-23" TargetMode="External"/><Relationship Id="rId44" Type="http://schemas.openxmlformats.org/officeDocument/2006/relationships/hyperlink" Target="https://undocs.org/es/CERD/C/URY/CO/21-23" TargetMode="External"/><Relationship Id="rId4" Type="http://schemas.openxmlformats.org/officeDocument/2006/relationships/hyperlink" Target="https://undocs.org/es/CERD/C/URY/CO/21-23" TargetMode="External"/><Relationship Id="rId9" Type="http://schemas.openxmlformats.org/officeDocument/2006/relationships/hyperlink" Target="https://undocs.org/es/CERD/C/URY/CO/21-23" TargetMode="External"/><Relationship Id="rId14" Type="http://schemas.openxmlformats.org/officeDocument/2006/relationships/hyperlink" Target="https://undocs.org/es/CERD/C/URY/24-26" TargetMode="External"/><Relationship Id="rId22" Type="http://schemas.openxmlformats.org/officeDocument/2006/relationships/hyperlink" Target="https://undocs.org/es/CERD/C/URY/CO/21-23" TargetMode="External"/><Relationship Id="rId27" Type="http://schemas.openxmlformats.org/officeDocument/2006/relationships/hyperlink" Target="https://undocs.org/es/CERD/C/URY/24-26" TargetMode="External"/><Relationship Id="rId30" Type="http://schemas.openxmlformats.org/officeDocument/2006/relationships/hyperlink" Target="https://undocs.org/es/CERD/C/URY/24-26" TargetMode="External"/><Relationship Id="rId35" Type="http://schemas.openxmlformats.org/officeDocument/2006/relationships/hyperlink" Target="https://undocs.org/es/CERD/C/URY/24-26" TargetMode="External"/><Relationship Id="rId43" Type="http://schemas.openxmlformats.org/officeDocument/2006/relationships/hyperlink" Target="https://undocs.org/es/CERD/C/URY/24-26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7F3C829DF7D944B160ED13BF208A7C" ma:contentTypeVersion="12" ma:contentTypeDescription="Create a new document." ma:contentTypeScope="" ma:versionID="b756501042bfc039023ca4e354ab72a3">
  <xsd:schema xmlns:xsd="http://www.w3.org/2001/XMLSchema" xmlns:xs="http://www.w3.org/2001/XMLSchema" xmlns:p="http://schemas.microsoft.com/office/2006/metadata/properties" xmlns:ns2="c11320bd-0376-468b-ae19-b827459cb638" xmlns:ns3="c897859b-c95c-4367-a7a2-639c24a5e29a" targetNamespace="http://schemas.microsoft.com/office/2006/metadata/properties" ma:root="true" ma:fieldsID="6d3130da84b1263389cc297880476569" ns2:_="" ns3:_="">
    <xsd:import namespace="c11320bd-0376-468b-ae19-b827459cb638"/>
    <xsd:import namespace="c897859b-c95c-4367-a7a2-639c24a5e2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1320bd-0376-468b-ae19-b827459cb6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7859b-c95c-4367-a7a2-639c24a5e29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BCB7FD-AADC-4DD8-A0C6-BA67B401C4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73F2CF-6EBE-4DA5-A93A-030A4F238A1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D13F9BB-6ED1-49DE-A7D2-5462DCD409B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542C40-B91C-4B03-A17A-E626F56C12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1320bd-0376-468b-ae19-b827459cb638"/>
    <ds:schemaRef ds:uri="c897859b-c95c-4367-a7a2-639c24a5e2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2418</Words>
  <Characters>13688</Characters>
  <Application>Microsoft Office Word</Application>
  <DocSecurity>0</DocSecurity>
  <Lines>210</Lines>
  <Paragraphs>50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CERD/C/URY/Q/24-26</vt:lpstr>
      <vt:lpstr>CERD/C/BOL/Q/21-26</vt:lpstr>
      <vt:lpstr>CAT/C/XXX/Y</vt:lpstr>
    </vt:vector>
  </TitlesOfParts>
  <Company>DCM</Company>
  <LinksUpToDate>false</LinksUpToDate>
  <CharactersWithSpaces>16056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CERD/C/URY/Q/24-26</dc:title>
  <dc:subject/>
  <dc:creator>Gloria</dc:creator>
  <cp:keywords/>
  <cp:lastModifiedBy>Romina Merino Mac-Kay</cp:lastModifiedBy>
  <cp:revision>2</cp:revision>
  <cp:lastPrinted>2023-05-23T09:30:00Z</cp:lastPrinted>
  <dcterms:created xsi:type="dcterms:W3CDTF">2023-06-22T09:39:00Z</dcterms:created>
  <dcterms:modified xsi:type="dcterms:W3CDTF">2023-06-22T09:39:00Z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[NUMBER]</vt:lpwstr>
  </property>
  <property fmtid="{D5CDD505-2E9C-101B-9397-08002B2CF9AE}" pid="3" name="atitle">
    <vt:lpwstr>[Title]</vt:lpwstr>
  </property>
  <property fmtid="{D5CDD505-2E9C-101B-9397-08002B2CF9AE}" pid="4" name="Author">
    <vt:lpwstr/>
  </property>
  <property fmtid="{D5CDD505-2E9C-101B-9397-08002B2CF9AE}" pid="5" name="bar">
    <vt:lpwstr/>
  </property>
  <property fmtid="{D5CDD505-2E9C-101B-9397-08002B2CF9AE}" pid="6" name="category">
    <vt:lpwstr>CERD</vt:lpwstr>
  </property>
  <property fmtid="{D5CDD505-2E9C-101B-9397-08002B2CF9AE}" pid="7" name="ContentTypeId">
    <vt:lpwstr>0x010100EF7F3C829DF7D944B160ED13BF208A7C</vt:lpwstr>
  </property>
  <property fmtid="{D5CDD505-2E9C-101B-9397-08002B2CF9AE}" pid="8" name="count">
    <vt:lpwstr>del Estado Plurinacional de Bolivia</vt:lpwstr>
  </property>
  <property fmtid="{D5CDD505-2E9C-101B-9397-08002B2CF9AE}" pid="9" name="countw">
    <vt:lpwstr>Estado Plurinacional de Bolivia</vt:lpwstr>
  </property>
  <property fmtid="{D5CDD505-2E9C-101B-9397-08002B2CF9AE}" pid="10" name="countwd">
    <vt:lpwstr>el Estado Plurinacional de Bolivia</vt:lpwstr>
  </property>
  <property fmtid="{D5CDD505-2E9C-101B-9397-08002B2CF9AE}" pid="11" name="date">
    <vt:lpwstr>17 de diciembre de 2021</vt:lpwstr>
  </property>
  <property fmtid="{D5CDD505-2E9C-101B-9397-08002B2CF9AE}" pid="12" name="Date-Generated">
    <vt:filetime>2021-12-17T10:11:38Z</vt:filetime>
  </property>
  <property fmtid="{D5CDD505-2E9C-101B-9397-08002B2CF9AE}" pid="13" name="dist">
    <vt:lpwstr>general</vt:lpwstr>
  </property>
  <property fmtid="{D5CDD505-2E9C-101B-9397-08002B2CF9AE}" pid="14" name="doctype">
    <vt:lpwstr>Final</vt:lpwstr>
  </property>
  <property fmtid="{D5CDD505-2E9C-101B-9397-08002B2CF9AE}" pid="15" name="Entity">
    <vt:lpwstr>List of themes</vt:lpwstr>
  </property>
  <property fmtid="{D5CDD505-2E9C-101B-9397-08002B2CF9AE}" pid="16" name="gdoc">
    <vt:lpwstr/>
  </property>
  <property fmtid="{D5CDD505-2E9C-101B-9397-08002B2CF9AE}" pid="17" name="gdocf">
    <vt:lpwstr/>
  </property>
  <property fmtid="{D5CDD505-2E9C-101B-9397-08002B2CF9AE}" pid="18" name="gdocs">
    <vt:lpwstr>gdocs</vt:lpwstr>
  </property>
  <property fmtid="{D5CDD505-2E9C-101B-9397-08002B2CF9AE}" pid="19" name="olang">
    <vt:lpwstr>español</vt:lpwstr>
  </property>
  <property fmtid="{D5CDD505-2E9C-101B-9397-08002B2CF9AE}" pid="20" name="Order">
    <vt:r8>260200</vt:r8>
  </property>
  <property fmtid="{D5CDD505-2E9C-101B-9397-08002B2CF9AE}" pid="21" name="Org">
    <vt:lpwstr>OHCHR</vt:lpwstr>
  </property>
  <property fmtid="{D5CDD505-2E9C-101B-9397-08002B2CF9AE}" pid="22" name="prep">
    <vt:lpwstr>a los informes periódicos 21ᵒ a 26ᵒ combinados del Estado Plurinacional de Bolivia</vt:lpwstr>
  </property>
  <property fmtid="{D5CDD505-2E9C-101B-9397-08002B2CF9AE}" pid="23" name="preps">
    <vt:lpwstr>informes periódicos 21ᵒ a 26ᵒ combinados del Estado Plurinacional de Bolivia</vt:lpwstr>
  </property>
  <property fmtid="{D5CDD505-2E9C-101B-9397-08002B2CF9AE}" pid="24" name="prepw">
    <vt:lpwstr>a los informes periódicos 21ᵒ a 26ᵒ combinados</vt:lpwstr>
  </property>
  <property fmtid="{D5CDD505-2E9C-101B-9397-08002B2CF9AE}" pid="25" name="prepwc">
    <vt:lpwstr>Informes periódicos 21ᵒ a 26ᵒ combinados </vt:lpwstr>
  </property>
  <property fmtid="{D5CDD505-2E9C-101B-9397-08002B2CF9AE}" pid="26" name="prepws">
    <vt:lpwstr>informes periódicos 21ᵒ a 26ᵒ combinados del Estado Plurinacional de Bolivia</vt:lpwstr>
  </property>
  <property fmtid="{D5CDD505-2E9C-101B-9397-08002B2CF9AE}" pid="27" name="sdate">
    <vt:lpwstr>11 a 29 de abril de 2022</vt:lpwstr>
  </property>
  <property fmtid="{D5CDD505-2E9C-101B-9397-08002B2CF9AE}" pid="28" name="snum">
    <vt:lpwstr>106ᵒ</vt:lpwstr>
  </property>
  <property fmtid="{D5CDD505-2E9C-101B-9397-08002B2CF9AE}" pid="29" name="stitle">
    <vt:lpwstr>[Title]</vt:lpwstr>
  </property>
  <property fmtid="{D5CDD505-2E9C-101B-9397-08002B2CF9AE}" pid="30" name="sym1">
    <vt:lpwstr>C/BOL/Q/21-26</vt:lpwstr>
  </property>
  <property fmtid="{D5CDD505-2E9C-101B-9397-08002B2CF9AE}" pid="31" name="symh">
    <vt:lpwstr>CERD/C/BOL/Q/21-26</vt:lpwstr>
  </property>
  <property fmtid="{D5CDD505-2E9C-101B-9397-08002B2CF9AE}" pid="32" name="tlang">
    <vt:lpwstr/>
  </property>
  <property fmtid="{D5CDD505-2E9C-101B-9397-08002B2CF9AE}" pid="33" name="virs">
    <vt:lpwstr>Español, francés e inglés únicamente</vt:lpwstr>
  </property>
</Properties>
</file>