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9B6CE3" w:rsidTr="009E6CB7">
        <w:trPr>
          <w:cantSplit/>
          <w:trHeight w:hRule="exact" w:val="851"/>
        </w:trPr>
        <w:tc>
          <w:tcPr>
            <w:tcW w:w="1276" w:type="dxa"/>
            <w:tcBorders>
              <w:bottom w:val="single" w:sz="4" w:space="0" w:color="auto"/>
            </w:tcBorders>
            <w:vAlign w:val="bottom"/>
          </w:tcPr>
          <w:p w:rsidR="009E6CB7" w:rsidRPr="009B6CE3" w:rsidRDefault="009E6CB7" w:rsidP="009E6CB7">
            <w:pPr>
              <w:spacing w:after="80"/>
              <w:rPr>
                <w:lang w:val="en-US"/>
              </w:rPr>
            </w:pPr>
          </w:p>
        </w:tc>
        <w:tc>
          <w:tcPr>
            <w:tcW w:w="2268" w:type="dxa"/>
            <w:tcBorders>
              <w:bottom w:val="single" w:sz="4" w:space="0" w:color="auto"/>
            </w:tcBorders>
            <w:vAlign w:val="bottom"/>
          </w:tcPr>
          <w:p w:rsidR="009E6CB7" w:rsidRPr="009B6CE3" w:rsidRDefault="009E6CB7" w:rsidP="009E6CB7">
            <w:pPr>
              <w:spacing w:after="80" w:line="300" w:lineRule="exact"/>
              <w:rPr>
                <w:b/>
                <w:sz w:val="24"/>
                <w:szCs w:val="24"/>
                <w:lang w:val="en-US"/>
              </w:rPr>
            </w:pPr>
            <w:r w:rsidRPr="009B6CE3">
              <w:rPr>
                <w:sz w:val="28"/>
                <w:szCs w:val="28"/>
                <w:lang w:val="en-US"/>
              </w:rPr>
              <w:t>United Nations</w:t>
            </w:r>
          </w:p>
        </w:tc>
        <w:tc>
          <w:tcPr>
            <w:tcW w:w="6095" w:type="dxa"/>
            <w:gridSpan w:val="2"/>
            <w:tcBorders>
              <w:bottom w:val="single" w:sz="4" w:space="0" w:color="auto"/>
            </w:tcBorders>
            <w:vAlign w:val="bottom"/>
          </w:tcPr>
          <w:p w:rsidR="009E6CB7" w:rsidRPr="009B6CE3" w:rsidRDefault="00DF76FA" w:rsidP="00DF76FA">
            <w:pPr>
              <w:jc w:val="right"/>
              <w:rPr>
                <w:lang w:val="en-US"/>
              </w:rPr>
            </w:pPr>
            <w:r w:rsidRPr="009B6CE3">
              <w:rPr>
                <w:sz w:val="40"/>
                <w:lang w:val="en-US"/>
              </w:rPr>
              <w:t>E</w:t>
            </w:r>
            <w:r w:rsidRPr="009B6CE3">
              <w:rPr>
                <w:lang w:val="en-US"/>
              </w:rPr>
              <w:t>/C.12/CYP/6</w:t>
            </w:r>
          </w:p>
        </w:tc>
      </w:tr>
      <w:tr w:rsidR="009E6CB7" w:rsidRPr="009B6CE3" w:rsidTr="009E6CB7">
        <w:trPr>
          <w:cantSplit/>
          <w:trHeight w:hRule="exact" w:val="2835"/>
        </w:trPr>
        <w:tc>
          <w:tcPr>
            <w:tcW w:w="1276" w:type="dxa"/>
            <w:tcBorders>
              <w:top w:val="single" w:sz="4" w:space="0" w:color="auto"/>
              <w:bottom w:val="single" w:sz="12" w:space="0" w:color="auto"/>
            </w:tcBorders>
          </w:tcPr>
          <w:p w:rsidR="009E6CB7" w:rsidRPr="009B6CE3" w:rsidRDefault="0074291F" w:rsidP="009E6CB7">
            <w:pPr>
              <w:spacing w:before="120"/>
              <w:rPr>
                <w:lang w:val="en-US"/>
              </w:rPr>
            </w:pPr>
            <w:r>
              <w:rPr>
                <w:noProof/>
                <w:lang w:eastAsia="zh-CN"/>
              </w:rPr>
              <w:drawing>
                <wp:inline distT="0" distB="0" distL="0" distR="0">
                  <wp:extent cx="717550" cy="590550"/>
                  <wp:effectExtent l="0" t="0" r="635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E6CB7" w:rsidRPr="005C3473" w:rsidRDefault="009E6CB7" w:rsidP="009E6CB7">
            <w:pPr>
              <w:spacing w:before="120" w:line="420" w:lineRule="exact"/>
              <w:rPr>
                <w:sz w:val="40"/>
                <w:szCs w:val="40"/>
                <w:lang w:val="en-US"/>
              </w:rPr>
            </w:pPr>
            <w:r w:rsidRPr="005C3473">
              <w:rPr>
                <w:b/>
                <w:sz w:val="40"/>
                <w:szCs w:val="40"/>
                <w:lang w:val="en-US"/>
              </w:rPr>
              <w:t>Economic and Social Council</w:t>
            </w:r>
          </w:p>
        </w:tc>
        <w:tc>
          <w:tcPr>
            <w:tcW w:w="2835" w:type="dxa"/>
            <w:tcBorders>
              <w:top w:val="single" w:sz="4" w:space="0" w:color="auto"/>
              <w:bottom w:val="single" w:sz="12" w:space="0" w:color="auto"/>
            </w:tcBorders>
          </w:tcPr>
          <w:p w:rsidR="009E6CB7" w:rsidRPr="005C3473" w:rsidRDefault="00DF76FA" w:rsidP="00DF76FA">
            <w:pPr>
              <w:spacing w:before="240" w:line="240" w:lineRule="exact"/>
              <w:rPr>
                <w:lang w:val="en-US"/>
              </w:rPr>
            </w:pPr>
            <w:r w:rsidRPr="005C3473">
              <w:rPr>
                <w:lang w:val="en-US"/>
              </w:rPr>
              <w:t>Distr.: General</w:t>
            </w:r>
          </w:p>
          <w:p w:rsidR="00DF76FA" w:rsidRPr="00653C2C" w:rsidRDefault="005C3473" w:rsidP="005C3473">
            <w:pPr>
              <w:spacing w:line="240" w:lineRule="exact"/>
              <w:rPr>
                <w:lang w:val="en-US"/>
              </w:rPr>
            </w:pPr>
            <w:r>
              <w:rPr>
                <w:lang w:val="en-US"/>
              </w:rPr>
              <w:t>2</w:t>
            </w:r>
            <w:r w:rsidR="00DC389D">
              <w:rPr>
                <w:lang w:val="en-US"/>
              </w:rPr>
              <w:t>9</w:t>
            </w:r>
            <w:r>
              <w:rPr>
                <w:lang w:val="en-US"/>
              </w:rPr>
              <w:t xml:space="preserve"> April</w:t>
            </w:r>
            <w:r w:rsidR="00DF76FA" w:rsidRPr="00653C2C">
              <w:rPr>
                <w:lang w:val="en-US"/>
              </w:rPr>
              <w:t xml:space="preserve"> 201</w:t>
            </w:r>
            <w:r>
              <w:rPr>
                <w:lang w:val="en-US"/>
              </w:rPr>
              <w:t>5</w:t>
            </w:r>
          </w:p>
          <w:p w:rsidR="00DF76FA" w:rsidRPr="00653C2C" w:rsidRDefault="00DF76FA" w:rsidP="00DF76FA">
            <w:pPr>
              <w:spacing w:line="240" w:lineRule="exact"/>
              <w:rPr>
                <w:lang w:val="en-US"/>
              </w:rPr>
            </w:pPr>
          </w:p>
          <w:p w:rsidR="00DF76FA" w:rsidRPr="00653C2C" w:rsidRDefault="00DF76FA" w:rsidP="00DF76FA">
            <w:pPr>
              <w:spacing w:line="240" w:lineRule="exact"/>
              <w:rPr>
                <w:lang w:val="en-US"/>
              </w:rPr>
            </w:pPr>
            <w:r w:rsidRPr="00653C2C">
              <w:rPr>
                <w:lang w:val="en-US"/>
              </w:rPr>
              <w:t>Original: English</w:t>
            </w:r>
            <w:bookmarkStart w:id="0" w:name="_GoBack"/>
            <w:bookmarkEnd w:id="0"/>
            <w:r w:rsidR="00DC389D">
              <w:rPr>
                <w:lang w:val="en-US"/>
              </w:rPr>
              <w:br/>
              <w:t>English, French an</w:t>
            </w:r>
            <w:r w:rsidR="0074291F">
              <w:rPr>
                <w:noProof/>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5" name="Picture 2" descr="http://undocs.org/m2/QRCode.ashx?DS=E/C.12/CYP/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E/C.12/CYP/6&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DC389D">
              <w:rPr>
                <w:lang w:val="en-US"/>
              </w:rPr>
              <w:t>d Spanish only</w:t>
            </w:r>
          </w:p>
        </w:tc>
      </w:tr>
    </w:tbl>
    <w:p w:rsidR="00DF76FA" w:rsidRPr="009B6CE3" w:rsidRDefault="00DF76FA" w:rsidP="00DF76FA">
      <w:pPr>
        <w:spacing w:before="120"/>
        <w:rPr>
          <w:b/>
          <w:sz w:val="24"/>
          <w:szCs w:val="24"/>
          <w:lang w:val="en-US"/>
        </w:rPr>
      </w:pPr>
      <w:r w:rsidRPr="009B6CE3">
        <w:rPr>
          <w:b/>
          <w:sz w:val="24"/>
          <w:szCs w:val="24"/>
          <w:lang w:val="en-US"/>
        </w:rPr>
        <w:t>Committee on Economic, Social and Cultural Rights</w:t>
      </w:r>
    </w:p>
    <w:p w:rsidR="00DF76FA" w:rsidRPr="009B6CE3" w:rsidRDefault="00DF76FA" w:rsidP="005E6AE3">
      <w:pPr>
        <w:pStyle w:val="HMG"/>
        <w:rPr>
          <w:lang w:val="en-US"/>
        </w:rPr>
      </w:pPr>
      <w:r w:rsidRPr="009B6CE3">
        <w:rPr>
          <w:lang w:val="en-US"/>
        </w:rPr>
        <w:tab/>
      </w:r>
      <w:r w:rsidRPr="009B6CE3">
        <w:rPr>
          <w:lang w:val="en-US"/>
        </w:rPr>
        <w:tab/>
        <w:t xml:space="preserve">Consideration of reports submitted by States parties under articles 16 and 17 of the International Covenant on Economic, </w:t>
      </w:r>
      <w:r w:rsidR="006D3656" w:rsidRPr="009B6CE3">
        <w:rPr>
          <w:lang w:val="en-US"/>
        </w:rPr>
        <w:br/>
      </w:r>
      <w:r w:rsidRPr="009B6CE3">
        <w:rPr>
          <w:lang w:val="en-US"/>
        </w:rPr>
        <w:t>Social and Cultural Rights</w:t>
      </w:r>
    </w:p>
    <w:p w:rsidR="00DF76FA" w:rsidRPr="009B6CE3" w:rsidRDefault="00DF76FA" w:rsidP="005E6AE3">
      <w:pPr>
        <w:pStyle w:val="HChG"/>
        <w:rPr>
          <w:lang w:val="en-US"/>
        </w:rPr>
      </w:pPr>
      <w:r w:rsidRPr="009B6CE3">
        <w:rPr>
          <w:lang w:val="en-US"/>
        </w:rPr>
        <w:tab/>
      </w:r>
      <w:r w:rsidRPr="009B6CE3">
        <w:rPr>
          <w:lang w:val="en-US"/>
        </w:rPr>
        <w:tab/>
        <w:t>Sixth periodic report</w:t>
      </w:r>
      <w:r w:rsidR="00916D46" w:rsidRPr="009B6CE3">
        <w:rPr>
          <w:lang w:val="en-US"/>
        </w:rPr>
        <w:t>s</w:t>
      </w:r>
      <w:r w:rsidRPr="009B6CE3">
        <w:rPr>
          <w:lang w:val="en-US"/>
        </w:rPr>
        <w:t xml:space="preserve"> </w:t>
      </w:r>
      <w:r w:rsidR="005E6AE3" w:rsidRPr="009B6CE3">
        <w:rPr>
          <w:lang w:val="en-US"/>
        </w:rPr>
        <w:t>of</w:t>
      </w:r>
      <w:r w:rsidRPr="009B6CE3">
        <w:rPr>
          <w:lang w:val="en-US"/>
        </w:rPr>
        <w:t xml:space="preserve"> States parties due in 2014</w:t>
      </w:r>
    </w:p>
    <w:p w:rsidR="00DF76FA" w:rsidRPr="009B6CE3" w:rsidRDefault="00DF76FA" w:rsidP="005E6AE3">
      <w:pPr>
        <w:pStyle w:val="HMG"/>
        <w:rPr>
          <w:lang w:val="en-US"/>
        </w:rPr>
      </w:pPr>
      <w:r w:rsidRPr="009B6CE3">
        <w:rPr>
          <w:lang w:val="en-US"/>
        </w:rPr>
        <w:tab/>
      </w:r>
      <w:r w:rsidRPr="009B6CE3">
        <w:rPr>
          <w:lang w:val="en-US"/>
        </w:rPr>
        <w:tab/>
        <w:t>Cyprus</w:t>
      </w:r>
      <w:r w:rsidRPr="00653C2C">
        <w:rPr>
          <w:rStyle w:val="FootnoteReference"/>
          <w:b w:val="0"/>
          <w:bCs/>
          <w:sz w:val="20"/>
          <w:vertAlign w:val="baseline"/>
          <w:lang w:val="en-US"/>
        </w:rPr>
        <w:footnoteReference w:customMarkFollows="1" w:id="2"/>
        <w:t>*</w:t>
      </w:r>
    </w:p>
    <w:p w:rsidR="00DF76FA" w:rsidRPr="009B6CE3" w:rsidRDefault="00DF76FA" w:rsidP="00DF76FA">
      <w:pPr>
        <w:ind w:right="1134"/>
        <w:jc w:val="right"/>
        <w:rPr>
          <w:lang w:val="en-US"/>
        </w:rPr>
      </w:pPr>
      <w:r w:rsidRPr="009B6CE3">
        <w:rPr>
          <w:lang w:val="en-US"/>
        </w:rPr>
        <w:t xml:space="preserve">[Date received: </w:t>
      </w:r>
      <w:r w:rsidR="00E60295" w:rsidRPr="009B6CE3">
        <w:rPr>
          <w:lang w:val="en-US"/>
        </w:rPr>
        <w:t>15</w:t>
      </w:r>
      <w:r w:rsidRPr="009B6CE3">
        <w:rPr>
          <w:lang w:val="en-US"/>
        </w:rPr>
        <w:t xml:space="preserve"> October 2014]</w:t>
      </w:r>
    </w:p>
    <w:p w:rsidR="001C6663" w:rsidRPr="00653C2C" w:rsidRDefault="0074291F" w:rsidP="006A5946">
      <w:pPr>
        <w:spacing w:after="120"/>
        <w:rPr>
          <w:sz w:val="28"/>
          <w:lang w:val="en-US"/>
        </w:rPr>
      </w:pPr>
      <w:r>
        <w:rPr>
          <w:noProof/>
          <w:lang w:eastAsia="zh-CN"/>
        </w:rPr>
        <w:drawing>
          <wp:anchor distT="0" distB="0" distL="114300" distR="114300" simplePos="0" relativeHeight="251660288" behindDoc="0" locked="0" layoutInCell="1" allowOverlap="0">
            <wp:simplePos x="0" y="0"/>
            <wp:positionH relativeFrom="margin">
              <wp:posOffset>5481955</wp:posOffset>
            </wp:positionH>
            <wp:positionV relativeFrom="margin">
              <wp:posOffset>8022590</wp:posOffset>
            </wp:positionV>
            <wp:extent cx="638175" cy="638175"/>
            <wp:effectExtent l="0" t="0" r="9525" b="9525"/>
            <wp:wrapNone/>
            <wp:docPr id="4" name="Picture 2" descr="http://undocs.org/m2/QRCode.ashx?DS=E/C.12/CYP/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E/C.12/CYP/6&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6A5946" w:rsidRPr="009B6CE3">
        <w:rPr>
          <w:lang w:val="en-US"/>
        </w:rPr>
        <w:br w:type="page"/>
      </w:r>
      <w:r w:rsidR="006A5946" w:rsidRPr="00653C2C">
        <w:rPr>
          <w:sz w:val="28"/>
          <w:lang w:val="en-US"/>
        </w:rPr>
        <w:lastRenderedPageBreak/>
        <w:t>Contents</w:t>
      </w:r>
    </w:p>
    <w:p w:rsidR="00DD783D" w:rsidRPr="00653C2C" w:rsidRDefault="00DD783D" w:rsidP="00DD783D">
      <w:pPr>
        <w:tabs>
          <w:tab w:val="right" w:pos="8929"/>
          <w:tab w:val="right" w:pos="9638"/>
        </w:tabs>
        <w:spacing w:after="120"/>
        <w:ind w:left="283"/>
        <w:rPr>
          <w:lang w:val="en-US"/>
        </w:rPr>
      </w:pPr>
      <w:r w:rsidRPr="00653C2C">
        <w:rPr>
          <w:i/>
          <w:sz w:val="18"/>
          <w:lang w:val="en-US"/>
        </w:rPr>
        <w:tab/>
        <w:t>Paragraphs</w:t>
      </w:r>
      <w:r w:rsidRPr="00653C2C">
        <w:rPr>
          <w:i/>
          <w:sz w:val="18"/>
          <w:lang w:val="en-US"/>
        </w:rPr>
        <w:tab/>
        <w:t>Page</w:t>
      </w:r>
    </w:p>
    <w:p w:rsidR="00DD783D" w:rsidRPr="00653C2C" w:rsidRDefault="00DD783D" w:rsidP="00DD783D">
      <w:pPr>
        <w:tabs>
          <w:tab w:val="right" w:pos="850"/>
          <w:tab w:val="left" w:pos="1134"/>
          <w:tab w:val="left" w:pos="1559"/>
          <w:tab w:val="left" w:leader="dot" w:pos="8931"/>
          <w:tab w:val="right" w:pos="9638"/>
        </w:tabs>
        <w:spacing w:after="120"/>
        <w:rPr>
          <w:lang w:val="en-US"/>
        </w:rPr>
      </w:pPr>
      <w:r w:rsidRPr="00653C2C">
        <w:rPr>
          <w:lang w:val="en-US"/>
        </w:rPr>
        <w:tab/>
      </w:r>
      <w:r w:rsidRPr="00653C2C">
        <w:rPr>
          <w:lang w:val="en-US"/>
        </w:rPr>
        <w:tab/>
        <w:t>List of abbreviations</w:t>
      </w:r>
      <w:r w:rsidRPr="00653C2C">
        <w:rPr>
          <w:lang w:val="en-US"/>
        </w:rPr>
        <w:tab/>
      </w:r>
      <w:r w:rsidRPr="00653C2C">
        <w:rPr>
          <w:lang w:val="en-US"/>
        </w:rPr>
        <w:tab/>
        <w:t>3</w:t>
      </w:r>
    </w:p>
    <w:p w:rsidR="00DD783D" w:rsidRPr="00653C2C" w:rsidRDefault="00DD783D" w:rsidP="00DD783D">
      <w:pPr>
        <w:tabs>
          <w:tab w:val="right" w:pos="850"/>
          <w:tab w:val="left" w:pos="1134"/>
          <w:tab w:val="left" w:pos="1559"/>
          <w:tab w:val="left" w:leader="dot" w:pos="7654"/>
          <w:tab w:val="right" w:pos="8929"/>
          <w:tab w:val="right" w:pos="9638"/>
        </w:tabs>
        <w:spacing w:after="120"/>
        <w:rPr>
          <w:lang w:val="en-US"/>
        </w:rPr>
      </w:pPr>
      <w:r w:rsidRPr="00653C2C">
        <w:rPr>
          <w:lang w:val="en-US"/>
        </w:rPr>
        <w:tab/>
        <w:t>I.</w:t>
      </w:r>
      <w:r w:rsidRPr="00653C2C">
        <w:rPr>
          <w:lang w:val="en-US"/>
        </w:rPr>
        <w:tab/>
        <w:t>Introduction</w:t>
      </w:r>
      <w:r w:rsidRPr="00653C2C">
        <w:rPr>
          <w:lang w:val="en-US"/>
        </w:rPr>
        <w:tab/>
      </w:r>
      <w:r w:rsidRPr="00653C2C">
        <w:rPr>
          <w:lang w:val="en-US"/>
        </w:rPr>
        <w:tab/>
        <w:t>1–6</w:t>
      </w:r>
      <w:r w:rsidRPr="00653C2C">
        <w:rPr>
          <w:lang w:val="en-US"/>
        </w:rPr>
        <w:tab/>
        <w:t>5</w:t>
      </w:r>
    </w:p>
    <w:p w:rsidR="00DD783D" w:rsidRPr="00653C2C" w:rsidRDefault="00DD783D" w:rsidP="00653C2C">
      <w:pPr>
        <w:tabs>
          <w:tab w:val="right" w:pos="850"/>
          <w:tab w:val="left" w:pos="1134"/>
          <w:tab w:val="left" w:pos="1559"/>
          <w:tab w:val="left" w:leader="dot" w:pos="7654"/>
          <w:tab w:val="right" w:pos="8929"/>
          <w:tab w:val="right" w:pos="9638"/>
        </w:tabs>
        <w:spacing w:after="120"/>
        <w:ind w:left="1134" w:hanging="1134"/>
        <w:rPr>
          <w:lang w:val="en-US"/>
        </w:rPr>
      </w:pPr>
      <w:r w:rsidRPr="00653C2C">
        <w:rPr>
          <w:lang w:val="en-US"/>
        </w:rPr>
        <w:tab/>
        <w:t>II.</w:t>
      </w:r>
      <w:r w:rsidRPr="00653C2C">
        <w:rPr>
          <w:lang w:val="en-US"/>
        </w:rPr>
        <w:tab/>
        <w:t xml:space="preserve">Part of the </w:t>
      </w:r>
      <w:r w:rsidR="00D4269B">
        <w:rPr>
          <w:lang w:val="en-US"/>
        </w:rPr>
        <w:t>report</w:t>
      </w:r>
      <w:r w:rsidRPr="00653C2C">
        <w:rPr>
          <w:lang w:val="en-US"/>
        </w:rPr>
        <w:t xml:space="preserve"> relating to general provisions of the Covenant (arts. 1–5)</w:t>
      </w:r>
      <w:r w:rsidRPr="00653C2C">
        <w:rPr>
          <w:lang w:val="en-US"/>
        </w:rPr>
        <w:tab/>
      </w:r>
      <w:r w:rsidRPr="00653C2C">
        <w:rPr>
          <w:lang w:val="en-US"/>
        </w:rPr>
        <w:tab/>
        <w:t>7–22</w:t>
      </w:r>
      <w:r w:rsidRPr="00653C2C">
        <w:rPr>
          <w:lang w:val="en-US"/>
        </w:rPr>
        <w:tab/>
        <w:t>5</w:t>
      </w:r>
    </w:p>
    <w:p w:rsidR="00DD783D" w:rsidRPr="00653C2C" w:rsidRDefault="00DD783D" w:rsidP="00DD783D">
      <w:pPr>
        <w:tabs>
          <w:tab w:val="right" w:pos="850"/>
          <w:tab w:val="left" w:pos="1134"/>
          <w:tab w:val="left" w:pos="1559"/>
          <w:tab w:val="left" w:leader="dot" w:pos="7654"/>
          <w:tab w:val="right" w:pos="8929"/>
          <w:tab w:val="right" w:pos="9638"/>
        </w:tabs>
        <w:spacing w:after="120"/>
        <w:rPr>
          <w:lang w:val="en-US"/>
        </w:rPr>
      </w:pPr>
      <w:r w:rsidRPr="00653C2C">
        <w:rPr>
          <w:lang w:val="en-US"/>
        </w:rPr>
        <w:tab/>
      </w:r>
      <w:r w:rsidRPr="00653C2C">
        <w:rPr>
          <w:lang w:val="en-US"/>
        </w:rPr>
        <w:tab/>
        <w:t>Article 1</w:t>
      </w:r>
      <w:r w:rsidR="00D4269B">
        <w:rPr>
          <w:lang w:val="en-US"/>
        </w:rPr>
        <w:t xml:space="preserve"> of the Covenant</w:t>
      </w:r>
      <w:r w:rsidRPr="00653C2C">
        <w:rPr>
          <w:lang w:val="en-US"/>
        </w:rPr>
        <w:tab/>
      </w:r>
      <w:r w:rsidRPr="00653C2C">
        <w:rPr>
          <w:lang w:val="en-US"/>
        </w:rPr>
        <w:tab/>
        <w:t>7–8</w:t>
      </w:r>
      <w:r w:rsidRPr="00653C2C">
        <w:rPr>
          <w:lang w:val="en-US"/>
        </w:rPr>
        <w:tab/>
        <w:t>5</w:t>
      </w:r>
    </w:p>
    <w:p w:rsidR="00DD783D" w:rsidRPr="00653C2C" w:rsidRDefault="00DD783D" w:rsidP="00DD783D">
      <w:pPr>
        <w:tabs>
          <w:tab w:val="right" w:pos="850"/>
          <w:tab w:val="left" w:pos="1134"/>
          <w:tab w:val="left" w:pos="1559"/>
          <w:tab w:val="left" w:leader="dot" w:pos="7654"/>
          <w:tab w:val="right" w:pos="8929"/>
          <w:tab w:val="right" w:pos="9638"/>
        </w:tabs>
        <w:spacing w:after="120"/>
        <w:rPr>
          <w:lang w:val="en-US"/>
        </w:rPr>
      </w:pPr>
      <w:r w:rsidRPr="00653C2C">
        <w:rPr>
          <w:lang w:val="en-US"/>
        </w:rPr>
        <w:tab/>
      </w:r>
      <w:r w:rsidRPr="00653C2C">
        <w:rPr>
          <w:lang w:val="en-US"/>
        </w:rPr>
        <w:tab/>
        <w:t>Article 2</w:t>
      </w:r>
      <w:r w:rsidR="00D4269B">
        <w:rPr>
          <w:lang w:val="en-US"/>
        </w:rPr>
        <w:t xml:space="preserve"> of the Covenant</w:t>
      </w:r>
      <w:r w:rsidRPr="00653C2C">
        <w:rPr>
          <w:lang w:val="en-US"/>
        </w:rPr>
        <w:tab/>
      </w:r>
      <w:r w:rsidRPr="00653C2C">
        <w:rPr>
          <w:lang w:val="en-US"/>
        </w:rPr>
        <w:tab/>
        <w:t>9–12</w:t>
      </w:r>
      <w:r w:rsidRPr="00653C2C">
        <w:rPr>
          <w:lang w:val="en-US"/>
        </w:rPr>
        <w:tab/>
        <w:t>6</w:t>
      </w:r>
    </w:p>
    <w:p w:rsidR="00DD783D" w:rsidRPr="00653C2C" w:rsidRDefault="00DD783D" w:rsidP="00DD783D">
      <w:pPr>
        <w:tabs>
          <w:tab w:val="right" w:pos="850"/>
          <w:tab w:val="left" w:pos="1134"/>
          <w:tab w:val="left" w:pos="1559"/>
          <w:tab w:val="left" w:leader="dot" w:pos="7654"/>
          <w:tab w:val="right" w:pos="8929"/>
          <w:tab w:val="right" w:pos="9638"/>
        </w:tabs>
        <w:spacing w:after="120"/>
        <w:rPr>
          <w:lang w:val="en-US"/>
        </w:rPr>
      </w:pPr>
      <w:r w:rsidRPr="00653C2C">
        <w:rPr>
          <w:lang w:val="en-US"/>
        </w:rPr>
        <w:tab/>
      </w:r>
      <w:r w:rsidRPr="00653C2C">
        <w:rPr>
          <w:lang w:val="en-US"/>
        </w:rPr>
        <w:tab/>
        <w:t>Article 3</w:t>
      </w:r>
      <w:r w:rsidR="00D4269B">
        <w:rPr>
          <w:lang w:val="en-US"/>
        </w:rPr>
        <w:t xml:space="preserve"> of the Covenant</w:t>
      </w:r>
      <w:r w:rsidRPr="00653C2C">
        <w:rPr>
          <w:lang w:val="en-US"/>
        </w:rPr>
        <w:tab/>
      </w:r>
      <w:r w:rsidRPr="00653C2C">
        <w:rPr>
          <w:lang w:val="en-US"/>
        </w:rPr>
        <w:tab/>
        <w:t>13–21</w:t>
      </w:r>
      <w:r w:rsidRPr="00653C2C">
        <w:rPr>
          <w:lang w:val="en-US"/>
        </w:rPr>
        <w:tab/>
        <w:t>6</w:t>
      </w:r>
    </w:p>
    <w:p w:rsidR="00DD783D" w:rsidRPr="00653C2C" w:rsidRDefault="00DD783D" w:rsidP="00DD783D">
      <w:pPr>
        <w:tabs>
          <w:tab w:val="right" w:pos="850"/>
          <w:tab w:val="left" w:pos="1134"/>
          <w:tab w:val="left" w:pos="1559"/>
          <w:tab w:val="left" w:leader="dot" w:pos="7654"/>
          <w:tab w:val="right" w:pos="8929"/>
          <w:tab w:val="right" w:pos="9638"/>
        </w:tabs>
        <w:spacing w:after="120"/>
        <w:rPr>
          <w:lang w:val="en-US"/>
        </w:rPr>
      </w:pPr>
      <w:r w:rsidRPr="00653C2C">
        <w:rPr>
          <w:lang w:val="en-US"/>
        </w:rPr>
        <w:tab/>
      </w:r>
      <w:r w:rsidRPr="00653C2C">
        <w:rPr>
          <w:lang w:val="en-US"/>
        </w:rPr>
        <w:tab/>
        <w:t>Articles 4 and 5</w:t>
      </w:r>
      <w:r w:rsidR="00D4269B">
        <w:rPr>
          <w:lang w:val="en-US"/>
        </w:rPr>
        <w:t xml:space="preserve"> of the Covenant</w:t>
      </w:r>
      <w:r w:rsidRPr="00653C2C">
        <w:rPr>
          <w:lang w:val="en-US"/>
        </w:rPr>
        <w:tab/>
      </w:r>
      <w:r w:rsidRPr="00653C2C">
        <w:rPr>
          <w:lang w:val="en-US"/>
        </w:rPr>
        <w:tab/>
        <w:t>22</w:t>
      </w:r>
      <w:r w:rsidRPr="00653C2C">
        <w:rPr>
          <w:lang w:val="en-US"/>
        </w:rPr>
        <w:tab/>
        <w:t>8</w:t>
      </w:r>
    </w:p>
    <w:p w:rsidR="00DD783D" w:rsidRPr="00653C2C" w:rsidRDefault="00DD783D" w:rsidP="00DD783D">
      <w:pPr>
        <w:tabs>
          <w:tab w:val="right" w:pos="850"/>
          <w:tab w:val="left" w:pos="1134"/>
          <w:tab w:val="left" w:pos="1559"/>
          <w:tab w:val="left" w:leader="dot" w:pos="7654"/>
          <w:tab w:val="right" w:pos="8929"/>
          <w:tab w:val="right" w:pos="9638"/>
        </w:tabs>
        <w:spacing w:after="120"/>
        <w:rPr>
          <w:lang w:val="en-US"/>
        </w:rPr>
      </w:pPr>
      <w:r w:rsidRPr="00653C2C">
        <w:rPr>
          <w:lang w:val="en-US"/>
        </w:rPr>
        <w:tab/>
        <w:t>III.</w:t>
      </w:r>
      <w:r w:rsidRPr="00653C2C">
        <w:rPr>
          <w:lang w:val="en-US"/>
        </w:rPr>
        <w:tab/>
        <w:t>Part of the report relating to specific rights (arts. 6–15)</w:t>
      </w:r>
      <w:r w:rsidRPr="00653C2C">
        <w:rPr>
          <w:lang w:val="en-US"/>
        </w:rPr>
        <w:tab/>
      </w:r>
      <w:r w:rsidRPr="00653C2C">
        <w:rPr>
          <w:lang w:val="en-US"/>
        </w:rPr>
        <w:tab/>
        <w:t>23–220</w:t>
      </w:r>
      <w:r w:rsidRPr="00653C2C">
        <w:rPr>
          <w:lang w:val="en-US"/>
        </w:rPr>
        <w:tab/>
        <w:t>8</w:t>
      </w:r>
    </w:p>
    <w:p w:rsidR="00DD783D" w:rsidRPr="00653C2C" w:rsidRDefault="00DD783D" w:rsidP="00DD783D">
      <w:pPr>
        <w:tabs>
          <w:tab w:val="right" w:pos="850"/>
          <w:tab w:val="left" w:pos="1134"/>
          <w:tab w:val="left" w:pos="1559"/>
          <w:tab w:val="left" w:leader="dot" w:pos="7654"/>
          <w:tab w:val="right" w:pos="8929"/>
          <w:tab w:val="right" w:pos="9638"/>
        </w:tabs>
        <w:spacing w:after="120"/>
        <w:rPr>
          <w:lang w:val="en-US"/>
        </w:rPr>
      </w:pPr>
      <w:r w:rsidRPr="00653C2C">
        <w:rPr>
          <w:lang w:val="en-US"/>
        </w:rPr>
        <w:tab/>
      </w:r>
      <w:r w:rsidRPr="00653C2C">
        <w:rPr>
          <w:lang w:val="en-US"/>
        </w:rPr>
        <w:tab/>
        <w:t>Article 6</w:t>
      </w:r>
      <w:r w:rsidR="00D4269B">
        <w:rPr>
          <w:lang w:val="en-US"/>
        </w:rPr>
        <w:t xml:space="preserve"> of the Covenant</w:t>
      </w:r>
      <w:r w:rsidRPr="00653C2C">
        <w:rPr>
          <w:lang w:val="en-US"/>
        </w:rPr>
        <w:tab/>
      </w:r>
      <w:r w:rsidRPr="00653C2C">
        <w:rPr>
          <w:lang w:val="en-US"/>
        </w:rPr>
        <w:tab/>
        <w:t>23–28</w:t>
      </w:r>
      <w:r w:rsidRPr="00653C2C">
        <w:rPr>
          <w:lang w:val="en-US"/>
        </w:rPr>
        <w:tab/>
        <w:t>8</w:t>
      </w:r>
    </w:p>
    <w:p w:rsidR="00DD783D" w:rsidRPr="00653C2C" w:rsidRDefault="00DD783D" w:rsidP="00DD783D">
      <w:pPr>
        <w:tabs>
          <w:tab w:val="right" w:pos="850"/>
          <w:tab w:val="left" w:pos="1134"/>
          <w:tab w:val="left" w:pos="1559"/>
          <w:tab w:val="left" w:leader="dot" w:pos="7654"/>
          <w:tab w:val="right" w:pos="8929"/>
          <w:tab w:val="right" w:pos="9638"/>
        </w:tabs>
        <w:spacing w:after="120"/>
        <w:rPr>
          <w:lang w:val="en-US"/>
        </w:rPr>
      </w:pPr>
      <w:r w:rsidRPr="00653C2C">
        <w:rPr>
          <w:lang w:val="en-US"/>
        </w:rPr>
        <w:tab/>
      </w:r>
      <w:r w:rsidRPr="00653C2C">
        <w:rPr>
          <w:lang w:val="en-US"/>
        </w:rPr>
        <w:tab/>
        <w:t>Article 7</w:t>
      </w:r>
      <w:r w:rsidR="00D4269B">
        <w:rPr>
          <w:lang w:val="en-US"/>
        </w:rPr>
        <w:t xml:space="preserve"> of the Covenant</w:t>
      </w:r>
      <w:r w:rsidRPr="00653C2C">
        <w:rPr>
          <w:lang w:val="en-US"/>
        </w:rPr>
        <w:tab/>
      </w:r>
      <w:r w:rsidRPr="00653C2C">
        <w:rPr>
          <w:lang w:val="en-US"/>
        </w:rPr>
        <w:tab/>
        <w:t>29–44</w:t>
      </w:r>
      <w:r w:rsidRPr="00653C2C">
        <w:rPr>
          <w:lang w:val="en-US"/>
        </w:rPr>
        <w:tab/>
        <w:t>9</w:t>
      </w:r>
    </w:p>
    <w:p w:rsidR="00DD783D" w:rsidRPr="00653C2C" w:rsidRDefault="00DD783D" w:rsidP="00DD783D">
      <w:pPr>
        <w:tabs>
          <w:tab w:val="right" w:pos="850"/>
          <w:tab w:val="left" w:pos="1134"/>
          <w:tab w:val="left" w:pos="1559"/>
          <w:tab w:val="left" w:leader="dot" w:pos="7654"/>
          <w:tab w:val="right" w:pos="8929"/>
          <w:tab w:val="right" w:pos="9638"/>
        </w:tabs>
        <w:spacing w:after="120"/>
        <w:rPr>
          <w:lang w:val="en-US"/>
        </w:rPr>
      </w:pPr>
      <w:r w:rsidRPr="00653C2C">
        <w:rPr>
          <w:lang w:val="en-US"/>
        </w:rPr>
        <w:tab/>
      </w:r>
      <w:r w:rsidRPr="00653C2C">
        <w:rPr>
          <w:lang w:val="en-US"/>
        </w:rPr>
        <w:tab/>
        <w:t>Article 8</w:t>
      </w:r>
      <w:r w:rsidR="00D4269B">
        <w:rPr>
          <w:lang w:val="en-US"/>
        </w:rPr>
        <w:t xml:space="preserve"> of the Covenant</w:t>
      </w:r>
      <w:r w:rsidRPr="00653C2C">
        <w:rPr>
          <w:lang w:val="en-US"/>
        </w:rPr>
        <w:tab/>
      </w:r>
      <w:r w:rsidRPr="00653C2C">
        <w:rPr>
          <w:lang w:val="en-US"/>
        </w:rPr>
        <w:tab/>
        <w:t>45–52</w:t>
      </w:r>
      <w:r w:rsidRPr="00653C2C">
        <w:rPr>
          <w:lang w:val="en-US"/>
        </w:rPr>
        <w:tab/>
        <w:t>10</w:t>
      </w:r>
    </w:p>
    <w:p w:rsidR="00DD783D" w:rsidRPr="00653C2C" w:rsidRDefault="00DD783D" w:rsidP="00DD783D">
      <w:pPr>
        <w:tabs>
          <w:tab w:val="right" w:pos="850"/>
          <w:tab w:val="left" w:pos="1134"/>
          <w:tab w:val="left" w:pos="1559"/>
          <w:tab w:val="left" w:leader="dot" w:pos="7654"/>
          <w:tab w:val="right" w:pos="8929"/>
          <w:tab w:val="right" w:pos="9638"/>
        </w:tabs>
        <w:spacing w:after="120"/>
        <w:rPr>
          <w:lang w:val="en-US"/>
        </w:rPr>
      </w:pPr>
      <w:r w:rsidRPr="00653C2C">
        <w:rPr>
          <w:lang w:val="en-US"/>
        </w:rPr>
        <w:tab/>
      </w:r>
      <w:r w:rsidRPr="00653C2C">
        <w:rPr>
          <w:lang w:val="en-US"/>
        </w:rPr>
        <w:tab/>
        <w:t>Article 9</w:t>
      </w:r>
      <w:r w:rsidR="00D4269B">
        <w:rPr>
          <w:lang w:val="en-US"/>
        </w:rPr>
        <w:t xml:space="preserve"> of the Covenant</w:t>
      </w:r>
      <w:r w:rsidRPr="00653C2C">
        <w:rPr>
          <w:lang w:val="en-US"/>
        </w:rPr>
        <w:tab/>
      </w:r>
      <w:r w:rsidRPr="00653C2C">
        <w:rPr>
          <w:lang w:val="en-US"/>
        </w:rPr>
        <w:tab/>
        <w:t>53–66</w:t>
      </w:r>
      <w:r w:rsidRPr="00653C2C">
        <w:rPr>
          <w:lang w:val="en-US"/>
        </w:rPr>
        <w:tab/>
        <w:t>11</w:t>
      </w:r>
    </w:p>
    <w:p w:rsidR="00DD783D" w:rsidRPr="00653C2C" w:rsidRDefault="00DD783D" w:rsidP="00DD783D">
      <w:pPr>
        <w:tabs>
          <w:tab w:val="right" w:pos="850"/>
          <w:tab w:val="left" w:pos="1134"/>
          <w:tab w:val="left" w:pos="1559"/>
          <w:tab w:val="left" w:leader="dot" w:pos="7654"/>
          <w:tab w:val="right" w:pos="8929"/>
          <w:tab w:val="right" w:pos="9638"/>
        </w:tabs>
        <w:spacing w:after="120"/>
        <w:rPr>
          <w:lang w:val="en-US"/>
        </w:rPr>
      </w:pPr>
      <w:r w:rsidRPr="00653C2C">
        <w:rPr>
          <w:lang w:val="en-US"/>
        </w:rPr>
        <w:tab/>
      </w:r>
      <w:r w:rsidRPr="00653C2C">
        <w:rPr>
          <w:lang w:val="en-US"/>
        </w:rPr>
        <w:tab/>
        <w:t>Article 10</w:t>
      </w:r>
      <w:r w:rsidR="00D4269B">
        <w:rPr>
          <w:lang w:val="en-US"/>
        </w:rPr>
        <w:t xml:space="preserve"> of the Covenant</w:t>
      </w:r>
      <w:r w:rsidRPr="00653C2C">
        <w:rPr>
          <w:lang w:val="en-US"/>
        </w:rPr>
        <w:tab/>
      </w:r>
      <w:r w:rsidRPr="00653C2C">
        <w:rPr>
          <w:lang w:val="en-US"/>
        </w:rPr>
        <w:tab/>
        <w:t>67–107</w:t>
      </w:r>
      <w:r w:rsidRPr="00653C2C">
        <w:rPr>
          <w:lang w:val="en-US"/>
        </w:rPr>
        <w:tab/>
        <w:t>13</w:t>
      </w:r>
    </w:p>
    <w:p w:rsidR="00DD783D" w:rsidRPr="00653C2C" w:rsidRDefault="00DD783D" w:rsidP="00DD783D">
      <w:pPr>
        <w:tabs>
          <w:tab w:val="right" w:pos="850"/>
          <w:tab w:val="left" w:pos="1134"/>
          <w:tab w:val="left" w:pos="1559"/>
          <w:tab w:val="left" w:leader="dot" w:pos="7654"/>
          <w:tab w:val="right" w:pos="8929"/>
          <w:tab w:val="right" w:pos="9638"/>
        </w:tabs>
        <w:spacing w:after="120"/>
        <w:rPr>
          <w:lang w:val="en-US"/>
        </w:rPr>
      </w:pPr>
      <w:r w:rsidRPr="00653C2C">
        <w:rPr>
          <w:lang w:val="en-US"/>
        </w:rPr>
        <w:tab/>
      </w:r>
      <w:r w:rsidRPr="00653C2C">
        <w:rPr>
          <w:lang w:val="en-US"/>
        </w:rPr>
        <w:tab/>
        <w:t>Article 11</w:t>
      </w:r>
      <w:r w:rsidR="00D4269B">
        <w:rPr>
          <w:lang w:val="en-US"/>
        </w:rPr>
        <w:t xml:space="preserve"> of the Covenant</w:t>
      </w:r>
      <w:r w:rsidRPr="00653C2C">
        <w:rPr>
          <w:lang w:val="en-US"/>
        </w:rPr>
        <w:tab/>
      </w:r>
      <w:r w:rsidRPr="00653C2C">
        <w:rPr>
          <w:lang w:val="en-US"/>
        </w:rPr>
        <w:tab/>
        <w:t>108–136</w:t>
      </w:r>
      <w:r w:rsidRPr="00653C2C">
        <w:rPr>
          <w:lang w:val="en-US"/>
        </w:rPr>
        <w:tab/>
        <w:t>18</w:t>
      </w:r>
    </w:p>
    <w:p w:rsidR="00DD783D" w:rsidRPr="00653C2C" w:rsidRDefault="00DD783D" w:rsidP="00DD783D">
      <w:pPr>
        <w:tabs>
          <w:tab w:val="right" w:pos="850"/>
          <w:tab w:val="left" w:pos="1134"/>
          <w:tab w:val="left" w:pos="1559"/>
          <w:tab w:val="left" w:leader="dot" w:pos="7654"/>
          <w:tab w:val="right" w:pos="8929"/>
          <w:tab w:val="right" w:pos="9638"/>
        </w:tabs>
        <w:spacing w:after="120"/>
        <w:rPr>
          <w:lang w:val="en-US"/>
        </w:rPr>
      </w:pPr>
      <w:r w:rsidRPr="00653C2C">
        <w:rPr>
          <w:lang w:val="en-US"/>
        </w:rPr>
        <w:tab/>
      </w:r>
      <w:r w:rsidRPr="00653C2C">
        <w:rPr>
          <w:lang w:val="en-US"/>
        </w:rPr>
        <w:tab/>
        <w:t>Article 12</w:t>
      </w:r>
      <w:r w:rsidR="00D4269B">
        <w:rPr>
          <w:lang w:val="en-US"/>
        </w:rPr>
        <w:t xml:space="preserve"> of the Covenant</w:t>
      </w:r>
      <w:r w:rsidRPr="00653C2C">
        <w:rPr>
          <w:lang w:val="en-US"/>
        </w:rPr>
        <w:tab/>
      </w:r>
      <w:r w:rsidRPr="00653C2C">
        <w:rPr>
          <w:lang w:val="en-US"/>
        </w:rPr>
        <w:tab/>
        <w:t>137–170</w:t>
      </w:r>
      <w:r w:rsidRPr="00653C2C">
        <w:rPr>
          <w:lang w:val="en-US"/>
        </w:rPr>
        <w:tab/>
        <w:t>22</w:t>
      </w:r>
    </w:p>
    <w:p w:rsidR="00DD783D" w:rsidRPr="00653C2C" w:rsidRDefault="00DD783D" w:rsidP="00DD783D">
      <w:pPr>
        <w:tabs>
          <w:tab w:val="right" w:pos="850"/>
          <w:tab w:val="left" w:pos="1134"/>
          <w:tab w:val="left" w:pos="1559"/>
          <w:tab w:val="left" w:leader="dot" w:pos="7654"/>
          <w:tab w:val="right" w:pos="8929"/>
          <w:tab w:val="right" w:pos="9638"/>
        </w:tabs>
        <w:spacing w:after="120"/>
        <w:rPr>
          <w:lang w:val="en-US"/>
        </w:rPr>
      </w:pPr>
      <w:r w:rsidRPr="00653C2C">
        <w:rPr>
          <w:lang w:val="en-US"/>
        </w:rPr>
        <w:tab/>
      </w:r>
      <w:r w:rsidRPr="00653C2C">
        <w:rPr>
          <w:lang w:val="en-US"/>
        </w:rPr>
        <w:tab/>
        <w:t>Article 13</w:t>
      </w:r>
      <w:r w:rsidR="00D4269B">
        <w:rPr>
          <w:lang w:val="en-US"/>
        </w:rPr>
        <w:t xml:space="preserve"> of the Covenant</w:t>
      </w:r>
      <w:r w:rsidRPr="00653C2C">
        <w:rPr>
          <w:lang w:val="en-US"/>
        </w:rPr>
        <w:tab/>
      </w:r>
      <w:r w:rsidRPr="00653C2C">
        <w:rPr>
          <w:lang w:val="en-US"/>
        </w:rPr>
        <w:tab/>
        <w:t>171–202</w:t>
      </w:r>
      <w:r w:rsidRPr="00653C2C">
        <w:rPr>
          <w:lang w:val="en-US"/>
        </w:rPr>
        <w:tab/>
        <w:t>27</w:t>
      </w:r>
    </w:p>
    <w:p w:rsidR="00DD783D" w:rsidRPr="00653C2C" w:rsidRDefault="00DD783D" w:rsidP="00DD783D">
      <w:pPr>
        <w:tabs>
          <w:tab w:val="right" w:pos="850"/>
          <w:tab w:val="left" w:pos="1134"/>
          <w:tab w:val="left" w:pos="1559"/>
          <w:tab w:val="left" w:leader="dot" w:pos="7654"/>
          <w:tab w:val="right" w:pos="8929"/>
          <w:tab w:val="right" w:pos="9638"/>
        </w:tabs>
        <w:spacing w:after="120"/>
        <w:rPr>
          <w:lang w:val="en-US"/>
        </w:rPr>
      </w:pPr>
      <w:r w:rsidRPr="00653C2C">
        <w:rPr>
          <w:lang w:val="en-US"/>
        </w:rPr>
        <w:tab/>
      </w:r>
      <w:r w:rsidRPr="00653C2C">
        <w:rPr>
          <w:lang w:val="en-US"/>
        </w:rPr>
        <w:tab/>
        <w:t>Article 14</w:t>
      </w:r>
      <w:r w:rsidR="00D4269B">
        <w:rPr>
          <w:lang w:val="en-US"/>
        </w:rPr>
        <w:t xml:space="preserve"> of the Covenant</w:t>
      </w:r>
      <w:r w:rsidRPr="00653C2C">
        <w:rPr>
          <w:lang w:val="en-US"/>
        </w:rPr>
        <w:tab/>
      </w:r>
      <w:r w:rsidRPr="00653C2C">
        <w:rPr>
          <w:lang w:val="en-US"/>
        </w:rPr>
        <w:tab/>
        <w:t>203</w:t>
      </w:r>
      <w:r w:rsidRPr="00653C2C">
        <w:rPr>
          <w:lang w:val="en-US"/>
        </w:rPr>
        <w:tab/>
        <w:t>30</w:t>
      </w:r>
    </w:p>
    <w:p w:rsidR="00DD783D" w:rsidRPr="00653C2C" w:rsidRDefault="00DD783D" w:rsidP="00DD783D">
      <w:pPr>
        <w:tabs>
          <w:tab w:val="right" w:pos="850"/>
          <w:tab w:val="left" w:pos="1134"/>
          <w:tab w:val="left" w:pos="1559"/>
          <w:tab w:val="left" w:leader="dot" w:pos="7654"/>
          <w:tab w:val="right" w:pos="8929"/>
          <w:tab w:val="right" w:pos="9638"/>
        </w:tabs>
        <w:spacing w:after="120"/>
        <w:rPr>
          <w:lang w:val="en-US"/>
        </w:rPr>
      </w:pPr>
      <w:r w:rsidRPr="00653C2C">
        <w:rPr>
          <w:lang w:val="en-US"/>
        </w:rPr>
        <w:tab/>
      </w:r>
      <w:r w:rsidRPr="00653C2C">
        <w:rPr>
          <w:lang w:val="en-US"/>
        </w:rPr>
        <w:tab/>
        <w:t>Article 15</w:t>
      </w:r>
      <w:r w:rsidR="00D4269B">
        <w:rPr>
          <w:lang w:val="en-US"/>
        </w:rPr>
        <w:t xml:space="preserve"> of the Covenant</w:t>
      </w:r>
      <w:r w:rsidRPr="00653C2C">
        <w:rPr>
          <w:lang w:val="en-US"/>
        </w:rPr>
        <w:tab/>
      </w:r>
      <w:r w:rsidRPr="00653C2C">
        <w:rPr>
          <w:lang w:val="en-US"/>
        </w:rPr>
        <w:tab/>
        <w:t>204–220</w:t>
      </w:r>
      <w:r w:rsidRPr="00653C2C">
        <w:rPr>
          <w:lang w:val="en-US"/>
        </w:rPr>
        <w:tab/>
        <w:t>30</w:t>
      </w:r>
    </w:p>
    <w:p w:rsidR="00DD783D" w:rsidRPr="00653C2C" w:rsidRDefault="00DD783D" w:rsidP="00DD783D">
      <w:pPr>
        <w:tabs>
          <w:tab w:val="right" w:pos="850"/>
          <w:tab w:val="left" w:pos="1134"/>
          <w:tab w:val="left" w:pos="1559"/>
          <w:tab w:val="left" w:leader="dot" w:pos="7654"/>
          <w:tab w:val="right" w:pos="8929"/>
          <w:tab w:val="right" w:pos="9638"/>
        </w:tabs>
        <w:spacing w:after="120"/>
        <w:rPr>
          <w:lang w:val="en-US"/>
        </w:rPr>
      </w:pPr>
      <w:r w:rsidRPr="00653C2C">
        <w:rPr>
          <w:lang w:val="en-US"/>
        </w:rPr>
        <w:tab/>
        <w:t>IV.</w:t>
      </w:r>
      <w:r w:rsidRPr="00653C2C">
        <w:rPr>
          <w:lang w:val="en-US"/>
        </w:rPr>
        <w:tab/>
        <w:t>Responses to the concluding observations</w:t>
      </w:r>
      <w:r w:rsidRPr="00653C2C">
        <w:rPr>
          <w:lang w:val="en-US"/>
        </w:rPr>
        <w:tab/>
      </w:r>
      <w:r w:rsidRPr="00653C2C">
        <w:rPr>
          <w:lang w:val="en-US"/>
        </w:rPr>
        <w:tab/>
        <w:t>221–311</w:t>
      </w:r>
      <w:r w:rsidRPr="00653C2C">
        <w:rPr>
          <w:lang w:val="en-US"/>
        </w:rPr>
        <w:tab/>
        <w:t>32</w:t>
      </w:r>
    </w:p>
    <w:p w:rsidR="00DD783D" w:rsidRPr="00653C2C" w:rsidRDefault="00DD783D" w:rsidP="00DD783D">
      <w:pPr>
        <w:tabs>
          <w:tab w:val="right" w:pos="850"/>
          <w:tab w:val="left" w:pos="1134"/>
          <w:tab w:val="left" w:pos="1559"/>
          <w:tab w:val="left" w:leader="dot" w:pos="7654"/>
          <w:tab w:val="right" w:pos="8929"/>
          <w:tab w:val="right" w:pos="9638"/>
        </w:tabs>
        <w:suppressAutoHyphens w:val="0"/>
        <w:spacing w:after="120"/>
        <w:rPr>
          <w:lang w:val="en-US" w:eastAsia="es-ES"/>
        </w:rPr>
      </w:pPr>
      <w:r w:rsidRPr="00653C2C">
        <w:rPr>
          <w:lang w:val="en-US" w:eastAsia="es-ES"/>
        </w:rPr>
        <w:tab/>
        <w:t>Attachments</w:t>
      </w:r>
    </w:p>
    <w:p w:rsidR="00DD783D" w:rsidRPr="00653C2C" w:rsidRDefault="00DD783D" w:rsidP="00653C2C">
      <w:pPr>
        <w:tabs>
          <w:tab w:val="right" w:pos="850"/>
          <w:tab w:val="left" w:pos="1134"/>
          <w:tab w:val="left" w:pos="1559"/>
          <w:tab w:val="left" w:leader="dot" w:pos="8931"/>
          <w:tab w:val="right" w:pos="9638"/>
        </w:tabs>
        <w:spacing w:after="120"/>
        <w:ind w:left="1134" w:hanging="1134"/>
        <w:rPr>
          <w:lang w:val="en-US"/>
        </w:rPr>
      </w:pPr>
      <w:r w:rsidRPr="00653C2C">
        <w:rPr>
          <w:lang w:val="en-US"/>
        </w:rPr>
        <w:tab/>
        <w:t>I.</w:t>
      </w:r>
      <w:r w:rsidRPr="00653C2C">
        <w:rPr>
          <w:lang w:val="en-US"/>
        </w:rPr>
        <w:tab/>
      </w:r>
      <w:proofErr w:type="spellStart"/>
      <w:r w:rsidRPr="00653C2C">
        <w:rPr>
          <w:lang w:val="en-US"/>
        </w:rPr>
        <w:t>Programmes</w:t>
      </w:r>
      <w:proofErr w:type="spellEnd"/>
      <w:r w:rsidRPr="00653C2C">
        <w:rPr>
          <w:lang w:val="en-US"/>
        </w:rPr>
        <w:t>/</w:t>
      </w:r>
      <w:r w:rsidR="00D4269B">
        <w:rPr>
          <w:lang w:val="en-US"/>
        </w:rPr>
        <w:t>m</w:t>
      </w:r>
      <w:r w:rsidRPr="00653C2C">
        <w:rPr>
          <w:lang w:val="en-US"/>
        </w:rPr>
        <w:t>easures implemented by the MLWSI</w:t>
      </w:r>
      <w:r w:rsidRPr="00653C2C">
        <w:rPr>
          <w:lang w:val="en-US"/>
        </w:rPr>
        <w:tab/>
      </w:r>
      <w:r w:rsidRPr="00653C2C">
        <w:rPr>
          <w:lang w:val="en-US"/>
        </w:rPr>
        <w:tab/>
        <w:t>44</w:t>
      </w:r>
    </w:p>
    <w:p w:rsidR="00DD783D" w:rsidRPr="00653C2C" w:rsidRDefault="00DD783D" w:rsidP="00DD783D">
      <w:pPr>
        <w:tabs>
          <w:tab w:val="right" w:pos="850"/>
          <w:tab w:val="left" w:pos="1134"/>
          <w:tab w:val="left" w:pos="1559"/>
          <w:tab w:val="left" w:leader="dot" w:pos="8931"/>
          <w:tab w:val="right" w:pos="9638"/>
        </w:tabs>
        <w:spacing w:after="120"/>
        <w:ind w:left="1134" w:hanging="1134"/>
        <w:rPr>
          <w:lang w:val="en-US"/>
        </w:rPr>
      </w:pPr>
      <w:r w:rsidRPr="00653C2C">
        <w:rPr>
          <w:lang w:val="en-US"/>
        </w:rPr>
        <w:tab/>
        <w:t>II.</w:t>
      </w:r>
      <w:r w:rsidRPr="00653C2C">
        <w:rPr>
          <w:lang w:val="en-US"/>
        </w:rPr>
        <w:tab/>
        <w:t>Branches of Social Security</w:t>
      </w:r>
      <w:r w:rsidRPr="00653C2C">
        <w:rPr>
          <w:lang w:val="en-US"/>
        </w:rPr>
        <w:tab/>
      </w:r>
      <w:r w:rsidRPr="00653C2C">
        <w:rPr>
          <w:lang w:val="en-US"/>
        </w:rPr>
        <w:tab/>
        <w:t>47</w:t>
      </w:r>
    </w:p>
    <w:p w:rsidR="00DD783D" w:rsidRPr="00653C2C" w:rsidRDefault="00DD783D" w:rsidP="00DD783D">
      <w:pPr>
        <w:tabs>
          <w:tab w:val="right" w:pos="850"/>
          <w:tab w:val="left" w:pos="1134"/>
          <w:tab w:val="left" w:pos="1559"/>
          <w:tab w:val="left" w:leader="dot" w:pos="8931"/>
          <w:tab w:val="right" w:pos="9638"/>
        </w:tabs>
        <w:spacing w:after="120"/>
        <w:ind w:left="1134" w:hanging="1134"/>
        <w:rPr>
          <w:lang w:val="en-US"/>
        </w:rPr>
      </w:pPr>
      <w:r w:rsidRPr="00653C2C">
        <w:rPr>
          <w:lang w:val="en-US"/>
        </w:rPr>
        <w:tab/>
        <w:t>III.</w:t>
      </w:r>
      <w:r w:rsidRPr="00653C2C">
        <w:rPr>
          <w:lang w:val="en-US"/>
        </w:rPr>
        <w:tab/>
        <w:t>Table I: Child benefit amount per child for 2013 and</w:t>
      </w:r>
      <w:r w:rsidRPr="00653C2C">
        <w:rPr>
          <w:lang w:val="en-US"/>
        </w:rPr>
        <w:br/>
        <w:t xml:space="preserve">Table II: Single parent benefit per child </w:t>
      </w:r>
      <w:r w:rsidRPr="00653C2C">
        <w:rPr>
          <w:lang w:val="en-US" w:eastAsia="zh-CN"/>
        </w:rPr>
        <w:t>for 2013</w:t>
      </w:r>
      <w:r w:rsidRPr="00653C2C">
        <w:rPr>
          <w:lang w:val="en-US"/>
        </w:rPr>
        <w:tab/>
      </w:r>
      <w:r w:rsidRPr="00653C2C">
        <w:rPr>
          <w:lang w:val="en-US"/>
        </w:rPr>
        <w:tab/>
        <w:t>51</w:t>
      </w:r>
    </w:p>
    <w:p w:rsidR="00DD783D" w:rsidRPr="00653C2C" w:rsidRDefault="00DD783D" w:rsidP="00DD783D">
      <w:pPr>
        <w:tabs>
          <w:tab w:val="right" w:pos="850"/>
          <w:tab w:val="left" w:pos="1134"/>
          <w:tab w:val="left" w:pos="1559"/>
          <w:tab w:val="left" w:leader="dot" w:pos="8931"/>
          <w:tab w:val="right" w:pos="9638"/>
        </w:tabs>
        <w:spacing w:after="120"/>
        <w:ind w:left="1134" w:hanging="1134"/>
        <w:rPr>
          <w:lang w:val="en-US"/>
        </w:rPr>
      </w:pPr>
      <w:r w:rsidRPr="00653C2C">
        <w:rPr>
          <w:lang w:val="en-US"/>
        </w:rPr>
        <w:tab/>
        <w:t>IV.</w:t>
      </w:r>
      <w:r w:rsidRPr="00653C2C">
        <w:rPr>
          <w:lang w:val="en-US"/>
        </w:rPr>
        <w:tab/>
        <w:t xml:space="preserve">The Violence in the Family (Prevention and Protection of Victims) </w:t>
      </w:r>
      <w:r w:rsidRPr="00653C2C">
        <w:rPr>
          <w:lang w:val="en-US"/>
        </w:rPr>
        <w:br/>
        <w:t>Law (L.119(I)/2000, as amended)</w:t>
      </w:r>
      <w:r w:rsidRPr="00653C2C">
        <w:rPr>
          <w:lang w:val="en-US" w:eastAsia="es-ES"/>
        </w:rPr>
        <w:footnoteReference w:customMarkFollows="1" w:id="3"/>
        <w:t>**</w:t>
      </w:r>
    </w:p>
    <w:p w:rsidR="00DD783D" w:rsidRPr="00653C2C" w:rsidRDefault="00DD783D" w:rsidP="00DD783D">
      <w:pPr>
        <w:tabs>
          <w:tab w:val="right" w:pos="850"/>
          <w:tab w:val="left" w:pos="1134"/>
          <w:tab w:val="left" w:pos="1559"/>
          <w:tab w:val="left" w:leader="dot" w:pos="8931"/>
          <w:tab w:val="right" w:pos="9638"/>
        </w:tabs>
        <w:spacing w:after="120"/>
        <w:ind w:left="1134" w:hanging="1134"/>
        <w:rPr>
          <w:lang w:val="en-US"/>
        </w:rPr>
      </w:pPr>
      <w:r w:rsidRPr="00653C2C">
        <w:rPr>
          <w:lang w:val="en-US"/>
        </w:rPr>
        <w:tab/>
        <w:t>V.</w:t>
      </w:r>
      <w:r w:rsidRPr="00653C2C">
        <w:rPr>
          <w:lang w:val="en-US"/>
        </w:rPr>
        <w:tab/>
        <w:t>Statistical data concerning THB and other related offences for the years 2008–2013</w:t>
      </w:r>
      <w:r w:rsidRPr="00653C2C">
        <w:rPr>
          <w:lang w:val="en-US"/>
        </w:rPr>
        <w:tab/>
      </w:r>
      <w:r w:rsidRPr="00653C2C">
        <w:rPr>
          <w:lang w:val="en-US"/>
        </w:rPr>
        <w:tab/>
        <w:t>52</w:t>
      </w:r>
    </w:p>
    <w:p w:rsidR="00DD783D" w:rsidRPr="00653C2C" w:rsidRDefault="00DD783D" w:rsidP="00DD783D">
      <w:pPr>
        <w:tabs>
          <w:tab w:val="right" w:pos="850"/>
          <w:tab w:val="left" w:pos="1134"/>
          <w:tab w:val="left" w:pos="1559"/>
          <w:tab w:val="left" w:leader="dot" w:pos="8931"/>
          <w:tab w:val="right" w:pos="9638"/>
        </w:tabs>
        <w:spacing w:after="120"/>
        <w:ind w:left="1134" w:hanging="1134"/>
        <w:rPr>
          <w:lang w:val="en-US"/>
        </w:rPr>
      </w:pPr>
      <w:r w:rsidRPr="00653C2C">
        <w:rPr>
          <w:lang w:val="en-US"/>
        </w:rPr>
        <w:tab/>
        <w:t>VI.</w:t>
      </w:r>
      <w:r w:rsidRPr="00653C2C">
        <w:rPr>
          <w:lang w:val="en-US"/>
        </w:rPr>
        <w:tab/>
        <w:t xml:space="preserve">Amount of the grant given to pensioners with low income for a household </w:t>
      </w:r>
      <w:r w:rsidRPr="00653C2C">
        <w:rPr>
          <w:lang w:val="en-US"/>
        </w:rPr>
        <w:br/>
        <w:t>with one person for the year 2013</w:t>
      </w:r>
      <w:r w:rsidRPr="00653C2C">
        <w:rPr>
          <w:lang w:val="en-US"/>
        </w:rPr>
        <w:tab/>
      </w:r>
      <w:r w:rsidRPr="00653C2C">
        <w:rPr>
          <w:lang w:val="en-US"/>
        </w:rPr>
        <w:tab/>
        <w:t>60</w:t>
      </w:r>
    </w:p>
    <w:p w:rsidR="00DD783D" w:rsidRPr="00653C2C" w:rsidRDefault="00DD783D" w:rsidP="00DD783D">
      <w:pPr>
        <w:tabs>
          <w:tab w:val="right" w:pos="850"/>
          <w:tab w:val="left" w:pos="1134"/>
          <w:tab w:val="left" w:pos="1559"/>
          <w:tab w:val="left" w:leader="dot" w:pos="8931"/>
          <w:tab w:val="right" w:pos="9638"/>
        </w:tabs>
        <w:spacing w:after="120"/>
        <w:ind w:left="1134" w:hanging="1134"/>
        <w:rPr>
          <w:lang w:val="en-US"/>
        </w:rPr>
      </w:pPr>
      <w:r w:rsidRPr="00653C2C">
        <w:rPr>
          <w:lang w:val="en-US"/>
        </w:rPr>
        <w:tab/>
        <w:t>VII.</w:t>
      </w:r>
      <w:r w:rsidRPr="00653C2C">
        <w:rPr>
          <w:lang w:val="en-US"/>
        </w:rPr>
        <w:tab/>
        <w:t>Evictions for the years 2009–2013</w:t>
      </w:r>
      <w:r w:rsidRPr="00653C2C">
        <w:rPr>
          <w:lang w:val="en-US"/>
        </w:rPr>
        <w:tab/>
      </w:r>
      <w:r w:rsidRPr="00653C2C">
        <w:rPr>
          <w:lang w:val="en-US"/>
        </w:rPr>
        <w:tab/>
        <w:t>61</w:t>
      </w:r>
    </w:p>
    <w:p w:rsidR="00DD783D" w:rsidRPr="009B6CE3" w:rsidRDefault="00DD783D" w:rsidP="00653C2C">
      <w:pPr>
        <w:tabs>
          <w:tab w:val="right" w:pos="850"/>
          <w:tab w:val="left" w:pos="1134"/>
          <w:tab w:val="left" w:pos="1559"/>
          <w:tab w:val="left" w:leader="dot" w:pos="8931"/>
          <w:tab w:val="right" w:pos="9638"/>
        </w:tabs>
        <w:spacing w:after="120"/>
        <w:ind w:left="1134" w:hanging="1134"/>
        <w:rPr>
          <w:lang w:val="en-US"/>
        </w:rPr>
      </w:pPr>
      <w:r w:rsidRPr="00653C2C">
        <w:rPr>
          <w:lang w:val="en-US"/>
        </w:rPr>
        <w:tab/>
        <w:t>VIII.</w:t>
      </w:r>
      <w:r w:rsidRPr="00653C2C">
        <w:rPr>
          <w:lang w:val="en-US"/>
        </w:rPr>
        <w:tab/>
        <w:t xml:space="preserve">Student </w:t>
      </w:r>
      <w:r w:rsidR="00D4269B">
        <w:rPr>
          <w:lang w:val="en-US"/>
        </w:rPr>
        <w:t>g</w:t>
      </w:r>
      <w:r w:rsidRPr="00653C2C">
        <w:rPr>
          <w:lang w:val="en-US"/>
        </w:rPr>
        <w:t xml:space="preserve">rant </w:t>
      </w:r>
      <w:r w:rsidR="00D4269B">
        <w:rPr>
          <w:lang w:val="en-US"/>
        </w:rPr>
        <w:t>r</w:t>
      </w:r>
      <w:r w:rsidRPr="00653C2C">
        <w:rPr>
          <w:lang w:val="en-US"/>
        </w:rPr>
        <w:t>ates for 2013</w:t>
      </w:r>
      <w:r w:rsidRPr="00653C2C">
        <w:rPr>
          <w:lang w:val="en-US"/>
        </w:rPr>
        <w:tab/>
      </w:r>
      <w:r w:rsidRPr="00653C2C">
        <w:rPr>
          <w:lang w:val="en-US"/>
        </w:rPr>
        <w:tab/>
        <w:t>62</w:t>
      </w:r>
    </w:p>
    <w:p w:rsidR="00DD783D" w:rsidRPr="009B6CE3" w:rsidRDefault="00DD783D" w:rsidP="00DD783D">
      <w:pPr>
        <w:tabs>
          <w:tab w:val="left" w:leader="dot" w:pos="8931"/>
        </w:tabs>
        <w:rPr>
          <w:lang w:val="en-US"/>
        </w:rPr>
      </w:pPr>
    </w:p>
    <w:p w:rsidR="006A5946" w:rsidRPr="00653C2C" w:rsidRDefault="006A5946" w:rsidP="00A432C5">
      <w:pPr>
        <w:pStyle w:val="HChG"/>
        <w:ind w:left="0" w:firstLine="0"/>
        <w:rPr>
          <w:lang w:val="en-US"/>
        </w:rPr>
      </w:pPr>
      <w:r w:rsidRPr="009B6CE3">
        <w:rPr>
          <w:lang w:val="en-US"/>
        </w:rPr>
        <w:br w:type="page"/>
      </w:r>
      <w:r w:rsidR="00AA2DFC" w:rsidRPr="009B6CE3">
        <w:rPr>
          <w:lang w:val="en-US"/>
        </w:rPr>
        <w:lastRenderedPageBreak/>
        <w:tab/>
      </w:r>
      <w:r w:rsidR="00AA2DFC" w:rsidRPr="009B6CE3">
        <w:rPr>
          <w:lang w:val="en-US"/>
        </w:rPr>
        <w:tab/>
      </w:r>
      <w:r w:rsidR="00EC1DB3" w:rsidRPr="00653C2C">
        <w:rPr>
          <w:lang w:val="en-US"/>
        </w:rPr>
        <w:t>List of abbreviations</w:t>
      </w:r>
    </w:p>
    <w:p w:rsidR="006A5946" w:rsidRPr="00653C2C" w:rsidRDefault="006A5946" w:rsidP="00653C2C">
      <w:pPr>
        <w:pStyle w:val="SingleTxtG"/>
        <w:ind w:left="2552" w:hanging="1418"/>
        <w:jc w:val="left"/>
        <w:rPr>
          <w:bCs/>
          <w:lang w:val="en-US"/>
        </w:rPr>
      </w:pPr>
      <w:r w:rsidRPr="00653C2C">
        <w:rPr>
          <w:bCs/>
          <w:lang w:val="en-US"/>
        </w:rPr>
        <w:t>ΑP</w:t>
      </w:r>
      <w:r w:rsidRPr="00653C2C">
        <w:rPr>
          <w:bCs/>
          <w:lang w:val="en-US"/>
        </w:rPr>
        <w:tab/>
        <w:t xml:space="preserve">Action Plan </w:t>
      </w:r>
    </w:p>
    <w:p w:rsidR="006A5946" w:rsidRPr="00653C2C" w:rsidRDefault="006A5946" w:rsidP="00653C2C">
      <w:pPr>
        <w:pStyle w:val="SingleTxtG"/>
        <w:ind w:left="2552" w:hanging="1418"/>
        <w:jc w:val="left"/>
        <w:rPr>
          <w:bCs/>
          <w:lang w:val="en-US"/>
        </w:rPr>
      </w:pPr>
      <w:r w:rsidRPr="00653C2C">
        <w:rPr>
          <w:bCs/>
          <w:lang w:val="en-US"/>
        </w:rPr>
        <w:t>CCR</w:t>
      </w:r>
      <w:r w:rsidRPr="00653C2C">
        <w:rPr>
          <w:bCs/>
          <w:lang w:val="en-US"/>
        </w:rPr>
        <w:tab/>
        <w:t>Commissioner for the Protection of Children’s Rights</w:t>
      </w:r>
    </w:p>
    <w:p w:rsidR="006A5946" w:rsidRPr="00653C2C" w:rsidRDefault="006A5946" w:rsidP="00653C2C">
      <w:pPr>
        <w:pStyle w:val="SingleTxtG"/>
        <w:ind w:left="2552" w:hanging="1418"/>
        <w:jc w:val="left"/>
        <w:rPr>
          <w:bCs/>
          <w:lang w:val="en-US"/>
        </w:rPr>
      </w:pPr>
      <w:r w:rsidRPr="00653C2C">
        <w:rPr>
          <w:bCs/>
          <w:lang w:val="en-US"/>
        </w:rPr>
        <w:t>CERE</w:t>
      </w:r>
      <w:r w:rsidR="00D1239A" w:rsidRPr="00653C2C">
        <w:rPr>
          <w:bCs/>
          <w:lang w:val="en-US"/>
        </w:rPr>
        <w:tab/>
      </w:r>
      <w:r w:rsidRPr="00653C2C">
        <w:rPr>
          <w:bCs/>
          <w:lang w:val="en-US"/>
        </w:rPr>
        <w:t>Centre for Educational Research and Evaluation</w:t>
      </w:r>
    </w:p>
    <w:p w:rsidR="006A5946" w:rsidRPr="00653C2C" w:rsidRDefault="006A5946" w:rsidP="00653C2C">
      <w:pPr>
        <w:pStyle w:val="SingleTxtG"/>
        <w:ind w:left="2552" w:hanging="1418"/>
        <w:jc w:val="left"/>
        <w:rPr>
          <w:bCs/>
          <w:lang w:val="en-US"/>
        </w:rPr>
      </w:pPr>
      <w:r w:rsidRPr="00653C2C">
        <w:rPr>
          <w:bCs/>
          <w:lang w:val="en-US"/>
        </w:rPr>
        <w:t>CMA</w:t>
      </w:r>
      <w:r w:rsidR="00E164DB" w:rsidRPr="00653C2C">
        <w:rPr>
          <w:bCs/>
          <w:lang w:val="en-US"/>
        </w:rPr>
        <w:tab/>
      </w:r>
      <w:r w:rsidRPr="00653C2C">
        <w:rPr>
          <w:bCs/>
          <w:lang w:val="en-US"/>
        </w:rPr>
        <w:t>Cyprus Maronite Arabic</w:t>
      </w:r>
    </w:p>
    <w:p w:rsidR="006A5946" w:rsidRPr="00653C2C" w:rsidRDefault="006A5946" w:rsidP="00653C2C">
      <w:pPr>
        <w:pStyle w:val="SingleTxtG"/>
        <w:ind w:left="2552" w:hanging="1418"/>
        <w:jc w:val="left"/>
        <w:rPr>
          <w:bCs/>
          <w:lang w:val="en-US"/>
        </w:rPr>
      </w:pPr>
      <w:r w:rsidRPr="00653C2C">
        <w:rPr>
          <w:bCs/>
          <w:lang w:val="en-US"/>
        </w:rPr>
        <w:t>CPT</w:t>
      </w:r>
      <w:r w:rsidRPr="00653C2C">
        <w:rPr>
          <w:bCs/>
          <w:lang w:val="en-US"/>
        </w:rPr>
        <w:tab/>
      </w:r>
      <w:r w:rsidR="00F51C56">
        <w:rPr>
          <w:bCs/>
          <w:lang w:val="en-US"/>
        </w:rPr>
        <w:t xml:space="preserve">European </w:t>
      </w:r>
      <w:r w:rsidRPr="00653C2C">
        <w:rPr>
          <w:bCs/>
          <w:lang w:val="en-US"/>
        </w:rPr>
        <w:t>Committee for the Prevention of Torture and Inhuman or Degrading Treatment or Punishment</w:t>
      </w:r>
    </w:p>
    <w:p w:rsidR="006A5946" w:rsidRPr="00653C2C" w:rsidRDefault="006A5946" w:rsidP="00653C2C">
      <w:pPr>
        <w:pStyle w:val="SingleTxtG"/>
        <w:ind w:left="2552" w:hanging="1418"/>
        <w:jc w:val="left"/>
        <w:rPr>
          <w:bCs/>
          <w:lang w:val="en-US"/>
        </w:rPr>
      </w:pPr>
      <w:r w:rsidRPr="00653C2C">
        <w:rPr>
          <w:bCs/>
          <w:lang w:val="en-US"/>
        </w:rPr>
        <w:t>CRMD</w:t>
      </w:r>
      <w:r w:rsidRPr="00653C2C">
        <w:rPr>
          <w:bCs/>
          <w:lang w:val="en-US"/>
        </w:rPr>
        <w:tab/>
        <w:t>Civil Registry and Migration Department</w:t>
      </w:r>
    </w:p>
    <w:p w:rsidR="006A5946" w:rsidRPr="00653C2C" w:rsidRDefault="006A5946" w:rsidP="00653C2C">
      <w:pPr>
        <w:pStyle w:val="SingleTxtG"/>
        <w:ind w:left="2552" w:hanging="1418"/>
        <w:jc w:val="left"/>
        <w:rPr>
          <w:bCs/>
          <w:lang w:val="en-US"/>
        </w:rPr>
      </w:pPr>
      <w:r w:rsidRPr="00653C2C">
        <w:rPr>
          <w:bCs/>
          <w:lang w:val="en-US"/>
        </w:rPr>
        <w:t>DOL</w:t>
      </w:r>
      <w:r w:rsidRPr="00653C2C">
        <w:rPr>
          <w:bCs/>
          <w:lang w:val="en-US"/>
        </w:rPr>
        <w:tab/>
        <w:t xml:space="preserve">Department of </w:t>
      </w:r>
      <w:proofErr w:type="spellStart"/>
      <w:r w:rsidRPr="00653C2C">
        <w:rPr>
          <w:bCs/>
          <w:lang w:val="en-US"/>
        </w:rPr>
        <w:t>Labour</w:t>
      </w:r>
      <w:proofErr w:type="spellEnd"/>
    </w:p>
    <w:p w:rsidR="006A5946" w:rsidRPr="00653C2C" w:rsidRDefault="006A5946" w:rsidP="00653C2C">
      <w:pPr>
        <w:pStyle w:val="SingleTxtG"/>
        <w:ind w:left="2552" w:hanging="1418"/>
        <w:jc w:val="left"/>
        <w:rPr>
          <w:bCs/>
          <w:lang w:val="en-US"/>
        </w:rPr>
      </w:pPr>
      <w:r w:rsidRPr="00653C2C">
        <w:rPr>
          <w:bCs/>
          <w:lang w:val="en-US"/>
        </w:rPr>
        <w:t>DLR</w:t>
      </w:r>
      <w:r w:rsidRPr="00653C2C">
        <w:rPr>
          <w:bCs/>
          <w:lang w:val="en-US"/>
        </w:rPr>
        <w:tab/>
        <w:t xml:space="preserve">Department of </w:t>
      </w:r>
      <w:proofErr w:type="spellStart"/>
      <w:r w:rsidRPr="00653C2C">
        <w:rPr>
          <w:bCs/>
          <w:lang w:val="en-US"/>
        </w:rPr>
        <w:t>Labour</w:t>
      </w:r>
      <w:proofErr w:type="spellEnd"/>
      <w:r w:rsidRPr="00653C2C">
        <w:rPr>
          <w:bCs/>
          <w:lang w:val="en-US"/>
        </w:rPr>
        <w:t xml:space="preserve"> Relations</w:t>
      </w:r>
    </w:p>
    <w:p w:rsidR="006A5946" w:rsidRPr="00653C2C" w:rsidRDefault="006A5946" w:rsidP="00653C2C">
      <w:pPr>
        <w:pStyle w:val="SingleTxtG"/>
        <w:ind w:left="2552" w:hanging="1418"/>
        <w:jc w:val="left"/>
        <w:rPr>
          <w:bCs/>
          <w:lang w:val="en-US"/>
        </w:rPr>
      </w:pPr>
      <w:r w:rsidRPr="00653C2C">
        <w:rPr>
          <w:bCs/>
          <w:lang w:val="en-US"/>
        </w:rPr>
        <w:t>GECEVT</w:t>
      </w:r>
      <w:r w:rsidRPr="00653C2C">
        <w:rPr>
          <w:bCs/>
          <w:lang w:val="en-US"/>
        </w:rPr>
        <w:tab/>
        <w:t>Gender Equality Committee in Employment and Vocational Training</w:t>
      </w:r>
    </w:p>
    <w:p w:rsidR="006A5946" w:rsidRPr="00653C2C" w:rsidRDefault="006A5946" w:rsidP="00653C2C">
      <w:pPr>
        <w:pStyle w:val="SingleTxtG"/>
        <w:ind w:left="2552" w:hanging="1418"/>
        <w:jc w:val="left"/>
        <w:rPr>
          <w:bCs/>
          <w:lang w:val="en-US"/>
        </w:rPr>
      </w:pPr>
      <w:r w:rsidRPr="00653C2C">
        <w:rPr>
          <w:bCs/>
          <w:lang w:val="en-US"/>
        </w:rPr>
        <w:t>IAIACAP</w:t>
      </w:r>
      <w:r w:rsidRPr="00653C2C">
        <w:rPr>
          <w:bCs/>
          <w:lang w:val="en-US"/>
        </w:rPr>
        <w:tab/>
        <w:t>Independent Authority for the Investigation of Allegations and Complaints against the Police</w:t>
      </w:r>
    </w:p>
    <w:p w:rsidR="000F5B89" w:rsidRDefault="000F5B89" w:rsidP="00653C2C">
      <w:pPr>
        <w:pStyle w:val="SingleTxtG"/>
        <w:ind w:left="2552" w:hanging="1418"/>
        <w:jc w:val="left"/>
        <w:rPr>
          <w:bCs/>
          <w:lang w:val="en-US"/>
        </w:rPr>
      </w:pPr>
      <w:r>
        <w:rPr>
          <w:bCs/>
          <w:lang w:val="en-US"/>
        </w:rPr>
        <w:t>IDP</w:t>
      </w:r>
      <w:r>
        <w:rPr>
          <w:bCs/>
          <w:lang w:val="en-US"/>
        </w:rPr>
        <w:tab/>
        <w:t>internally displaced person</w:t>
      </w:r>
    </w:p>
    <w:p w:rsidR="006A5946" w:rsidRPr="00653C2C" w:rsidRDefault="006A5946" w:rsidP="00653C2C">
      <w:pPr>
        <w:pStyle w:val="SingleTxtG"/>
        <w:ind w:left="2552" w:hanging="1418"/>
        <w:jc w:val="left"/>
        <w:rPr>
          <w:bCs/>
          <w:lang w:val="en-US"/>
        </w:rPr>
      </w:pPr>
      <w:r w:rsidRPr="00653C2C">
        <w:rPr>
          <w:bCs/>
          <w:lang w:val="en-US"/>
        </w:rPr>
        <w:t>MANRE</w:t>
      </w:r>
      <w:r w:rsidRPr="00653C2C">
        <w:rPr>
          <w:bCs/>
          <w:lang w:val="en-US"/>
        </w:rPr>
        <w:tab/>
        <w:t>Ministry of Agriculture, Natural Resources and Environment</w:t>
      </w:r>
    </w:p>
    <w:p w:rsidR="006A5946" w:rsidRPr="00653C2C" w:rsidRDefault="006A5946" w:rsidP="00653C2C">
      <w:pPr>
        <w:pStyle w:val="SingleTxtG"/>
        <w:ind w:left="2552" w:hanging="1418"/>
        <w:jc w:val="left"/>
        <w:rPr>
          <w:bCs/>
          <w:lang w:val="en-US"/>
        </w:rPr>
      </w:pPr>
      <w:r w:rsidRPr="00653C2C">
        <w:rPr>
          <w:bCs/>
          <w:lang w:val="en-US"/>
        </w:rPr>
        <w:t>MCGTHB</w:t>
      </w:r>
      <w:r w:rsidRPr="00653C2C">
        <w:rPr>
          <w:bCs/>
          <w:lang w:val="en-US"/>
        </w:rPr>
        <w:tab/>
        <w:t>Multidisciplinary Co</w:t>
      </w:r>
      <w:r w:rsidR="005E6AE3" w:rsidRPr="00653C2C">
        <w:rPr>
          <w:bCs/>
          <w:lang w:val="en-US"/>
        </w:rPr>
        <w:t>o</w:t>
      </w:r>
      <w:r w:rsidRPr="00653C2C">
        <w:rPr>
          <w:bCs/>
          <w:lang w:val="en-US"/>
        </w:rPr>
        <w:t>rdinating Group against Trafficking in Human Beings</w:t>
      </w:r>
    </w:p>
    <w:p w:rsidR="006A5946" w:rsidRPr="00653C2C" w:rsidRDefault="006A5946" w:rsidP="00653C2C">
      <w:pPr>
        <w:pStyle w:val="SingleTxtG"/>
        <w:ind w:left="2552" w:hanging="1418"/>
        <w:jc w:val="left"/>
        <w:rPr>
          <w:bCs/>
          <w:lang w:val="en-US"/>
        </w:rPr>
      </w:pPr>
      <w:r w:rsidRPr="00653C2C">
        <w:rPr>
          <w:bCs/>
          <w:lang w:val="en-US"/>
        </w:rPr>
        <w:t>ΜΕCI</w:t>
      </w:r>
      <w:r w:rsidRPr="00653C2C">
        <w:rPr>
          <w:bCs/>
          <w:lang w:val="en-US"/>
        </w:rPr>
        <w:tab/>
        <w:t>Ministry of Energy, Commerce and Industry</w:t>
      </w:r>
    </w:p>
    <w:p w:rsidR="006A5946" w:rsidRPr="00653C2C" w:rsidRDefault="006A5946" w:rsidP="00653C2C">
      <w:pPr>
        <w:pStyle w:val="SingleTxtG"/>
        <w:ind w:left="2552" w:hanging="1418"/>
        <w:jc w:val="left"/>
        <w:rPr>
          <w:bCs/>
          <w:lang w:val="en-US"/>
        </w:rPr>
      </w:pPr>
      <w:r w:rsidRPr="00653C2C">
        <w:rPr>
          <w:bCs/>
          <w:lang w:val="en-US"/>
        </w:rPr>
        <w:t>MHS</w:t>
      </w:r>
      <w:r w:rsidR="00E164DB" w:rsidRPr="00653C2C">
        <w:rPr>
          <w:bCs/>
          <w:lang w:val="en-US"/>
        </w:rPr>
        <w:tab/>
      </w:r>
      <w:r w:rsidRPr="00653C2C">
        <w:rPr>
          <w:bCs/>
          <w:lang w:val="en-US"/>
        </w:rPr>
        <w:t>Mental Health Services</w:t>
      </w:r>
    </w:p>
    <w:p w:rsidR="006A5946" w:rsidRPr="00653C2C" w:rsidRDefault="006A5946" w:rsidP="00653C2C">
      <w:pPr>
        <w:pStyle w:val="SingleTxtG"/>
        <w:ind w:left="2552" w:hanging="1418"/>
        <w:jc w:val="left"/>
        <w:rPr>
          <w:bCs/>
          <w:lang w:val="en-US"/>
        </w:rPr>
      </w:pPr>
      <w:r w:rsidRPr="00653C2C">
        <w:rPr>
          <w:bCs/>
          <w:lang w:val="en-US"/>
        </w:rPr>
        <w:t>MJPO</w:t>
      </w:r>
      <w:r w:rsidRPr="00653C2C">
        <w:rPr>
          <w:bCs/>
          <w:lang w:val="en-US"/>
        </w:rPr>
        <w:tab/>
        <w:t>Ministry of Justice and Public Order</w:t>
      </w:r>
    </w:p>
    <w:p w:rsidR="006A5946" w:rsidRPr="00653C2C" w:rsidRDefault="006A5946" w:rsidP="00653C2C">
      <w:pPr>
        <w:pStyle w:val="SingleTxtG"/>
        <w:ind w:left="2552" w:hanging="1418"/>
        <w:jc w:val="left"/>
        <w:rPr>
          <w:bCs/>
          <w:lang w:val="en-US"/>
        </w:rPr>
      </w:pPr>
      <w:r w:rsidRPr="00653C2C">
        <w:rPr>
          <w:bCs/>
          <w:lang w:val="en-US"/>
        </w:rPr>
        <w:t>MLWSI</w:t>
      </w:r>
      <w:r w:rsidRPr="00653C2C">
        <w:rPr>
          <w:bCs/>
          <w:lang w:val="en-US"/>
        </w:rPr>
        <w:tab/>
        <w:t xml:space="preserve">Ministry of </w:t>
      </w:r>
      <w:proofErr w:type="spellStart"/>
      <w:r w:rsidRPr="00653C2C">
        <w:rPr>
          <w:bCs/>
          <w:lang w:val="en-US"/>
        </w:rPr>
        <w:t>Labour</w:t>
      </w:r>
      <w:proofErr w:type="spellEnd"/>
      <w:r w:rsidRPr="00653C2C">
        <w:rPr>
          <w:bCs/>
          <w:lang w:val="en-US"/>
        </w:rPr>
        <w:t>, Welfare and Social Insurance</w:t>
      </w:r>
    </w:p>
    <w:p w:rsidR="006A5946" w:rsidRPr="00653C2C" w:rsidRDefault="006A5946" w:rsidP="00653C2C">
      <w:pPr>
        <w:pStyle w:val="SingleTxtG"/>
        <w:ind w:left="2552" w:hanging="1418"/>
        <w:jc w:val="left"/>
        <w:rPr>
          <w:bCs/>
          <w:lang w:val="en-US"/>
        </w:rPr>
      </w:pPr>
      <w:r w:rsidRPr="00653C2C">
        <w:rPr>
          <w:bCs/>
          <w:lang w:val="en-US"/>
        </w:rPr>
        <w:t>MOCW</w:t>
      </w:r>
      <w:r w:rsidRPr="00653C2C">
        <w:rPr>
          <w:bCs/>
          <w:lang w:val="en-US"/>
        </w:rPr>
        <w:tab/>
        <w:t>Ministry of Communication and Works</w:t>
      </w:r>
    </w:p>
    <w:p w:rsidR="006A5946" w:rsidRPr="00653C2C" w:rsidRDefault="006A5946" w:rsidP="00653C2C">
      <w:pPr>
        <w:pStyle w:val="SingleTxtG"/>
        <w:ind w:left="2552" w:hanging="1418"/>
        <w:jc w:val="left"/>
        <w:rPr>
          <w:bCs/>
          <w:lang w:val="en-US"/>
        </w:rPr>
      </w:pPr>
      <w:r w:rsidRPr="00653C2C">
        <w:rPr>
          <w:bCs/>
          <w:lang w:val="en-US"/>
        </w:rPr>
        <w:t>MOEC</w:t>
      </w:r>
      <w:r w:rsidRPr="00653C2C">
        <w:rPr>
          <w:bCs/>
          <w:lang w:val="en-US"/>
        </w:rPr>
        <w:tab/>
        <w:t>Ministry of Education and Culture</w:t>
      </w:r>
    </w:p>
    <w:p w:rsidR="006A5946" w:rsidRPr="00653C2C" w:rsidRDefault="006A5946" w:rsidP="00653C2C">
      <w:pPr>
        <w:pStyle w:val="SingleTxtG"/>
        <w:ind w:left="2552" w:hanging="1418"/>
        <w:jc w:val="left"/>
        <w:rPr>
          <w:bCs/>
          <w:lang w:val="en-US"/>
        </w:rPr>
      </w:pPr>
      <w:r w:rsidRPr="00653C2C">
        <w:rPr>
          <w:bCs/>
          <w:lang w:val="en-US"/>
        </w:rPr>
        <w:t>MOF</w:t>
      </w:r>
      <w:r w:rsidR="00E164DB" w:rsidRPr="00653C2C">
        <w:rPr>
          <w:bCs/>
          <w:lang w:val="en-US"/>
        </w:rPr>
        <w:tab/>
      </w:r>
      <w:r w:rsidRPr="00653C2C">
        <w:rPr>
          <w:bCs/>
          <w:lang w:val="en-US"/>
        </w:rPr>
        <w:t>Ministry of Finance</w:t>
      </w:r>
    </w:p>
    <w:p w:rsidR="006A5946" w:rsidRPr="00653C2C" w:rsidRDefault="006A5946" w:rsidP="00653C2C">
      <w:pPr>
        <w:pStyle w:val="SingleTxtG"/>
        <w:ind w:left="2552" w:hanging="1418"/>
        <w:jc w:val="left"/>
        <w:rPr>
          <w:bCs/>
          <w:lang w:val="en-US"/>
        </w:rPr>
      </w:pPr>
      <w:r w:rsidRPr="00653C2C">
        <w:rPr>
          <w:bCs/>
          <w:lang w:val="en-US"/>
        </w:rPr>
        <w:t>MOH</w:t>
      </w:r>
      <w:r w:rsidRPr="00653C2C">
        <w:rPr>
          <w:bCs/>
          <w:lang w:val="en-US"/>
        </w:rPr>
        <w:tab/>
        <w:t>Ministry of Health</w:t>
      </w:r>
    </w:p>
    <w:p w:rsidR="006A5946" w:rsidRPr="00653C2C" w:rsidRDefault="006A5946" w:rsidP="00653C2C">
      <w:pPr>
        <w:pStyle w:val="SingleTxtG"/>
        <w:ind w:left="2552" w:hanging="1418"/>
        <w:jc w:val="left"/>
        <w:rPr>
          <w:bCs/>
          <w:lang w:val="en-US"/>
        </w:rPr>
      </w:pPr>
      <w:r w:rsidRPr="00653C2C">
        <w:rPr>
          <w:bCs/>
          <w:lang w:val="en-US"/>
        </w:rPr>
        <w:t>MOI</w:t>
      </w:r>
      <w:r w:rsidRPr="00653C2C">
        <w:rPr>
          <w:bCs/>
          <w:lang w:val="en-US"/>
        </w:rPr>
        <w:tab/>
        <w:t>Ministry of Interior</w:t>
      </w:r>
    </w:p>
    <w:p w:rsidR="006A5946" w:rsidRPr="00653C2C" w:rsidRDefault="006A5946" w:rsidP="00653C2C">
      <w:pPr>
        <w:pStyle w:val="SingleTxtG"/>
        <w:ind w:left="2552" w:hanging="1418"/>
        <w:jc w:val="left"/>
        <w:rPr>
          <w:bCs/>
          <w:lang w:val="en-US"/>
        </w:rPr>
      </w:pPr>
      <w:r w:rsidRPr="00653C2C">
        <w:rPr>
          <w:bCs/>
          <w:lang w:val="en-US"/>
        </w:rPr>
        <w:t>MPHS</w:t>
      </w:r>
      <w:r w:rsidRPr="00653C2C">
        <w:rPr>
          <w:bCs/>
          <w:lang w:val="en-US"/>
        </w:rPr>
        <w:tab/>
        <w:t>Medical Public Health Services</w:t>
      </w:r>
    </w:p>
    <w:p w:rsidR="006A5946" w:rsidRPr="00653C2C" w:rsidRDefault="006A5946" w:rsidP="00653C2C">
      <w:pPr>
        <w:pStyle w:val="SingleTxtG"/>
        <w:ind w:left="2552" w:hanging="1418"/>
        <w:jc w:val="left"/>
        <w:rPr>
          <w:bCs/>
          <w:lang w:val="en-US"/>
        </w:rPr>
      </w:pPr>
      <w:r w:rsidRPr="00653C2C">
        <w:rPr>
          <w:bCs/>
          <w:lang w:val="en-US"/>
        </w:rPr>
        <w:t>NAP</w:t>
      </w:r>
      <w:r w:rsidRPr="00653C2C">
        <w:rPr>
          <w:bCs/>
          <w:lang w:val="en-US"/>
        </w:rPr>
        <w:tab/>
        <w:t>National Action Plan</w:t>
      </w:r>
    </w:p>
    <w:p w:rsidR="006A5946" w:rsidRPr="00653C2C" w:rsidRDefault="006A5946" w:rsidP="00653C2C">
      <w:pPr>
        <w:pStyle w:val="SingleTxtG"/>
        <w:ind w:left="2552" w:hanging="1418"/>
        <w:jc w:val="left"/>
        <w:rPr>
          <w:bCs/>
          <w:lang w:val="en-US"/>
        </w:rPr>
      </w:pPr>
      <w:r w:rsidRPr="00653C2C">
        <w:rPr>
          <w:bCs/>
          <w:lang w:val="en-US"/>
        </w:rPr>
        <w:t>NAPGE</w:t>
      </w:r>
      <w:r w:rsidRPr="00653C2C">
        <w:rPr>
          <w:bCs/>
          <w:lang w:val="en-US"/>
        </w:rPr>
        <w:tab/>
        <w:t>National Action Plan on Gender Equality</w:t>
      </w:r>
    </w:p>
    <w:p w:rsidR="006A5946" w:rsidRPr="00653C2C" w:rsidRDefault="006A5946" w:rsidP="00653C2C">
      <w:pPr>
        <w:pStyle w:val="SingleTxtG"/>
        <w:ind w:left="2552" w:hanging="1418"/>
        <w:jc w:val="left"/>
        <w:rPr>
          <w:bCs/>
          <w:lang w:val="en-US"/>
        </w:rPr>
      </w:pPr>
      <w:r w:rsidRPr="00653C2C">
        <w:rPr>
          <w:bCs/>
          <w:lang w:val="en-US"/>
        </w:rPr>
        <w:t>NGO</w:t>
      </w:r>
      <w:r w:rsidRPr="00653C2C">
        <w:rPr>
          <w:bCs/>
          <w:lang w:val="en-US"/>
        </w:rPr>
        <w:tab/>
      </w:r>
      <w:r w:rsidR="007A3FE7" w:rsidRPr="00653C2C">
        <w:rPr>
          <w:bCs/>
          <w:lang w:val="en-US"/>
        </w:rPr>
        <w:t>n</w:t>
      </w:r>
      <w:r w:rsidRPr="00653C2C">
        <w:rPr>
          <w:bCs/>
          <w:lang w:val="en-US"/>
        </w:rPr>
        <w:t>on-</w:t>
      </w:r>
      <w:r w:rsidR="007A3FE7" w:rsidRPr="00653C2C">
        <w:rPr>
          <w:bCs/>
          <w:lang w:val="en-US"/>
        </w:rPr>
        <w:t>g</w:t>
      </w:r>
      <w:r w:rsidRPr="00653C2C">
        <w:rPr>
          <w:bCs/>
          <w:lang w:val="en-US"/>
        </w:rPr>
        <w:t xml:space="preserve">overnmental </w:t>
      </w:r>
      <w:r w:rsidR="007A3FE7" w:rsidRPr="00653C2C">
        <w:rPr>
          <w:bCs/>
          <w:lang w:val="en-US"/>
        </w:rPr>
        <w:t>o</w:t>
      </w:r>
      <w:r w:rsidRPr="00653C2C">
        <w:rPr>
          <w:bCs/>
          <w:lang w:val="en-US"/>
        </w:rPr>
        <w:t>rganization</w:t>
      </w:r>
    </w:p>
    <w:p w:rsidR="006A5946" w:rsidRPr="00653C2C" w:rsidRDefault="006A5946" w:rsidP="00653C2C">
      <w:pPr>
        <w:pStyle w:val="SingleTxtG"/>
        <w:ind w:left="2552" w:hanging="1418"/>
        <w:jc w:val="left"/>
        <w:rPr>
          <w:bCs/>
          <w:lang w:val="en-US"/>
        </w:rPr>
      </w:pPr>
      <w:r w:rsidRPr="00653C2C">
        <w:rPr>
          <w:bCs/>
          <w:lang w:val="en-US"/>
        </w:rPr>
        <w:t>NHRI</w:t>
      </w:r>
      <w:r w:rsidRPr="00653C2C">
        <w:rPr>
          <w:bCs/>
          <w:lang w:val="en-US"/>
        </w:rPr>
        <w:tab/>
        <w:t>National Human Rights Institution</w:t>
      </w:r>
    </w:p>
    <w:p w:rsidR="006A5946" w:rsidRPr="00653C2C" w:rsidRDefault="006A5946" w:rsidP="00653C2C">
      <w:pPr>
        <w:pStyle w:val="SingleTxtG"/>
        <w:ind w:left="2552" w:hanging="1418"/>
        <w:jc w:val="left"/>
        <w:rPr>
          <w:bCs/>
          <w:lang w:val="en-US"/>
        </w:rPr>
      </w:pPr>
      <w:r w:rsidRPr="00653C2C">
        <w:rPr>
          <w:bCs/>
          <w:lang w:val="en-US"/>
        </w:rPr>
        <w:t>NHS</w:t>
      </w:r>
      <w:r w:rsidRPr="00653C2C">
        <w:rPr>
          <w:bCs/>
          <w:lang w:val="en-US"/>
        </w:rPr>
        <w:tab/>
        <w:t>National Health Scheme</w:t>
      </w:r>
    </w:p>
    <w:p w:rsidR="006A5946" w:rsidRPr="00653C2C" w:rsidRDefault="006A5946" w:rsidP="00653C2C">
      <w:pPr>
        <w:pStyle w:val="SingleTxtG"/>
        <w:ind w:left="2552" w:hanging="1418"/>
        <w:jc w:val="left"/>
        <w:rPr>
          <w:bCs/>
          <w:lang w:val="en-US"/>
        </w:rPr>
      </w:pPr>
      <w:r w:rsidRPr="00653C2C">
        <w:rPr>
          <w:bCs/>
          <w:lang w:val="en-US"/>
        </w:rPr>
        <w:t>ΝΜWR</w:t>
      </w:r>
      <w:r w:rsidRPr="00653C2C">
        <w:rPr>
          <w:bCs/>
          <w:lang w:val="en-US"/>
        </w:rPr>
        <w:tab/>
        <w:t xml:space="preserve">National Machinery for Women’s Rights </w:t>
      </w:r>
    </w:p>
    <w:p w:rsidR="006A5946" w:rsidRPr="00653C2C" w:rsidRDefault="006A5946" w:rsidP="00653C2C">
      <w:pPr>
        <w:pStyle w:val="SingleTxtG"/>
        <w:ind w:left="2552" w:hanging="1418"/>
        <w:jc w:val="left"/>
        <w:rPr>
          <w:bCs/>
          <w:lang w:val="en-US"/>
        </w:rPr>
      </w:pPr>
      <w:r w:rsidRPr="00653C2C">
        <w:rPr>
          <w:bCs/>
          <w:lang w:val="en-US"/>
        </w:rPr>
        <w:t>PES</w:t>
      </w:r>
      <w:r w:rsidRPr="00653C2C">
        <w:rPr>
          <w:bCs/>
          <w:lang w:val="en-US"/>
        </w:rPr>
        <w:tab/>
        <w:t>Public Employment Services</w:t>
      </w:r>
    </w:p>
    <w:p w:rsidR="006A5946" w:rsidRPr="00653C2C" w:rsidRDefault="006A5946" w:rsidP="00653C2C">
      <w:pPr>
        <w:pStyle w:val="SingleTxtG"/>
        <w:ind w:left="2552" w:hanging="1418"/>
        <w:jc w:val="left"/>
        <w:rPr>
          <w:bCs/>
          <w:lang w:val="en-US"/>
        </w:rPr>
      </w:pPr>
      <w:r w:rsidRPr="00653C2C">
        <w:rPr>
          <w:bCs/>
          <w:lang w:val="en-US"/>
        </w:rPr>
        <w:t>WHO</w:t>
      </w:r>
      <w:r w:rsidR="00D1239A" w:rsidRPr="00653C2C">
        <w:rPr>
          <w:bCs/>
          <w:lang w:val="en-US"/>
        </w:rPr>
        <w:tab/>
      </w:r>
      <w:r w:rsidRPr="00653C2C">
        <w:rPr>
          <w:bCs/>
          <w:lang w:val="en-US"/>
        </w:rPr>
        <w:t>World Health Organization</w:t>
      </w:r>
    </w:p>
    <w:p w:rsidR="006A5946" w:rsidRPr="00653C2C" w:rsidRDefault="006A5946" w:rsidP="00653C2C">
      <w:pPr>
        <w:pStyle w:val="SingleTxtG"/>
        <w:ind w:left="2552" w:hanging="1418"/>
        <w:jc w:val="left"/>
        <w:rPr>
          <w:bCs/>
          <w:lang w:val="en-US"/>
        </w:rPr>
      </w:pPr>
      <w:r w:rsidRPr="00653C2C">
        <w:rPr>
          <w:bCs/>
          <w:lang w:val="en-US"/>
        </w:rPr>
        <w:lastRenderedPageBreak/>
        <w:t>SGL</w:t>
      </w:r>
      <w:r w:rsidRPr="00653C2C">
        <w:rPr>
          <w:bCs/>
          <w:lang w:val="en-US"/>
        </w:rPr>
        <w:tab/>
        <w:t>State General Lab</w:t>
      </w:r>
      <w:r w:rsidR="005E6AE3" w:rsidRPr="00653C2C">
        <w:rPr>
          <w:bCs/>
          <w:lang w:val="en-US"/>
        </w:rPr>
        <w:t>or</w:t>
      </w:r>
      <w:r w:rsidRPr="00653C2C">
        <w:rPr>
          <w:bCs/>
          <w:lang w:val="en-US"/>
        </w:rPr>
        <w:t>atory</w:t>
      </w:r>
      <w:r w:rsidR="00052844" w:rsidRPr="00F51C56">
        <w:rPr>
          <w:bCs/>
          <w:lang w:val="en-US"/>
        </w:rPr>
        <w:t xml:space="preserve"> </w:t>
      </w:r>
    </w:p>
    <w:p w:rsidR="006A5946" w:rsidRPr="00653C2C" w:rsidRDefault="006A5946" w:rsidP="00653C2C">
      <w:pPr>
        <w:pStyle w:val="SingleTxtG"/>
        <w:ind w:left="2552" w:hanging="1418"/>
        <w:jc w:val="left"/>
        <w:rPr>
          <w:bCs/>
          <w:lang w:val="en-US"/>
        </w:rPr>
      </w:pPr>
      <w:r w:rsidRPr="00653C2C">
        <w:rPr>
          <w:bCs/>
          <w:lang w:val="en-US"/>
        </w:rPr>
        <w:t>SWS</w:t>
      </w:r>
      <w:r w:rsidRPr="00653C2C">
        <w:rPr>
          <w:bCs/>
          <w:lang w:val="en-US"/>
        </w:rPr>
        <w:tab/>
        <w:t>Social Welfare Services</w:t>
      </w:r>
    </w:p>
    <w:p w:rsidR="006A5946" w:rsidRPr="00653C2C" w:rsidRDefault="006A5946" w:rsidP="00653C2C">
      <w:pPr>
        <w:pStyle w:val="SingleTxtG"/>
        <w:ind w:left="2552" w:hanging="1418"/>
        <w:jc w:val="left"/>
        <w:rPr>
          <w:bCs/>
          <w:lang w:val="en-US"/>
        </w:rPr>
      </w:pPr>
      <w:r w:rsidRPr="00653C2C">
        <w:rPr>
          <w:bCs/>
          <w:lang w:val="en-US"/>
        </w:rPr>
        <w:t>ΤΗΒ</w:t>
      </w:r>
      <w:r w:rsidRPr="00653C2C">
        <w:rPr>
          <w:bCs/>
          <w:lang w:val="en-US"/>
        </w:rPr>
        <w:tab/>
      </w:r>
      <w:r w:rsidR="00F51C56">
        <w:rPr>
          <w:bCs/>
          <w:lang w:val="en-US"/>
        </w:rPr>
        <w:t>t</w:t>
      </w:r>
      <w:r w:rsidRPr="00653C2C">
        <w:rPr>
          <w:bCs/>
          <w:lang w:val="en-US"/>
        </w:rPr>
        <w:t xml:space="preserve">rafficking in </w:t>
      </w:r>
      <w:r w:rsidR="00F51C56">
        <w:rPr>
          <w:bCs/>
          <w:lang w:val="en-US"/>
        </w:rPr>
        <w:t>h</w:t>
      </w:r>
      <w:r w:rsidRPr="00653C2C">
        <w:rPr>
          <w:bCs/>
          <w:lang w:val="en-US"/>
        </w:rPr>
        <w:t xml:space="preserve">uman </w:t>
      </w:r>
      <w:r w:rsidR="00F51C56">
        <w:rPr>
          <w:bCs/>
          <w:lang w:val="en-US"/>
        </w:rPr>
        <w:t>b</w:t>
      </w:r>
      <w:r w:rsidRPr="00653C2C">
        <w:rPr>
          <w:bCs/>
          <w:lang w:val="en-US"/>
        </w:rPr>
        <w:t>eings</w:t>
      </w:r>
    </w:p>
    <w:p w:rsidR="006A5946" w:rsidRPr="009B6CE3" w:rsidRDefault="006A5946" w:rsidP="00653C2C">
      <w:pPr>
        <w:pStyle w:val="SingleTxtG"/>
        <w:ind w:left="2552" w:hanging="1418"/>
        <w:jc w:val="left"/>
        <w:rPr>
          <w:lang w:val="en-US"/>
        </w:rPr>
      </w:pPr>
    </w:p>
    <w:p w:rsidR="006A5946" w:rsidRPr="009B6CE3" w:rsidRDefault="006A5946" w:rsidP="00653C2C">
      <w:pPr>
        <w:pStyle w:val="HChG"/>
        <w:rPr>
          <w:lang w:val="en-US"/>
        </w:rPr>
      </w:pPr>
      <w:r w:rsidRPr="009B6CE3">
        <w:rPr>
          <w:lang w:val="en-US"/>
        </w:rPr>
        <w:br w:type="page"/>
      </w:r>
      <w:r w:rsidR="00077205" w:rsidRPr="009B6CE3">
        <w:rPr>
          <w:lang w:val="en-US"/>
        </w:rPr>
        <w:lastRenderedPageBreak/>
        <w:tab/>
        <w:t>I.</w:t>
      </w:r>
      <w:r w:rsidR="00077205" w:rsidRPr="009B6CE3">
        <w:rPr>
          <w:lang w:val="en-US"/>
        </w:rPr>
        <w:tab/>
      </w:r>
      <w:r w:rsidR="000A76EC" w:rsidRPr="009B6CE3">
        <w:rPr>
          <w:lang w:val="en-US"/>
        </w:rPr>
        <w:t>Introduction</w:t>
      </w:r>
    </w:p>
    <w:p w:rsidR="000A76EC" w:rsidRPr="009B6CE3" w:rsidRDefault="000A76EC" w:rsidP="00653C2C">
      <w:pPr>
        <w:pStyle w:val="SingleTxtG"/>
        <w:numPr>
          <w:ilvl w:val="0"/>
          <w:numId w:val="4"/>
        </w:numPr>
        <w:spacing w:line="220" w:lineRule="atLeast"/>
        <w:ind w:left="1134" w:firstLine="0"/>
        <w:rPr>
          <w:lang w:val="en-US"/>
        </w:rPr>
      </w:pPr>
      <w:r w:rsidRPr="009B6CE3">
        <w:rPr>
          <w:lang w:val="en-US"/>
        </w:rPr>
        <w:t>The Republic of</w:t>
      </w:r>
      <w:r w:rsidRPr="009B6CE3">
        <w:rPr>
          <w:b/>
          <w:lang w:val="en-US"/>
        </w:rPr>
        <w:t xml:space="preserve"> </w:t>
      </w:r>
      <w:r w:rsidRPr="009B6CE3">
        <w:rPr>
          <w:lang w:val="en-US"/>
        </w:rPr>
        <w:t>Cyprus ratified the International Covenant on Economic, Social and Cultural Rights on 2 April 1969 (hereinafter</w:t>
      </w:r>
      <w:r w:rsidR="00025A1F" w:rsidRPr="009B6CE3">
        <w:rPr>
          <w:lang w:val="en-US"/>
        </w:rPr>
        <w:t xml:space="preserve"> referred to as</w:t>
      </w:r>
      <w:r w:rsidRPr="009B6CE3">
        <w:rPr>
          <w:lang w:val="en-US"/>
        </w:rPr>
        <w:t xml:space="preserve"> </w:t>
      </w:r>
      <w:r w:rsidR="00C803AA" w:rsidRPr="009B6CE3">
        <w:rPr>
          <w:lang w:val="en-US"/>
        </w:rPr>
        <w:t>“</w:t>
      </w:r>
      <w:r w:rsidRPr="009B6CE3">
        <w:rPr>
          <w:lang w:val="en-US"/>
        </w:rPr>
        <w:t>the Covenant</w:t>
      </w:r>
      <w:r w:rsidR="00C803AA" w:rsidRPr="009B6CE3">
        <w:rPr>
          <w:lang w:val="en-US"/>
        </w:rPr>
        <w:t>”</w:t>
      </w:r>
      <w:r w:rsidRPr="009B6CE3">
        <w:rPr>
          <w:lang w:val="en-US"/>
        </w:rPr>
        <w:t xml:space="preserve">). Pursuant to </w:t>
      </w:r>
      <w:r w:rsidR="00077205" w:rsidRPr="009B6CE3">
        <w:rPr>
          <w:lang w:val="en-US"/>
        </w:rPr>
        <w:t>articles </w:t>
      </w:r>
      <w:r w:rsidRPr="009B6CE3">
        <w:rPr>
          <w:lang w:val="en-US"/>
        </w:rPr>
        <w:t xml:space="preserve">16 and 17 of the Covenant, Cyprus submitted its </w:t>
      </w:r>
      <w:r w:rsidR="00601D86" w:rsidRPr="009B6CE3">
        <w:rPr>
          <w:lang w:val="en-US"/>
        </w:rPr>
        <w:t>f</w:t>
      </w:r>
      <w:r w:rsidRPr="009B6CE3">
        <w:rPr>
          <w:lang w:val="en-US"/>
        </w:rPr>
        <w:t xml:space="preserve">ifth </w:t>
      </w:r>
      <w:r w:rsidR="00601D86" w:rsidRPr="009B6CE3">
        <w:rPr>
          <w:lang w:val="en-US"/>
        </w:rPr>
        <w:t>p</w:t>
      </w:r>
      <w:r w:rsidRPr="009B6CE3">
        <w:rPr>
          <w:lang w:val="en-US"/>
        </w:rPr>
        <w:t xml:space="preserve">eriodic </w:t>
      </w:r>
      <w:r w:rsidR="00601D86" w:rsidRPr="009B6CE3">
        <w:rPr>
          <w:lang w:val="en-US"/>
        </w:rPr>
        <w:t>r</w:t>
      </w:r>
      <w:r w:rsidRPr="009B6CE3">
        <w:rPr>
          <w:lang w:val="en-US"/>
        </w:rPr>
        <w:t xml:space="preserve">eport on the </w:t>
      </w:r>
      <w:r w:rsidR="00601D86" w:rsidRPr="009B6CE3">
        <w:rPr>
          <w:lang w:val="en-US"/>
        </w:rPr>
        <w:t>i</w:t>
      </w:r>
      <w:r w:rsidRPr="009B6CE3">
        <w:rPr>
          <w:lang w:val="en-US"/>
        </w:rPr>
        <w:t>mplementation of the Covenant in August 2007 (E/C.12/CYP/5) (hereinafter</w:t>
      </w:r>
      <w:r w:rsidR="00601D86" w:rsidRPr="009B6CE3">
        <w:rPr>
          <w:lang w:val="en-US"/>
        </w:rPr>
        <w:t xml:space="preserve"> referred to as</w:t>
      </w:r>
      <w:r w:rsidRPr="009B6CE3">
        <w:rPr>
          <w:lang w:val="en-US"/>
        </w:rPr>
        <w:t xml:space="preserve"> </w:t>
      </w:r>
      <w:r w:rsidR="00C803AA" w:rsidRPr="009B6CE3">
        <w:rPr>
          <w:lang w:val="en-US"/>
        </w:rPr>
        <w:t>“</w:t>
      </w:r>
      <w:r w:rsidRPr="009B6CE3">
        <w:rPr>
          <w:lang w:val="en-US"/>
        </w:rPr>
        <w:t xml:space="preserve">the previous </w:t>
      </w:r>
      <w:r w:rsidR="00601D86" w:rsidRPr="009B6CE3">
        <w:rPr>
          <w:lang w:val="en-US"/>
        </w:rPr>
        <w:t>r</w:t>
      </w:r>
      <w:r w:rsidRPr="009B6CE3">
        <w:rPr>
          <w:lang w:val="en-US"/>
        </w:rPr>
        <w:t>eport</w:t>
      </w:r>
      <w:r w:rsidR="00C803AA" w:rsidRPr="009B6CE3">
        <w:rPr>
          <w:lang w:val="en-US"/>
        </w:rPr>
        <w:t>”</w:t>
      </w:r>
      <w:r w:rsidRPr="009B6CE3">
        <w:rPr>
          <w:lang w:val="en-US"/>
        </w:rPr>
        <w:t xml:space="preserve">). The </w:t>
      </w:r>
      <w:r w:rsidR="007A3FE7" w:rsidRPr="009B6CE3">
        <w:rPr>
          <w:lang w:val="en-US"/>
        </w:rPr>
        <w:t>c</w:t>
      </w:r>
      <w:r w:rsidRPr="009B6CE3">
        <w:rPr>
          <w:lang w:val="en-US"/>
        </w:rPr>
        <w:t xml:space="preserve">oncluding </w:t>
      </w:r>
      <w:r w:rsidR="007A3FE7" w:rsidRPr="009B6CE3">
        <w:rPr>
          <w:lang w:val="en-US"/>
        </w:rPr>
        <w:t>o</w:t>
      </w:r>
      <w:r w:rsidRPr="009B6CE3">
        <w:rPr>
          <w:lang w:val="en-US"/>
        </w:rPr>
        <w:t xml:space="preserve">bservations of the </w:t>
      </w:r>
      <w:r w:rsidR="007A3FE7" w:rsidRPr="009B6CE3">
        <w:rPr>
          <w:lang w:val="en-US"/>
        </w:rPr>
        <w:t>Committee on Economic, Social and Cultural Rights</w:t>
      </w:r>
      <w:r w:rsidRPr="009B6CE3">
        <w:rPr>
          <w:lang w:val="en-US"/>
        </w:rPr>
        <w:t xml:space="preserve"> thereon were adopted on 12 June 2009 (E/C.12/CYP/CO/5) (hereinafter</w:t>
      </w:r>
      <w:r w:rsidR="007A3FE7" w:rsidRPr="009B6CE3">
        <w:rPr>
          <w:lang w:val="en-US"/>
        </w:rPr>
        <w:t xml:space="preserve"> referred to as</w:t>
      </w:r>
      <w:r w:rsidRPr="009B6CE3">
        <w:rPr>
          <w:lang w:val="en-US"/>
        </w:rPr>
        <w:t xml:space="preserve"> </w:t>
      </w:r>
      <w:r w:rsidR="00C803AA" w:rsidRPr="009B6CE3">
        <w:rPr>
          <w:lang w:val="en-US"/>
        </w:rPr>
        <w:t>“</w:t>
      </w:r>
      <w:r w:rsidRPr="009B6CE3">
        <w:rPr>
          <w:lang w:val="en-US"/>
        </w:rPr>
        <w:t xml:space="preserve">the </w:t>
      </w:r>
      <w:r w:rsidR="00601D86" w:rsidRPr="009B6CE3">
        <w:rPr>
          <w:lang w:val="en-US"/>
        </w:rPr>
        <w:t>c</w:t>
      </w:r>
      <w:r w:rsidRPr="009B6CE3">
        <w:rPr>
          <w:lang w:val="en-US"/>
        </w:rPr>
        <w:t xml:space="preserve">oncluding </w:t>
      </w:r>
      <w:r w:rsidR="00601D86" w:rsidRPr="009B6CE3">
        <w:rPr>
          <w:lang w:val="en-US"/>
        </w:rPr>
        <w:t>o</w:t>
      </w:r>
      <w:r w:rsidRPr="009B6CE3">
        <w:rPr>
          <w:lang w:val="en-US"/>
        </w:rPr>
        <w:t>bservations</w:t>
      </w:r>
      <w:r w:rsidR="00C803AA" w:rsidRPr="009B6CE3">
        <w:rPr>
          <w:lang w:val="en-US"/>
        </w:rPr>
        <w:t>”</w:t>
      </w:r>
      <w:r w:rsidRPr="009B6CE3">
        <w:rPr>
          <w:lang w:val="en-US"/>
        </w:rPr>
        <w:t xml:space="preserve">). Hence, the present </w:t>
      </w:r>
      <w:r w:rsidR="00601D86" w:rsidRPr="009B6CE3">
        <w:rPr>
          <w:lang w:val="en-US"/>
        </w:rPr>
        <w:t>r</w:t>
      </w:r>
      <w:r w:rsidRPr="009B6CE3">
        <w:rPr>
          <w:lang w:val="en-US"/>
        </w:rPr>
        <w:t>eport, which covers the developments between 2008</w:t>
      </w:r>
      <w:r w:rsidR="00A14477" w:rsidRPr="009B6CE3">
        <w:rPr>
          <w:lang w:val="en-US"/>
        </w:rPr>
        <w:t xml:space="preserve"> and </w:t>
      </w:r>
      <w:r w:rsidRPr="009B6CE3">
        <w:rPr>
          <w:lang w:val="en-US"/>
        </w:rPr>
        <w:t xml:space="preserve">2013, should be regarded as the </w:t>
      </w:r>
      <w:r w:rsidR="00601D86" w:rsidRPr="009B6CE3">
        <w:rPr>
          <w:lang w:val="en-US"/>
        </w:rPr>
        <w:t>s</w:t>
      </w:r>
      <w:r w:rsidRPr="009B6CE3">
        <w:rPr>
          <w:lang w:val="en-US"/>
        </w:rPr>
        <w:t xml:space="preserve">ixth </w:t>
      </w:r>
      <w:r w:rsidR="00601D86" w:rsidRPr="009B6CE3">
        <w:rPr>
          <w:lang w:val="en-US"/>
        </w:rPr>
        <w:t>p</w:t>
      </w:r>
      <w:r w:rsidRPr="009B6CE3">
        <w:rPr>
          <w:lang w:val="en-US"/>
        </w:rPr>
        <w:t xml:space="preserve">eriodic </w:t>
      </w:r>
      <w:r w:rsidR="00601D86" w:rsidRPr="009B6CE3">
        <w:rPr>
          <w:lang w:val="en-US"/>
        </w:rPr>
        <w:t>r</w:t>
      </w:r>
      <w:r w:rsidRPr="009B6CE3">
        <w:rPr>
          <w:lang w:val="en-US"/>
        </w:rPr>
        <w:t>eport of Cyprus.</w:t>
      </w:r>
    </w:p>
    <w:p w:rsidR="000A76EC" w:rsidRPr="00653C2C" w:rsidRDefault="000A76EC" w:rsidP="00653C2C">
      <w:pPr>
        <w:pStyle w:val="SingleTxtG"/>
        <w:numPr>
          <w:ilvl w:val="0"/>
          <w:numId w:val="4"/>
        </w:numPr>
        <w:spacing w:line="220" w:lineRule="atLeast"/>
        <w:ind w:left="1134" w:firstLine="0"/>
        <w:rPr>
          <w:bCs/>
          <w:iCs/>
          <w:lang w:val="en-US"/>
        </w:rPr>
      </w:pPr>
      <w:r w:rsidRPr="009B6CE3">
        <w:rPr>
          <w:lang w:val="en-US"/>
        </w:rPr>
        <w:t xml:space="preserve">The present </w:t>
      </w:r>
      <w:r w:rsidR="00601D86" w:rsidRPr="009B6CE3">
        <w:rPr>
          <w:lang w:val="en-US"/>
        </w:rPr>
        <w:t>r</w:t>
      </w:r>
      <w:r w:rsidRPr="009B6CE3">
        <w:rPr>
          <w:lang w:val="en-US"/>
        </w:rPr>
        <w:t xml:space="preserve">eport has been drafted in accordance with the </w:t>
      </w:r>
      <w:r w:rsidR="00062545" w:rsidRPr="009B6CE3">
        <w:rPr>
          <w:lang w:val="en-US"/>
        </w:rPr>
        <w:t>g</w:t>
      </w:r>
      <w:r w:rsidRPr="009B6CE3">
        <w:rPr>
          <w:lang w:val="en-US"/>
        </w:rPr>
        <w:t xml:space="preserve">uidelines for the </w:t>
      </w:r>
      <w:r w:rsidR="00062545" w:rsidRPr="009B6CE3">
        <w:rPr>
          <w:lang w:val="en-US"/>
        </w:rPr>
        <w:t>p</w:t>
      </w:r>
      <w:r w:rsidRPr="009B6CE3">
        <w:rPr>
          <w:lang w:val="en-US"/>
        </w:rPr>
        <w:t xml:space="preserve">reparation of </w:t>
      </w:r>
      <w:r w:rsidR="00062545" w:rsidRPr="009B6CE3">
        <w:rPr>
          <w:lang w:val="en-US"/>
        </w:rPr>
        <w:t>r</w:t>
      </w:r>
      <w:r w:rsidRPr="009B6CE3">
        <w:rPr>
          <w:lang w:val="en-US"/>
        </w:rPr>
        <w:t>eports by State</w:t>
      </w:r>
      <w:r w:rsidR="00062545" w:rsidRPr="009B6CE3">
        <w:rPr>
          <w:lang w:val="en-US"/>
        </w:rPr>
        <w:t>s</w:t>
      </w:r>
      <w:r w:rsidRPr="009B6CE3">
        <w:rPr>
          <w:lang w:val="en-US"/>
        </w:rPr>
        <w:t xml:space="preserve"> </w:t>
      </w:r>
      <w:r w:rsidR="00062545" w:rsidRPr="009B6CE3">
        <w:rPr>
          <w:lang w:val="en-US"/>
        </w:rPr>
        <w:t>p</w:t>
      </w:r>
      <w:r w:rsidRPr="009B6CE3">
        <w:rPr>
          <w:lang w:val="en-US"/>
        </w:rPr>
        <w:t xml:space="preserve">arties (E/C.12/2008/2 and HRI/GEN/2/Rev.6) and focuses, in particular, on responding to the </w:t>
      </w:r>
      <w:r w:rsidR="00601D86" w:rsidRPr="009B6CE3">
        <w:rPr>
          <w:lang w:val="en-US"/>
        </w:rPr>
        <w:t>c</w:t>
      </w:r>
      <w:r w:rsidRPr="009B6CE3">
        <w:rPr>
          <w:lang w:val="en-US"/>
        </w:rPr>
        <w:t xml:space="preserve">oncluding </w:t>
      </w:r>
      <w:r w:rsidR="00601D86" w:rsidRPr="009B6CE3">
        <w:rPr>
          <w:lang w:val="en-US"/>
        </w:rPr>
        <w:t>o</w:t>
      </w:r>
      <w:r w:rsidRPr="009B6CE3">
        <w:rPr>
          <w:lang w:val="en-US"/>
        </w:rPr>
        <w:t xml:space="preserve">bservations. An updated </w:t>
      </w:r>
      <w:r w:rsidR="00062545" w:rsidRPr="009B6CE3">
        <w:rPr>
          <w:lang w:val="en-US"/>
        </w:rPr>
        <w:t>core</w:t>
      </w:r>
      <w:r w:rsidRPr="009B6CE3">
        <w:rPr>
          <w:lang w:val="en-US"/>
        </w:rPr>
        <w:t xml:space="preserve"> </w:t>
      </w:r>
      <w:r w:rsidR="00062545" w:rsidRPr="009B6CE3">
        <w:rPr>
          <w:lang w:val="en-US"/>
        </w:rPr>
        <w:t>d</w:t>
      </w:r>
      <w:r w:rsidRPr="009B6CE3">
        <w:rPr>
          <w:lang w:val="en-US"/>
        </w:rPr>
        <w:t xml:space="preserve">ocument (May 2014) </w:t>
      </w:r>
      <w:r w:rsidR="00062545" w:rsidRPr="009B6CE3">
        <w:rPr>
          <w:lang w:val="en-US"/>
        </w:rPr>
        <w:t>was</w:t>
      </w:r>
      <w:r w:rsidRPr="009B6CE3">
        <w:rPr>
          <w:lang w:val="en-US"/>
        </w:rPr>
        <w:t xml:space="preserve"> submitted on 30 June 2014.</w:t>
      </w:r>
    </w:p>
    <w:p w:rsidR="000A76EC" w:rsidRPr="00653C2C" w:rsidRDefault="000A76EC" w:rsidP="00653C2C">
      <w:pPr>
        <w:pStyle w:val="SingleTxtG"/>
        <w:numPr>
          <w:ilvl w:val="0"/>
          <w:numId w:val="4"/>
        </w:numPr>
        <w:spacing w:line="220" w:lineRule="atLeast"/>
        <w:ind w:left="1134" w:firstLine="0"/>
        <w:rPr>
          <w:bCs/>
          <w:lang w:val="en-US"/>
        </w:rPr>
      </w:pPr>
      <w:r w:rsidRPr="009B6CE3">
        <w:rPr>
          <w:lang w:val="en-US"/>
        </w:rPr>
        <w:t xml:space="preserve">The present </w:t>
      </w:r>
      <w:r w:rsidR="00601D86" w:rsidRPr="009B6CE3">
        <w:rPr>
          <w:lang w:val="en-US"/>
        </w:rPr>
        <w:t>r</w:t>
      </w:r>
      <w:r w:rsidRPr="009B6CE3">
        <w:rPr>
          <w:lang w:val="en-US"/>
        </w:rPr>
        <w:t xml:space="preserve">eport has been prepared by the Law Commissioner of the Republic who, pursuant to a </w:t>
      </w:r>
      <w:r w:rsidR="00CB1D2A">
        <w:rPr>
          <w:lang w:val="en-US"/>
        </w:rPr>
        <w:t>d</w:t>
      </w:r>
      <w:r w:rsidRPr="009B6CE3">
        <w:rPr>
          <w:lang w:val="en-US"/>
        </w:rPr>
        <w:t xml:space="preserve">ecision of the Council of Ministers, is entrusted with ensuring compliance </w:t>
      </w:r>
      <w:r w:rsidR="00C44770">
        <w:rPr>
          <w:lang w:val="en-US"/>
        </w:rPr>
        <w:t>with</w:t>
      </w:r>
      <w:r w:rsidR="00C44770" w:rsidRPr="009B6CE3">
        <w:rPr>
          <w:lang w:val="en-US"/>
        </w:rPr>
        <w:t xml:space="preserve"> </w:t>
      </w:r>
      <w:r w:rsidRPr="009B6CE3">
        <w:rPr>
          <w:lang w:val="en-US"/>
        </w:rPr>
        <w:t>Cyprus</w:t>
      </w:r>
      <w:r w:rsidR="00AD5ABA" w:rsidRPr="009B6CE3">
        <w:rPr>
          <w:lang w:val="en-US"/>
        </w:rPr>
        <w:t>’</w:t>
      </w:r>
      <w:r w:rsidRPr="009B6CE3">
        <w:rPr>
          <w:lang w:val="en-US"/>
        </w:rPr>
        <w:t xml:space="preserve"> reporting obligations under international human rights instruments. The information and data on the basis of which the present </w:t>
      </w:r>
      <w:r w:rsidR="00601D86" w:rsidRPr="009B6CE3">
        <w:rPr>
          <w:lang w:val="en-US"/>
        </w:rPr>
        <w:t>r</w:t>
      </w:r>
      <w:r w:rsidRPr="009B6CE3">
        <w:rPr>
          <w:lang w:val="en-US"/>
        </w:rPr>
        <w:t xml:space="preserve">eport was compiled was provided by the competent Ministries/Departments/Independent Authorities, i.e. the Ministry of </w:t>
      </w:r>
      <w:proofErr w:type="spellStart"/>
      <w:r w:rsidRPr="009B6CE3">
        <w:rPr>
          <w:lang w:val="en-US"/>
        </w:rPr>
        <w:t>Labour</w:t>
      </w:r>
      <w:proofErr w:type="spellEnd"/>
      <w:r w:rsidRPr="009B6CE3">
        <w:rPr>
          <w:lang w:val="en-US"/>
        </w:rPr>
        <w:t xml:space="preserve">, Welfare and Social Insurance, the Ministry of Interior, the Ministry of Education and Culture, the Ministry of Justice and Public Order, the Ministry of Health, the Ministry of Finance, the Ministry of Foreign Affairs, the Ministry of Agriculture, Natural Resources and Environment, the Police, the Statistical Service, the Department of Registrar of Companies and Official Receiver, the Ombudsman and the Independent Authority for the Investigation of Allegations and Complaints against the Police. </w:t>
      </w:r>
    </w:p>
    <w:p w:rsidR="000A76EC" w:rsidRPr="009B6CE3" w:rsidRDefault="000A76EC" w:rsidP="00653C2C">
      <w:pPr>
        <w:pStyle w:val="SingleTxtG"/>
        <w:numPr>
          <w:ilvl w:val="0"/>
          <w:numId w:val="4"/>
        </w:numPr>
        <w:spacing w:line="220" w:lineRule="atLeast"/>
        <w:ind w:left="1134" w:firstLine="0"/>
        <w:rPr>
          <w:lang w:val="en-US"/>
        </w:rPr>
      </w:pPr>
      <w:r w:rsidRPr="009B6CE3">
        <w:rPr>
          <w:lang w:val="en-US"/>
        </w:rPr>
        <w:t>The Government of the Republic of Cyprus regrets that, due to the continuing illegal occupation and effective control of 36</w:t>
      </w:r>
      <w:r w:rsidR="0037222D" w:rsidRPr="009B6CE3">
        <w:rPr>
          <w:lang w:val="en-US"/>
        </w:rPr>
        <w:t>.</w:t>
      </w:r>
      <w:r w:rsidRPr="009B6CE3">
        <w:rPr>
          <w:lang w:val="en-US"/>
        </w:rPr>
        <w:t xml:space="preserve">2% of its territory by Turkish military forces, it is unable to ensure full realization of the rights provided for in the Covenant in the whole of its territory and that, therefore, the Government is deprived of its ability to apply the provisions of the Covenant to those living in the occupied areas. </w:t>
      </w:r>
    </w:p>
    <w:p w:rsidR="000A76EC" w:rsidRPr="009B6CE3" w:rsidRDefault="000A76EC" w:rsidP="00653C2C">
      <w:pPr>
        <w:pStyle w:val="SingleTxtG"/>
        <w:numPr>
          <w:ilvl w:val="0"/>
          <w:numId w:val="4"/>
        </w:numPr>
        <w:spacing w:line="220" w:lineRule="atLeast"/>
        <w:ind w:left="1134" w:firstLine="0"/>
        <w:rPr>
          <w:lang w:val="en-US"/>
        </w:rPr>
      </w:pPr>
      <w:r w:rsidRPr="009B6CE3">
        <w:rPr>
          <w:lang w:val="en-US"/>
        </w:rPr>
        <w:t xml:space="preserve">Due to the situation described above, no reliable information and data is available regarding the enjoyment of the relevant rights by the Cypriot population living in the occupied areas. Therefore, all information and data presented in the present </w:t>
      </w:r>
      <w:r w:rsidR="00601D86" w:rsidRPr="009B6CE3">
        <w:rPr>
          <w:lang w:val="en-US"/>
        </w:rPr>
        <w:t>r</w:t>
      </w:r>
      <w:r w:rsidRPr="009B6CE3">
        <w:rPr>
          <w:lang w:val="en-US"/>
        </w:rPr>
        <w:t>eport concern the Government-controlled areas.</w:t>
      </w:r>
    </w:p>
    <w:p w:rsidR="000A76EC" w:rsidRPr="009B6CE3" w:rsidRDefault="000A76EC" w:rsidP="00653C2C">
      <w:pPr>
        <w:pStyle w:val="SingleTxtG"/>
        <w:numPr>
          <w:ilvl w:val="0"/>
          <w:numId w:val="4"/>
        </w:numPr>
        <w:spacing w:line="220" w:lineRule="atLeast"/>
        <w:ind w:left="1134" w:firstLine="0"/>
        <w:rPr>
          <w:lang w:val="en-US"/>
        </w:rPr>
      </w:pPr>
      <w:r w:rsidRPr="009B6CE3">
        <w:rPr>
          <w:lang w:val="en-US"/>
        </w:rPr>
        <w:t xml:space="preserve">It is sincerely hoped that a just and viable solution will soon be reached and that the next </w:t>
      </w:r>
      <w:r w:rsidR="007A3FE7" w:rsidRPr="009B6CE3">
        <w:rPr>
          <w:lang w:val="en-US"/>
        </w:rPr>
        <w:t>p</w:t>
      </w:r>
      <w:r w:rsidRPr="009B6CE3">
        <w:rPr>
          <w:lang w:val="en-US"/>
        </w:rPr>
        <w:t xml:space="preserve">eriodic </w:t>
      </w:r>
      <w:r w:rsidR="007A3FE7" w:rsidRPr="009B6CE3">
        <w:rPr>
          <w:lang w:val="en-US"/>
        </w:rPr>
        <w:t>r</w:t>
      </w:r>
      <w:r w:rsidRPr="009B6CE3">
        <w:rPr>
          <w:lang w:val="en-US"/>
        </w:rPr>
        <w:t>eport of Cyprus will give information and data for the whole of the territory of the Republic of Cyprus.</w:t>
      </w:r>
    </w:p>
    <w:p w:rsidR="000A76EC" w:rsidRPr="009B6CE3" w:rsidRDefault="000A76EC" w:rsidP="009B6CE3">
      <w:pPr>
        <w:pStyle w:val="HChG"/>
        <w:rPr>
          <w:u w:val="single"/>
          <w:lang w:val="en-US"/>
        </w:rPr>
      </w:pPr>
      <w:r w:rsidRPr="009B6CE3">
        <w:rPr>
          <w:lang w:val="en-US"/>
        </w:rPr>
        <w:tab/>
        <w:t>II.</w:t>
      </w:r>
      <w:r w:rsidRPr="009B6CE3">
        <w:rPr>
          <w:lang w:val="en-US"/>
        </w:rPr>
        <w:tab/>
        <w:t xml:space="preserve">Part of the </w:t>
      </w:r>
      <w:r w:rsidR="00025A1F" w:rsidRPr="009B6CE3">
        <w:rPr>
          <w:lang w:val="en-US"/>
        </w:rPr>
        <w:t>report</w:t>
      </w:r>
      <w:r w:rsidRPr="009B6CE3">
        <w:rPr>
          <w:lang w:val="en-US"/>
        </w:rPr>
        <w:t xml:space="preserve"> relating to general provisions of the </w:t>
      </w:r>
      <w:r w:rsidR="00475BC2" w:rsidRPr="009B6CE3">
        <w:rPr>
          <w:lang w:val="en-US"/>
        </w:rPr>
        <w:t>C</w:t>
      </w:r>
      <w:r w:rsidRPr="009B6CE3">
        <w:rPr>
          <w:lang w:val="en-US"/>
        </w:rPr>
        <w:t>ovenant</w:t>
      </w:r>
      <w:r w:rsidR="00C66424" w:rsidRPr="009B6CE3">
        <w:rPr>
          <w:lang w:val="en-US"/>
        </w:rPr>
        <w:t xml:space="preserve"> (</w:t>
      </w:r>
      <w:r w:rsidR="00B23AF0" w:rsidRPr="009B6CE3">
        <w:rPr>
          <w:lang w:val="en-US"/>
        </w:rPr>
        <w:t xml:space="preserve">arts. </w:t>
      </w:r>
      <w:r w:rsidR="00C66424" w:rsidRPr="009B6CE3">
        <w:rPr>
          <w:lang w:val="en-US"/>
        </w:rPr>
        <w:t>1</w:t>
      </w:r>
      <w:r w:rsidR="006D3656" w:rsidRPr="009B6CE3">
        <w:rPr>
          <w:lang w:val="en-US"/>
        </w:rPr>
        <w:t>–</w:t>
      </w:r>
      <w:r w:rsidR="00C66424" w:rsidRPr="009B6CE3">
        <w:rPr>
          <w:lang w:val="en-US"/>
        </w:rPr>
        <w:t>5)</w:t>
      </w:r>
    </w:p>
    <w:p w:rsidR="000A76EC" w:rsidRPr="009B6CE3" w:rsidRDefault="000A76EC" w:rsidP="000A76EC">
      <w:pPr>
        <w:pStyle w:val="H1G"/>
        <w:rPr>
          <w:lang w:val="en-US"/>
        </w:rPr>
      </w:pPr>
      <w:r w:rsidRPr="009B6CE3">
        <w:rPr>
          <w:lang w:val="en-US"/>
        </w:rPr>
        <w:tab/>
      </w:r>
      <w:r w:rsidRPr="009B6CE3">
        <w:rPr>
          <w:lang w:val="en-US"/>
        </w:rPr>
        <w:tab/>
      </w:r>
      <w:r w:rsidR="00077205" w:rsidRPr="009B6CE3">
        <w:rPr>
          <w:lang w:val="en-US"/>
        </w:rPr>
        <w:t>Article </w:t>
      </w:r>
      <w:r w:rsidRPr="009B6CE3">
        <w:rPr>
          <w:lang w:val="en-US"/>
        </w:rPr>
        <w:t>1 of the Covenant</w:t>
      </w:r>
    </w:p>
    <w:p w:rsidR="000A76EC" w:rsidRPr="009B6CE3" w:rsidRDefault="000A76EC" w:rsidP="00653C2C">
      <w:pPr>
        <w:pStyle w:val="H23G"/>
        <w:rPr>
          <w:lang w:val="en-US"/>
        </w:rPr>
      </w:pPr>
      <w:r w:rsidRPr="00653C2C">
        <w:rPr>
          <w:lang w:val="en-US"/>
        </w:rPr>
        <w:tab/>
      </w:r>
      <w:r w:rsidRPr="00653C2C">
        <w:rPr>
          <w:lang w:val="en-US"/>
        </w:rPr>
        <w:tab/>
      </w:r>
      <w:proofErr w:type="spellStart"/>
      <w:r w:rsidRPr="009B6CE3">
        <w:rPr>
          <w:lang w:val="en-US"/>
        </w:rPr>
        <w:t>Αnswer</w:t>
      </w:r>
      <w:proofErr w:type="spellEnd"/>
      <w:r w:rsidRPr="009B6CE3">
        <w:rPr>
          <w:lang w:val="en-US"/>
        </w:rPr>
        <w:t xml:space="preserve"> to </w:t>
      </w:r>
      <w:r w:rsidR="00D52E3D" w:rsidRPr="009B6CE3">
        <w:rPr>
          <w:lang w:val="en-US"/>
        </w:rPr>
        <w:t>q</w:t>
      </w:r>
      <w:r w:rsidRPr="009B6CE3">
        <w:rPr>
          <w:lang w:val="en-US"/>
        </w:rPr>
        <w:t xml:space="preserve">uestion 7 of the </w:t>
      </w:r>
      <w:r w:rsidR="00D52E3D" w:rsidRPr="009B6CE3">
        <w:rPr>
          <w:lang w:val="en-US"/>
        </w:rPr>
        <w:t>g</w:t>
      </w:r>
      <w:r w:rsidRPr="009B6CE3">
        <w:rPr>
          <w:lang w:val="en-US"/>
        </w:rPr>
        <w:t>uidelines</w:t>
      </w:r>
    </w:p>
    <w:p w:rsidR="000A76EC" w:rsidRPr="009B6CE3" w:rsidRDefault="000A76EC" w:rsidP="00F51C56">
      <w:pPr>
        <w:pStyle w:val="SingleTxtG"/>
        <w:numPr>
          <w:ilvl w:val="0"/>
          <w:numId w:val="4"/>
        </w:numPr>
        <w:ind w:left="1134" w:firstLine="0"/>
        <w:rPr>
          <w:lang w:val="en-US"/>
        </w:rPr>
      </w:pPr>
      <w:r w:rsidRPr="009B6CE3">
        <w:rPr>
          <w:lang w:val="en-US"/>
        </w:rPr>
        <w:t xml:space="preserve">Refer to the previous </w:t>
      </w:r>
      <w:r w:rsidR="00D52E3D" w:rsidRPr="009B6CE3">
        <w:rPr>
          <w:lang w:val="en-US"/>
        </w:rPr>
        <w:t>r</w:t>
      </w:r>
      <w:r w:rsidRPr="009B6CE3">
        <w:rPr>
          <w:lang w:val="en-US"/>
        </w:rPr>
        <w:t>eport, paras</w:t>
      </w:r>
      <w:r w:rsidR="00D52E3D" w:rsidRPr="009B6CE3">
        <w:rPr>
          <w:lang w:val="en-US"/>
        </w:rPr>
        <w:t>.</w:t>
      </w:r>
      <w:r w:rsidRPr="009B6CE3">
        <w:rPr>
          <w:lang w:val="en-US"/>
        </w:rPr>
        <w:t xml:space="preserve"> 10</w:t>
      </w:r>
      <w:r w:rsidR="006D3656" w:rsidRPr="00653C2C">
        <w:rPr>
          <w:lang w:val="en-US"/>
        </w:rPr>
        <w:t>–</w:t>
      </w:r>
      <w:r w:rsidRPr="009B6CE3">
        <w:rPr>
          <w:lang w:val="en-US"/>
        </w:rPr>
        <w:t xml:space="preserve">13. The last elections for local </w:t>
      </w:r>
      <w:r w:rsidR="00D52E3D" w:rsidRPr="009B6CE3">
        <w:rPr>
          <w:lang w:val="en-US"/>
        </w:rPr>
        <w:t>a</w:t>
      </w:r>
      <w:r w:rsidRPr="009B6CE3">
        <w:rPr>
          <w:lang w:val="en-US"/>
        </w:rPr>
        <w:t>uthorities were conducted in December</w:t>
      </w:r>
      <w:r w:rsidRPr="009B6CE3">
        <w:rPr>
          <w:color w:val="000000"/>
          <w:lang w:val="en-US"/>
        </w:rPr>
        <w:t xml:space="preserve"> </w:t>
      </w:r>
      <w:r w:rsidRPr="009B6CE3">
        <w:rPr>
          <w:lang w:val="en-US"/>
        </w:rPr>
        <w:t>2011 and there were no objections or complaints about the manner in which they were conducted.</w:t>
      </w:r>
    </w:p>
    <w:p w:rsidR="000A76EC" w:rsidRPr="009B6CE3" w:rsidRDefault="000A76EC" w:rsidP="00653C2C">
      <w:pPr>
        <w:pStyle w:val="H23G"/>
        <w:rPr>
          <w:lang w:val="en-US"/>
        </w:rPr>
      </w:pPr>
      <w:r w:rsidRPr="009B6CE3">
        <w:rPr>
          <w:lang w:val="en-US"/>
        </w:rPr>
        <w:tab/>
      </w:r>
      <w:r w:rsidRPr="009B6CE3">
        <w:rPr>
          <w:lang w:val="en-US"/>
        </w:rPr>
        <w:tab/>
        <w:t xml:space="preserve">Answer to </w:t>
      </w:r>
      <w:r w:rsidR="00DE7387" w:rsidRPr="009B6CE3">
        <w:rPr>
          <w:lang w:val="en-US"/>
        </w:rPr>
        <w:t>q</w:t>
      </w:r>
      <w:r w:rsidRPr="009B6CE3">
        <w:rPr>
          <w:lang w:val="en-US"/>
        </w:rPr>
        <w:t xml:space="preserve">uestion 8 of the </w:t>
      </w:r>
      <w:r w:rsidR="00DE7387" w:rsidRPr="009B6CE3">
        <w:rPr>
          <w:lang w:val="en-US"/>
        </w:rPr>
        <w:t>g</w:t>
      </w:r>
      <w:r w:rsidRPr="009B6CE3">
        <w:rPr>
          <w:lang w:val="en-US"/>
        </w:rPr>
        <w:t>uidelines</w:t>
      </w:r>
    </w:p>
    <w:p w:rsidR="000A76EC" w:rsidRPr="009B6CE3" w:rsidRDefault="000A76EC" w:rsidP="00F51C56">
      <w:pPr>
        <w:pStyle w:val="SingleTxtG"/>
        <w:numPr>
          <w:ilvl w:val="0"/>
          <w:numId w:val="4"/>
        </w:numPr>
        <w:ind w:left="1134" w:firstLine="0"/>
        <w:rPr>
          <w:lang w:val="en-US"/>
        </w:rPr>
      </w:pPr>
      <w:r w:rsidRPr="009B6CE3">
        <w:rPr>
          <w:lang w:val="en-US"/>
        </w:rPr>
        <w:t>Non-</w:t>
      </w:r>
      <w:r w:rsidR="00DE7387" w:rsidRPr="009B6CE3">
        <w:rPr>
          <w:lang w:val="en-US"/>
        </w:rPr>
        <w:t>a</w:t>
      </w:r>
      <w:r w:rsidRPr="009B6CE3">
        <w:rPr>
          <w:lang w:val="en-US"/>
        </w:rPr>
        <w:t>pplicable.</w:t>
      </w:r>
    </w:p>
    <w:p w:rsidR="000A76EC" w:rsidRPr="009B6CE3" w:rsidRDefault="000A76EC" w:rsidP="000A76EC">
      <w:pPr>
        <w:pStyle w:val="H1G"/>
        <w:rPr>
          <w:lang w:val="en-US"/>
        </w:rPr>
      </w:pPr>
      <w:r w:rsidRPr="009B6CE3">
        <w:rPr>
          <w:lang w:val="en-US"/>
        </w:rPr>
        <w:tab/>
      </w:r>
      <w:r w:rsidRPr="009B6CE3">
        <w:rPr>
          <w:lang w:val="en-US"/>
        </w:rPr>
        <w:tab/>
      </w:r>
      <w:r w:rsidR="00077205" w:rsidRPr="009B6CE3">
        <w:rPr>
          <w:lang w:val="en-US"/>
        </w:rPr>
        <w:t>Article </w:t>
      </w:r>
      <w:r w:rsidRPr="009B6CE3">
        <w:rPr>
          <w:lang w:val="en-US"/>
        </w:rPr>
        <w:t>2 of the Covenant</w:t>
      </w:r>
    </w:p>
    <w:p w:rsidR="000A76EC" w:rsidRPr="009B6CE3" w:rsidRDefault="002C7770" w:rsidP="00653C2C">
      <w:pPr>
        <w:pStyle w:val="H23G"/>
        <w:rPr>
          <w:lang w:val="en-US"/>
        </w:rPr>
      </w:pPr>
      <w:r w:rsidRPr="009B6CE3">
        <w:rPr>
          <w:lang w:val="en-US"/>
        </w:rPr>
        <w:tab/>
      </w:r>
      <w:r w:rsidRPr="009B6CE3">
        <w:rPr>
          <w:lang w:val="en-US"/>
        </w:rPr>
        <w:tab/>
      </w:r>
      <w:proofErr w:type="spellStart"/>
      <w:r w:rsidR="000A76EC" w:rsidRPr="009B6CE3">
        <w:rPr>
          <w:lang w:val="en-US"/>
        </w:rPr>
        <w:t>Αnswer</w:t>
      </w:r>
      <w:proofErr w:type="spellEnd"/>
      <w:r w:rsidR="000A76EC" w:rsidRPr="009B6CE3">
        <w:rPr>
          <w:lang w:val="en-US"/>
        </w:rPr>
        <w:t xml:space="preserve"> to </w:t>
      </w:r>
      <w:r w:rsidR="00DE7387" w:rsidRPr="009B6CE3">
        <w:rPr>
          <w:lang w:val="en-US"/>
        </w:rPr>
        <w:t>q</w:t>
      </w:r>
      <w:r w:rsidR="000A76EC" w:rsidRPr="009B6CE3">
        <w:rPr>
          <w:lang w:val="en-US"/>
        </w:rPr>
        <w:t xml:space="preserve">uestion 9 of the </w:t>
      </w:r>
      <w:r w:rsidR="00DE7387" w:rsidRPr="009B6CE3">
        <w:rPr>
          <w:lang w:val="en-US"/>
        </w:rPr>
        <w:t>g</w:t>
      </w:r>
      <w:r w:rsidR="000A76EC" w:rsidRPr="009B6CE3">
        <w:rPr>
          <w:lang w:val="en-US"/>
        </w:rPr>
        <w:t>uidelines</w:t>
      </w:r>
    </w:p>
    <w:p w:rsidR="000A76EC" w:rsidRPr="009B6CE3" w:rsidRDefault="000A76EC" w:rsidP="00F51C56">
      <w:pPr>
        <w:pStyle w:val="SingleTxtG"/>
        <w:numPr>
          <w:ilvl w:val="0"/>
          <w:numId w:val="4"/>
        </w:numPr>
        <w:ind w:left="1134" w:firstLine="0"/>
        <w:rPr>
          <w:lang w:val="en-US"/>
        </w:rPr>
      </w:pPr>
      <w:proofErr w:type="spellStart"/>
      <w:r w:rsidRPr="009B6CE3">
        <w:rPr>
          <w:lang w:val="en-US"/>
        </w:rPr>
        <w:t>Νοn</w:t>
      </w:r>
      <w:proofErr w:type="spellEnd"/>
      <w:r w:rsidRPr="009B6CE3">
        <w:rPr>
          <w:lang w:val="en-US"/>
        </w:rPr>
        <w:t>-</w:t>
      </w:r>
      <w:r w:rsidR="00DE7387" w:rsidRPr="009B6CE3">
        <w:rPr>
          <w:lang w:val="en-US"/>
        </w:rPr>
        <w:t>a</w:t>
      </w:r>
      <w:r w:rsidRPr="009B6CE3">
        <w:rPr>
          <w:lang w:val="en-US"/>
        </w:rPr>
        <w:t>pplicable.</w:t>
      </w:r>
    </w:p>
    <w:p w:rsidR="000A76EC" w:rsidRPr="00E929F8" w:rsidRDefault="002C7770" w:rsidP="00653C2C">
      <w:pPr>
        <w:pStyle w:val="H23G"/>
        <w:rPr>
          <w:lang w:val="en-US"/>
        </w:rPr>
      </w:pPr>
      <w:r w:rsidRPr="00E929F8">
        <w:rPr>
          <w:lang w:val="en-US"/>
        </w:rPr>
        <w:tab/>
      </w:r>
      <w:r w:rsidRPr="00E929F8">
        <w:rPr>
          <w:lang w:val="en-US"/>
        </w:rPr>
        <w:tab/>
      </w:r>
      <w:r w:rsidR="000A76EC" w:rsidRPr="00E929F8">
        <w:rPr>
          <w:lang w:val="en-US"/>
        </w:rPr>
        <w:t xml:space="preserve">Answer to </w:t>
      </w:r>
      <w:r w:rsidR="00DE7387" w:rsidRPr="00E929F8">
        <w:rPr>
          <w:lang w:val="en-US"/>
        </w:rPr>
        <w:t>q</w:t>
      </w:r>
      <w:r w:rsidR="000A76EC" w:rsidRPr="00E929F8">
        <w:rPr>
          <w:lang w:val="en-US"/>
        </w:rPr>
        <w:t xml:space="preserve">uestion 10 of the </w:t>
      </w:r>
      <w:r w:rsidR="00DE7387" w:rsidRPr="00E929F8">
        <w:rPr>
          <w:lang w:val="en-US"/>
        </w:rPr>
        <w:t>g</w:t>
      </w:r>
      <w:r w:rsidR="000A76EC" w:rsidRPr="00E929F8">
        <w:rPr>
          <w:lang w:val="en-US"/>
        </w:rPr>
        <w:t>uidelines</w:t>
      </w:r>
    </w:p>
    <w:p w:rsidR="000A76EC" w:rsidRPr="009B6CE3" w:rsidRDefault="000A76EC" w:rsidP="00434DE1">
      <w:pPr>
        <w:pStyle w:val="SingleTxtG"/>
        <w:numPr>
          <w:ilvl w:val="0"/>
          <w:numId w:val="4"/>
        </w:numPr>
        <w:ind w:left="1134" w:firstLine="0"/>
        <w:rPr>
          <w:b/>
          <w:lang w:val="en-US"/>
        </w:rPr>
      </w:pPr>
      <w:r w:rsidRPr="00E929F8">
        <w:rPr>
          <w:lang w:val="en-US"/>
        </w:rPr>
        <w:t>The</w:t>
      </w:r>
      <w:r w:rsidRPr="00653C2C">
        <w:rPr>
          <w:lang w:val="en-US"/>
        </w:rPr>
        <w:t xml:space="preserve"> Law on Combating of Certain Forms and Expressions of Racism and Xenophobia by Means of Criminal Law</w:t>
      </w:r>
      <w:r w:rsidRPr="00E929F8">
        <w:rPr>
          <w:lang w:val="en-US"/>
        </w:rPr>
        <w:t xml:space="preserve"> [L.134(I)/2011]), harmonizing</w:t>
      </w:r>
      <w:r w:rsidRPr="009B6CE3">
        <w:rPr>
          <w:lang w:val="en-US"/>
        </w:rPr>
        <w:t xml:space="preserve"> with </w:t>
      </w:r>
      <w:r w:rsidRPr="00653C2C">
        <w:rPr>
          <w:rStyle w:val="hps"/>
          <w:color w:val="000000"/>
          <w:lang w:val="en-US"/>
        </w:rPr>
        <w:t>Council Framework Decision</w:t>
      </w:r>
      <w:r w:rsidRPr="009B6CE3">
        <w:rPr>
          <w:lang w:val="en-US"/>
        </w:rPr>
        <w:t xml:space="preserve"> </w:t>
      </w:r>
      <w:r w:rsidRPr="00653C2C">
        <w:rPr>
          <w:rStyle w:val="hps"/>
          <w:color w:val="000000"/>
          <w:lang w:val="en-US"/>
        </w:rPr>
        <w:t>2008/913/JHA of 28 November 2008 on combating certain forms and expressions of racism and xenophobia by means of criminal law,</w:t>
      </w:r>
      <w:r w:rsidRPr="009B6CE3">
        <w:rPr>
          <w:lang w:val="en-US"/>
        </w:rPr>
        <w:t xml:space="preserve"> criminalizes public incitement to violence or hatred directed against a group of persons or a member of such a group by reference to race, </w:t>
      </w:r>
      <w:proofErr w:type="spellStart"/>
      <w:r w:rsidRPr="009B6CE3">
        <w:rPr>
          <w:lang w:val="en-US"/>
        </w:rPr>
        <w:t>colour</w:t>
      </w:r>
      <w:proofErr w:type="spellEnd"/>
      <w:r w:rsidRPr="009B6CE3">
        <w:rPr>
          <w:lang w:val="en-US"/>
        </w:rPr>
        <w:t xml:space="preserve">, religion, descent, national or ethnic origin, and public condoning, denying or grossly trivializing genocide, crimes against humanity and war crimes. Racist and xenophobic motivation for any offence constitutes an aggravating circumstance. </w:t>
      </w:r>
    </w:p>
    <w:p w:rsidR="000A76EC" w:rsidRPr="009B6CE3" w:rsidRDefault="000A76EC" w:rsidP="00077205">
      <w:pPr>
        <w:pStyle w:val="SingleTxtG"/>
        <w:numPr>
          <w:ilvl w:val="0"/>
          <w:numId w:val="4"/>
        </w:numPr>
        <w:ind w:left="1134" w:firstLine="0"/>
        <w:rPr>
          <w:color w:val="333333"/>
          <w:lang w:val="en-US"/>
        </w:rPr>
      </w:pPr>
      <w:r w:rsidRPr="009B6CE3">
        <w:rPr>
          <w:lang w:val="en-US"/>
        </w:rPr>
        <w:t xml:space="preserve">In </w:t>
      </w:r>
      <w:r w:rsidRPr="00653C2C">
        <w:rPr>
          <w:iCs/>
          <w:lang w:val="en-US"/>
        </w:rPr>
        <w:t>October</w:t>
      </w:r>
      <w:r w:rsidRPr="009B6CE3">
        <w:rPr>
          <w:lang w:val="en-US"/>
        </w:rPr>
        <w:t xml:space="preserve"> 2010</w:t>
      </w:r>
      <w:r w:rsidR="00301B9D">
        <w:rPr>
          <w:lang w:val="en-US"/>
        </w:rPr>
        <w:t>,</w:t>
      </w:r>
      <w:r w:rsidRPr="009B6CE3">
        <w:rPr>
          <w:lang w:val="en-US"/>
        </w:rPr>
        <w:t xml:space="preserve"> a one-day seminar was co-organized by the respective Offices of the Ombudsman and the three religious groups of Cyprus (Armenians, </w:t>
      </w:r>
      <w:proofErr w:type="spellStart"/>
      <w:r w:rsidRPr="009B6CE3">
        <w:rPr>
          <w:lang w:val="en-US"/>
        </w:rPr>
        <w:t>Maronites</w:t>
      </w:r>
      <w:proofErr w:type="spellEnd"/>
      <w:r w:rsidRPr="009B6CE3">
        <w:rPr>
          <w:lang w:val="en-US"/>
        </w:rPr>
        <w:t xml:space="preserve"> and Latins), regarding the latter’s history, culture and minority rights. This was </w:t>
      </w:r>
      <w:r w:rsidRPr="009B6CE3">
        <w:rPr>
          <w:color w:val="333333"/>
          <w:lang w:val="en-US"/>
        </w:rPr>
        <w:t xml:space="preserve">funded by the European Commission through the European Community </w:t>
      </w:r>
      <w:proofErr w:type="spellStart"/>
      <w:r w:rsidRPr="009B6CE3">
        <w:rPr>
          <w:color w:val="333333"/>
          <w:lang w:val="en-US"/>
        </w:rPr>
        <w:t>Programme</w:t>
      </w:r>
      <w:proofErr w:type="spellEnd"/>
      <w:r w:rsidR="00301B9D">
        <w:rPr>
          <w:color w:val="333333"/>
          <w:lang w:val="en-US"/>
        </w:rPr>
        <w:t xml:space="preserve"> entitled</w:t>
      </w:r>
      <w:r w:rsidRPr="009B6CE3">
        <w:rPr>
          <w:color w:val="333333"/>
          <w:lang w:val="en-US"/>
        </w:rPr>
        <w:t xml:space="preserve"> </w:t>
      </w:r>
      <w:r w:rsidR="00AD5ABA" w:rsidRPr="009B6CE3">
        <w:rPr>
          <w:color w:val="333333"/>
          <w:lang w:val="en-US"/>
        </w:rPr>
        <w:t>“</w:t>
      </w:r>
      <w:r w:rsidRPr="009B6CE3">
        <w:rPr>
          <w:color w:val="333333"/>
          <w:lang w:val="en-US"/>
        </w:rPr>
        <w:t>Progress for Employment and Social Solidarity,</w:t>
      </w:r>
      <w:r w:rsidR="00AD5ABA" w:rsidRPr="009B6CE3">
        <w:rPr>
          <w:color w:val="333333"/>
          <w:lang w:val="en-US"/>
        </w:rPr>
        <w:t>”</w:t>
      </w:r>
      <w:r w:rsidRPr="009B6CE3">
        <w:rPr>
          <w:color w:val="333333"/>
          <w:lang w:val="en-US"/>
        </w:rPr>
        <w:t xml:space="preserve"> which aims at combating discrimination and at promoting the benefits of diversity, for individual citizens of the EU and </w:t>
      </w:r>
      <w:r w:rsidR="00301B9D">
        <w:rPr>
          <w:color w:val="333333"/>
          <w:lang w:val="en-US"/>
        </w:rPr>
        <w:t xml:space="preserve">for </w:t>
      </w:r>
      <w:r w:rsidRPr="009B6CE3">
        <w:rPr>
          <w:color w:val="333333"/>
          <w:lang w:val="en-US"/>
        </w:rPr>
        <w:t xml:space="preserve">Europe as a whole, and was </w:t>
      </w:r>
      <w:r w:rsidRPr="009B6CE3">
        <w:rPr>
          <w:lang w:val="en-US"/>
        </w:rPr>
        <w:t xml:space="preserve">held under the auspices of the Minister of Justice and Public Order. </w:t>
      </w:r>
    </w:p>
    <w:p w:rsidR="000A76EC" w:rsidRPr="009B6CE3" w:rsidRDefault="00A42DC7"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DE7387" w:rsidRPr="009B6CE3">
        <w:rPr>
          <w:lang w:val="en-US"/>
        </w:rPr>
        <w:t>q</w:t>
      </w:r>
      <w:r w:rsidR="000A76EC" w:rsidRPr="009B6CE3">
        <w:rPr>
          <w:lang w:val="en-US"/>
        </w:rPr>
        <w:t xml:space="preserve">uestion 11 of the </w:t>
      </w:r>
      <w:r w:rsidR="00DE7387" w:rsidRPr="009B6CE3">
        <w:rPr>
          <w:lang w:val="en-US"/>
        </w:rPr>
        <w:t>g</w:t>
      </w:r>
      <w:r w:rsidR="000A76EC" w:rsidRPr="009B6CE3">
        <w:rPr>
          <w:lang w:val="en-US"/>
        </w:rPr>
        <w:t>uidelines</w:t>
      </w:r>
    </w:p>
    <w:p w:rsidR="000A76EC" w:rsidRPr="009B6CE3" w:rsidRDefault="000A76EC" w:rsidP="00F51C56">
      <w:pPr>
        <w:pStyle w:val="SingleTxtG"/>
        <w:numPr>
          <w:ilvl w:val="0"/>
          <w:numId w:val="4"/>
        </w:numPr>
        <w:ind w:left="1134" w:firstLine="0"/>
        <w:rPr>
          <w:i/>
          <w:lang w:val="en-US"/>
        </w:rPr>
      </w:pPr>
      <w:proofErr w:type="spellStart"/>
      <w:r w:rsidRPr="00653C2C">
        <w:rPr>
          <w:iCs/>
          <w:lang w:val="en-US"/>
        </w:rPr>
        <w:t>Νοn</w:t>
      </w:r>
      <w:proofErr w:type="spellEnd"/>
      <w:r w:rsidRPr="009B6CE3">
        <w:rPr>
          <w:lang w:val="en-US"/>
        </w:rPr>
        <w:t>-</w:t>
      </w:r>
      <w:r w:rsidR="00DE7387" w:rsidRPr="009B6CE3">
        <w:rPr>
          <w:lang w:val="en-US"/>
        </w:rPr>
        <w:t>a</w:t>
      </w:r>
      <w:r w:rsidRPr="009B6CE3">
        <w:rPr>
          <w:lang w:val="en-US"/>
        </w:rPr>
        <w:t>pplicable.</w:t>
      </w:r>
    </w:p>
    <w:p w:rsidR="000A76EC" w:rsidRPr="009B6CE3" w:rsidRDefault="00A42DC7" w:rsidP="00A42DC7">
      <w:pPr>
        <w:pStyle w:val="H1G"/>
        <w:rPr>
          <w:lang w:val="en-US"/>
        </w:rPr>
      </w:pPr>
      <w:r w:rsidRPr="009B6CE3">
        <w:rPr>
          <w:lang w:val="en-US"/>
        </w:rPr>
        <w:tab/>
      </w:r>
      <w:r w:rsidRPr="009B6CE3">
        <w:rPr>
          <w:lang w:val="en-US"/>
        </w:rPr>
        <w:tab/>
      </w:r>
      <w:r w:rsidR="00077205" w:rsidRPr="009B6CE3">
        <w:rPr>
          <w:lang w:val="en-US"/>
        </w:rPr>
        <w:t>Article </w:t>
      </w:r>
      <w:r w:rsidR="000A76EC" w:rsidRPr="009B6CE3">
        <w:rPr>
          <w:lang w:val="en-US"/>
        </w:rPr>
        <w:t>3 of the Covenant</w:t>
      </w:r>
    </w:p>
    <w:p w:rsidR="000A76EC" w:rsidRPr="009B6CE3" w:rsidRDefault="00A42DC7"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DE7387" w:rsidRPr="009B6CE3">
        <w:rPr>
          <w:lang w:val="en-US"/>
        </w:rPr>
        <w:t>q</w:t>
      </w:r>
      <w:r w:rsidR="000A76EC" w:rsidRPr="009B6CE3">
        <w:rPr>
          <w:lang w:val="en-US"/>
        </w:rPr>
        <w:t xml:space="preserve">uestion 12 of the </w:t>
      </w:r>
      <w:r w:rsidR="00DE7387" w:rsidRPr="009B6CE3">
        <w:rPr>
          <w:lang w:val="en-US"/>
        </w:rPr>
        <w:t>g</w:t>
      </w:r>
      <w:r w:rsidR="000A76EC" w:rsidRPr="009B6CE3">
        <w:rPr>
          <w:lang w:val="en-US"/>
        </w:rPr>
        <w:t>uidelines</w:t>
      </w:r>
    </w:p>
    <w:p w:rsidR="000A76EC" w:rsidRPr="009B6CE3" w:rsidRDefault="000A76EC" w:rsidP="00434DE1">
      <w:pPr>
        <w:pStyle w:val="SingleTxtG"/>
        <w:numPr>
          <w:ilvl w:val="0"/>
          <w:numId w:val="4"/>
        </w:numPr>
        <w:ind w:left="1134" w:firstLine="0"/>
        <w:rPr>
          <w:lang w:val="en-US"/>
        </w:rPr>
      </w:pPr>
      <w:r w:rsidRPr="00653C2C">
        <w:rPr>
          <w:iCs/>
          <w:lang w:val="en-US"/>
        </w:rPr>
        <w:t>The Equal Treatment in Employment and Occupation (Amendment) Law of 2007 [L.50(I)/2007] provides</w:t>
      </w:r>
      <w:r w:rsidRPr="009B6CE3">
        <w:rPr>
          <w:lang w:val="en-US"/>
        </w:rPr>
        <w:t xml:space="preserve"> for reversal of the burden of proof in procedures other than criminal. It also gives the right to associations, organizations or other legal entities to engage, on behalf </w:t>
      </w:r>
      <w:r w:rsidR="00301B9D">
        <w:rPr>
          <w:lang w:val="en-US"/>
        </w:rPr>
        <w:t xml:space="preserve">of </w:t>
      </w:r>
      <w:r w:rsidRPr="009B6CE3">
        <w:rPr>
          <w:lang w:val="en-US"/>
        </w:rPr>
        <w:t>or in support of the complainant</w:t>
      </w:r>
      <w:r w:rsidR="00301B9D">
        <w:rPr>
          <w:lang w:val="en-US"/>
        </w:rPr>
        <w:t>,</w:t>
      </w:r>
      <w:r w:rsidRPr="009B6CE3">
        <w:rPr>
          <w:lang w:val="en-US"/>
        </w:rPr>
        <w:t xml:space="preserve"> in any judicial and/or administrative procedure, with his/her approval.</w:t>
      </w:r>
    </w:p>
    <w:p w:rsidR="000A76EC" w:rsidRPr="009B6CE3" w:rsidRDefault="000A76EC" w:rsidP="00301B9D">
      <w:pPr>
        <w:pStyle w:val="SingleTxtG"/>
        <w:numPr>
          <w:ilvl w:val="0"/>
          <w:numId w:val="4"/>
        </w:numPr>
        <w:ind w:left="1134" w:firstLine="0"/>
        <w:rPr>
          <w:lang w:val="en-US"/>
        </w:rPr>
      </w:pPr>
      <w:r w:rsidRPr="00653C2C">
        <w:rPr>
          <w:iCs/>
          <w:lang w:val="en-US"/>
        </w:rPr>
        <w:t>The Equal Treatment in Employment and Occupation (Amendment) Law of 2009 [L.86(I)/2009], clarifies</w:t>
      </w:r>
      <w:r w:rsidRPr="009B6CE3">
        <w:rPr>
          <w:lang w:val="en-US"/>
        </w:rPr>
        <w:t xml:space="preserve"> that the term </w:t>
      </w:r>
      <w:r w:rsidR="00AD5ABA" w:rsidRPr="009B6CE3">
        <w:rPr>
          <w:lang w:val="en-US"/>
        </w:rPr>
        <w:t>“</w:t>
      </w:r>
      <w:r w:rsidRPr="009B6CE3">
        <w:rPr>
          <w:lang w:val="en-US"/>
        </w:rPr>
        <w:t>discrimination in employment</w:t>
      </w:r>
      <w:r w:rsidR="00AD5ABA" w:rsidRPr="009B6CE3">
        <w:rPr>
          <w:lang w:val="en-US"/>
        </w:rPr>
        <w:t>”</w:t>
      </w:r>
      <w:r w:rsidRPr="009B6CE3">
        <w:rPr>
          <w:lang w:val="en-US"/>
        </w:rPr>
        <w:t xml:space="preserve"> covers both discrimination in employment</w:t>
      </w:r>
      <w:r w:rsidRPr="009B6CE3">
        <w:rPr>
          <w:i/>
          <w:lang w:val="en-US"/>
        </w:rPr>
        <w:t xml:space="preserve"> </w:t>
      </w:r>
      <w:r w:rsidRPr="009B6CE3">
        <w:rPr>
          <w:lang w:val="en-US"/>
        </w:rPr>
        <w:t>and discrimination in access to employment. Various awareness-raising actions, such as the issuing of informative leaflets</w:t>
      </w:r>
      <w:r w:rsidR="00301B9D">
        <w:rPr>
          <w:lang w:val="en-US"/>
        </w:rPr>
        <w:t>,</w:t>
      </w:r>
      <w:r w:rsidRPr="009B6CE3">
        <w:rPr>
          <w:lang w:val="en-US"/>
        </w:rPr>
        <w:t xml:space="preserve"> were undertaken in the period under review, aiming at informing the public and the social partners about the rights and obligations of employers and employees, to promote non-discrimination within the workplace regardless of age, sexual orientation, religion or beliefs, race or ethnic origin. </w:t>
      </w:r>
    </w:p>
    <w:p w:rsidR="000A76EC" w:rsidRPr="00653C2C" w:rsidRDefault="000A76EC" w:rsidP="00301B9D">
      <w:pPr>
        <w:pStyle w:val="SingleTxtG"/>
        <w:numPr>
          <w:ilvl w:val="0"/>
          <w:numId w:val="4"/>
        </w:numPr>
        <w:ind w:left="1134" w:firstLine="0"/>
        <w:rPr>
          <w:b/>
          <w:bCs/>
          <w:color w:val="333333"/>
          <w:lang w:val="en-US"/>
        </w:rPr>
      </w:pPr>
      <w:r w:rsidRPr="009B6CE3">
        <w:rPr>
          <w:lang w:val="en-US"/>
        </w:rPr>
        <w:t xml:space="preserve">Moreover, the legal framework safeguarding women’s rights has further improved with the introduction of a number of legislative provisions, particularly in the spheres of </w:t>
      </w:r>
      <w:r w:rsidR="00301B9D">
        <w:rPr>
          <w:lang w:val="en-US"/>
        </w:rPr>
        <w:t xml:space="preserve">the </w:t>
      </w:r>
      <w:r w:rsidRPr="009B6CE3">
        <w:rPr>
          <w:lang w:val="en-US"/>
        </w:rPr>
        <w:t xml:space="preserve">family, employment, violence and </w:t>
      </w:r>
      <w:r w:rsidRPr="00301B9D">
        <w:rPr>
          <w:lang w:val="en-US"/>
        </w:rPr>
        <w:t xml:space="preserve">trafficking. </w:t>
      </w:r>
      <w:r w:rsidRPr="00653C2C">
        <w:rPr>
          <w:lang w:val="en-US" w:eastAsia="fr-FR"/>
        </w:rPr>
        <w:t>The Equal Treatment of Men and Women (Access to Goods and Services) (Amendment) Law of 2013</w:t>
      </w:r>
      <w:r w:rsidRPr="009B6CE3">
        <w:rPr>
          <w:i/>
          <w:lang w:val="en-US" w:eastAsia="fr-FR"/>
        </w:rPr>
        <w:t xml:space="preserve"> </w:t>
      </w:r>
      <w:r w:rsidRPr="009B6CE3">
        <w:rPr>
          <w:lang w:val="en-US" w:eastAsia="fr-FR"/>
        </w:rPr>
        <w:t>[L.89(I)/2013]</w:t>
      </w:r>
      <w:r w:rsidRPr="009B6CE3">
        <w:rPr>
          <w:i/>
          <w:lang w:val="en-US" w:eastAsia="fr-FR"/>
        </w:rPr>
        <w:t xml:space="preserve"> </w:t>
      </w:r>
      <w:r w:rsidRPr="009B6CE3">
        <w:rPr>
          <w:lang w:val="en-US" w:eastAsia="fr-FR"/>
        </w:rPr>
        <w:t>is a recent example of this</w:t>
      </w:r>
      <w:r w:rsidRPr="009B6CE3">
        <w:rPr>
          <w:i/>
          <w:lang w:val="en-US" w:eastAsia="fr-FR"/>
        </w:rPr>
        <w:t>.</w:t>
      </w:r>
      <w:r w:rsidRPr="009B6CE3">
        <w:rPr>
          <w:lang w:val="en-US"/>
        </w:rPr>
        <w:t xml:space="preserve"> A commendable effort has been undertaken by the NMWR, relevant governmental </w:t>
      </w:r>
      <w:r w:rsidR="00301B9D">
        <w:rPr>
          <w:lang w:val="en-US"/>
        </w:rPr>
        <w:t>a</w:t>
      </w:r>
      <w:r w:rsidRPr="009B6CE3">
        <w:rPr>
          <w:lang w:val="en-US"/>
        </w:rPr>
        <w:t xml:space="preserve">uthorities, equality bodies and NGOs, to raise awareness among women </w:t>
      </w:r>
      <w:r w:rsidR="00301B9D">
        <w:rPr>
          <w:lang w:val="en-US"/>
        </w:rPr>
        <w:t>of</w:t>
      </w:r>
      <w:r w:rsidRPr="009B6CE3">
        <w:rPr>
          <w:lang w:val="en-US"/>
        </w:rPr>
        <w:t xml:space="preserve"> their rights. Women are increasingly taking advantage of extrajudicial mechanisms (equality bodies) set up pursuant to legislation, with the mandate to</w:t>
      </w:r>
      <w:r w:rsidRPr="009B6CE3">
        <w:rPr>
          <w:rStyle w:val="text6"/>
          <w:sz w:val="24"/>
          <w:szCs w:val="24"/>
          <w:lang w:val="en-US"/>
        </w:rPr>
        <w:t xml:space="preserve"> </w:t>
      </w:r>
      <w:r w:rsidRPr="009B6CE3">
        <w:rPr>
          <w:lang w:val="en-US"/>
        </w:rPr>
        <w:t>investigate complaints of discrimination and violations of human rights.</w:t>
      </w:r>
      <w:r w:rsidRPr="00653C2C">
        <w:rPr>
          <w:rStyle w:val="text6"/>
          <w:rFonts w:ascii="Times New Roman" w:hAnsi="Times New Roman"/>
          <w:sz w:val="20"/>
          <w:szCs w:val="20"/>
          <w:lang w:val="en-US"/>
        </w:rPr>
        <w:t xml:space="preserve"> </w:t>
      </w:r>
    </w:p>
    <w:p w:rsidR="000A76EC" w:rsidRPr="009B6CE3" w:rsidRDefault="000A76EC" w:rsidP="00301B9D">
      <w:pPr>
        <w:pStyle w:val="SingleTxtG"/>
        <w:numPr>
          <w:ilvl w:val="0"/>
          <w:numId w:val="4"/>
        </w:numPr>
        <w:ind w:left="1134" w:firstLine="0"/>
        <w:rPr>
          <w:lang w:val="en-US"/>
        </w:rPr>
      </w:pPr>
      <w:r w:rsidRPr="009B6CE3">
        <w:rPr>
          <w:lang w:val="en-US"/>
        </w:rPr>
        <w:t>A number of NAPs and strategies have been adopted, such as the NAPGE (2007</w:t>
      </w:r>
      <w:r w:rsidR="006D3656" w:rsidRPr="009B6CE3">
        <w:rPr>
          <w:lang w:val="en-US"/>
        </w:rPr>
        <w:t>–</w:t>
      </w:r>
      <w:r w:rsidRPr="009B6CE3">
        <w:rPr>
          <w:lang w:val="en-US"/>
        </w:rPr>
        <w:t xml:space="preserve">2013), </w:t>
      </w:r>
      <w:r w:rsidR="00301B9D">
        <w:rPr>
          <w:lang w:val="en-US"/>
        </w:rPr>
        <w:t xml:space="preserve">and the NAPs </w:t>
      </w:r>
      <w:r w:rsidRPr="009B6CE3">
        <w:rPr>
          <w:lang w:val="en-US"/>
        </w:rPr>
        <w:t xml:space="preserve">on </w:t>
      </w:r>
      <w:r w:rsidR="00301B9D">
        <w:rPr>
          <w:lang w:val="en-US"/>
        </w:rPr>
        <w:t>p</w:t>
      </w:r>
      <w:r w:rsidRPr="009B6CE3">
        <w:rPr>
          <w:lang w:val="en-US"/>
        </w:rPr>
        <w:t xml:space="preserve">reventing and </w:t>
      </w:r>
      <w:r w:rsidR="00301B9D">
        <w:rPr>
          <w:lang w:val="en-US"/>
        </w:rPr>
        <w:t>h</w:t>
      </w:r>
      <w:r w:rsidRPr="009B6CE3">
        <w:rPr>
          <w:lang w:val="en-US"/>
        </w:rPr>
        <w:t xml:space="preserve">andling </w:t>
      </w:r>
      <w:r w:rsidR="00301B9D">
        <w:rPr>
          <w:lang w:val="en-US"/>
        </w:rPr>
        <w:t>f</w:t>
      </w:r>
      <w:r w:rsidRPr="009B6CE3">
        <w:rPr>
          <w:lang w:val="en-US"/>
        </w:rPr>
        <w:t xml:space="preserve">amily </w:t>
      </w:r>
      <w:r w:rsidR="00301B9D">
        <w:rPr>
          <w:lang w:val="en-US"/>
        </w:rPr>
        <w:t>v</w:t>
      </w:r>
      <w:r w:rsidRPr="009B6CE3">
        <w:rPr>
          <w:lang w:val="en-US"/>
        </w:rPr>
        <w:t>iolence (2010</w:t>
      </w:r>
      <w:r w:rsidR="006D3656" w:rsidRPr="009B6CE3">
        <w:rPr>
          <w:lang w:val="en-US"/>
        </w:rPr>
        <w:t>–</w:t>
      </w:r>
      <w:r w:rsidRPr="009B6CE3">
        <w:rPr>
          <w:lang w:val="en-US"/>
        </w:rPr>
        <w:t xml:space="preserve">2013) and on </w:t>
      </w:r>
      <w:r w:rsidR="00301B9D">
        <w:rPr>
          <w:lang w:val="en-US"/>
        </w:rPr>
        <w:t>the c</w:t>
      </w:r>
      <w:r w:rsidRPr="009B6CE3">
        <w:rPr>
          <w:lang w:val="en-US"/>
        </w:rPr>
        <w:t>ombating of ΤΗΒ (2010</w:t>
      </w:r>
      <w:r w:rsidR="006D3656" w:rsidRPr="009B6CE3">
        <w:rPr>
          <w:lang w:val="en-US"/>
        </w:rPr>
        <w:t>–</w:t>
      </w:r>
      <w:r w:rsidRPr="009B6CE3">
        <w:rPr>
          <w:lang w:val="en-US"/>
        </w:rPr>
        <w:t>2012 and 2013</w:t>
      </w:r>
      <w:r w:rsidR="006D3656" w:rsidRPr="009B6CE3">
        <w:rPr>
          <w:lang w:val="en-US"/>
        </w:rPr>
        <w:t>–</w:t>
      </w:r>
      <w:r w:rsidRPr="009B6CE3">
        <w:rPr>
          <w:lang w:val="en-US"/>
        </w:rPr>
        <w:t>2015). The MJPO (Equality Unit) is now drafting the new Strategic Plan on Equality between Women and Men 2014</w:t>
      </w:r>
      <w:r w:rsidR="006D3656" w:rsidRPr="009B6CE3">
        <w:rPr>
          <w:lang w:val="en-US"/>
        </w:rPr>
        <w:t>–</w:t>
      </w:r>
      <w:r w:rsidRPr="009B6CE3">
        <w:rPr>
          <w:lang w:val="en-US"/>
        </w:rPr>
        <w:t>2017, in close collaboration with competent government departments, women’s organizations and other NGOs</w:t>
      </w:r>
      <w:r w:rsidR="0023761E">
        <w:rPr>
          <w:lang w:val="en-US"/>
        </w:rPr>
        <w:t>,</w:t>
      </w:r>
      <w:r w:rsidRPr="009B6CE3">
        <w:rPr>
          <w:lang w:val="en-US"/>
        </w:rPr>
        <w:t xml:space="preserve"> academic institutions and human rights bodies.</w:t>
      </w:r>
      <w:r w:rsidR="0023761E">
        <w:rPr>
          <w:lang w:val="en-US"/>
        </w:rPr>
        <w:t xml:space="preserve"> </w:t>
      </w:r>
    </w:p>
    <w:p w:rsidR="000A76EC" w:rsidRPr="009B6CE3" w:rsidRDefault="000A76EC" w:rsidP="00A97D0E">
      <w:pPr>
        <w:pStyle w:val="SingleTxtG"/>
        <w:numPr>
          <w:ilvl w:val="0"/>
          <w:numId w:val="4"/>
        </w:numPr>
        <w:ind w:left="1134" w:firstLine="0"/>
        <w:rPr>
          <w:lang w:val="en-US"/>
        </w:rPr>
      </w:pPr>
      <w:r w:rsidRPr="009B6CE3">
        <w:rPr>
          <w:lang w:val="en-US"/>
        </w:rPr>
        <w:t>In addition to the NMWR, independent authorities, bodies/structures with various competences have been established during the period under review, in order to promote gender equality in the public sector, such as the Commissioner for Administration and Human Rights, the GECEVT and the Equality Inspectors of the DOL of the MLWSI. An important recent development demonstrating the Government’s commitment to gender equality is the appointment, on 12</w:t>
      </w:r>
      <w:r w:rsidR="00A97D0E">
        <w:rPr>
          <w:lang w:val="en-US"/>
        </w:rPr>
        <w:t xml:space="preserve"> March </w:t>
      </w:r>
      <w:r w:rsidRPr="009B6CE3">
        <w:rPr>
          <w:lang w:val="en-US"/>
        </w:rPr>
        <w:t xml:space="preserve">2014, of a Commissioner </w:t>
      </w:r>
      <w:r w:rsidR="00A97D0E">
        <w:rPr>
          <w:lang w:val="en-US"/>
        </w:rPr>
        <w:t>for</w:t>
      </w:r>
      <w:r w:rsidR="00A97D0E" w:rsidRPr="009B6CE3">
        <w:rPr>
          <w:lang w:val="en-US"/>
        </w:rPr>
        <w:t xml:space="preserve"> </w:t>
      </w:r>
      <w:r w:rsidRPr="009B6CE3">
        <w:rPr>
          <w:lang w:val="en-US"/>
        </w:rPr>
        <w:t xml:space="preserve">Gender Equality, an independent institution, entrusted with competence to promote gender equality and elimination of all forms of discrimination against women. </w:t>
      </w:r>
    </w:p>
    <w:p w:rsidR="000A76EC" w:rsidRPr="009B6CE3" w:rsidRDefault="000A76EC" w:rsidP="00F51C56">
      <w:pPr>
        <w:pStyle w:val="SingleTxtG"/>
        <w:numPr>
          <w:ilvl w:val="0"/>
          <w:numId w:val="4"/>
        </w:numPr>
        <w:ind w:left="1134" w:firstLine="0"/>
        <w:rPr>
          <w:lang w:val="en-US"/>
        </w:rPr>
      </w:pPr>
      <w:r w:rsidRPr="009B6CE3">
        <w:rPr>
          <w:lang w:val="en-US"/>
        </w:rPr>
        <w:t xml:space="preserve">Refer also to the answer given under </w:t>
      </w:r>
      <w:r w:rsidR="00F42DA1">
        <w:rPr>
          <w:lang w:val="en-US"/>
        </w:rPr>
        <w:t>q</w:t>
      </w:r>
      <w:r w:rsidR="00545AA4" w:rsidRPr="009B6CE3">
        <w:rPr>
          <w:lang w:val="en-US"/>
        </w:rPr>
        <w:t>uestion </w:t>
      </w:r>
      <w:r w:rsidRPr="009B6CE3">
        <w:rPr>
          <w:lang w:val="en-US"/>
        </w:rPr>
        <w:t xml:space="preserve">13 below and to the relevant part of the answer given under </w:t>
      </w:r>
      <w:r w:rsidR="00417B2D">
        <w:rPr>
          <w:lang w:val="en-US"/>
        </w:rPr>
        <w:t xml:space="preserve">paragraph </w:t>
      </w:r>
      <w:r w:rsidRPr="009B6CE3">
        <w:rPr>
          <w:lang w:val="en-US"/>
        </w:rPr>
        <w:t xml:space="preserve">11 of the </w:t>
      </w:r>
      <w:r w:rsidR="00417B2D">
        <w:rPr>
          <w:lang w:val="en-US"/>
        </w:rPr>
        <w:t>c</w:t>
      </w:r>
      <w:r w:rsidRPr="009B6CE3">
        <w:rPr>
          <w:lang w:val="en-US"/>
        </w:rPr>
        <w:t xml:space="preserve">oncluding </w:t>
      </w:r>
      <w:r w:rsidR="00417B2D">
        <w:rPr>
          <w:lang w:val="en-US"/>
        </w:rPr>
        <w:t>o</w:t>
      </w:r>
      <w:r w:rsidRPr="009B6CE3">
        <w:rPr>
          <w:lang w:val="en-US"/>
        </w:rPr>
        <w:t>bservations below (as regards the Equality Body).</w:t>
      </w:r>
    </w:p>
    <w:p w:rsidR="000A76EC" w:rsidRPr="009B6CE3" w:rsidRDefault="0064477F"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DE7387" w:rsidRPr="009B6CE3">
        <w:rPr>
          <w:lang w:val="en-US"/>
        </w:rPr>
        <w:t>q</w:t>
      </w:r>
      <w:r w:rsidR="000A76EC" w:rsidRPr="009B6CE3">
        <w:rPr>
          <w:lang w:val="en-US"/>
        </w:rPr>
        <w:t xml:space="preserve">uestion 13 of the </w:t>
      </w:r>
      <w:r w:rsidR="00DE7387" w:rsidRPr="009B6CE3">
        <w:rPr>
          <w:lang w:val="en-US"/>
        </w:rPr>
        <w:t>g</w:t>
      </w:r>
      <w:r w:rsidR="000A76EC" w:rsidRPr="009B6CE3">
        <w:rPr>
          <w:lang w:val="en-US"/>
        </w:rPr>
        <w:t>uidelines</w:t>
      </w:r>
    </w:p>
    <w:p w:rsidR="000A76EC" w:rsidRPr="009B6CE3" w:rsidRDefault="000A76EC" w:rsidP="00A97D0E">
      <w:pPr>
        <w:pStyle w:val="SingleTxtG"/>
        <w:numPr>
          <w:ilvl w:val="0"/>
          <w:numId w:val="4"/>
        </w:numPr>
        <w:ind w:left="1134" w:firstLine="0"/>
        <w:rPr>
          <w:lang w:val="en-US"/>
        </w:rPr>
      </w:pPr>
      <w:r w:rsidRPr="00A97D0E">
        <w:rPr>
          <w:lang w:val="en-US"/>
        </w:rPr>
        <w:t xml:space="preserve">Refer also to the answer given under </w:t>
      </w:r>
      <w:r w:rsidR="00F42DA1" w:rsidRPr="00A97D0E">
        <w:rPr>
          <w:lang w:val="en-US"/>
        </w:rPr>
        <w:t>q</w:t>
      </w:r>
      <w:r w:rsidR="00545AA4" w:rsidRPr="00A97D0E">
        <w:rPr>
          <w:lang w:val="en-US"/>
        </w:rPr>
        <w:t>uestion </w:t>
      </w:r>
      <w:r w:rsidRPr="00A97D0E">
        <w:rPr>
          <w:lang w:val="en-US"/>
        </w:rPr>
        <w:t xml:space="preserve">12 above. </w:t>
      </w:r>
      <w:r w:rsidRPr="00653C2C">
        <w:rPr>
          <w:lang w:val="en-US"/>
        </w:rPr>
        <w:t>The Equal Treatment of Men and Women in Employment and Vocational Training</w:t>
      </w:r>
      <w:r w:rsidRPr="00A97D0E">
        <w:rPr>
          <w:lang w:val="en-US"/>
        </w:rPr>
        <w:t xml:space="preserve"> </w:t>
      </w:r>
      <w:r w:rsidRPr="00653C2C">
        <w:rPr>
          <w:lang w:val="en-US"/>
        </w:rPr>
        <w:t xml:space="preserve">(Amendment) Law of 2009 </w:t>
      </w:r>
      <w:r w:rsidRPr="00A97D0E">
        <w:rPr>
          <w:lang w:val="en-US"/>
        </w:rPr>
        <w:t>[L.39(I)/2009], harmonizing</w:t>
      </w:r>
      <w:r w:rsidRPr="009B6CE3">
        <w:rPr>
          <w:lang w:val="en-US"/>
        </w:rPr>
        <w:t xml:space="preserve"> with EU Directives 76/207/EC,</w:t>
      </w:r>
      <w:r w:rsidRPr="009B6CE3">
        <w:rPr>
          <w:i/>
          <w:lang w:val="en-US"/>
        </w:rPr>
        <w:t xml:space="preserve"> </w:t>
      </w:r>
      <w:r w:rsidRPr="009B6CE3">
        <w:rPr>
          <w:lang w:val="en-US"/>
        </w:rPr>
        <w:t>2002/73/EC and 2006/54/EC, basically:</w:t>
      </w:r>
      <w:r w:rsidRPr="009B6CE3">
        <w:rPr>
          <w:i/>
          <w:lang w:val="en-US"/>
        </w:rPr>
        <w:t xml:space="preserve"> </w:t>
      </w:r>
      <w:r w:rsidRPr="009B6CE3">
        <w:rPr>
          <w:lang w:val="en-US"/>
        </w:rPr>
        <w:t xml:space="preserve">(1) </w:t>
      </w:r>
      <w:r w:rsidR="00A97D0E">
        <w:rPr>
          <w:lang w:val="en-US"/>
        </w:rPr>
        <w:t>r</w:t>
      </w:r>
      <w:r w:rsidRPr="009B6CE3">
        <w:rPr>
          <w:lang w:val="en-US"/>
        </w:rPr>
        <w:t xml:space="preserve">evises the definition of </w:t>
      </w:r>
      <w:r w:rsidR="00AD5ABA" w:rsidRPr="009B6CE3">
        <w:rPr>
          <w:lang w:val="en-US"/>
        </w:rPr>
        <w:t>“</w:t>
      </w:r>
      <w:r w:rsidRPr="009B6CE3">
        <w:rPr>
          <w:lang w:val="en-US"/>
        </w:rPr>
        <w:t>sex discrimination</w:t>
      </w:r>
      <w:r w:rsidR="00AD5ABA" w:rsidRPr="009B6CE3">
        <w:rPr>
          <w:lang w:val="en-US"/>
        </w:rPr>
        <w:t>”</w:t>
      </w:r>
      <w:r w:rsidRPr="009B6CE3">
        <w:rPr>
          <w:lang w:val="en-US"/>
        </w:rPr>
        <w:t xml:space="preserve">, </w:t>
      </w:r>
      <w:r w:rsidR="00AD5ABA" w:rsidRPr="009B6CE3">
        <w:rPr>
          <w:lang w:val="en-US"/>
        </w:rPr>
        <w:t>“</w:t>
      </w:r>
      <w:r w:rsidRPr="009B6CE3">
        <w:rPr>
          <w:lang w:val="en-US"/>
        </w:rPr>
        <w:t>direct discrimination</w:t>
      </w:r>
      <w:r w:rsidR="00AD5ABA" w:rsidRPr="009B6CE3">
        <w:rPr>
          <w:lang w:val="en-US"/>
        </w:rPr>
        <w:t>”</w:t>
      </w:r>
      <w:r w:rsidRPr="009B6CE3">
        <w:rPr>
          <w:lang w:val="en-US"/>
        </w:rPr>
        <w:t xml:space="preserve"> and </w:t>
      </w:r>
      <w:r w:rsidR="00AD5ABA" w:rsidRPr="009B6CE3">
        <w:rPr>
          <w:lang w:val="en-US"/>
        </w:rPr>
        <w:t>“</w:t>
      </w:r>
      <w:r w:rsidRPr="009B6CE3">
        <w:rPr>
          <w:lang w:val="en-US"/>
        </w:rPr>
        <w:t>indirect discrimination</w:t>
      </w:r>
      <w:r w:rsidR="00AD5ABA" w:rsidRPr="009B6CE3">
        <w:rPr>
          <w:lang w:val="en-US"/>
        </w:rPr>
        <w:t>”</w:t>
      </w:r>
      <w:r w:rsidRPr="009B6CE3">
        <w:rPr>
          <w:lang w:val="en-US"/>
        </w:rPr>
        <w:t xml:space="preserve"> so as to strengthen the protection afforded to victims of discrimination; (2) ensures equal treatment for both sexes as regards their membership of and involvement in workers’ or employers’ </w:t>
      </w:r>
      <w:r w:rsidR="00D20940" w:rsidRPr="009B6CE3">
        <w:rPr>
          <w:lang w:val="en-US"/>
        </w:rPr>
        <w:t>organizations</w:t>
      </w:r>
      <w:r w:rsidRPr="009B6CE3">
        <w:rPr>
          <w:lang w:val="en-US"/>
        </w:rPr>
        <w:t>, including the benefits provided for by such organizations; (3) clarifies the burden of proof rule and ensures that complainants can submit their complaints even if the employment relationship has ended;</w:t>
      </w:r>
      <w:r w:rsidR="0064477F" w:rsidRPr="009B6CE3">
        <w:rPr>
          <w:lang w:val="en-US"/>
        </w:rPr>
        <w:t xml:space="preserve"> </w:t>
      </w:r>
      <w:r w:rsidRPr="009B6CE3">
        <w:rPr>
          <w:lang w:val="en-US"/>
        </w:rPr>
        <w:t>and (4) strengthens the GECEVT’s independe</w:t>
      </w:r>
      <w:r w:rsidR="0064477F" w:rsidRPr="009B6CE3">
        <w:rPr>
          <w:lang w:val="en-US"/>
        </w:rPr>
        <w:t xml:space="preserve">nce and improves its structural </w:t>
      </w:r>
      <w:r w:rsidRPr="009B6CE3">
        <w:rPr>
          <w:lang w:val="en-US"/>
        </w:rPr>
        <w:t xml:space="preserve">characteristics and functionality, by allowing the Committee to buy </w:t>
      </w:r>
      <w:r w:rsidR="00A97D0E">
        <w:rPr>
          <w:lang w:val="en-US"/>
        </w:rPr>
        <w:t xml:space="preserve">the </w:t>
      </w:r>
      <w:r w:rsidRPr="009B6CE3">
        <w:rPr>
          <w:lang w:val="en-US"/>
        </w:rPr>
        <w:t>services of experts to assist it with its duties and purposes, including the provision of independent assistance to victims of discrimination.</w:t>
      </w:r>
    </w:p>
    <w:p w:rsidR="000A76EC" w:rsidRPr="009B6CE3" w:rsidRDefault="000A76EC" w:rsidP="00A97D0E">
      <w:pPr>
        <w:pStyle w:val="SingleTxtG"/>
        <w:numPr>
          <w:ilvl w:val="0"/>
          <w:numId w:val="4"/>
        </w:numPr>
        <w:ind w:left="1134" w:firstLine="0"/>
        <w:rPr>
          <w:lang w:val="en-US"/>
        </w:rPr>
      </w:pPr>
      <w:r w:rsidRPr="009B6CE3">
        <w:rPr>
          <w:lang w:val="en-US"/>
        </w:rPr>
        <w:t>During the period under review, the Ombudsman</w:t>
      </w:r>
      <w:r w:rsidR="00A97D0E">
        <w:rPr>
          <w:lang w:val="en-US"/>
        </w:rPr>
        <w:t>,</w:t>
      </w:r>
      <w:r w:rsidRPr="009B6CE3">
        <w:rPr>
          <w:lang w:val="en-US"/>
        </w:rPr>
        <w:t xml:space="preserve"> in her capacity as the Independent Equality and Anti-Discrimination Authority, significantly contributed to the highlighting and promoting of gender equality issues in society as a whole through her investigations, interventions and reports. The Equality Inspectors of the DOL of the MLWSI also played a significant role in combating gender discrimination in employment. The enforcement of the equal treatment legislation in employment is also monitored by the GECEVT. Through awareness-raising campaigns, the NMWR contributed towards changing social attitudes and </w:t>
      </w:r>
      <w:r w:rsidR="00A97D0E">
        <w:rPr>
          <w:lang w:val="en-US"/>
        </w:rPr>
        <w:t xml:space="preserve">the </w:t>
      </w:r>
      <w:r w:rsidRPr="009B6CE3">
        <w:rPr>
          <w:lang w:val="en-US"/>
        </w:rPr>
        <w:t xml:space="preserve">elimination of gender stereotypes, which are still identified as major impediments to the advancement of women in Cyprus. </w:t>
      </w:r>
    </w:p>
    <w:p w:rsidR="000A76EC" w:rsidRPr="00653C2C" w:rsidRDefault="000A76EC" w:rsidP="00A97D0E">
      <w:pPr>
        <w:pStyle w:val="SingleTxtG"/>
        <w:numPr>
          <w:ilvl w:val="0"/>
          <w:numId w:val="4"/>
        </w:numPr>
        <w:ind w:left="1134" w:firstLine="0"/>
        <w:rPr>
          <w:bCs/>
          <w:lang w:val="en-US"/>
        </w:rPr>
      </w:pPr>
      <w:r w:rsidRPr="009B6CE3">
        <w:rPr>
          <w:lang w:val="en-US"/>
        </w:rPr>
        <w:t>The MOEC’s AP on Gender Equality in Education (2014) aims at promoting a comprehensive and systematic approach to gender equality policies in education and training.</w:t>
      </w:r>
    </w:p>
    <w:p w:rsidR="000A76EC" w:rsidRPr="009B6CE3" w:rsidRDefault="0064477F" w:rsidP="0064477F">
      <w:pPr>
        <w:pStyle w:val="H1G"/>
        <w:rPr>
          <w:lang w:val="en-US"/>
        </w:rPr>
      </w:pPr>
      <w:r w:rsidRPr="009B6CE3">
        <w:rPr>
          <w:lang w:val="en-US"/>
        </w:rPr>
        <w:tab/>
      </w:r>
      <w:r w:rsidRPr="009B6CE3">
        <w:rPr>
          <w:lang w:val="en-US"/>
        </w:rPr>
        <w:tab/>
      </w:r>
      <w:r w:rsidR="00077205" w:rsidRPr="009B6CE3">
        <w:rPr>
          <w:lang w:val="en-US"/>
        </w:rPr>
        <w:t>Articles </w:t>
      </w:r>
      <w:r w:rsidR="000A76EC" w:rsidRPr="009B6CE3">
        <w:rPr>
          <w:lang w:val="en-US"/>
        </w:rPr>
        <w:t>4 and 5 of the Covenant</w:t>
      </w:r>
    </w:p>
    <w:p w:rsidR="000A76EC" w:rsidRPr="009B6CE3" w:rsidRDefault="0064477F"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DE7387" w:rsidRPr="009B6CE3">
        <w:rPr>
          <w:lang w:val="en-US"/>
        </w:rPr>
        <w:t>q</w:t>
      </w:r>
      <w:r w:rsidR="000A76EC" w:rsidRPr="009B6CE3">
        <w:rPr>
          <w:lang w:val="en-US"/>
        </w:rPr>
        <w:t xml:space="preserve">uestion 14 of the </w:t>
      </w:r>
      <w:r w:rsidR="00DE7387" w:rsidRPr="009B6CE3">
        <w:rPr>
          <w:lang w:val="en-US"/>
        </w:rPr>
        <w:t>g</w:t>
      </w:r>
      <w:r w:rsidR="000A76EC" w:rsidRPr="009B6CE3">
        <w:rPr>
          <w:lang w:val="en-US"/>
        </w:rPr>
        <w:t>uidelines</w:t>
      </w:r>
    </w:p>
    <w:p w:rsidR="000A76EC" w:rsidRPr="009B6CE3" w:rsidRDefault="000A76EC" w:rsidP="00F51C56">
      <w:pPr>
        <w:pStyle w:val="SingleTxtG"/>
        <w:numPr>
          <w:ilvl w:val="0"/>
          <w:numId w:val="4"/>
        </w:numPr>
        <w:ind w:left="1134" w:firstLine="0"/>
        <w:rPr>
          <w:lang w:val="en-US"/>
        </w:rPr>
      </w:pPr>
      <w:r w:rsidRPr="009B6CE3">
        <w:rPr>
          <w:lang w:val="en-US"/>
        </w:rPr>
        <w:t xml:space="preserve">See </w:t>
      </w:r>
      <w:r w:rsidR="00DE7387" w:rsidRPr="009B6CE3">
        <w:rPr>
          <w:lang w:val="en-US"/>
        </w:rPr>
        <w:t>the c</w:t>
      </w:r>
      <w:r w:rsidRPr="009B6CE3">
        <w:rPr>
          <w:lang w:val="en-US"/>
        </w:rPr>
        <w:t xml:space="preserve">ore </w:t>
      </w:r>
      <w:r w:rsidR="00DE7387" w:rsidRPr="009B6CE3">
        <w:rPr>
          <w:lang w:val="en-US"/>
        </w:rPr>
        <w:t>d</w:t>
      </w:r>
      <w:r w:rsidRPr="009B6CE3">
        <w:rPr>
          <w:lang w:val="en-US"/>
        </w:rPr>
        <w:t>ocument (May 2014) submitted on 30 June 2014.</w:t>
      </w:r>
    </w:p>
    <w:p w:rsidR="000A76EC" w:rsidRPr="009B6CE3" w:rsidRDefault="0064477F" w:rsidP="0064477F">
      <w:pPr>
        <w:pStyle w:val="HChG"/>
        <w:rPr>
          <w:lang w:val="en-US"/>
        </w:rPr>
      </w:pPr>
      <w:r w:rsidRPr="009B6CE3">
        <w:rPr>
          <w:lang w:val="en-US"/>
        </w:rPr>
        <w:tab/>
      </w:r>
      <w:r w:rsidR="00C66424" w:rsidRPr="009B6CE3">
        <w:rPr>
          <w:lang w:val="en-US"/>
        </w:rPr>
        <w:t>III.</w:t>
      </w:r>
      <w:r w:rsidRPr="009B6CE3">
        <w:rPr>
          <w:lang w:val="en-US"/>
        </w:rPr>
        <w:tab/>
      </w:r>
      <w:r w:rsidR="00C66424" w:rsidRPr="009B6CE3">
        <w:rPr>
          <w:lang w:val="en-US"/>
        </w:rPr>
        <w:t>Part of the report relating to specific rights</w:t>
      </w:r>
      <w:r w:rsidRPr="009B6CE3">
        <w:rPr>
          <w:lang w:val="en-US"/>
        </w:rPr>
        <w:t xml:space="preserve"> (</w:t>
      </w:r>
      <w:r w:rsidR="006A6A1A" w:rsidRPr="009B6CE3">
        <w:rPr>
          <w:lang w:val="en-US"/>
        </w:rPr>
        <w:t xml:space="preserve">arts. </w:t>
      </w:r>
      <w:r w:rsidRPr="009B6CE3">
        <w:rPr>
          <w:lang w:val="en-US"/>
        </w:rPr>
        <w:t>6</w:t>
      </w:r>
      <w:r w:rsidR="006D3656" w:rsidRPr="009B6CE3">
        <w:rPr>
          <w:lang w:val="en-US"/>
        </w:rPr>
        <w:t>–</w:t>
      </w:r>
      <w:r w:rsidR="00C66424" w:rsidRPr="009B6CE3">
        <w:rPr>
          <w:lang w:val="en-US"/>
        </w:rPr>
        <w:t>15</w:t>
      </w:r>
      <w:r w:rsidRPr="009B6CE3">
        <w:rPr>
          <w:lang w:val="en-US"/>
        </w:rPr>
        <w:t>)</w:t>
      </w:r>
    </w:p>
    <w:p w:rsidR="000A76EC" w:rsidRPr="009B6CE3" w:rsidRDefault="0064477F" w:rsidP="0064477F">
      <w:pPr>
        <w:pStyle w:val="H1G"/>
        <w:rPr>
          <w:lang w:val="en-US"/>
        </w:rPr>
      </w:pPr>
      <w:r w:rsidRPr="009B6CE3">
        <w:rPr>
          <w:lang w:val="en-US"/>
        </w:rPr>
        <w:tab/>
      </w:r>
      <w:r w:rsidRPr="009B6CE3">
        <w:rPr>
          <w:lang w:val="en-US"/>
        </w:rPr>
        <w:tab/>
      </w:r>
      <w:r w:rsidR="00077205" w:rsidRPr="009B6CE3">
        <w:rPr>
          <w:lang w:val="en-US"/>
        </w:rPr>
        <w:t>Article </w:t>
      </w:r>
      <w:r w:rsidR="000A76EC" w:rsidRPr="009B6CE3">
        <w:rPr>
          <w:lang w:val="en-US"/>
        </w:rPr>
        <w:t>6 of the Covenant</w:t>
      </w:r>
    </w:p>
    <w:p w:rsidR="000A76EC" w:rsidRPr="009B6CE3" w:rsidRDefault="0064477F"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DE7387" w:rsidRPr="009B6CE3">
        <w:rPr>
          <w:lang w:val="en-US"/>
        </w:rPr>
        <w:t>q</w:t>
      </w:r>
      <w:r w:rsidR="000A76EC" w:rsidRPr="009B6CE3">
        <w:rPr>
          <w:lang w:val="en-US"/>
        </w:rPr>
        <w:t xml:space="preserve">uestion 15 (a) (b) of the </w:t>
      </w:r>
      <w:r w:rsidR="00DE7387" w:rsidRPr="009B6CE3">
        <w:rPr>
          <w:lang w:val="en-US"/>
        </w:rPr>
        <w:t>g</w:t>
      </w:r>
      <w:r w:rsidR="000A76EC" w:rsidRPr="009B6CE3">
        <w:rPr>
          <w:lang w:val="en-US"/>
        </w:rPr>
        <w:t>uidelines</w:t>
      </w:r>
    </w:p>
    <w:p w:rsidR="000A76EC" w:rsidRPr="009B6CE3" w:rsidRDefault="000A76EC" w:rsidP="00A97D0E">
      <w:pPr>
        <w:pStyle w:val="SingleTxtG"/>
        <w:numPr>
          <w:ilvl w:val="0"/>
          <w:numId w:val="4"/>
        </w:numPr>
        <w:ind w:left="1134" w:firstLine="0"/>
        <w:rPr>
          <w:i/>
          <w:lang w:val="en-US"/>
        </w:rPr>
      </w:pPr>
      <w:r w:rsidRPr="009B6CE3">
        <w:rPr>
          <w:lang w:val="en-US"/>
        </w:rPr>
        <w:t>Among other measures to enhance employment, the DOL of the MLWSI has implemented five employment</w:t>
      </w:r>
      <w:r w:rsidR="00A97D0E">
        <w:rPr>
          <w:lang w:val="en-US"/>
        </w:rPr>
        <w:t xml:space="preserve"> </w:t>
      </w:r>
      <w:r w:rsidRPr="009B6CE3">
        <w:rPr>
          <w:lang w:val="en-US"/>
        </w:rPr>
        <w:t>incentive schemes through which employers are subsidized to recruit unemployed persons, targeting specific groups of unemployed</w:t>
      </w:r>
      <w:r w:rsidR="00A97D0E">
        <w:rPr>
          <w:lang w:val="en-US"/>
        </w:rPr>
        <w:t xml:space="preserve"> persons</w:t>
      </w:r>
      <w:r w:rsidRPr="009B6CE3">
        <w:rPr>
          <w:lang w:val="en-US"/>
        </w:rPr>
        <w:t xml:space="preserve"> such as</w:t>
      </w:r>
      <w:r w:rsidR="00A97D0E">
        <w:rPr>
          <w:lang w:val="en-US"/>
        </w:rPr>
        <w:t xml:space="preserve"> the</w:t>
      </w:r>
      <w:r w:rsidRPr="009B6CE3">
        <w:rPr>
          <w:lang w:val="en-US"/>
        </w:rPr>
        <w:t xml:space="preserve"> long-term unemployed, young persons, persons with disabilities, disadvantaged persons</w:t>
      </w:r>
      <w:r w:rsidR="00A97D0E">
        <w:rPr>
          <w:lang w:val="en-US"/>
        </w:rPr>
        <w:t>,</w:t>
      </w:r>
      <w:r w:rsidRPr="009B6CE3">
        <w:rPr>
          <w:lang w:val="en-US"/>
        </w:rPr>
        <w:t xml:space="preserve"> and persons in the tourism industry. By the end of 2013, around 5</w:t>
      </w:r>
      <w:r w:rsidR="00D20940">
        <w:rPr>
          <w:lang w:val="en-US"/>
        </w:rPr>
        <w:t>,</w:t>
      </w:r>
      <w:r w:rsidRPr="009B6CE3">
        <w:rPr>
          <w:lang w:val="en-US"/>
        </w:rPr>
        <w:t xml:space="preserve">000 persons were </w:t>
      </w:r>
      <w:r w:rsidRPr="00A97D0E">
        <w:rPr>
          <w:lang w:val="en-US"/>
        </w:rPr>
        <w:t xml:space="preserve">employed under the said schemes. Refer also to the answer given under </w:t>
      </w:r>
      <w:r w:rsidR="00D20940" w:rsidRPr="00A97D0E">
        <w:rPr>
          <w:lang w:val="en-US"/>
        </w:rPr>
        <w:t>q</w:t>
      </w:r>
      <w:r w:rsidR="00545AA4" w:rsidRPr="00A97D0E">
        <w:rPr>
          <w:lang w:val="en-US"/>
        </w:rPr>
        <w:t>uestion </w:t>
      </w:r>
      <w:r w:rsidRPr="00A97D0E">
        <w:rPr>
          <w:lang w:val="en-US"/>
        </w:rPr>
        <w:t>18 below</w:t>
      </w:r>
      <w:r w:rsidR="006D3656" w:rsidRPr="00653C2C">
        <w:rPr>
          <w:lang w:val="en-US"/>
        </w:rPr>
        <w:t>:</w:t>
      </w:r>
      <w:r w:rsidRPr="00653C2C">
        <w:rPr>
          <w:lang w:val="en-US"/>
        </w:rPr>
        <w:t xml:space="preserve"> Attachment I.</w:t>
      </w:r>
    </w:p>
    <w:p w:rsidR="000A76EC" w:rsidRPr="009B6CE3" w:rsidRDefault="0064477F"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DE7387" w:rsidRPr="009B6CE3">
        <w:rPr>
          <w:lang w:val="en-US"/>
        </w:rPr>
        <w:t>q</w:t>
      </w:r>
      <w:r w:rsidR="000A76EC" w:rsidRPr="009B6CE3">
        <w:rPr>
          <w:lang w:val="en-US"/>
        </w:rPr>
        <w:t xml:space="preserve">uestion 16 of the </w:t>
      </w:r>
      <w:r w:rsidR="00DE7387" w:rsidRPr="009B6CE3">
        <w:rPr>
          <w:lang w:val="en-US"/>
        </w:rPr>
        <w:t>g</w:t>
      </w:r>
      <w:r w:rsidR="000A76EC" w:rsidRPr="009B6CE3">
        <w:rPr>
          <w:lang w:val="en-US"/>
        </w:rPr>
        <w:t>uidelines</w:t>
      </w:r>
    </w:p>
    <w:p w:rsidR="000A76EC" w:rsidRPr="009B6CE3" w:rsidRDefault="000A76EC" w:rsidP="00434DE1">
      <w:pPr>
        <w:pStyle w:val="SingleTxtG"/>
        <w:numPr>
          <w:ilvl w:val="0"/>
          <w:numId w:val="4"/>
        </w:numPr>
        <w:ind w:left="1134" w:firstLine="0"/>
        <w:rPr>
          <w:lang w:val="en-US"/>
        </w:rPr>
      </w:pPr>
      <w:r w:rsidRPr="009B6CE3">
        <w:rPr>
          <w:lang w:val="en-US"/>
        </w:rPr>
        <w:t xml:space="preserve">For the purpose of combating undeclared work, a special group of inspectors of the MLWSI was appointed in order to combat illegal and </w:t>
      </w:r>
      <w:r w:rsidR="00D20940" w:rsidRPr="009B6CE3">
        <w:rPr>
          <w:lang w:val="en-US"/>
        </w:rPr>
        <w:t>undeclared</w:t>
      </w:r>
      <w:r w:rsidRPr="009B6CE3">
        <w:rPr>
          <w:lang w:val="en-US"/>
        </w:rPr>
        <w:t xml:space="preserve"> employment, especially in the construction sector. </w:t>
      </w:r>
      <w:proofErr w:type="spellStart"/>
      <w:r w:rsidRPr="009B6CE3">
        <w:rPr>
          <w:lang w:val="en-US"/>
        </w:rPr>
        <w:t>Μοreover</w:t>
      </w:r>
      <w:proofErr w:type="spellEnd"/>
      <w:r w:rsidRPr="009B6CE3">
        <w:rPr>
          <w:lang w:val="en-US"/>
        </w:rPr>
        <w:t>, the newly introduced Certificate of Commencement of Employment needs to be provided by the employer to the employee, in advance.</w:t>
      </w:r>
    </w:p>
    <w:p w:rsidR="002A2460" w:rsidRPr="009B6CE3" w:rsidRDefault="000A76EC" w:rsidP="00BD4ABF">
      <w:pPr>
        <w:pStyle w:val="SingleTxtG"/>
        <w:numPr>
          <w:ilvl w:val="0"/>
          <w:numId w:val="4"/>
        </w:numPr>
        <w:ind w:left="1134" w:firstLine="0"/>
        <w:rPr>
          <w:lang w:val="en-US"/>
        </w:rPr>
      </w:pPr>
      <w:r w:rsidRPr="009B6CE3">
        <w:rPr>
          <w:lang w:val="en-US"/>
        </w:rPr>
        <w:t>B</w:t>
      </w:r>
      <w:r w:rsidRPr="00BD4ABF">
        <w:rPr>
          <w:lang w:val="en-US"/>
        </w:rPr>
        <w:t xml:space="preserve">y </w:t>
      </w:r>
      <w:r w:rsidR="00BD4ABF" w:rsidRPr="00653C2C">
        <w:rPr>
          <w:lang w:val="en-US"/>
        </w:rPr>
        <w:t>t</w:t>
      </w:r>
      <w:r w:rsidRPr="00653C2C">
        <w:rPr>
          <w:lang w:val="en-US"/>
        </w:rPr>
        <w:t xml:space="preserve">he Granting of Social Pension Law </w:t>
      </w:r>
      <w:r w:rsidRPr="009B6CE3">
        <w:rPr>
          <w:lang w:val="en-US"/>
        </w:rPr>
        <w:t>[L.25(I)/1995, as amended], a benefit is granted to persons who are not entitled to a pension (i.e</w:t>
      </w:r>
      <w:r w:rsidR="00E55CD8" w:rsidRPr="009B6CE3">
        <w:rPr>
          <w:lang w:val="en-US"/>
        </w:rPr>
        <w:t>.</w:t>
      </w:r>
      <w:r w:rsidRPr="009B6CE3">
        <w:rPr>
          <w:lang w:val="en-US"/>
        </w:rPr>
        <w:t xml:space="preserve"> workers in the informal economy). This benefit is payable to persons who at the age of 65 satisfy the prescribed residence conditions and are not entitled to a pension from any other source. As regards social pension</w:t>
      </w:r>
      <w:r w:rsidR="00736D92">
        <w:rPr>
          <w:lang w:val="en-US"/>
        </w:rPr>
        <w:t>s</w:t>
      </w:r>
      <w:r w:rsidRPr="009B6CE3">
        <w:rPr>
          <w:lang w:val="en-US"/>
        </w:rPr>
        <w:t xml:space="preserve">, refer also to the previous </w:t>
      </w:r>
      <w:r w:rsidR="00CC6530">
        <w:rPr>
          <w:lang w:val="en-US"/>
        </w:rPr>
        <w:t>r</w:t>
      </w:r>
      <w:r w:rsidRPr="009B6CE3">
        <w:rPr>
          <w:lang w:val="en-US"/>
        </w:rPr>
        <w:t>eport (paras</w:t>
      </w:r>
      <w:r w:rsidR="00816021" w:rsidRPr="009B6CE3">
        <w:rPr>
          <w:lang w:val="en-US"/>
        </w:rPr>
        <w:t>. </w:t>
      </w:r>
      <w:r w:rsidRPr="009B6CE3">
        <w:rPr>
          <w:lang w:val="en-US"/>
        </w:rPr>
        <w:t xml:space="preserve">200, 206 and 265), and to the answers given under </w:t>
      </w:r>
      <w:r w:rsidR="00F42DA1">
        <w:rPr>
          <w:lang w:val="en-US"/>
        </w:rPr>
        <w:t>q</w:t>
      </w:r>
      <w:r w:rsidRPr="009B6CE3">
        <w:rPr>
          <w:lang w:val="en-US"/>
        </w:rPr>
        <w:t xml:space="preserve">uestions 27, 29 and 32, below. </w:t>
      </w:r>
    </w:p>
    <w:p w:rsidR="000A76EC" w:rsidRPr="009B6CE3" w:rsidRDefault="000A76EC" w:rsidP="00736D92">
      <w:pPr>
        <w:pStyle w:val="SingleTxtG"/>
        <w:numPr>
          <w:ilvl w:val="0"/>
          <w:numId w:val="4"/>
        </w:numPr>
        <w:ind w:left="1134" w:firstLine="0"/>
        <w:rPr>
          <w:lang w:val="en-US"/>
        </w:rPr>
      </w:pPr>
      <w:r w:rsidRPr="009B6CE3">
        <w:rPr>
          <w:lang w:val="en-US"/>
        </w:rPr>
        <w:t xml:space="preserve">Furthermore, a Council of Ministers’ </w:t>
      </w:r>
      <w:r w:rsidR="00736D92">
        <w:rPr>
          <w:lang w:val="en-US"/>
        </w:rPr>
        <w:t>d</w:t>
      </w:r>
      <w:r w:rsidRPr="009B6CE3">
        <w:rPr>
          <w:lang w:val="en-US"/>
        </w:rPr>
        <w:t>ecision (No.</w:t>
      </w:r>
      <w:r w:rsidR="00816021" w:rsidRPr="009B6CE3">
        <w:rPr>
          <w:lang w:val="en-US"/>
        </w:rPr>
        <w:t> </w:t>
      </w:r>
      <w:r w:rsidRPr="009B6CE3">
        <w:rPr>
          <w:lang w:val="en-US"/>
        </w:rPr>
        <w:t>69.209, dated 5</w:t>
      </w:r>
      <w:r w:rsidR="00736D92">
        <w:rPr>
          <w:lang w:val="en-US"/>
        </w:rPr>
        <w:t xml:space="preserve"> August </w:t>
      </w:r>
      <w:r w:rsidRPr="009B6CE3">
        <w:rPr>
          <w:lang w:val="en-US"/>
        </w:rPr>
        <w:t>2009) approved a household</w:t>
      </w:r>
      <w:r w:rsidR="00736D92">
        <w:rPr>
          <w:lang w:val="en-US"/>
        </w:rPr>
        <w:t xml:space="preserve"> </w:t>
      </w:r>
      <w:r w:rsidRPr="009B6CE3">
        <w:rPr>
          <w:lang w:val="en-US"/>
        </w:rPr>
        <w:t xml:space="preserve">income support </w:t>
      </w:r>
      <w:r w:rsidR="00736D92">
        <w:rPr>
          <w:lang w:val="en-US"/>
        </w:rPr>
        <w:t>for</w:t>
      </w:r>
      <w:r w:rsidRPr="009B6CE3">
        <w:rPr>
          <w:lang w:val="en-US"/>
        </w:rPr>
        <w:t xml:space="preserve"> pensioners with incomes under the limit of poverty. This measure replaced a special allowance given to pensioners whose pension was below a fixed amount. Refer also to the relevant parts of the answers given under </w:t>
      </w:r>
      <w:r w:rsidR="00F42DA1">
        <w:rPr>
          <w:lang w:val="en-US"/>
        </w:rPr>
        <w:t>q</w:t>
      </w:r>
      <w:r w:rsidRPr="009B6CE3">
        <w:rPr>
          <w:lang w:val="en-US"/>
        </w:rPr>
        <w:t>uestions 28 and 43(b) below.</w:t>
      </w:r>
    </w:p>
    <w:p w:rsidR="000A76EC" w:rsidRPr="009B6CE3" w:rsidRDefault="0064477F"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DE7387" w:rsidRPr="009B6CE3">
        <w:rPr>
          <w:lang w:val="en-US"/>
        </w:rPr>
        <w:t>q</w:t>
      </w:r>
      <w:r w:rsidR="000A76EC" w:rsidRPr="009B6CE3">
        <w:rPr>
          <w:lang w:val="en-US"/>
        </w:rPr>
        <w:t xml:space="preserve">uestion 17 of the </w:t>
      </w:r>
      <w:r w:rsidR="00DE7387" w:rsidRPr="009B6CE3">
        <w:rPr>
          <w:lang w:val="en-US"/>
        </w:rPr>
        <w:t>g</w:t>
      </w:r>
      <w:r w:rsidR="000A76EC" w:rsidRPr="009B6CE3">
        <w:rPr>
          <w:lang w:val="en-US"/>
        </w:rPr>
        <w:t>uidelines</w:t>
      </w:r>
    </w:p>
    <w:p w:rsidR="000A76EC" w:rsidRPr="009B6CE3" w:rsidRDefault="000A76EC" w:rsidP="00736D92">
      <w:pPr>
        <w:pStyle w:val="SingleTxtG"/>
        <w:numPr>
          <w:ilvl w:val="0"/>
          <w:numId w:val="4"/>
        </w:numPr>
        <w:ind w:left="1134" w:firstLine="0"/>
        <w:rPr>
          <w:lang w:val="en-US"/>
        </w:rPr>
      </w:pPr>
      <w:r w:rsidRPr="009B6CE3">
        <w:rPr>
          <w:lang w:val="en-US"/>
        </w:rPr>
        <w:t>In accordance with</w:t>
      </w:r>
      <w:r w:rsidR="00736D92">
        <w:rPr>
          <w:lang w:val="en-US"/>
        </w:rPr>
        <w:t xml:space="preserve"> the</w:t>
      </w:r>
      <w:r w:rsidRPr="00653C2C">
        <w:rPr>
          <w:iCs/>
          <w:lang w:val="en-US"/>
        </w:rPr>
        <w:t xml:space="preserve"> Termination of Employment Law </w:t>
      </w:r>
      <w:r w:rsidRPr="009B6CE3">
        <w:rPr>
          <w:lang w:val="en-US"/>
        </w:rPr>
        <w:t xml:space="preserve">(L.24/1967, as amended), workers </w:t>
      </w:r>
      <w:r w:rsidR="00736D92">
        <w:rPr>
          <w:lang w:val="en-US"/>
        </w:rPr>
        <w:t>who</w:t>
      </w:r>
      <w:r w:rsidR="00736D92" w:rsidRPr="009B6CE3">
        <w:rPr>
          <w:lang w:val="en-US"/>
        </w:rPr>
        <w:t xml:space="preserve"> </w:t>
      </w:r>
      <w:r w:rsidRPr="009B6CE3">
        <w:rPr>
          <w:lang w:val="en-US"/>
        </w:rPr>
        <w:t>have been unfairly dismissed may appeal to the Industrial Dispute Court in order to pursue their rights and claim compensation.</w:t>
      </w:r>
    </w:p>
    <w:p w:rsidR="000A76EC" w:rsidRPr="009B6CE3" w:rsidRDefault="0064477F"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DE7387" w:rsidRPr="009B6CE3">
        <w:rPr>
          <w:lang w:val="en-US"/>
        </w:rPr>
        <w:t>q</w:t>
      </w:r>
      <w:r w:rsidR="000A76EC" w:rsidRPr="009B6CE3">
        <w:rPr>
          <w:lang w:val="en-US"/>
        </w:rPr>
        <w:t xml:space="preserve">uestion 18 of the </w:t>
      </w:r>
      <w:r w:rsidR="00DE7387" w:rsidRPr="009B6CE3">
        <w:rPr>
          <w:lang w:val="en-US"/>
        </w:rPr>
        <w:t>g</w:t>
      </w:r>
      <w:r w:rsidR="000A76EC" w:rsidRPr="009B6CE3">
        <w:rPr>
          <w:lang w:val="en-US"/>
        </w:rPr>
        <w:t>uidelines</w:t>
      </w:r>
    </w:p>
    <w:p w:rsidR="000A76EC" w:rsidRPr="00653C2C" w:rsidRDefault="000A76EC" w:rsidP="00434DE1">
      <w:pPr>
        <w:pStyle w:val="SingleTxtG"/>
        <w:numPr>
          <w:ilvl w:val="0"/>
          <w:numId w:val="4"/>
        </w:numPr>
        <w:ind w:left="1134" w:firstLine="0"/>
        <w:rPr>
          <w:i/>
          <w:lang w:val="en-US"/>
        </w:rPr>
      </w:pPr>
      <w:proofErr w:type="spellStart"/>
      <w:r w:rsidRPr="009B6CE3">
        <w:rPr>
          <w:lang w:val="en-US"/>
        </w:rPr>
        <w:t>Αs</w:t>
      </w:r>
      <w:proofErr w:type="spellEnd"/>
      <w:r w:rsidRPr="009B6CE3">
        <w:rPr>
          <w:lang w:val="en-US"/>
        </w:rPr>
        <w:t xml:space="preserve"> regards the </w:t>
      </w:r>
      <w:proofErr w:type="spellStart"/>
      <w:r w:rsidRPr="009B6CE3">
        <w:rPr>
          <w:lang w:val="en-US"/>
        </w:rPr>
        <w:t>programmes</w:t>
      </w:r>
      <w:proofErr w:type="spellEnd"/>
      <w:r w:rsidRPr="009B6CE3">
        <w:rPr>
          <w:lang w:val="en-US"/>
        </w:rPr>
        <w:t>/measures implemented by the MLWSI</w:t>
      </w:r>
      <w:r w:rsidR="00736D92">
        <w:rPr>
          <w:lang w:val="en-US"/>
        </w:rPr>
        <w:t>,</w:t>
      </w:r>
      <w:r w:rsidRPr="009B6CE3">
        <w:rPr>
          <w:lang w:val="en-US"/>
        </w:rPr>
        <w:t xml:space="preserve"> see </w:t>
      </w:r>
      <w:r w:rsidRPr="00653C2C">
        <w:rPr>
          <w:iCs/>
          <w:lang w:val="en-US"/>
        </w:rPr>
        <w:t>Attachment</w:t>
      </w:r>
      <w:r w:rsidR="00E55CD8" w:rsidRPr="00653C2C">
        <w:rPr>
          <w:iCs/>
          <w:lang w:val="en-US"/>
        </w:rPr>
        <w:t> </w:t>
      </w:r>
      <w:r w:rsidRPr="00653C2C">
        <w:rPr>
          <w:iCs/>
          <w:lang w:val="en-US"/>
        </w:rPr>
        <w:t>Ι.</w:t>
      </w:r>
    </w:p>
    <w:p w:rsidR="000A76EC" w:rsidRPr="009B6CE3" w:rsidRDefault="0064477F" w:rsidP="0064477F">
      <w:pPr>
        <w:pStyle w:val="H1G"/>
        <w:rPr>
          <w:lang w:val="en-US"/>
        </w:rPr>
      </w:pPr>
      <w:r w:rsidRPr="009B6CE3">
        <w:rPr>
          <w:lang w:val="en-US"/>
        </w:rPr>
        <w:tab/>
      </w:r>
      <w:r w:rsidRPr="009B6CE3">
        <w:rPr>
          <w:lang w:val="en-US"/>
        </w:rPr>
        <w:tab/>
      </w:r>
      <w:r w:rsidR="00077205" w:rsidRPr="009B6CE3">
        <w:rPr>
          <w:lang w:val="en-US"/>
        </w:rPr>
        <w:t>Article </w:t>
      </w:r>
      <w:r w:rsidR="000A76EC" w:rsidRPr="009B6CE3">
        <w:rPr>
          <w:lang w:val="en-US"/>
        </w:rPr>
        <w:t>7 of the Covenant</w:t>
      </w:r>
    </w:p>
    <w:p w:rsidR="000A76EC" w:rsidRPr="009B6CE3" w:rsidRDefault="0064477F"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sidRPr="009B6CE3">
        <w:rPr>
          <w:lang w:val="en-US"/>
        </w:rPr>
        <w:t>q</w:t>
      </w:r>
      <w:r w:rsidR="000A76EC" w:rsidRPr="009B6CE3">
        <w:rPr>
          <w:lang w:val="en-US"/>
        </w:rPr>
        <w:t xml:space="preserve">uestion 19 of the </w:t>
      </w:r>
      <w:r w:rsidR="009B6CE3" w:rsidRPr="009B6CE3">
        <w:rPr>
          <w:lang w:val="en-US"/>
        </w:rPr>
        <w:t>g</w:t>
      </w:r>
      <w:r w:rsidR="000A76EC" w:rsidRPr="009B6CE3">
        <w:rPr>
          <w:lang w:val="en-US"/>
        </w:rPr>
        <w:t>uidelines</w:t>
      </w:r>
    </w:p>
    <w:p w:rsidR="000A76EC" w:rsidRPr="00653C2C" w:rsidRDefault="000A76EC" w:rsidP="00434DE1">
      <w:pPr>
        <w:pStyle w:val="SingleTxtG"/>
        <w:numPr>
          <w:ilvl w:val="0"/>
          <w:numId w:val="4"/>
        </w:numPr>
        <w:ind w:left="1134" w:firstLine="0"/>
        <w:rPr>
          <w:bCs/>
          <w:lang w:val="en-US"/>
        </w:rPr>
      </w:pPr>
      <w:r w:rsidRPr="00653C2C">
        <w:rPr>
          <w:bCs/>
          <w:lang w:val="en-US"/>
        </w:rPr>
        <w:t>(a)</w:t>
      </w:r>
      <w:r w:rsidR="004D1E43" w:rsidRPr="00653C2C">
        <w:rPr>
          <w:bCs/>
          <w:lang w:val="en-US"/>
        </w:rPr>
        <w:t xml:space="preserve"> </w:t>
      </w:r>
      <w:r w:rsidRPr="00653C2C">
        <w:rPr>
          <w:bCs/>
          <w:lang w:val="en-US"/>
        </w:rPr>
        <w:t>The minimum wage was, until 2012, revised annually by a Ministerial Order that came into force on 1st of April of each year. Since 2013</w:t>
      </w:r>
      <w:r w:rsidR="0092691C">
        <w:rPr>
          <w:bCs/>
          <w:lang w:val="en-US"/>
        </w:rPr>
        <w:t>,</w:t>
      </w:r>
      <w:r w:rsidRPr="00653C2C">
        <w:rPr>
          <w:bCs/>
          <w:lang w:val="en-US"/>
        </w:rPr>
        <w:t xml:space="preserve"> it </w:t>
      </w:r>
      <w:r w:rsidR="0092691C">
        <w:rPr>
          <w:bCs/>
          <w:lang w:val="en-US"/>
        </w:rPr>
        <w:t xml:space="preserve">has </w:t>
      </w:r>
      <w:r w:rsidRPr="00653C2C">
        <w:rPr>
          <w:bCs/>
          <w:lang w:val="en-US"/>
        </w:rPr>
        <w:t>remained unchanged due to the economic crisis. It covers 13% of the total of employees because its main objective is to protect those employees in professions not represented by a trade union and whose working conditions are rarely set by means of a collective agreement.</w:t>
      </w:r>
    </w:p>
    <w:p w:rsidR="000A76EC" w:rsidRPr="00653C2C" w:rsidRDefault="000A76EC" w:rsidP="00434DE1">
      <w:pPr>
        <w:pStyle w:val="SingleTxtG"/>
        <w:numPr>
          <w:ilvl w:val="0"/>
          <w:numId w:val="4"/>
        </w:numPr>
        <w:ind w:left="1134" w:firstLine="0"/>
        <w:rPr>
          <w:bCs/>
          <w:lang w:val="en-US"/>
        </w:rPr>
      </w:pPr>
      <w:r w:rsidRPr="00653C2C">
        <w:rPr>
          <w:bCs/>
          <w:lang w:val="en-US"/>
        </w:rPr>
        <w:t xml:space="preserve">The minimum monthly wage upon recruitment is currently €870, while the minimum monthly wage for employees who have completed a six-month period of employment with the same employer is €924. </w:t>
      </w:r>
    </w:p>
    <w:p w:rsidR="000A76EC" w:rsidRPr="009B6CE3" w:rsidRDefault="000A76EC" w:rsidP="0092691C">
      <w:pPr>
        <w:pStyle w:val="SingleTxtG"/>
        <w:numPr>
          <w:ilvl w:val="0"/>
          <w:numId w:val="4"/>
        </w:numPr>
        <w:ind w:left="1134" w:firstLine="0"/>
        <w:rPr>
          <w:sz w:val="24"/>
          <w:szCs w:val="24"/>
          <w:lang w:val="en-US"/>
        </w:rPr>
      </w:pPr>
      <w:r w:rsidRPr="00653C2C">
        <w:rPr>
          <w:bCs/>
          <w:lang w:val="en-US"/>
        </w:rPr>
        <w:t>(b)</w:t>
      </w:r>
      <w:r w:rsidR="004D1E43" w:rsidRPr="00653C2C">
        <w:rPr>
          <w:bCs/>
          <w:lang w:val="en-US"/>
        </w:rPr>
        <w:t xml:space="preserve"> </w:t>
      </w:r>
      <w:proofErr w:type="spellStart"/>
      <w:r w:rsidRPr="00653C2C">
        <w:rPr>
          <w:bCs/>
          <w:lang w:val="en-US"/>
        </w:rPr>
        <w:t>Νοn</w:t>
      </w:r>
      <w:proofErr w:type="spellEnd"/>
      <w:r w:rsidRPr="009B6CE3">
        <w:rPr>
          <w:lang w:val="en-US"/>
        </w:rPr>
        <w:t>-</w:t>
      </w:r>
      <w:r w:rsidR="0092691C">
        <w:rPr>
          <w:lang w:val="en-US"/>
        </w:rPr>
        <w:t>a</w:t>
      </w:r>
      <w:r w:rsidRPr="009B6CE3">
        <w:rPr>
          <w:lang w:val="en-US"/>
        </w:rPr>
        <w:t>pplicable</w:t>
      </w:r>
      <w:r w:rsidRPr="009B6CE3">
        <w:rPr>
          <w:sz w:val="24"/>
          <w:szCs w:val="24"/>
          <w:lang w:val="en-US"/>
        </w:rPr>
        <w:t>.</w:t>
      </w:r>
    </w:p>
    <w:p w:rsidR="000A76EC" w:rsidRPr="009B6CE3" w:rsidRDefault="0064477F"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sidRPr="009B6CE3">
        <w:rPr>
          <w:lang w:val="en-US"/>
        </w:rPr>
        <w:t>q</w:t>
      </w:r>
      <w:r w:rsidR="000A76EC" w:rsidRPr="009B6CE3">
        <w:rPr>
          <w:lang w:val="en-US"/>
        </w:rPr>
        <w:t xml:space="preserve">uestion 20 of the </w:t>
      </w:r>
      <w:r w:rsidR="009B6CE3" w:rsidRPr="009B6CE3">
        <w:rPr>
          <w:lang w:val="en-US"/>
        </w:rPr>
        <w:t>g</w:t>
      </w:r>
      <w:r w:rsidR="000A76EC" w:rsidRPr="009B6CE3">
        <w:rPr>
          <w:lang w:val="en-US"/>
        </w:rPr>
        <w:t>uidelines</w:t>
      </w:r>
    </w:p>
    <w:p w:rsidR="000A76EC" w:rsidRPr="009B6CE3" w:rsidRDefault="000A76EC" w:rsidP="00701184">
      <w:pPr>
        <w:pStyle w:val="SingleTxtG"/>
        <w:numPr>
          <w:ilvl w:val="0"/>
          <w:numId w:val="4"/>
        </w:numPr>
        <w:ind w:left="1134" w:firstLine="0"/>
        <w:rPr>
          <w:lang w:val="en-US"/>
        </w:rPr>
      </w:pPr>
      <w:r w:rsidRPr="009B6CE3">
        <w:rPr>
          <w:lang w:val="en-US"/>
        </w:rPr>
        <w:t>In accordance with</w:t>
      </w:r>
      <w:r w:rsidRPr="00701184">
        <w:rPr>
          <w:lang w:val="en-US"/>
        </w:rPr>
        <w:t xml:space="preserve"> </w:t>
      </w:r>
      <w:r w:rsidR="00701184" w:rsidRPr="00653C2C">
        <w:rPr>
          <w:lang w:val="en-US"/>
        </w:rPr>
        <w:t>t</w:t>
      </w:r>
      <w:r w:rsidRPr="00653C2C">
        <w:rPr>
          <w:lang w:val="en-US"/>
        </w:rPr>
        <w:t xml:space="preserve">he </w:t>
      </w:r>
      <w:proofErr w:type="spellStart"/>
      <w:r w:rsidRPr="00653C2C">
        <w:rPr>
          <w:lang w:val="en-US"/>
        </w:rPr>
        <w:t>Organisation</w:t>
      </w:r>
      <w:proofErr w:type="spellEnd"/>
      <w:r w:rsidRPr="00653C2C">
        <w:rPr>
          <w:lang w:val="en-US"/>
        </w:rPr>
        <w:t xml:space="preserve"> of Working Time Law </w:t>
      </w:r>
      <w:r w:rsidRPr="00701184">
        <w:rPr>
          <w:lang w:val="en-US"/>
        </w:rPr>
        <w:t>[</w:t>
      </w:r>
      <w:r w:rsidRPr="009B6CE3">
        <w:rPr>
          <w:lang w:val="en-US"/>
        </w:rPr>
        <w:t>L.63(I)/2002, as amended], the</w:t>
      </w:r>
      <w:r w:rsidRPr="009B6CE3">
        <w:rPr>
          <w:i/>
          <w:lang w:val="en-US"/>
        </w:rPr>
        <w:t xml:space="preserve"> </w:t>
      </w:r>
      <w:r w:rsidRPr="009B6CE3">
        <w:rPr>
          <w:lang w:val="en-US"/>
        </w:rPr>
        <w:t>working time in any week may not exceed 48</w:t>
      </w:r>
      <w:r w:rsidR="00B23AF0" w:rsidRPr="009B6CE3">
        <w:rPr>
          <w:lang w:val="en-US"/>
        </w:rPr>
        <w:t> </w:t>
      </w:r>
      <w:r w:rsidRPr="009B6CE3">
        <w:rPr>
          <w:lang w:val="en-US"/>
        </w:rPr>
        <w:t xml:space="preserve">hours on average </w:t>
      </w:r>
      <w:r w:rsidR="00E55CD8" w:rsidRPr="009B6CE3">
        <w:rPr>
          <w:lang w:val="en-US"/>
        </w:rPr>
        <w:t>—</w:t>
      </w:r>
      <w:r w:rsidRPr="009B6CE3">
        <w:rPr>
          <w:lang w:val="en-US"/>
        </w:rPr>
        <w:t xml:space="preserve"> including overtime </w:t>
      </w:r>
      <w:r w:rsidR="00E55CD8" w:rsidRPr="009B6CE3">
        <w:rPr>
          <w:lang w:val="en-US"/>
        </w:rPr>
        <w:t>—</w:t>
      </w:r>
      <w:r w:rsidRPr="009B6CE3">
        <w:rPr>
          <w:lang w:val="en-US"/>
        </w:rPr>
        <w:t xml:space="preserve"> except for clerks, whose total hours of work should not exceed 44</w:t>
      </w:r>
      <w:r w:rsidR="00B23AF0" w:rsidRPr="009B6CE3">
        <w:rPr>
          <w:lang w:val="en-US"/>
        </w:rPr>
        <w:t> </w:t>
      </w:r>
      <w:r w:rsidRPr="009B6CE3">
        <w:rPr>
          <w:lang w:val="en-US"/>
        </w:rPr>
        <w:t xml:space="preserve">hours per week </w:t>
      </w:r>
      <w:r w:rsidR="00E55CD8" w:rsidRPr="009B6CE3">
        <w:rPr>
          <w:lang w:val="en-US"/>
        </w:rPr>
        <w:t xml:space="preserve">— </w:t>
      </w:r>
      <w:r w:rsidRPr="009B6CE3">
        <w:rPr>
          <w:lang w:val="en-US"/>
        </w:rPr>
        <w:t>including overtime</w:t>
      </w:r>
      <w:r w:rsidR="00E55CD8" w:rsidRPr="009B6CE3">
        <w:rPr>
          <w:lang w:val="en-US"/>
        </w:rPr>
        <w:t xml:space="preserve"> —</w:t>
      </w:r>
      <w:r w:rsidRPr="009B6CE3">
        <w:rPr>
          <w:lang w:val="en-US"/>
        </w:rPr>
        <w:t xml:space="preserve"> and 8</w:t>
      </w:r>
      <w:r w:rsidR="00B23AF0" w:rsidRPr="009B6CE3">
        <w:rPr>
          <w:lang w:val="en-US"/>
        </w:rPr>
        <w:t> </w:t>
      </w:r>
      <w:r w:rsidRPr="009B6CE3">
        <w:rPr>
          <w:lang w:val="en-US"/>
        </w:rPr>
        <w:t>hours daily</w:t>
      </w:r>
      <w:r w:rsidR="00701184">
        <w:rPr>
          <w:lang w:val="en-US"/>
        </w:rPr>
        <w:t>,</w:t>
      </w:r>
      <w:r w:rsidRPr="009B6CE3">
        <w:rPr>
          <w:lang w:val="en-US"/>
        </w:rPr>
        <w:t xml:space="preserve"> and shop employees, whose working hours must not exceed 38</w:t>
      </w:r>
      <w:r w:rsidR="00B23AF0" w:rsidRPr="009B6CE3">
        <w:rPr>
          <w:lang w:val="en-US"/>
        </w:rPr>
        <w:t> </w:t>
      </w:r>
      <w:r w:rsidRPr="009B6CE3">
        <w:rPr>
          <w:lang w:val="en-US"/>
        </w:rPr>
        <w:t>hours weekly and 8</w:t>
      </w:r>
      <w:r w:rsidR="00B23AF0" w:rsidRPr="009B6CE3">
        <w:rPr>
          <w:lang w:val="en-US"/>
        </w:rPr>
        <w:t> </w:t>
      </w:r>
      <w:r w:rsidRPr="009B6CE3">
        <w:rPr>
          <w:lang w:val="en-US"/>
        </w:rPr>
        <w:t>hours daily. Moreover, all employees are entitled to, at least, 11 uninterrupted hours of rest each day and a minimum period of 24</w:t>
      </w:r>
      <w:r w:rsidR="00B23AF0" w:rsidRPr="009B6CE3">
        <w:rPr>
          <w:lang w:val="en-US"/>
        </w:rPr>
        <w:t xml:space="preserve"> </w:t>
      </w:r>
      <w:r w:rsidRPr="009B6CE3">
        <w:rPr>
          <w:lang w:val="en-US"/>
        </w:rPr>
        <w:t>uninterrupted hours of rest weekly.</w:t>
      </w:r>
    </w:p>
    <w:p w:rsidR="000A76EC" w:rsidRPr="009B6CE3" w:rsidRDefault="000A76EC" w:rsidP="00434DE1">
      <w:pPr>
        <w:pStyle w:val="SingleTxtG"/>
        <w:numPr>
          <w:ilvl w:val="0"/>
          <w:numId w:val="4"/>
        </w:numPr>
        <w:ind w:left="1134" w:firstLine="0"/>
        <w:rPr>
          <w:lang w:val="en-US"/>
        </w:rPr>
      </w:pPr>
      <w:r w:rsidRPr="009B6CE3">
        <w:rPr>
          <w:lang w:val="en-US"/>
        </w:rPr>
        <w:t>Compensation for overtime work is determined by law only for shop employees and hotel and catering employees. For any other occupation</w:t>
      </w:r>
      <w:r w:rsidR="00701184">
        <w:rPr>
          <w:lang w:val="en-US"/>
        </w:rPr>
        <w:t>,</w:t>
      </w:r>
      <w:r w:rsidRPr="009B6CE3">
        <w:rPr>
          <w:lang w:val="en-US"/>
        </w:rPr>
        <w:t xml:space="preserve"> the overtime pay is determined either by a collective agreement or by an agreement between the employer and the employee upon recruitment.</w:t>
      </w:r>
    </w:p>
    <w:p w:rsidR="000A76EC" w:rsidRPr="009B6CE3" w:rsidRDefault="000A76EC" w:rsidP="00701184">
      <w:pPr>
        <w:pStyle w:val="SingleTxtG"/>
        <w:numPr>
          <w:ilvl w:val="0"/>
          <w:numId w:val="4"/>
        </w:numPr>
        <w:ind w:left="1134" w:firstLine="0"/>
        <w:rPr>
          <w:lang w:val="en-US"/>
        </w:rPr>
      </w:pPr>
      <w:r w:rsidRPr="00653C2C">
        <w:rPr>
          <w:lang w:val="en-US"/>
        </w:rPr>
        <w:t>Paid Leave</w:t>
      </w:r>
      <w:r w:rsidRPr="00701184">
        <w:rPr>
          <w:lang w:val="en-US"/>
        </w:rPr>
        <w:t>: (a)</w:t>
      </w:r>
      <w:r w:rsidR="00B23AF0" w:rsidRPr="00701184">
        <w:rPr>
          <w:lang w:val="en-US"/>
        </w:rPr>
        <w:t xml:space="preserve"> </w:t>
      </w:r>
      <w:r w:rsidRPr="00701184">
        <w:rPr>
          <w:lang w:val="en-US"/>
        </w:rPr>
        <w:t>In</w:t>
      </w:r>
      <w:r w:rsidRPr="009B6CE3">
        <w:rPr>
          <w:lang w:val="en-US"/>
        </w:rPr>
        <w:t xml:space="preserve"> accordance with</w:t>
      </w:r>
      <w:r w:rsidR="00701184">
        <w:rPr>
          <w:lang w:val="en-US"/>
        </w:rPr>
        <w:t xml:space="preserve"> the</w:t>
      </w:r>
      <w:r w:rsidRPr="00653C2C">
        <w:rPr>
          <w:iCs/>
          <w:lang w:val="en-US"/>
        </w:rPr>
        <w:t xml:space="preserve"> Annual Holidays with Pay Law </w:t>
      </w:r>
      <w:r w:rsidRPr="009B6CE3">
        <w:rPr>
          <w:lang w:val="en-US"/>
        </w:rPr>
        <w:t>(L.8/1967, as amended), all employees are entitled to at least 4 weeks</w:t>
      </w:r>
      <w:r w:rsidR="00D20940">
        <w:rPr>
          <w:lang w:val="en-US"/>
        </w:rPr>
        <w:t>’</w:t>
      </w:r>
      <w:r w:rsidRPr="009B6CE3">
        <w:rPr>
          <w:lang w:val="en-US"/>
        </w:rPr>
        <w:t xml:space="preserve"> paid annual leave</w:t>
      </w:r>
      <w:r w:rsidR="00701184">
        <w:rPr>
          <w:lang w:val="en-US"/>
        </w:rPr>
        <w:t>;</w:t>
      </w:r>
      <w:r w:rsidRPr="009B6CE3">
        <w:rPr>
          <w:lang w:val="en-US"/>
        </w:rPr>
        <w:t xml:space="preserve"> (b)</w:t>
      </w:r>
      <w:r w:rsidR="00F01E3D" w:rsidRPr="009B6CE3">
        <w:rPr>
          <w:lang w:val="en-US"/>
        </w:rPr>
        <w:t> </w:t>
      </w:r>
      <w:r w:rsidRPr="009B6CE3">
        <w:rPr>
          <w:lang w:val="en-US"/>
        </w:rPr>
        <w:t>Paid Sick Leave is foreseen by law only for hotel and catering employees. For any other occupation, paid sick leave is determined either by a collective agreement or by an agreement between the employer and the employee upon recruitment</w:t>
      </w:r>
      <w:r w:rsidR="00701184">
        <w:rPr>
          <w:lang w:val="en-US"/>
        </w:rPr>
        <w:t>;</w:t>
      </w:r>
      <w:r w:rsidRPr="009B6CE3">
        <w:rPr>
          <w:lang w:val="en-US"/>
        </w:rPr>
        <w:t xml:space="preserve"> (c)</w:t>
      </w:r>
      <w:r w:rsidR="00F01E3D" w:rsidRPr="009B6CE3">
        <w:rPr>
          <w:lang w:val="en-US"/>
        </w:rPr>
        <w:t> </w:t>
      </w:r>
      <w:r w:rsidR="00701184">
        <w:rPr>
          <w:lang w:val="en-US"/>
        </w:rPr>
        <w:t>M</w:t>
      </w:r>
      <w:r w:rsidRPr="009B6CE3">
        <w:rPr>
          <w:lang w:val="en-US"/>
        </w:rPr>
        <w:t>aternity leave of a total of 18</w:t>
      </w:r>
      <w:r w:rsidR="00E55CD8" w:rsidRPr="009B6CE3">
        <w:rPr>
          <w:lang w:val="en-US"/>
        </w:rPr>
        <w:t> </w:t>
      </w:r>
      <w:r w:rsidRPr="009B6CE3">
        <w:rPr>
          <w:lang w:val="en-US"/>
        </w:rPr>
        <w:t>weeks is provided by</w:t>
      </w:r>
      <w:r w:rsidR="00701184">
        <w:rPr>
          <w:lang w:val="en-US"/>
        </w:rPr>
        <w:t xml:space="preserve"> the</w:t>
      </w:r>
      <w:r w:rsidRPr="00653C2C">
        <w:rPr>
          <w:iCs/>
          <w:lang w:val="en-US"/>
        </w:rPr>
        <w:t xml:space="preserve"> Maternity Protection Law </w:t>
      </w:r>
      <w:r w:rsidRPr="009B6CE3">
        <w:rPr>
          <w:lang w:val="en-US"/>
        </w:rPr>
        <w:t xml:space="preserve">(L.100 (I)/1997), as amended). Refer also to the answer given under </w:t>
      </w:r>
      <w:r w:rsidR="00D20940">
        <w:rPr>
          <w:lang w:val="en-US"/>
        </w:rPr>
        <w:t>q</w:t>
      </w:r>
      <w:r w:rsidR="00545AA4" w:rsidRPr="009B6CE3">
        <w:rPr>
          <w:lang w:val="en-US"/>
        </w:rPr>
        <w:t>uestion </w:t>
      </w:r>
      <w:r w:rsidRPr="009B6CE3">
        <w:rPr>
          <w:lang w:val="en-US"/>
        </w:rPr>
        <w:t>36 below as regards the protection of maternity.</w:t>
      </w:r>
    </w:p>
    <w:p w:rsidR="000A76EC" w:rsidRPr="009B6CE3" w:rsidRDefault="000A76EC" w:rsidP="00C970CA">
      <w:pPr>
        <w:pStyle w:val="SingleTxtG"/>
        <w:numPr>
          <w:ilvl w:val="0"/>
          <w:numId w:val="4"/>
        </w:numPr>
        <w:ind w:left="1134" w:firstLine="0"/>
        <w:rPr>
          <w:lang w:val="en-US"/>
        </w:rPr>
      </w:pPr>
      <w:r w:rsidRPr="00653C2C">
        <w:rPr>
          <w:lang w:val="en-US"/>
        </w:rPr>
        <w:t>Unpaid Leave</w:t>
      </w:r>
      <w:r w:rsidRPr="00701184">
        <w:rPr>
          <w:lang w:val="en-US"/>
        </w:rPr>
        <w:t>: (a)</w:t>
      </w:r>
      <w:r w:rsidR="00F01E3D" w:rsidRPr="00701184">
        <w:rPr>
          <w:lang w:val="en-US"/>
        </w:rPr>
        <w:t> </w:t>
      </w:r>
      <w:r w:rsidRPr="00701184">
        <w:rPr>
          <w:lang w:val="en-US"/>
        </w:rPr>
        <w:t>Parental</w:t>
      </w:r>
      <w:r w:rsidRPr="009B6CE3">
        <w:rPr>
          <w:lang w:val="en-US"/>
        </w:rPr>
        <w:t xml:space="preserve"> Leave is provided to every working parent, mother and/or father, who has completed a continuous period of employment of at least six months with the same employer, for the purpose of taking care </w:t>
      </w:r>
      <w:r w:rsidR="00C970CA">
        <w:rPr>
          <w:lang w:val="en-US"/>
        </w:rPr>
        <w:t xml:space="preserve">of </w:t>
      </w:r>
      <w:r w:rsidRPr="009B6CE3">
        <w:rPr>
          <w:lang w:val="en-US"/>
        </w:rPr>
        <w:t>and participating in the raising of a child. It can be up to 18 weeks</w:t>
      </w:r>
      <w:r w:rsidR="00C970CA">
        <w:rPr>
          <w:lang w:val="en-US"/>
        </w:rPr>
        <w:t>,</w:t>
      </w:r>
      <w:r w:rsidRPr="009B6CE3">
        <w:rPr>
          <w:lang w:val="en-US"/>
        </w:rPr>
        <w:t xml:space="preserve"> until the child reaches the age of 8</w:t>
      </w:r>
      <w:r w:rsidR="00C970CA">
        <w:rPr>
          <w:lang w:val="en-US"/>
        </w:rPr>
        <w:t>;</w:t>
      </w:r>
      <w:r w:rsidRPr="009B6CE3">
        <w:rPr>
          <w:lang w:val="en-US"/>
        </w:rPr>
        <w:t xml:space="preserve"> (b)</w:t>
      </w:r>
      <w:r w:rsidR="00F01E3D" w:rsidRPr="009B6CE3">
        <w:rPr>
          <w:lang w:val="en-US"/>
        </w:rPr>
        <w:t> </w:t>
      </w:r>
      <w:r w:rsidRPr="009B6CE3">
        <w:rPr>
          <w:lang w:val="en-US"/>
        </w:rPr>
        <w:t xml:space="preserve">Leave on grounds of force majeure: </w:t>
      </w:r>
      <w:r w:rsidR="00C970CA">
        <w:rPr>
          <w:lang w:val="en-US"/>
        </w:rPr>
        <w:t>r</w:t>
      </w:r>
      <w:r w:rsidRPr="009B6CE3">
        <w:rPr>
          <w:lang w:val="en-US"/>
        </w:rPr>
        <w:t xml:space="preserve">efer to the previous </w:t>
      </w:r>
      <w:r w:rsidR="00CC6530">
        <w:rPr>
          <w:lang w:val="en-US"/>
        </w:rPr>
        <w:t>r</w:t>
      </w:r>
      <w:r w:rsidRPr="009B6CE3">
        <w:rPr>
          <w:lang w:val="en-US"/>
        </w:rPr>
        <w:t>eport (paras</w:t>
      </w:r>
      <w:r w:rsidR="00E55CD8" w:rsidRPr="009B6CE3">
        <w:rPr>
          <w:lang w:val="en-US"/>
        </w:rPr>
        <w:t>. </w:t>
      </w:r>
      <w:r w:rsidRPr="009B6CE3">
        <w:rPr>
          <w:lang w:val="en-US"/>
        </w:rPr>
        <w:t>57</w:t>
      </w:r>
      <w:r w:rsidR="006D3656" w:rsidRPr="009B6CE3">
        <w:rPr>
          <w:lang w:val="en-US"/>
        </w:rPr>
        <w:t>–</w:t>
      </w:r>
      <w:r w:rsidRPr="009B6CE3">
        <w:rPr>
          <w:lang w:val="en-US"/>
        </w:rPr>
        <w:t>58).</w:t>
      </w:r>
      <w:r w:rsidR="00250CBF">
        <w:rPr>
          <w:lang w:val="en-US"/>
        </w:rPr>
        <w:t xml:space="preserve"> </w:t>
      </w:r>
    </w:p>
    <w:p w:rsidR="000A76EC" w:rsidRPr="009B6CE3" w:rsidRDefault="0064477F"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sidRPr="009B6CE3">
        <w:rPr>
          <w:lang w:val="en-US"/>
        </w:rPr>
        <w:t>q</w:t>
      </w:r>
      <w:r w:rsidR="000A76EC" w:rsidRPr="009B6CE3">
        <w:rPr>
          <w:lang w:val="en-US"/>
        </w:rPr>
        <w:t xml:space="preserve">uestion 21 of the </w:t>
      </w:r>
      <w:r w:rsidR="009B6CE3" w:rsidRPr="009B6CE3">
        <w:rPr>
          <w:lang w:val="en-US"/>
        </w:rPr>
        <w:t>g</w:t>
      </w:r>
      <w:r w:rsidR="000A76EC" w:rsidRPr="009B6CE3">
        <w:rPr>
          <w:lang w:val="en-US"/>
        </w:rPr>
        <w:t>uidelines</w:t>
      </w:r>
    </w:p>
    <w:p w:rsidR="000A76EC" w:rsidRPr="009B6CE3" w:rsidRDefault="000A76EC" w:rsidP="00077205">
      <w:pPr>
        <w:pStyle w:val="SingleTxtG"/>
        <w:numPr>
          <w:ilvl w:val="0"/>
          <w:numId w:val="4"/>
        </w:numPr>
        <w:ind w:left="1134" w:firstLine="0"/>
        <w:rPr>
          <w:lang w:val="en-US"/>
        </w:rPr>
      </w:pPr>
      <w:r w:rsidRPr="009B6CE3">
        <w:rPr>
          <w:lang w:val="en-US"/>
        </w:rPr>
        <w:t xml:space="preserve">The DLR is promoting the implementation of a project entitled </w:t>
      </w:r>
      <w:r w:rsidR="00AD5ABA" w:rsidRPr="009B6CE3">
        <w:rPr>
          <w:lang w:val="en-US"/>
        </w:rPr>
        <w:t>“</w:t>
      </w:r>
      <w:r w:rsidRPr="009B6CE3">
        <w:rPr>
          <w:lang w:val="en-US"/>
        </w:rPr>
        <w:t>Actions for Reducing the Gender Pay Gap</w:t>
      </w:r>
      <w:r w:rsidR="00AD5ABA" w:rsidRPr="009B6CE3">
        <w:rPr>
          <w:lang w:val="en-US"/>
        </w:rPr>
        <w:t>”</w:t>
      </w:r>
      <w:r w:rsidRPr="009B6CE3">
        <w:rPr>
          <w:lang w:val="en-US"/>
        </w:rPr>
        <w:t xml:space="preserve"> that is co-financed by the European Social Fund with a total budget of around €3 million. Its implementation started in July 2010 and will be concluded by the end of 2015.</w:t>
      </w:r>
    </w:p>
    <w:p w:rsidR="000A76EC" w:rsidRPr="009B6CE3" w:rsidRDefault="000A76EC" w:rsidP="00434DE1">
      <w:pPr>
        <w:pStyle w:val="SingleTxtG"/>
        <w:numPr>
          <w:ilvl w:val="0"/>
          <w:numId w:val="4"/>
        </w:numPr>
        <w:ind w:left="1134" w:firstLine="0"/>
        <w:rPr>
          <w:lang w:val="en-US"/>
        </w:rPr>
      </w:pPr>
      <w:r w:rsidRPr="009B6CE3">
        <w:rPr>
          <w:lang w:val="en-US"/>
        </w:rPr>
        <w:t>Efforts to improve inspection mechanisms for equal pay legislation was introduced in 2012, including intensive theoretical as well as on-the-job training of officers and inspectors involved in the enforcement of equal pay and equal treatment in employment legislation. It is expected that 1</w:t>
      </w:r>
      <w:r w:rsidR="00962382">
        <w:rPr>
          <w:lang w:val="en-US"/>
        </w:rPr>
        <w:t>,</w:t>
      </w:r>
      <w:r w:rsidRPr="009B6CE3">
        <w:rPr>
          <w:lang w:val="en-US"/>
        </w:rPr>
        <w:t>000 inspections on equal pay legislation will take place by the end of 2015, further contributing to reducing the gender pay gap.</w:t>
      </w:r>
    </w:p>
    <w:p w:rsidR="000A76EC" w:rsidRPr="009B6CE3" w:rsidRDefault="0064477F"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sidRPr="009B6CE3">
        <w:rPr>
          <w:lang w:val="en-US"/>
        </w:rPr>
        <w:t>q</w:t>
      </w:r>
      <w:r w:rsidR="000A76EC" w:rsidRPr="009B6CE3">
        <w:rPr>
          <w:lang w:val="en-US"/>
        </w:rPr>
        <w:t xml:space="preserve">uestion 22 of the </w:t>
      </w:r>
      <w:r w:rsidR="009B6CE3" w:rsidRPr="009B6CE3">
        <w:rPr>
          <w:lang w:val="en-US"/>
        </w:rPr>
        <w:t>g</w:t>
      </w:r>
      <w:r w:rsidR="000A76EC" w:rsidRPr="009B6CE3">
        <w:rPr>
          <w:lang w:val="en-US"/>
        </w:rPr>
        <w:t>uidelines</w:t>
      </w:r>
    </w:p>
    <w:p w:rsidR="000A76EC" w:rsidRPr="009B6CE3" w:rsidRDefault="000A76EC" w:rsidP="00653C2C">
      <w:pPr>
        <w:pStyle w:val="SingleTxtG"/>
        <w:numPr>
          <w:ilvl w:val="0"/>
          <w:numId w:val="4"/>
        </w:numPr>
        <w:ind w:left="1134" w:firstLine="0"/>
        <w:rPr>
          <w:lang w:val="en-US"/>
        </w:rPr>
      </w:pPr>
      <w:r w:rsidRPr="00F25A26">
        <w:rPr>
          <w:lang w:val="en-US"/>
        </w:rPr>
        <w:t xml:space="preserve">Sexual harassment in the workplace is covered by </w:t>
      </w:r>
      <w:r w:rsidR="00962382">
        <w:rPr>
          <w:lang w:val="en-US"/>
        </w:rPr>
        <w:t>t</w:t>
      </w:r>
      <w:r w:rsidRPr="00653C2C">
        <w:rPr>
          <w:lang w:val="en-US"/>
        </w:rPr>
        <w:t>he Equal Treatment of Men and Women in Employment and</w:t>
      </w:r>
      <w:r w:rsidRPr="00F25A26">
        <w:rPr>
          <w:lang w:val="en-US"/>
        </w:rPr>
        <w:t xml:space="preserve"> </w:t>
      </w:r>
      <w:r w:rsidRPr="00653C2C">
        <w:rPr>
          <w:lang w:val="en-US"/>
        </w:rPr>
        <w:t xml:space="preserve">Vocational Training Law </w:t>
      </w:r>
      <w:r w:rsidRPr="00F25A26">
        <w:rPr>
          <w:lang w:val="en-US"/>
        </w:rPr>
        <w:t>[L.20</w:t>
      </w:r>
      <w:r w:rsidRPr="00653C2C">
        <w:rPr>
          <w:lang w:val="en-US"/>
        </w:rPr>
        <w:t>5(I</w:t>
      </w:r>
      <w:r w:rsidRPr="009B6CE3">
        <w:rPr>
          <w:lang w:val="en-US"/>
        </w:rPr>
        <w:t xml:space="preserve">)/2002, as amended]. The mechanisms that monitor its implementation are the Equality Authority (as the competent body to examine complaints regarding prohibited discriminations on the grounds of gender, in both the private and the public sector, in the fields of practice of occupation and vocational training, including sexual harassment in the workplace), the Equality Inspectors of the MLWSI and the </w:t>
      </w:r>
      <w:r w:rsidR="00962382">
        <w:rPr>
          <w:lang w:val="en-US"/>
        </w:rPr>
        <w:t>c</w:t>
      </w:r>
      <w:r w:rsidRPr="009B6CE3">
        <w:rPr>
          <w:lang w:val="en-US"/>
        </w:rPr>
        <w:t xml:space="preserve">ourts. </w:t>
      </w:r>
    </w:p>
    <w:p w:rsidR="000A76EC" w:rsidRPr="009B6CE3" w:rsidRDefault="00962382" w:rsidP="00F51C56">
      <w:pPr>
        <w:pStyle w:val="SingleTxtG"/>
        <w:numPr>
          <w:ilvl w:val="0"/>
          <w:numId w:val="4"/>
        </w:numPr>
        <w:ind w:left="1134" w:firstLine="0"/>
        <w:rPr>
          <w:lang w:val="en-US"/>
        </w:rPr>
      </w:pPr>
      <w:r>
        <w:rPr>
          <w:lang w:val="en-US"/>
        </w:rPr>
        <w:t>Thirty-eight</w:t>
      </w:r>
      <w:r w:rsidR="000A76EC" w:rsidRPr="009B6CE3">
        <w:rPr>
          <w:lang w:val="en-US"/>
        </w:rPr>
        <w:t xml:space="preserve"> cases of sexual harassment in the workplace were submitted to the Equality Authority, from January 2008 until the end of 2013, of which </w:t>
      </w:r>
      <w:r>
        <w:rPr>
          <w:lang w:val="en-US"/>
        </w:rPr>
        <w:t>six</w:t>
      </w:r>
      <w:r w:rsidR="000A76EC" w:rsidRPr="009B6CE3">
        <w:rPr>
          <w:lang w:val="en-US"/>
        </w:rPr>
        <w:t xml:space="preserve"> were found to be admissible and for which reports were submitted by the Equality Authority. </w:t>
      </w:r>
      <w:proofErr w:type="spellStart"/>
      <w:r w:rsidR="000A76EC" w:rsidRPr="009B6CE3">
        <w:rPr>
          <w:lang w:val="en-US"/>
        </w:rPr>
        <w:t>Αs</w:t>
      </w:r>
      <w:proofErr w:type="spellEnd"/>
      <w:r w:rsidR="000A76EC" w:rsidRPr="009B6CE3">
        <w:rPr>
          <w:lang w:val="en-US"/>
        </w:rPr>
        <w:t xml:space="preserve"> regards the Equality Authority</w:t>
      </w:r>
      <w:r>
        <w:rPr>
          <w:lang w:val="en-US"/>
        </w:rPr>
        <w:t>,</w:t>
      </w:r>
      <w:r w:rsidR="000A76EC" w:rsidRPr="009B6CE3">
        <w:rPr>
          <w:lang w:val="en-US"/>
        </w:rPr>
        <w:t xml:space="preserve"> refer also to the relevant parts of the answers given under </w:t>
      </w:r>
      <w:r w:rsidR="00F42DA1">
        <w:rPr>
          <w:lang w:val="en-US"/>
        </w:rPr>
        <w:t>q</w:t>
      </w:r>
      <w:r w:rsidR="000A76EC" w:rsidRPr="009B6CE3">
        <w:rPr>
          <w:lang w:val="en-US"/>
        </w:rPr>
        <w:t xml:space="preserve">uestions 12 and 13 above, and to the relevant part of the answer given under </w:t>
      </w:r>
      <w:r w:rsidR="00417B2D">
        <w:rPr>
          <w:lang w:val="en-US"/>
        </w:rPr>
        <w:t xml:space="preserve">paragraph </w:t>
      </w:r>
      <w:r w:rsidR="000A76EC" w:rsidRPr="009B6CE3">
        <w:rPr>
          <w:lang w:val="en-US"/>
        </w:rPr>
        <w:t xml:space="preserve">11 of the </w:t>
      </w:r>
      <w:r w:rsidR="00601D86" w:rsidRPr="009B6CE3">
        <w:rPr>
          <w:lang w:val="en-US"/>
        </w:rPr>
        <w:t>concluding observations</w:t>
      </w:r>
      <w:r w:rsidR="000A76EC" w:rsidRPr="009B6CE3">
        <w:rPr>
          <w:lang w:val="en-US"/>
        </w:rPr>
        <w:t xml:space="preserve"> below.</w:t>
      </w:r>
    </w:p>
    <w:p w:rsidR="000A76EC" w:rsidRPr="009B6CE3" w:rsidRDefault="00392FA5"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sidRPr="009B6CE3">
        <w:rPr>
          <w:lang w:val="en-US"/>
        </w:rPr>
        <w:t>q</w:t>
      </w:r>
      <w:r w:rsidR="000A76EC" w:rsidRPr="009B6CE3">
        <w:rPr>
          <w:lang w:val="en-US"/>
        </w:rPr>
        <w:t xml:space="preserve">uestion 23 of the </w:t>
      </w:r>
      <w:r w:rsidR="009B6CE3" w:rsidRPr="009B6CE3">
        <w:rPr>
          <w:lang w:val="en-US"/>
        </w:rPr>
        <w:t>g</w:t>
      </w:r>
      <w:r w:rsidR="000A76EC" w:rsidRPr="009B6CE3">
        <w:rPr>
          <w:lang w:val="en-US"/>
        </w:rPr>
        <w:t>uidelines</w:t>
      </w:r>
    </w:p>
    <w:p w:rsidR="000A76EC" w:rsidRPr="009B6CE3" w:rsidRDefault="000A76EC" w:rsidP="00653C2C">
      <w:pPr>
        <w:pStyle w:val="SingleTxtG"/>
        <w:numPr>
          <w:ilvl w:val="0"/>
          <w:numId w:val="4"/>
        </w:numPr>
        <w:ind w:left="1134" w:firstLine="0"/>
        <w:rPr>
          <w:lang w:val="en-US"/>
        </w:rPr>
      </w:pPr>
      <w:r w:rsidRPr="009B6CE3">
        <w:rPr>
          <w:lang w:val="en-US"/>
        </w:rPr>
        <w:t xml:space="preserve">The Department of </w:t>
      </w:r>
      <w:proofErr w:type="spellStart"/>
      <w:r w:rsidRPr="009B6CE3">
        <w:rPr>
          <w:lang w:val="en-US"/>
        </w:rPr>
        <w:t>Labour</w:t>
      </w:r>
      <w:proofErr w:type="spellEnd"/>
      <w:r w:rsidRPr="009B6CE3">
        <w:rPr>
          <w:lang w:val="en-US"/>
        </w:rPr>
        <w:t xml:space="preserve"> Inspection of the MLWSI is responsible for the enforcement of the </w:t>
      </w:r>
      <w:r w:rsidRPr="00F25A26">
        <w:rPr>
          <w:lang w:val="en-US"/>
        </w:rPr>
        <w:t xml:space="preserve">provisions of </w:t>
      </w:r>
      <w:r w:rsidR="00962382">
        <w:rPr>
          <w:lang w:val="en-US"/>
        </w:rPr>
        <w:t>t</w:t>
      </w:r>
      <w:r w:rsidRPr="00653C2C">
        <w:rPr>
          <w:lang w:val="en-US"/>
        </w:rPr>
        <w:t xml:space="preserve">he Safety and Health at Work Law </w:t>
      </w:r>
      <w:r w:rsidRPr="00F25A26">
        <w:rPr>
          <w:lang w:val="en-US"/>
        </w:rPr>
        <w:t>[L.</w:t>
      </w:r>
      <w:r w:rsidRPr="00653C2C">
        <w:rPr>
          <w:lang w:val="en-US"/>
        </w:rPr>
        <w:t>89</w:t>
      </w:r>
      <w:r w:rsidRPr="009B6CE3">
        <w:rPr>
          <w:lang w:val="en-US"/>
        </w:rPr>
        <w:t>(I)/1996, as amended]</w:t>
      </w:r>
      <w:r w:rsidRPr="009B6CE3">
        <w:rPr>
          <w:i/>
          <w:lang w:val="en-US"/>
        </w:rPr>
        <w:t xml:space="preserve"> </w:t>
      </w:r>
      <w:r w:rsidRPr="009B6CE3">
        <w:rPr>
          <w:lang w:val="en-US"/>
        </w:rPr>
        <w:t>and of the relevant regulations.</w:t>
      </w:r>
    </w:p>
    <w:p w:rsidR="000A76EC" w:rsidRPr="009B6CE3" w:rsidRDefault="000A76EC" w:rsidP="00653C2C">
      <w:pPr>
        <w:pStyle w:val="SingleTxtG"/>
        <w:numPr>
          <w:ilvl w:val="0"/>
          <w:numId w:val="4"/>
        </w:numPr>
        <w:ind w:left="1134" w:firstLine="0"/>
        <w:rPr>
          <w:lang w:val="en-US"/>
        </w:rPr>
      </w:pPr>
      <w:r w:rsidRPr="009B6CE3">
        <w:rPr>
          <w:lang w:val="en-US"/>
        </w:rPr>
        <w:t>The Strategy of Cyprus on Safety and Health at work for the period 2007</w:t>
      </w:r>
      <w:r w:rsidR="006D3656" w:rsidRPr="009B6CE3">
        <w:rPr>
          <w:lang w:val="en-US"/>
        </w:rPr>
        <w:t>–</w:t>
      </w:r>
      <w:r w:rsidRPr="009B6CE3">
        <w:rPr>
          <w:lang w:val="en-US"/>
        </w:rPr>
        <w:t>2012, based on the EU</w:t>
      </w:r>
      <w:r w:rsidR="00962382">
        <w:rPr>
          <w:lang w:val="en-US"/>
        </w:rPr>
        <w:t xml:space="preserve"> </w:t>
      </w:r>
      <w:r w:rsidRPr="009B6CE3">
        <w:rPr>
          <w:lang w:val="en-US"/>
        </w:rPr>
        <w:t>Strategy 2007</w:t>
      </w:r>
      <w:r w:rsidR="006D3656" w:rsidRPr="009B6CE3">
        <w:rPr>
          <w:lang w:val="en-US"/>
        </w:rPr>
        <w:t>–</w:t>
      </w:r>
      <w:r w:rsidRPr="009B6CE3">
        <w:rPr>
          <w:lang w:val="en-US"/>
        </w:rPr>
        <w:t>2012, was implemented in cooperation with social partners and other stakeholders. During that period</w:t>
      </w:r>
      <w:r w:rsidR="00962382">
        <w:rPr>
          <w:lang w:val="en-US"/>
        </w:rPr>
        <w:t>,</w:t>
      </w:r>
      <w:r w:rsidRPr="009B6CE3">
        <w:rPr>
          <w:lang w:val="en-US"/>
        </w:rPr>
        <w:t xml:space="preserve"> a reduction by 27% of the frequency of work accidents was achieved. Furthermore, a new </w:t>
      </w:r>
      <w:r w:rsidR="00962382">
        <w:rPr>
          <w:lang w:val="en-US"/>
        </w:rPr>
        <w:t>s</w:t>
      </w:r>
      <w:r w:rsidRPr="009B6CE3">
        <w:rPr>
          <w:lang w:val="en-US"/>
        </w:rPr>
        <w:t xml:space="preserve">trategy together with an AP </w:t>
      </w:r>
      <w:r w:rsidR="00962382">
        <w:rPr>
          <w:lang w:val="en-US"/>
        </w:rPr>
        <w:t>was</w:t>
      </w:r>
      <w:r w:rsidRPr="009B6CE3">
        <w:rPr>
          <w:lang w:val="en-US"/>
        </w:rPr>
        <w:t xml:space="preserve"> approved by the Council of Ministers in March 2014.</w:t>
      </w:r>
    </w:p>
    <w:p w:rsidR="00300CCD" w:rsidRPr="009B6CE3" w:rsidRDefault="000A76EC" w:rsidP="00F51C56">
      <w:pPr>
        <w:pStyle w:val="SingleTxtG"/>
        <w:numPr>
          <w:ilvl w:val="0"/>
          <w:numId w:val="4"/>
        </w:numPr>
        <w:ind w:left="1134" w:firstLine="0"/>
        <w:rPr>
          <w:lang w:val="en-US"/>
        </w:rPr>
      </w:pPr>
      <w:proofErr w:type="spellStart"/>
      <w:r w:rsidRPr="009B6CE3">
        <w:rPr>
          <w:lang w:val="en-US"/>
        </w:rPr>
        <w:t>Labour</w:t>
      </w:r>
      <w:proofErr w:type="spellEnd"/>
      <w:r w:rsidRPr="009B6CE3">
        <w:rPr>
          <w:lang w:val="en-US"/>
        </w:rPr>
        <w:t xml:space="preserve"> </w:t>
      </w:r>
      <w:r w:rsidR="00D20940">
        <w:rPr>
          <w:lang w:val="en-US"/>
        </w:rPr>
        <w:t>i</w:t>
      </w:r>
      <w:r w:rsidRPr="009B6CE3">
        <w:rPr>
          <w:lang w:val="en-US"/>
        </w:rPr>
        <w:t xml:space="preserve">nspectors carry out unannounced inspections, planned inspections and targeted </w:t>
      </w:r>
      <w:r w:rsidR="009A12AD">
        <w:rPr>
          <w:lang w:val="en-US"/>
        </w:rPr>
        <w:t>occupational safety and health</w:t>
      </w:r>
      <w:r w:rsidRPr="009B6CE3">
        <w:rPr>
          <w:lang w:val="en-US"/>
        </w:rPr>
        <w:t xml:space="preserve"> inspection campaigns in workplaces in accordance with the annual AP.43. </w:t>
      </w:r>
    </w:p>
    <w:p w:rsidR="000A76EC" w:rsidRPr="009B6CE3" w:rsidRDefault="000A76EC" w:rsidP="00434DE1">
      <w:pPr>
        <w:pStyle w:val="SingleTxtG"/>
        <w:numPr>
          <w:ilvl w:val="0"/>
          <w:numId w:val="4"/>
        </w:numPr>
        <w:ind w:left="1134" w:firstLine="0"/>
        <w:rPr>
          <w:lang w:val="en-US"/>
        </w:rPr>
      </w:pPr>
      <w:r w:rsidRPr="009B6CE3">
        <w:rPr>
          <w:lang w:val="en-US"/>
        </w:rPr>
        <w:t>They also investigate complaints, workplace accidents, occupational diseases and dangerous occurrences such as fires/explosions.</w:t>
      </w:r>
    </w:p>
    <w:p w:rsidR="000A76EC" w:rsidRPr="009B6CE3" w:rsidRDefault="000A76EC" w:rsidP="00F25A26">
      <w:pPr>
        <w:pStyle w:val="SingleTxtG"/>
        <w:numPr>
          <w:ilvl w:val="0"/>
          <w:numId w:val="4"/>
        </w:numPr>
        <w:ind w:left="1134" w:firstLine="0"/>
        <w:rPr>
          <w:strike/>
          <w:lang w:val="en-US"/>
        </w:rPr>
      </w:pPr>
      <w:r w:rsidRPr="009B6CE3">
        <w:rPr>
          <w:lang w:val="en-US"/>
        </w:rPr>
        <w:t xml:space="preserve">During 2013, the </w:t>
      </w:r>
      <w:r w:rsidR="00962382">
        <w:rPr>
          <w:lang w:val="en-US"/>
        </w:rPr>
        <w:t>i</w:t>
      </w:r>
      <w:r w:rsidRPr="009B6CE3">
        <w:rPr>
          <w:lang w:val="en-US"/>
        </w:rPr>
        <w:t>nspectors carried out 4</w:t>
      </w:r>
      <w:r w:rsidR="00962382">
        <w:rPr>
          <w:lang w:val="en-US"/>
        </w:rPr>
        <w:t>,</w:t>
      </w:r>
      <w:r w:rsidRPr="009B6CE3">
        <w:rPr>
          <w:lang w:val="en-US"/>
        </w:rPr>
        <w:t>094 inspections for safety and health matters at workplaces falling under the provisions of the safety and health at work legislation. In cases of employers not complying with the said legislation, measures such as improvement and restriction orders are issued</w:t>
      </w:r>
      <w:r w:rsidR="00962382">
        <w:rPr>
          <w:lang w:val="en-US"/>
        </w:rPr>
        <w:t>,</w:t>
      </w:r>
      <w:r w:rsidRPr="009B6CE3">
        <w:rPr>
          <w:lang w:val="en-US"/>
        </w:rPr>
        <w:t xml:space="preserve"> and as a last resort, criminal prosecutions may be initiated. Pursuant to the said </w:t>
      </w:r>
      <w:r w:rsidR="00962382">
        <w:rPr>
          <w:lang w:val="en-US"/>
        </w:rPr>
        <w:t>l</w:t>
      </w:r>
      <w:r w:rsidRPr="009B6CE3">
        <w:rPr>
          <w:lang w:val="en-US"/>
        </w:rPr>
        <w:t xml:space="preserve">aw, an employer may be fined with up to €80.000 for each infringement or with up to four years of imprisonment. In 2013, 31 court cases concerning breaches of the safety and health legislation at workplaces were completed. </w:t>
      </w:r>
    </w:p>
    <w:p w:rsidR="000A76EC" w:rsidRPr="009B6CE3" w:rsidRDefault="00392FA5" w:rsidP="00392FA5">
      <w:pPr>
        <w:pStyle w:val="H1G"/>
        <w:rPr>
          <w:lang w:val="en-US"/>
        </w:rPr>
      </w:pPr>
      <w:r w:rsidRPr="009B6CE3">
        <w:rPr>
          <w:lang w:val="en-US"/>
        </w:rPr>
        <w:tab/>
      </w:r>
      <w:r w:rsidRPr="009B6CE3">
        <w:rPr>
          <w:lang w:val="en-US"/>
        </w:rPr>
        <w:tab/>
      </w:r>
      <w:r w:rsidR="00077205" w:rsidRPr="009B6CE3">
        <w:rPr>
          <w:lang w:val="en-US"/>
        </w:rPr>
        <w:t>Article </w:t>
      </w:r>
      <w:r w:rsidR="000A76EC" w:rsidRPr="009B6CE3">
        <w:rPr>
          <w:lang w:val="en-US"/>
        </w:rPr>
        <w:t>8 of the Covenant</w:t>
      </w:r>
    </w:p>
    <w:p w:rsidR="000A76EC" w:rsidRPr="009B6CE3" w:rsidRDefault="00392FA5"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sidRPr="009B6CE3">
        <w:rPr>
          <w:lang w:val="en-US"/>
        </w:rPr>
        <w:t>q</w:t>
      </w:r>
      <w:r w:rsidR="000A76EC" w:rsidRPr="009B6CE3">
        <w:rPr>
          <w:lang w:val="en-US"/>
        </w:rPr>
        <w:t xml:space="preserve">uestion 24 of the </w:t>
      </w:r>
      <w:r w:rsidR="009B6CE3" w:rsidRPr="009B6CE3">
        <w:rPr>
          <w:lang w:val="en-US"/>
        </w:rPr>
        <w:t>g</w:t>
      </w:r>
      <w:r w:rsidR="000A76EC" w:rsidRPr="009B6CE3">
        <w:rPr>
          <w:lang w:val="en-US"/>
        </w:rPr>
        <w:t xml:space="preserve">uidelines </w:t>
      </w:r>
    </w:p>
    <w:p w:rsidR="000A76EC" w:rsidRPr="009B6CE3" w:rsidRDefault="000A76EC" w:rsidP="00653C2C">
      <w:pPr>
        <w:pStyle w:val="SingleTxtG"/>
        <w:numPr>
          <w:ilvl w:val="0"/>
          <w:numId w:val="4"/>
        </w:numPr>
        <w:ind w:left="1134" w:firstLine="0"/>
        <w:rPr>
          <w:u w:val="single"/>
          <w:lang w:val="en-US"/>
        </w:rPr>
      </w:pPr>
      <w:r w:rsidRPr="00653C2C">
        <w:rPr>
          <w:lang w:val="en-US"/>
        </w:rPr>
        <w:t>(a)</w:t>
      </w:r>
      <w:r w:rsidR="004D1E43" w:rsidRPr="00653C2C">
        <w:rPr>
          <w:lang w:val="en-US"/>
        </w:rPr>
        <w:t xml:space="preserve"> </w:t>
      </w:r>
      <w:r w:rsidRPr="009B6CE3">
        <w:rPr>
          <w:lang w:val="en-US"/>
        </w:rPr>
        <w:t xml:space="preserve">There are no conditions for employees to join any </w:t>
      </w:r>
      <w:r w:rsidR="00962382">
        <w:rPr>
          <w:lang w:val="en-US"/>
        </w:rPr>
        <w:t>t</w:t>
      </w:r>
      <w:r w:rsidRPr="009B6CE3">
        <w:rPr>
          <w:lang w:val="en-US"/>
        </w:rPr>
        <w:t xml:space="preserve">rade </w:t>
      </w:r>
      <w:r w:rsidR="00962382">
        <w:rPr>
          <w:lang w:val="en-US"/>
        </w:rPr>
        <w:t>u</w:t>
      </w:r>
      <w:r w:rsidRPr="009B6CE3">
        <w:rPr>
          <w:lang w:val="en-US"/>
        </w:rPr>
        <w:t>nion. Exempted from this right are the members of the Armed Forces.</w:t>
      </w:r>
    </w:p>
    <w:p w:rsidR="000A76EC" w:rsidRPr="009B6CE3" w:rsidRDefault="000A76EC" w:rsidP="00653C2C">
      <w:pPr>
        <w:pStyle w:val="SingleTxtG"/>
        <w:numPr>
          <w:ilvl w:val="0"/>
          <w:numId w:val="4"/>
        </w:numPr>
        <w:ind w:left="1134" w:firstLine="0"/>
        <w:rPr>
          <w:lang w:val="en-US"/>
        </w:rPr>
      </w:pPr>
      <w:r w:rsidRPr="00653C2C">
        <w:rPr>
          <w:lang w:val="en-US"/>
        </w:rPr>
        <w:t>(b)</w:t>
      </w:r>
      <w:r w:rsidR="004D1E43" w:rsidRPr="00653C2C">
        <w:rPr>
          <w:lang w:val="en-US"/>
        </w:rPr>
        <w:t xml:space="preserve"> </w:t>
      </w:r>
      <w:proofErr w:type="spellStart"/>
      <w:r w:rsidRPr="00653C2C">
        <w:rPr>
          <w:lang w:val="en-US"/>
        </w:rPr>
        <w:t>Τhe</w:t>
      </w:r>
      <w:proofErr w:type="spellEnd"/>
      <w:r w:rsidRPr="00653C2C">
        <w:rPr>
          <w:lang w:val="en-US"/>
        </w:rPr>
        <w:t xml:space="preserve"> Trade Unions Law</w:t>
      </w:r>
      <w:r w:rsidRPr="00F25A26">
        <w:rPr>
          <w:lang w:val="en-US"/>
        </w:rPr>
        <w:t xml:space="preserve"> (L.71/1965</w:t>
      </w:r>
      <w:r w:rsidRPr="009B6CE3">
        <w:rPr>
          <w:lang w:val="en-US"/>
        </w:rPr>
        <w:t>, as amended)</w:t>
      </w:r>
      <w:r w:rsidRPr="009B6CE3">
        <w:rPr>
          <w:i/>
          <w:lang w:val="en-US"/>
        </w:rPr>
        <w:t xml:space="preserve"> </w:t>
      </w:r>
      <w:r w:rsidRPr="009B6CE3">
        <w:rPr>
          <w:lang w:val="en-US"/>
        </w:rPr>
        <w:t xml:space="preserve">guarantees </w:t>
      </w:r>
      <w:r w:rsidR="00FE0A33">
        <w:rPr>
          <w:lang w:val="en-US"/>
        </w:rPr>
        <w:t>t</w:t>
      </w:r>
      <w:r w:rsidRPr="009B6CE3">
        <w:rPr>
          <w:lang w:val="en-US"/>
        </w:rPr>
        <w:t xml:space="preserve">rade </w:t>
      </w:r>
      <w:r w:rsidR="00FE0A33">
        <w:rPr>
          <w:lang w:val="en-US"/>
        </w:rPr>
        <w:t>u</w:t>
      </w:r>
      <w:r w:rsidRPr="009B6CE3">
        <w:rPr>
          <w:lang w:val="en-US"/>
        </w:rPr>
        <w:t>nions</w:t>
      </w:r>
      <w:r w:rsidR="00FE0A33">
        <w:rPr>
          <w:lang w:val="en-US"/>
        </w:rPr>
        <w:t>’</w:t>
      </w:r>
      <w:r w:rsidRPr="009B6CE3">
        <w:rPr>
          <w:lang w:val="en-US"/>
        </w:rPr>
        <w:t xml:space="preserve"> freedom in their </w:t>
      </w:r>
      <w:r w:rsidR="00D20940" w:rsidRPr="009B6CE3">
        <w:rPr>
          <w:lang w:val="en-US"/>
        </w:rPr>
        <w:t>organization</w:t>
      </w:r>
      <w:r w:rsidRPr="009B6CE3">
        <w:rPr>
          <w:lang w:val="en-US"/>
        </w:rPr>
        <w:t xml:space="preserve"> of activities, which includes their right to federate and join international </w:t>
      </w:r>
      <w:r w:rsidR="00D20940" w:rsidRPr="009B6CE3">
        <w:rPr>
          <w:lang w:val="en-US"/>
        </w:rPr>
        <w:t>organizations</w:t>
      </w:r>
      <w:r w:rsidRPr="009B6CE3">
        <w:rPr>
          <w:lang w:val="en-US"/>
        </w:rPr>
        <w:t xml:space="preserve">. </w:t>
      </w:r>
    </w:p>
    <w:p w:rsidR="000A76EC" w:rsidRPr="009B6CE3" w:rsidRDefault="00392FA5"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25 of the </w:t>
      </w:r>
      <w:r w:rsidR="009B6CE3">
        <w:rPr>
          <w:lang w:val="en-US"/>
        </w:rPr>
        <w:t>g</w:t>
      </w:r>
      <w:r w:rsidR="000A76EC" w:rsidRPr="009B6CE3">
        <w:rPr>
          <w:lang w:val="en-US"/>
        </w:rPr>
        <w:t>uidelines</w:t>
      </w:r>
    </w:p>
    <w:p w:rsidR="000A76EC" w:rsidRPr="009B6CE3" w:rsidRDefault="000A76EC" w:rsidP="00434DE1">
      <w:pPr>
        <w:pStyle w:val="SingleTxtG"/>
        <w:numPr>
          <w:ilvl w:val="0"/>
          <w:numId w:val="4"/>
        </w:numPr>
        <w:ind w:left="1134" w:firstLine="0"/>
        <w:rPr>
          <w:lang w:val="en-US"/>
        </w:rPr>
      </w:pPr>
      <w:r w:rsidRPr="009B6CE3">
        <w:rPr>
          <w:lang w:val="en-US"/>
        </w:rPr>
        <w:t xml:space="preserve">The DLR is responsible for mediating in </w:t>
      </w:r>
      <w:proofErr w:type="spellStart"/>
      <w:r w:rsidRPr="009B6CE3">
        <w:rPr>
          <w:lang w:val="en-US"/>
        </w:rPr>
        <w:t>labour</w:t>
      </w:r>
      <w:proofErr w:type="spellEnd"/>
      <w:r w:rsidRPr="009B6CE3">
        <w:rPr>
          <w:lang w:val="en-US"/>
        </w:rPr>
        <w:t xml:space="preserve"> disputes in the private and semi-government sector. The procedures for, and the types of, mediation in a </w:t>
      </w:r>
      <w:proofErr w:type="spellStart"/>
      <w:r w:rsidRPr="009B6CE3">
        <w:rPr>
          <w:lang w:val="en-US"/>
        </w:rPr>
        <w:t>labour</w:t>
      </w:r>
      <w:proofErr w:type="spellEnd"/>
      <w:r w:rsidRPr="009B6CE3">
        <w:rPr>
          <w:lang w:val="en-US"/>
        </w:rPr>
        <w:t xml:space="preserve"> dispute are laid out in the Industrial Relations Code and the Agreement on the Procedure for </w:t>
      </w:r>
      <w:proofErr w:type="spellStart"/>
      <w:r w:rsidRPr="009B6CE3">
        <w:rPr>
          <w:lang w:val="en-US"/>
        </w:rPr>
        <w:t>Labour</w:t>
      </w:r>
      <w:proofErr w:type="spellEnd"/>
      <w:r w:rsidRPr="009B6CE3">
        <w:rPr>
          <w:lang w:val="en-US"/>
        </w:rPr>
        <w:t xml:space="preserve"> Disputes in Essential Services.</w:t>
      </w:r>
    </w:p>
    <w:p w:rsidR="000A76EC" w:rsidRPr="009B6CE3" w:rsidRDefault="000A76EC" w:rsidP="00F25A26">
      <w:pPr>
        <w:pStyle w:val="SingleTxtG"/>
        <w:numPr>
          <w:ilvl w:val="0"/>
          <w:numId w:val="4"/>
        </w:numPr>
        <w:ind w:left="1134" w:firstLine="0"/>
        <w:rPr>
          <w:lang w:val="en-US"/>
        </w:rPr>
      </w:pPr>
      <w:r w:rsidRPr="009B6CE3">
        <w:rPr>
          <w:lang w:val="en-US"/>
        </w:rPr>
        <w:t xml:space="preserve">The Industrial Relations Code, signed by the social partners in 1977, lays down in detail the procedures to be followed in conflict resolution and in </w:t>
      </w:r>
      <w:proofErr w:type="spellStart"/>
      <w:r w:rsidRPr="009B6CE3">
        <w:rPr>
          <w:lang w:val="en-US"/>
        </w:rPr>
        <w:t>labour</w:t>
      </w:r>
      <w:proofErr w:type="spellEnd"/>
      <w:r w:rsidRPr="009B6CE3">
        <w:rPr>
          <w:lang w:val="en-US"/>
        </w:rPr>
        <w:t xml:space="preserve"> disputes, and is highly respected by the social partners. Apart from the procedural provisions, </w:t>
      </w:r>
      <w:r w:rsidR="00FE0A33">
        <w:rPr>
          <w:lang w:val="en-US"/>
        </w:rPr>
        <w:t>i</w:t>
      </w:r>
      <w:r w:rsidRPr="009B6CE3">
        <w:rPr>
          <w:lang w:val="en-US"/>
        </w:rPr>
        <w:t>t also reaffirms the participating parties</w:t>
      </w:r>
      <w:r w:rsidR="00AD5ABA" w:rsidRPr="009B6CE3">
        <w:rPr>
          <w:lang w:val="en-US"/>
        </w:rPr>
        <w:t>’</w:t>
      </w:r>
      <w:r w:rsidRPr="009B6CE3">
        <w:rPr>
          <w:lang w:val="en-US"/>
        </w:rPr>
        <w:t xml:space="preserve"> willingness to respect the fundamental rights/principles clearly laid down in the Code, namely: (1)</w:t>
      </w:r>
      <w:r w:rsidR="00B23AF0" w:rsidRPr="009B6CE3">
        <w:rPr>
          <w:lang w:val="en-US"/>
        </w:rPr>
        <w:t> t</w:t>
      </w:r>
      <w:r w:rsidRPr="009B6CE3">
        <w:rPr>
          <w:lang w:val="en-US"/>
        </w:rPr>
        <w:t xml:space="preserve">he right to </w:t>
      </w:r>
      <w:r w:rsidR="00D20940" w:rsidRPr="009B6CE3">
        <w:rPr>
          <w:lang w:val="en-US"/>
        </w:rPr>
        <w:t>organize</w:t>
      </w:r>
      <w:r w:rsidRPr="009B6CE3">
        <w:rPr>
          <w:lang w:val="en-US"/>
        </w:rPr>
        <w:t>; (2)</w:t>
      </w:r>
      <w:r w:rsidR="00B23AF0" w:rsidRPr="009B6CE3">
        <w:rPr>
          <w:lang w:val="en-US"/>
        </w:rPr>
        <w:t> </w:t>
      </w:r>
      <w:r w:rsidRPr="009B6CE3">
        <w:rPr>
          <w:lang w:val="en-US"/>
        </w:rPr>
        <w:t>the right to collective bargaining, collective agreements and joint consultation; (3)</w:t>
      </w:r>
      <w:r w:rsidR="00B23AF0" w:rsidRPr="009B6CE3">
        <w:rPr>
          <w:lang w:val="en-US"/>
        </w:rPr>
        <w:t> </w:t>
      </w:r>
      <w:r w:rsidRPr="009B6CE3">
        <w:rPr>
          <w:lang w:val="en-US"/>
        </w:rPr>
        <w:t>the definition of issues proper for collective bargaining, joint consultation, and management prerogatives; and (4)</w:t>
      </w:r>
      <w:r w:rsidR="00B23AF0" w:rsidRPr="009B6CE3">
        <w:rPr>
          <w:lang w:val="en-US"/>
        </w:rPr>
        <w:t> </w:t>
      </w:r>
      <w:r w:rsidRPr="009B6CE3">
        <w:rPr>
          <w:lang w:val="en-US"/>
        </w:rPr>
        <w:t xml:space="preserve">the affirmation of strict adherence to the provisions of ratified ILO </w:t>
      </w:r>
      <w:r w:rsidR="00FE0A33">
        <w:rPr>
          <w:lang w:val="en-US"/>
        </w:rPr>
        <w:t>c</w:t>
      </w:r>
      <w:r w:rsidRPr="009B6CE3">
        <w:rPr>
          <w:lang w:val="en-US"/>
        </w:rPr>
        <w:t>onventions.</w:t>
      </w:r>
    </w:p>
    <w:p w:rsidR="000A76EC" w:rsidRPr="009B6CE3" w:rsidRDefault="000A76EC" w:rsidP="00653C2C">
      <w:pPr>
        <w:pStyle w:val="SingleTxtG"/>
        <w:numPr>
          <w:ilvl w:val="0"/>
          <w:numId w:val="4"/>
        </w:numPr>
        <w:ind w:left="1134" w:firstLine="0"/>
        <w:rPr>
          <w:lang w:val="en-US"/>
        </w:rPr>
      </w:pPr>
      <w:r w:rsidRPr="009B6CE3">
        <w:rPr>
          <w:lang w:val="en-US"/>
        </w:rPr>
        <w:t xml:space="preserve">The </w:t>
      </w:r>
      <w:r w:rsidR="00AD5ABA" w:rsidRPr="009B6CE3">
        <w:rPr>
          <w:lang w:val="en-US"/>
        </w:rPr>
        <w:t>“</w:t>
      </w:r>
      <w:r w:rsidRPr="009B6CE3">
        <w:rPr>
          <w:lang w:val="en-US"/>
        </w:rPr>
        <w:t xml:space="preserve">Agreement on the Procedure for </w:t>
      </w:r>
      <w:proofErr w:type="spellStart"/>
      <w:r w:rsidRPr="009B6CE3">
        <w:rPr>
          <w:lang w:val="en-US"/>
        </w:rPr>
        <w:t>Labour</w:t>
      </w:r>
      <w:proofErr w:type="spellEnd"/>
      <w:r w:rsidRPr="009B6CE3">
        <w:rPr>
          <w:lang w:val="en-US"/>
        </w:rPr>
        <w:t xml:space="preserve"> Disputes in Essential Services</w:t>
      </w:r>
      <w:r w:rsidR="00AD5ABA" w:rsidRPr="009B6CE3">
        <w:rPr>
          <w:lang w:val="en-US"/>
        </w:rPr>
        <w:t>”</w:t>
      </w:r>
      <w:r w:rsidRPr="009B6CE3">
        <w:rPr>
          <w:lang w:val="en-US"/>
        </w:rPr>
        <w:t xml:space="preserve"> signed </w:t>
      </w:r>
      <w:r w:rsidR="006C7054">
        <w:rPr>
          <w:lang w:val="en-US"/>
        </w:rPr>
        <w:t>in</w:t>
      </w:r>
      <w:r w:rsidRPr="009B6CE3">
        <w:rPr>
          <w:lang w:val="en-US"/>
        </w:rPr>
        <w:t xml:space="preserve"> March 2004 is an extension to the procedures provided for by the Industrial Relations Code. For reasons of uniformity</w:t>
      </w:r>
      <w:r w:rsidR="006C7054">
        <w:rPr>
          <w:lang w:val="en-US"/>
        </w:rPr>
        <w:t>,</w:t>
      </w:r>
      <w:r w:rsidRPr="009B6CE3">
        <w:rPr>
          <w:lang w:val="en-US"/>
        </w:rPr>
        <w:t xml:space="preserve"> the Agreement was also extended to apply to essential services in the public sector by a Council of Ministers </w:t>
      </w:r>
      <w:r w:rsidR="006C7054">
        <w:rPr>
          <w:lang w:val="en-US"/>
        </w:rPr>
        <w:t>d</w:t>
      </w:r>
      <w:r w:rsidRPr="009B6CE3">
        <w:rPr>
          <w:lang w:val="en-US"/>
        </w:rPr>
        <w:t>ecision (No.</w:t>
      </w:r>
      <w:r w:rsidR="00AD5ABA" w:rsidRPr="009B6CE3">
        <w:rPr>
          <w:lang w:val="en-US"/>
        </w:rPr>
        <w:t> </w:t>
      </w:r>
      <w:r w:rsidRPr="009B6CE3">
        <w:rPr>
          <w:lang w:val="en-US"/>
        </w:rPr>
        <w:t>62.798, dated 2</w:t>
      </w:r>
      <w:r w:rsidR="006C7054">
        <w:rPr>
          <w:lang w:val="en-US"/>
        </w:rPr>
        <w:t xml:space="preserve"> November </w:t>
      </w:r>
      <w:r w:rsidRPr="009B6CE3">
        <w:rPr>
          <w:lang w:val="en-US"/>
        </w:rPr>
        <w:t>2005).</w:t>
      </w:r>
    </w:p>
    <w:p w:rsidR="000A76EC" w:rsidRPr="009B6CE3" w:rsidRDefault="00392FA5"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26 of the </w:t>
      </w:r>
      <w:r w:rsidR="009B6CE3">
        <w:rPr>
          <w:lang w:val="en-US"/>
        </w:rPr>
        <w:t>g</w:t>
      </w:r>
      <w:r w:rsidR="000A76EC" w:rsidRPr="009B6CE3">
        <w:rPr>
          <w:lang w:val="en-US"/>
        </w:rPr>
        <w:t>uidelines</w:t>
      </w:r>
    </w:p>
    <w:p w:rsidR="000A76EC" w:rsidRPr="00653C2C" w:rsidRDefault="000A76EC" w:rsidP="00653C2C">
      <w:pPr>
        <w:pStyle w:val="SingleTxtG"/>
        <w:numPr>
          <w:ilvl w:val="0"/>
          <w:numId w:val="4"/>
        </w:numPr>
        <w:ind w:left="1134" w:firstLine="0"/>
        <w:rPr>
          <w:bCs/>
          <w:lang w:val="en-US"/>
        </w:rPr>
      </w:pPr>
      <w:r w:rsidRPr="00653C2C">
        <w:rPr>
          <w:bCs/>
          <w:lang w:val="en-US"/>
        </w:rPr>
        <w:t>(a)</w:t>
      </w:r>
      <w:r w:rsidR="009215F4" w:rsidRPr="00653C2C">
        <w:rPr>
          <w:bCs/>
          <w:lang w:val="en-US"/>
        </w:rPr>
        <w:t xml:space="preserve"> </w:t>
      </w:r>
      <w:r w:rsidRPr="00653C2C">
        <w:rPr>
          <w:bCs/>
          <w:lang w:val="en-US"/>
        </w:rPr>
        <w:t xml:space="preserve">The right to strike is guaranteed by </w:t>
      </w:r>
      <w:r w:rsidR="00077205" w:rsidRPr="00653C2C">
        <w:rPr>
          <w:bCs/>
          <w:lang w:val="en-US"/>
        </w:rPr>
        <w:t>article </w:t>
      </w:r>
      <w:r w:rsidRPr="00653C2C">
        <w:rPr>
          <w:bCs/>
          <w:lang w:val="en-US"/>
        </w:rPr>
        <w:t>27 of the Constitution as well as the Charter of Fundamental Rights of the EU. The right to strike is exercised freely and no obstructions have been observed. During 2013, 47 strikes took place</w:t>
      </w:r>
      <w:r w:rsidR="006C7054">
        <w:rPr>
          <w:bCs/>
          <w:lang w:val="en-US"/>
        </w:rPr>
        <w:t>,</w:t>
      </w:r>
      <w:r w:rsidRPr="00653C2C">
        <w:rPr>
          <w:bCs/>
          <w:lang w:val="en-US"/>
        </w:rPr>
        <w:t xml:space="preserve"> involving a total of 44</w:t>
      </w:r>
      <w:r w:rsidR="006C7054">
        <w:rPr>
          <w:bCs/>
          <w:lang w:val="en-US"/>
        </w:rPr>
        <w:t>,</w:t>
      </w:r>
      <w:r w:rsidRPr="00653C2C">
        <w:rPr>
          <w:bCs/>
          <w:lang w:val="en-US"/>
        </w:rPr>
        <w:t>089 workers and resulting in the loss of 605</w:t>
      </w:r>
      <w:r w:rsidR="006C7054">
        <w:rPr>
          <w:bCs/>
          <w:lang w:val="en-US"/>
        </w:rPr>
        <w:t>,</w:t>
      </w:r>
      <w:r w:rsidRPr="00653C2C">
        <w:rPr>
          <w:bCs/>
          <w:lang w:val="en-US"/>
        </w:rPr>
        <w:t>464 work</w:t>
      </w:r>
      <w:r w:rsidR="006C7054">
        <w:rPr>
          <w:bCs/>
          <w:lang w:val="en-US"/>
        </w:rPr>
        <w:t xml:space="preserve"> </w:t>
      </w:r>
      <w:r w:rsidRPr="00653C2C">
        <w:rPr>
          <w:bCs/>
          <w:lang w:val="en-US"/>
        </w:rPr>
        <w:t>days.</w:t>
      </w:r>
    </w:p>
    <w:p w:rsidR="000A76EC" w:rsidRPr="00653C2C" w:rsidRDefault="000A76EC" w:rsidP="00F51C56">
      <w:pPr>
        <w:pStyle w:val="SingleTxtG"/>
        <w:numPr>
          <w:ilvl w:val="0"/>
          <w:numId w:val="4"/>
        </w:numPr>
        <w:ind w:left="1134" w:firstLine="0"/>
        <w:rPr>
          <w:bCs/>
          <w:lang w:val="en-US"/>
        </w:rPr>
      </w:pPr>
      <w:r w:rsidRPr="00653C2C">
        <w:rPr>
          <w:bCs/>
          <w:lang w:val="en-US"/>
        </w:rPr>
        <w:t>(b)</w:t>
      </w:r>
      <w:r w:rsidR="009215F4" w:rsidRPr="00653C2C">
        <w:rPr>
          <w:bCs/>
          <w:i/>
          <w:lang w:val="en-US"/>
        </w:rPr>
        <w:t xml:space="preserve"> </w:t>
      </w:r>
      <w:r w:rsidRPr="00653C2C">
        <w:rPr>
          <w:bCs/>
          <w:lang w:val="en-US"/>
        </w:rPr>
        <w:t xml:space="preserve">Refer to the answer given under </w:t>
      </w:r>
      <w:r w:rsidR="00D20940">
        <w:rPr>
          <w:bCs/>
          <w:lang w:val="en-US"/>
        </w:rPr>
        <w:t>q</w:t>
      </w:r>
      <w:r w:rsidR="00545AA4" w:rsidRPr="009B6CE3">
        <w:rPr>
          <w:bCs/>
          <w:lang w:val="en-US"/>
        </w:rPr>
        <w:t>uestion </w:t>
      </w:r>
      <w:r w:rsidRPr="00653C2C">
        <w:rPr>
          <w:bCs/>
          <w:lang w:val="en-US"/>
        </w:rPr>
        <w:t>26 (a) above.</w:t>
      </w:r>
    </w:p>
    <w:p w:rsidR="000A76EC" w:rsidRPr="009B6CE3" w:rsidRDefault="000A76EC" w:rsidP="00077205">
      <w:pPr>
        <w:pStyle w:val="SingleTxtG"/>
        <w:numPr>
          <w:ilvl w:val="0"/>
          <w:numId w:val="4"/>
        </w:numPr>
        <w:ind w:left="1134" w:firstLine="0"/>
        <w:rPr>
          <w:lang w:val="en-US"/>
        </w:rPr>
      </w:pPr>
      <w:r w:rsidRPr="00653C2C">
        <w:rPr>
          <w:bCs/>
          <w:lang w:val="en-US"/>
        </w:rPr>
        <w:t>(c)</w:t>
      </w:r>
      <w:r w:rsidR="009215F4" w:rsidRPr="00653C2C">
        <w:rPr>
          <w:bCs/>
          <w:lang w:val="en-US"/>
        </w:rPr>
        <w:t xml:space="preserve"> </w:t>
      </w:r>
      <w:r w:rsidRPr="00653C2C">
        <w:rPr>
          <w:bCs/>
          <w:lang w:val="en-US"/>
        </w:rPr>
        <w:t xml:space="preserve">The term </w:t>
      </w:r>
      <w:r w:rsidR="00AD5ABA" w:rsidRPr="00653C2C">
        <w:rPr>
          <w:bCs/>
          <w:lang w:val="en-US"/>
        </w:rPr>
        <w:t>“</w:t>
      </w:r>
      <w:r w:rsidRPr="00653C2C">
        <w:rPr>
          <w:bCs/>
          <w:lang w:val="en-US"/>
        </w:rPr>
        <w:t>essential services</w:t>
      </w:r>
      <w:r w:rsidR="00AD5ABA" w:rsidRPr="00653C2C">
        <w:rPr>
          <w:bCs/>
          <w:lang w:val="en-US"/>
        </w:rPr>
        <w:t>”</w:t>
      </w:r>
      <w:r w:rsidRPr="00653C2C">
        <w:rPr>
          <w:bCs/>
          <w:lang w:val="en-US"/>
        </w:rPr>
        <w:t xml:space="preserve"> as defined in the </w:t>
      </w:r>
      <w:r w:rsidR="00AD5ABA" w:rsidRPr="00653C2C">
        <w:rPr>
          <w:bCs/>
          <w:lang w:val="en-US"/>
        </w:rPr>
        <w:t>“</w:t>
      </w:r>
      <w:r w:rsidRPr="00653C2C">
        <w:rPr>
          <w:bCs/>
          <w:lang w:val="en-US"/>
        </w:rPr>
        <w:t xml:space="preserve">Agreement on the Procedure for </w:t>
      </w:r>
      <w:proofErr w:type="spellStart"/>
      <w:r w:rsidRPr="00653C2C">
        <w:rPr>
          <w:bCs/>
          <w:lang w:val="en-US"/>
        </w:rPr>
        <w:t>Labour</w:t>
      </w:r>
      <w:proofErr w:type="spellEnd"/>
      <w:r w:rsidRPr="00653C2C">
        <w:rPr>
          <w:bCs/>
          <w:lang w:val="en-US"/>
        </w:rPr>
        <w:t xml:space="preserve"> Disputes</w:t>
      </w:r>
      <w:r w:rsidRPr="009B6CE3">
        <w:rPr>
          <w:lang w:val="en-US"/>
        </w:rPr>
        <w:t xml:space="preserve"> in Essential Services</w:t>
      </w:r>
      <w:r w:rsidR="00AD5ABA" w:rsidRPr="009B6CE3">
        <w:rPr>
          <w:lang w:val="en-US"/>
        </w:rPr>
        <w:t>”</w:t>
      </w:r>
      <w:r w:rsidRPr="009B6CE3">
        <w:rPr>
          <w:lang w:val="en-US"/>
        </w:rPr>
        <w:t xml:space="preserve"> refers to services whose interruption would endanger the life, personal safety or health of the whole </w:t>
      </w:r>
      <w:r w:rsidR="006C7054">
        <w:rPr>
          <w:lang w:val="en-US"/>
        </w:rPr>
        <w:t xml:space="preserve">of </w:t>
      </w:r>
      <w:r w:rsidRPr="009B6CE3">
        <w:rPr>
          <w:lang w:val="en-US"/>
        </w:rPr>
        <w:t>or part of the population</w:t>
      </w:r>
      <w:r w:rsidR="006C7054">
        <w:rPr>
          <w:lang w:val="en-US"/>
        </w:rPr>
        <w:t>.</w:t>
      </w:r>
    </w:p>
    <w:p w:rsidR="000A76EC" w:rsidRPr="009B6CE3" w:rsidRDefault="00392FA5" w:rsidP="00392FA5">
      <w:pPr>
        <w:pStyle w:val="H1G"/>
        <w:rPr>
          <w:lang w:val="en-US"/>
        </w:rPr>
      </w:pPr>
      <w:r w:rsidRPr="009B6CE3">
        <w:rPr>
          <w:lang w:val="en-US"/>
        </w:rPr>
        <w:tab/>
      </w:r>
      <w:r w:rsidRPr="009B6CE3">
        <w:rPr>
          <w:lang w:val="en-US"/>
        </w:rPr>
        <w:tab/>
      </w:r>
      <w:r w:rsidR="00077205" w:rsidRPr="009B6CE3">
        <w:rPr>
          <w:lang w:val="en-US"/>
        </w:rPr>
        <w:t>Article </w:t>
      </w:r>
      <w:r w:rsidR="000A76EC" w:rsidRPr="009B6CE3">
        <w:rPr>
          <w:lang w:val="en-US"/>
        </w:rPr>
        <w:t>9 of the Covenant</w:t>
      </w:r>
    </w:p>
    <w:p w:rsidR="000A76EC" w:rsidRPr="009B6CE3" w:rsidRDefault="00392FA5"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27 of the </w:t>
      </w:r>
      <w:r w:rsidR="009B6CE3">
        <w:rPr>
          <w:lang w:val="en-US"/>
        </w:rPr>
        <w:t>g</w:t>
      </w:r>
      <w:r w:rsidR="000A76EC" w:rsidRPr="009B6CE3">
        <w:rPr>
          <w:lang w:val="en-US"/>
        </w:rPr>
        <w:t>uidelines</w:t>
      </w:r>
    </w:p>
    <w:p w:rsidR="000A76EC" w:rsidRPr="009B6CE3" w:rsidRDefault="000A76EC" w:rsidP="00653C2C">
      <w:pPr>
        <w:pStyle w:val="SingleTxtG"/>
        <w:numPr>
          <w:ilvl w:val="0"/>
          <w:numId w:val="4"/>
        </w:numPr>
        <w:ind w:left="1134" w:firstLine="0"/>
        <w:rPr>
          <w:lang w:val="en-US"/>
        </w:rPr>
      </w:pPr>
      <w:r w:rsidRPr="009B6CE3">
        <w:rPr>
          <w:lang w:val="en-US"/>
        </w:rPr>
        <w:t xml:space="preserve">Refer also to the previous </w:t>
      </w:r>
      <w:r w:rsidR="00CC6530">
        <w:rPr>
          <w:lang w:val="en-US"/>
        </w:rPr>
        <w:t>r</w:t>
      </w:r>
      <w:r w:rsidRPr="009B6CE3">
        <w:rPr>
          <w:lang w:val="en-US"/>
        </w:rPr>
        <w:t>eport (paras</w:t>
      </w:r>
      <w:r w:rsidR="00816021" w:rsidRPr="009B6CE3">
        <w:rPr>
          <w:lang w:val="en-US"/>
        </w:rPr>
        <w:t>. </w:t>
      </w:r>
      <w:r w:rsidRPr="009B6CE3">
        <w:rPr>
          <w:lang w:val="en-US"/>
        </w:rPr>
        <w:t>158</w:t>
      </w:r>
      <w:r w:rsidR="006D3656" w:rsidRPr="009B6CE3">
        <w:rPr>
          <w:lang w:val="en-US"/>
        </w:rPr>
        <w:t>–</w:t>
      </w:r>
      <w:r w:rsidRPr="009B6CE3">
        <w:rPr>
          <w:lang w:val="en-US"/>
        </w:rPr>
        <w:t>159). In addition: (a)</w:t>
      </w:r>
      <w:r w:rsidR="00F01E3D" w:rsidRPr="009B6CE3">
        <w:rPr>
          <w:lang w:val="en-US"/>
        </w:rPr>
        <w:t> </w:t>
      </w:r>
      <w:r w:rsidR="006C7054">
        <w:rPr>
          <w:lang w:val="en-US"/>
        </w:rPr>
        <w:t>t</w:t>
      </w:r>
      <w:r w:rsidRPr="009B6CE3">
        <w:rPr>
          <w:lang w:val="en-US"/>
        </w:rPr>
        <w:t>he Social Insurance Law [L.59(I)/2010, as amended];</w:t>
      </w:r>
      <w:r w:rsidR="006C7054">
        <w:rPr>
          <w:lang w:val="en-US"/>
        </w:rPr>
        <w:t xml:space="preserve"> </w:t>
      </w:r>
      <w:r w:rsidRPr="009B6CE3">
        <w:rPr>
          <w:lang w:val="en-US"/>
        </w:rPr>
        <w:t>and (b)</w:t>
      </w:r>
      <w:r w:rsidR="00F01E3D" w:rsidRPr="009B6CE3">
        <w:rPr>
          <w:lang w:val="en-US"/>
        </w:rPr>
        <w:t> </w:t>
      </w:r>
      <w:r w:rsidR="006C7054">
        <w:rPr>
          <w:lang w:val="en-US"/>
        </w:rPr>
        <w:t>t</w:t>
      </w:r>
      <w:r w:rsidRPr="009B6CE3">
        <w:rPr>
          <w:lang w:val="en-US"/>
        </w:rPr>
        <w:t xml:space="preserve">he Social Pension (Amendment) Law of 2012 [L.178(I)/2012], as well as (a) </w:t>
      </w:r>
      <w:r w:rsidR="006C7054">
        <w:rPr>
          <w:lang w:val="en-US"/>
        </w:rPr>
        <w:t>t</w:t>
      </w:r>
      <w:r w:rsidRPr="009B6CE3">
        <w:rPr>
          <w:lang w:val="en-US"/>
        </w:rPr>
        <w:t xml:space="preserve">he Social Insurance (Contributions) Regulations of 2010 to 2013; (b) </w:t>
      </w:r>
      <w:r w:rsidR="006C7054">
        <w:rPr>
          <w:lang w:val="en-US"/>
        </w:rPr>
        <w:t>t</w:t>
      </w:r>
      <w:r w:rsidRPr="009B6CE3">
        <w:rPr>
          <w:lang w:val="en-US"/>
        </w:rPr>
        <w:t>he Social Insurance (Benefits) Regulations of 2010; (c)</w:t>
      </w:r>
      <w:r w:rsidR="00F01E3D" w:rsidRPr="009B6CE3">
        <w:rPr>
          <w:lang w:val="en-US"/>
        </w:rPr>
        <w:t> </w:t>
      </w:r>
      <w:r w:rsidR="006C7054">
        <w:rPr>
          <w:lang w:val="en-US"/>
        </w:rPr>
        <w:t>t</w:t>
      </w:r>
      <w:r w:rsidRPr="009B6CE3">
        <w:rPr>
          <w:lang w:val="en-US"/>
        </w:rPr>
        <w:t xml:space="preserve">he Social Insurance (Occupational </w:t>
      </w:r>
      <w:r w:rsidR="006C7054">
        <w:rPr>
          <w:lang w:val="en-US"/>
        </w:rPr>
        <w:t>D</w:t>
      </w:r>
      <w:r w:rsidRPr="009B6CE3">
        <w:rPr>
          <w:lang w:val="en-US"/>
        </w:rPr>
        <w:t>iseases) Regulations of 2010; (d)</w:t>
      </w:r>
      <w:r w:rsidR="00F01E3D" w:rsidRPr="009B6CE3">
        <w:rPr>
          <w:lang w:val="en-US"/>
        </w:rPr>
        <w:t> </w:t>
      </w:r>
      <w:r w:rsidR="006C7054">
        <w:rPr>
          <w:lang w:val="en-US"/>
        </w:rPr>
        <w:t>t</w:t>
      </w:r>
      <w:r w:rsidRPr="009B6CE3">
        <w:rPr>
          <w:lang w:val="en-US"/>
        </w:rPr>
        <w:t>he Social Insurance (Medical Boards) Regulations of 2010 and 2013;</w:t>
      </w:r>
      <w:r w:rsidR="00B23AF0" w:rsidRPr="009B6CE3">
        <w:rPr>
          <w:lang w:val="en-US"/>
        </w:rPr>
        <w:t xml:space="preserve"> </w:t>
      </w:r>
      <w:r w:rsidRPr="009B6CE3">
        <w:rPr>
          <w:lang w:val="en-US"/>
        </w:rPr>
        <w:t>(e)</w:t>
      </w:r>
      <w:r w:rsidR="00F01E3D" w:rsidRPr="009B6CE3">
        <w:rPr>
          <w:lang w:val="en-US"/>
        </w:rPr>
        <w:t> </w:t>
      </w:r>
      <w:r w:rsidR="006C7054">
        <w:rPr>
          <w:lang w:val="en-US"/>
        </w:rPr>
        <w:t>t</w:t>
      </w:r>
      <w:r w:rsidRPr="009B6CE3">
        <w:rPr>
          <w:lang w:val="en-US"/>
        </w:rPr>
        <w:t>he Social Insurance (Occupational Training Expenditure) Regulations of 2010;</w:t>
      </w:r>
      <w:r w:rsidR="00B23AF0" w:rsidRPr="009B6CE3">
        <w:rPr>
          <w:lang w:val="en-US"/>
        </w:rPr>
        <w:t xml:space="preserve"> </w:t>
      </w:r>
      <w:r w:rsidRPr="009B6CE3">
        <w:rPr>
          <w:lang w:val="en-US"/>
        </w:rPr>
        <w:t>and (f)</w:t>
      </w:r>
      <w:r w:rsidR="00F01E3D" w:rsidRPr="009B6CE3">
        <w:rPr>
          <w:lang w:val="en-US"/>
        </w:rPr>
        <w:t> </w:t>
      </w:r>
      <w:r w:rsidR="006C7054">
        <w:rPr>
          <w:lang w:val="en-US"/>
        </w:rPr>
        <w:t>t</w:t>
      </w:r>
      <w:r w:rsidRPr="009B6CE3">
        <w:rPr>
          <w:lang w:val="en-US"/>
        </w:rPr>
        <w:t>he Social Insurance (Schemes Accounts) Regulations of 2010.</w:t>
      </w:r>
    </w:p>
    <w:p w:rsidR="000A76EC" w:rsidRPr="009B6CE3" w:rsidRDefault="000A76EC" w:rsidP="00653C2C">
      <w:pPr>
        <w:pStyle w:val="SingleTxtG"/>
        <w:numPr>
          <w:ilvl w:val="0"/>
          <w:numId w:val="4"/>
        </w:numPr>
        <w:ind w:left="1134" w:firstLine="0"/>
        <w:rPr>
          <w:lang w:val="en-US"/>
        </w:rPr>
      </w:pPr>
      <w:r w:rsidRPr="009B6CE3">
        <w:rPr>
          <w:lang w:val="en-US"/>
        </w:rPr>
        <w:t xml:space="preserve">As to the existing branches of social security, refer also to the previous </w:t>
      </w:r>
      <w:r w:rsidR="00CC6530">
        <w:rPr>
          <w:lang w:val="en-US"/>
        </w:rPr>
        <w:t>r</w:t>
      </w:r>
      <w:r w:rsidRPr="009B6CE3">
        <w:rPr>
          <w:lang w:val="en-US"/>
        </w:rPr>
        <w:t>eport (paras</w:t>
      </w:r>
      <w:r w:rsidR="00816021" w:rsidRPr="009B6CE3">
        <w:rPr>
          <w:lang w:val="en-US"/>
        </w:rPr>
        <w:t>. </w:t>
      </w:r>
      <w:r w:rsidRPr="009B6CE3">
        <w:rPr>
          <w:lang w:val="en-US"/>
        </w:rPr>
        <w:t>160</w:t>
      </w:r>
      <w:r w:rsidR="006D3656" w:rsidRPr="009B6CE3">
        <w:rPr>
          <w:lang w:val="en-US"/>
        </w:rPr>
        <w:t>–</w:t>
      </w:r>
      <w:r w:rsidRPr="009B6CE3">
        <w:rPr>
          <w:lang w:val="en-US"/>
        </w:rPr>
        <w:t>161). In addition</w:t>
      </w:r>
      <w:r w:rsidR="006C7054">
        <w:rPr>
          <w:lang w:val="en-US"/>
        </w:rPr>
        <w:t>,</w:t>
      </w:r>
      <w:r w:rsidRPr="009B6CE3">
        <w:rPr>
          <w:lang w:val="en-US"/>
        </w:rPr>
        <w:t xml:space="preserve"> </w:t>
      </w:r>
      <w:r w:rsidR="006C7054">
        <w:rPr>
          <w:lang w:val="en-US"/>
        </w:rPr>
        <w:t>s</w:t>
      </w:r>
      <w:r w:rsidRPr="00F25A26">
        <w:rPr>
          <w:lang w:val="en-US"/>
        </w:rPr>
        <w:t xml:space="preserve">ee </w:t>
      </w:r>
      <w:r w:rsidRPr="00653C2C">
        <w:rPr>
          <w:lang w:val="en-US"/>
        </w:rPr>
        <w:t>Attachment II.</w:t>
      </w:r>
      <w:r w:rsidRPr="00F25A26">
        <w:rPr>
          <w:lang w:val="en-US"/>
        </w:rPr>
        <w:t xml:space="preserve"> Refer</w:t>
      </w:r>
      <w:r w:rsidRPr="009B6CE3">
        <w:rPr>
          <w:lang w:val="en-US"/>
        </w:rPr>
        <w:t xml:space="preserve"> also to the answer given under </w:t>
      </w:r>
      <w:r w:rsidR="00D20940">
        <w:rPr>
          <w:lang w:val="en-US"/>
        </w:rPr>
        <w:t>q</w:t>
      </w:r>
      <w:r w:rsidR="00545AA4" w:rsidRPr="009B6CE3">
        <w:rPr>
          <w:lang w:val="en-US"/>
        </w:rPr>
        <w:t>uestion </w:t>
      </w:r>
      <w:r w:rsidRPr="009B6CE3">
        <w:rPr>
          <w:lang w:val="en-US"/>
        </w:rPr>
        <w:t xml:space="preserve">36 below and to the relevant part of the answer given under </w:t>
      </w:r>
      <w:r w:rsidR="00417B2D">
        <w:rPr>
          <w:lang w:val="en-US"/>
        </w:rPr>
        <w:t xml:space="preserve">paragraph </w:t>
      </w:r>
      <w:r w:rsidRPr="009B6CE3">
        <w:rPr>
          <w:lang w:val="en-US"/>
        </w:rPr>
        <w:t xml:space="preserve">13 of the </w:t>
      </w:r>
      <w:r w:rsidR="00601D86" w:rsidRPr="009B6CE3">
        <w:rPr>
          <w:lang w:val="en-US"/>
        </w:rPr>
        <w:t>concluding observations</w:t>
      </w:r>
      <w:r w:rsidRPr="009B6CE3">
        <w:rPr>
          <w:lang w:val="en-US"/>
        </w:rPr>
        <w:t xml:space="preserve"> below.</w:t>
      </w:r>
    </w:p>
    <w:p w:rsidR="000A76EC" w:rsidRPr="009B6CE3" w:rsidRDefault="000A76EC" w:rsidP="00653C2C">
      <w:pPr>
        <w:pStyle w:val="SingleTxtG"/>
        <w:numPr>
          <w:ilvl w:val="0"/>
          <w:numId w:val="4"/>
        </w:numPr>
        <w:ind w:left="1134" w:firstLine="0"/>
        <w:rPr>
          <w:lang w:val="en-US"/>
        </w:rPr>
      </w:pPr>
      <w:r w:rsidRPr="009B6CE3">
        <w:rPr>
          <w:lang w:val="en-US"/>
        </w:rPr>
        <w:t>S</w:t>
      </w:r>
      <w:r w:rsidRPr="00F25A26">
        <w:rPr>
          <w:lang w:val="en-US"/>
        </w:rPr>
        <w:t xml:space="preserve">ee </w:t>
      </w:r>
      <w:r w:rsidRPr="00653C2C">
        <w:rPr>
          <w:lang w:val="en-US"/>
        </w:rPr>
        <w:t>Attachment IΙΙ, Tables I and II</w:t>
      </w:r>
      <w:r w:rsidR="006C7054">
        <w:rPr>
          <w:lang w:val="en-US"/>
        </w:rPr>
        <w:t>,</w:t>
      </w:r>
      <w:r w:rsidRPr="00653C2C">
        <w:rPr>
          <w:lang w:val="en-US"/>
        </w:rPr>
        <w:t xml:space="preserve"> </w:t>
      </w:r>
      <w:r w:rsidRPr="00F25A26">
        <w:rPr>
          <w:lang w:val="en-US"/>
        </w:rPr>
        <w:t>which sh</w:t>
      </w:r>
      <w:r w:rsidRPr="009B6CE3">
        <w:rPr>
          <w:lang w:val="en-US"/>
        </w:rPr>
        <w:t>ow child benefit and single parent benefit rates for the year 2013, respectively.</w:t>
      </w:r>
    </w:p>
    <w:p w:rsidR="000A76EC" w:rsidRPr="009B6CE3" w:rsidRDefault="000A76EC" w:rsidP="00653C2C">
      <w:pPr>
        <w:pStyle w:val="SingleTxtG"/>
        <w:numPr>
          <w:ilvl w:val="0"/>
          <w:numId w:val="4"/>
        </w:numPr>
        <w:ind w:left="1134" w:firstLine="0"/>
        <w:rPr>
          <w:lang w:val="en-US"/>
        </w:rPr>
      </w:pPr>
      <w:r w:rsidRPr="00653C2C">
        <w:rPr>
          <w:lang w:val="en-US"/>
        </w:rPr>
        <w:t>Mother’s Allowance:</w:t>
      </w:r>
      <w:r w:rsidRPr="00F25A26">
        <w:rPr>
          <w:lang w:val="en-US"/>
        </w:rPr>
        <w:t xml:space="preserve"> Mother’s </w:t>
      </w:r>
      <w:r w:rsidR="006C7054">
        <w:rPr>
          <w:lang w:val="en-US"/>
        </w:rPr>
        <w:t>A</w:t>
      </w:r>
      <w:r w:rsidRPr="00F25A26">
        <w:rPr>
          <w:lang w:val="en-US"/>
        </w:rPr>
        <w:t>llowance</w:t>
      </w:r>
      <w:r w:rsidRPr="009B6CE3">
        <w:rPr>
          <w:lang w:val="en-US"/>
        </w:rPr>
        <w:t xml:space="preserve"> has been abolished</w:t>
      </w:r>
      <w:r w:rsidR="006C7054">
        <w:rPr>
          <w:lang w:val="en-US"/>
        </w:rPr>
        <w:t>,</w:t>
      </w:r>
      <w:r w:rsidRPr="009B6CE3">
        <w:rPr>
          <w:lang w:val="en-US"/>
        </w:rPr>
        <w:t xml:space="preserve"> as of 31</w:t>
      </w:r>
      <w:r w:rsidR="006C7054">
        <w:rPr>
          <w:lang w:val="en-US"/>
        </w:rPr>
        <w:t xml:space="preserve"> December </w:t>
      </w:r>
      <w:r w:rsidRPr="009B6CE3">
        <w:rPr>
          <w:lang w:val="en-US"/>
        </w:rPr>
        <w:t>2012.</w:t>
      </w:r>
    </w:p>
    <w:p w:rsidR="000A76EC" w:rsidRPr="009B6CE3" w:rsidRDefault="00300CCD"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28 of the </w:t>
      </w:r>
      <w:r w:rsidR="009B6CE3">
        <w:rPr>
          <w:lang w:val="en-US"/>
        </w:rPr>
        <w:t>g</w:t>
      </w:r>
      <w:r w:rsidR="000A76EC" w:rsidRPr="009B6CE3">
        <w:rPr>
          <w:lang w:val="en-US"/>
        </w:rPr>
        <w:t>uidelines</w:t>
      </w:r>
    </w:p>
    <w:p w:rsidR="000A76EC" w:rsidRPr="009B6CE3" w:rsidRDefault="000A76EC" w:rsidP="00F51C56">
      <w:pPr>
        <w:pStyle w:val="SingleTxtG"/>
        <w:numPr>
          <w:ilvl w:val="0"/>
          <w:numId w:val="4"/>
        </w:numPr>
        <w:ind w:left="1134" w:firstLine="0"/>
        <w:rPr>
          <w:lang w:val="en-US"/>
        </w:rPr>
      </w:pPr>
      <w:r w:rsidRPr="009B6CE3">
        <w:rPr>
          <w:lang w:val="en-US"/>
        </w:rPr>
        <w:t xml:space="preserve">Refer to the previous </w:t>
      </w:r>
      <w:r w:rsidR="00CC6530">
        <w:rPr>
          <w:lang w:val="en-US"/>
        </w:rPr>
        <w:t>r</w:t>
      </w:r>
      <w:r w:rsidRPr="009B6CE3">
        <w:rPr>
          <w:lang w:val="en-US"/>
        </w:rPr>
        <w:t>eport (paras</w:t>
      </w:r>
      <w:r w:rsidR="00816021" w:rsidRPr="009B6CE3">
        <w:rPr>
          <w:lang w:val="en-US"/>
        </w:rPr>
        <w:t>. </w:t>
      </w:r>
      <w:r w:rsidRPr="009B6CE3">
        <w:rPr>
          <w:lang w:val="en-US"/>
        </w:rPr>
        <w:t>172</w:t>
      </w:r>
      <w:r w:rsidR="006D3656" w:rsidRPr="009B6CE3">
        <w:rPr>
          <w:lang w:val="en-US"/>
        </w:rPr>
        <w:t>–</w:t>
      </w:r>
      <w:r w:rsidRPr="009B6CE3">
        <w:rPr>
          <w:lang w:val="en-US"/>
        </w:rPr>
        <w:t xml:space="preserve">220). Within the framework of Cyprus’ Economic Adjustment </w:t>
      </w:r>
      <w:proofErr w:type="spellStart"/>
      <w:r w:rsidRPr="009B6CE3">
        <w:rPr>
          <w:lang w:val="en-US"/>
        </w:rPr>
        <w:t>Programme</w:t>
      </w:r>
      <w:proofErr w:type="spellEnd"/>
      <w:r w:rsidRPr="009B6CE3">
        <w:rPr>
          <w:lang w:val="en-US"/>
        </w:rPr>
        <w:t xml:space="preserve"> with the EC/ECB/IMF</w:t>
      </w:r>
      <w:r w:rsidR="00574CF2">
        <w:rPr>
          <w:lang w:val="en-US"/>
        </w:rPr>
        <w:t>,</w:t>
      </w:r>
      <w:r w:rsidRPr="009B6CE3">
        <w:rPr>
          <w:lang w:val="en-US"/>
        </w:rPr>
        <w:t xml:space="preserve"> pensions under the social security fund are frozen for the period 2013</w:t>
      </w:r>
      <w:r w:rsidR="006D3656" w:rsidRPr="009B6CE3">
        <w:rPr>
          <w:lang w:val="en-US"/>
        </w:rPr>
        <w:t>–</w:t>
      </w:r>
      <w:r w:rsidRPr="009B6CE3">
        <w:rPr>
          <w:lang w:val="en-US"/>
        </w:rPr>
        <w:t>2016.</w:t>
      </w:r>
    </w:p>
    <w:p w:rsidR="000A76EC" w:rsidRPr="009B6CE3" w:rsidRDefault="000A76EC" w:rsidP="00F25A26">
      <w:pPr>
        <w:pStyle w:val="SingleTxtG"/>
        <w:numPr>
          <w:ilvl w:val="0"/>
          <w:numId w:val="4"/>
        </w:numPr>
        <w:ind w:left="1134" w:firstLine="0"/>
        <w:rPr>
          <w:lang w:val="en-US"/>
        </w:rPr>
      </w:pPr>
      <w:r w:rsidRPr="009B6CE3">
        <w:rPr>
          <w:lang w:val="en-US"/>
        </w:rPr>
        <w:t>Minimum pension is paid to persons eligible for old-age pension (provided</w:t>
      </w:r>
      <w:r w:rsidR="00916D46" w:rsidRPr="009B6CE3">
        <w:rPr>
          <w:lang w:val="en-US"/>
        </w:rPr>
        <w:t xml:space="preserve"> </w:t>
      </w:r>
      <w:r w:rsidRPr="009B6CE3">
        <w:rPr>
          <w:lang w:val="en-US"/>
        </w:rPr>
        <w:t>that the total amount of old age pension they are entitled to is less than the amount of minimum pension). Minimum pension is paid 13 times in a year and is adjusted in the same way as the basic pension (the amount of the minimum pension is equal to 85% of the full basic pension).</w:t>
      </w:r>
    </w:p>
    <w:p w:rsidR="000A76EC" w:rsidRPr="009B6CE3" w:rsidRDefault="000A76EC" w:rsidP="00653C2C">
      <w:pPr>
        <w:pStyle w:val="SingleTxtG"/>
        <w:numPr>
          <w:ilvl w:val="0"/>
          <w:numId w:val="4"/>
        </w:numPr>
        <w:ind w:left="1134" w:firstLine="0"/>
        <w:rPr>
          <w:lang w:val="en-US"/>
        </w:rPr>
      </w:pPr>
      <w:r w:rsidRPr="009B6CE3">
        <w:rPr>
          <w:lang w:val="en-US"/>
        </w:rPr>
        <w:t>In order to improve the standard of living of pensioners with income under the limit of poverty, the Council of Ministers approved a household income support (</w:t>
      </w:r>
      <w:r w:rsidR="00574CF2">
        <w:rPr>
          <w:lang w:val="en-US"/>
        </w:rPr>
        <w:t>d</w:t>
      </w:r>
      <w:r w:rsidRPr="009B6CE3">
        <w:rPr>
          <w:lang w:val="en-US"/>
        </w:rPr>
        <w:t>ecision No.</w:t>
      </w:r>
      <w:r w:rsidR="00816021" w:rsidRPr="009B6CE3">
        <w:rPr>
          <w:lang w:val="en-US"/>
        </w:rPr>
        <w:t> </w:t>
      </w:r>
      <w:r w:rsidRPr="009B6CE3">
        <w:rPr>
          <w:lang w:val="en-US"/>
        </w:rPr>
        <w:t xml:space="preserve">69.209, dated 9/12/2009). This measure replaces the special allowance given to pensioners whose pension is below a fixed amount (pensioners who received the special allowance before 2009 continued to do so until December 2012 when the special allowance scheme was terminated). Refer also to the relevant parts of the answers given under </w:t>
      </w:r>
      <w:r w:rsidR="00F42DA1">
        <w:rPr>
          <w:lang w:val="en-US"/>
        </w:rPr>
        <w:t>q</w:t>
      </w:r>
      <w:r w:rsidRPr="009B6CE3">
        <w:rPr>
          <w:lang w:val="en-US"/>
        </w:rPr>
        <w:t>uestions</w:t>
      </w:r>
      <w:r w:rsidR="00B23AF0" w:rsidRPr="009B6CE3">
        <w:rPr>
          <w:lang w:val="en-US"/>
        </w:rPr>
        <w:t> </w:t>
      </w:r>
      <w:r w:rsidRPr="009B6CE3">
        <w:rPr>
          <w:lang w:val="en-US"/>
        </w:rPr>
        <w:t>16 above and 43(b) below.</w:t>
      </w:r>
    </w:p>
    <w:p w:rsidR="008910A4" w:rsidRPr="009B6CE3" w:rsidRDefault="000A76EC" w:rsidP="00434DE1">
      <w:pPr>
        <w:pStyle w:val="SingleTxtG"/>
        <w:numPr>
          <w:ilvl w:val="0"/>
          <w:numId w:val="4"/>
        </w:numPr>
        <w:ind w:left="1134" w:firstLine="0"/>
        <w:rPr>
          <w:lang w:val="en-US"/>
        </w:rPr>
      </w:pPr>
      <w:r w:rsidRPr="009B6CE3">
        <w:rPr>
          <w:lang w:val="en-US"/>
        </w:rPr>
        <w:t>Within the framework of Cyprus’</w:t>
      </w:r>
      <w:r w:rsidR="003F4603">
        <w:rPr>
          <w:lang w:val="en-US"/>
        </w:rPr>
        <w:t>s</w:t>
      </w:r>
      <w:r w:rsidRPr="009B6CE3">
        <w:rPr>
          <w:lang w:val="en-US"/>
        </w:rPr>
        <w:t xml:space="preserve"> Economic Adjustment </w:t>
      </w:r>
      <w:proofErr w:type="spellStart"/>
      <w:r w:rsidRPr="009B6CE3">
        <w:rPr>
          <w:lang w:val="en-US"/>
        </w:rPr>
        <w:t>Programme</w:t>
      </w:r>
      <w:proofErr w:type="spellEnd"/>
      <w:r w:rsidRPr="009B6CE3">
        <w:rPr>
          <w:lang w:val="en-US"/>
        </w:rPr>
        <w:t xml:space="preserve"> with the EC/ECB/IMF</w:t>
      </w:r>
      <w:r w:rsidR="003F4603">
        <w:rPr>
          <w:lang w:val="en-US"/>
        </w:rPr>
        <w:t>,</w:t>
      </w:r>
      <w:r w:rsidRPr="009B6CE3">
        <w:rPr>
          <w:lang w:val="en-US"/>
        </w:rPr>
        <w:t xml:space="preserve"> the guaranteed minimum income scheme was introduced in July 2014. </w:t>
      </w:r>
    </w:p>
    <w:p w:rsidR="000A76EC" w:rsidRPr="009B6CE3" w:rsidRDefault="000A76EC" w:rsidP="00434DE1">
      <w:pPr>
        <w:pStyle w:val="SingleTxtG"/>
        <w:numPr>
          <w:ilvl w:val="0"/>
          <w:numId w:val="4"/>
        </w:numPr>
        <w:ind w:left="1134" w:firstLine="0"/>
        <w:rPr>
          <w:lang w:val="en-US"/>
        </w:rPr>
      </w:pPr>
      <w:r w:rsidRPr="009B6CE3">
        <w:rPr>
          <w:lang w:val="en-US"/>
        </w:rPr>
        <w:t xml:space="preserve">The new Guaranteed Minimum Income has replaced the existing household income support scheme of pensioners and public assistance benefit with the aim to supplement the minimum living costs of any person unable but willing to earn an adequate level of income. This just and effective social safety net is supported by active </w:t>
      </w:r>
      <w:proofErr w:type="spellStart"/>
      <w:r w:rsidRPr="009B6CE3">
        <w:rPr>
          <w:lang w:val="en-US"/>
        </w:rPr>
        <w:t>labour</w:t>
      </w:r>
      <w:proofErr w:type="spellEnd"/>
      <w:r w:rsidRPr="009B6CE3">
        <w:rPr>
          <w:lang w:val="en-US"/>
        </w:rPr>
        <w:t xml:space="preserve"> market programs focusing on getting those who can work back into employment and reinforcing their </w:t>
      </w:r>
      <w:proofErr w:type="spellStart"/>
      <w:r w:rsidRPr="009B6CE3">
        <w:rPr>
          <w:lang w:val="en-US"/>
        </w:rPr>
        <w:t>labour</w:t>
      </w:r>
      <w:proofErr w:type="spellEnd"/>
      <w:r w:rsidRPr="009B6CE3">
        <w:rPr>
          <w:lang w:val="en-US"/>
        </w:rPr>
        <w:t xml:space="preserve"> market prospects.</w:t>
      </w:r>
    </w:p>
    <w:p w:rsidR="000A76EC" w:rsidRPr="009B6CE3" w:rsidRDefault="00300CCD"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29 of the </w:t>
      </w:r>
      <w:r w:rsidR="009B6CE3">
        <w:rPr>
          <w:lang w:val="en-US"/>
        </w:rPr>
        <w:t>g</w:t>
      </w:r>
      <w:r w:rsidR="000A76EC" w:rsidRPr="009B6CE3">
        <w:rPr>
          <w:lang w:val="en-US"/>
        </w:rPr>
        <w:t>uidelines</w:t>
      </w:r>
    </w:p>
    <w:p w:rsidR="000A76EC" w:rsidRPr="009B6CE3" w:rsidRDefault="000A76EC" w:rsidP="00F51C56">
      <w:pPr>
        <w:pStyle w:val="SingleTxtG"/>
        <w:numPr>
          <w:ilvl w:val="0"/>
          <w:numId w:val="4"/>
        </w:numPr>
        <w:ind w:left="1134" w:firstLine="0"/>
        <w:rPr>
          <w:lang w:val="en-US"/>
        </w:rPr>
      </w:pPr>
      <w:r w:rsidRPr="009B6CE3">
        <w:rPr>
          <w:lang w:val="en-US"/>
        </w:rPr>
        <w:t>Social pension is granted to persons over 65</w:t>
      </w:r>
      <w:r w:rsidR="00F01E3D" w:rsidRPr="009B6CE3">
        <w:rPr>
          <w:lang w:val="en-US"/>
        </w:rPr>
        <w:t> year</w:t>
      </w:r>
      <w:r w:rsidRPr="009B6CE3">
        <w:rPr>
          <w:lang w:val="en-US"/>
        </w:rPr>
        <w:t xml:space="preserve">s </w:t>
      </w:r>
      <w:r w:rsidR="003F4603">
        <w:rPr>
          <w:lang w:val="en-US"/>
        </w:rPr>
        <w:t xml:space="preserve">of age </w:t>
      </w:r>
      <w:r w:rsidRPr="009B6CE3">
        <w:rPr>
          <w:lang w:val="en-US"/>
        </w:rPr>
        <w:t>who are not entitled to a pension or other similar payment from any other source, and who satisfy the conditions of legal residence in Cyprus, in EU/EEA or Switzerland for a total period of at least 20</w:t>
      </w:r>
      <w:r w:rsidR="00F01E3D" w:rsidRPr="009B6CE3">
        <w:rPr>
          <w:lang w:val="en-US"/>
        </w:rPr>
        <w:t> year</w:t>
      </w:r>
      <w:r w:rsidRPr="009B6CE3">
        <w:rPr>
          <w:lang w:val="en-US"/>
        </w:rPr>
        <w:t xml:space="preserve">s from the date </w:t>
      </w:r>
      <w:r w:rsidR="003F4603">
        <w:rPr>
          <w:lang w:val="en-US"/>
        </w:rPr>
        <w:t xml:space="preserve">that </w:t>
      </w:r>
      <w:r w:rsidRPr="009B6CE3">
        <w:rPr>
          <w:lang w:val="en-US"/>
        </w:rPr>
        <w:t>the claimant reaches the age of 40 or for a total period of at least 35</w:t>
      </w:r>
      <w:r w:rsidR="00F01E3D" w:rsidRPr="009B6CE3">
        <w:rPr>
          <w:lang w:val="en-US"/>
        </w:rPr>
        <w:t> year</w:t>
      </w:r>
      <w:r w:rsidRPr="009B6CE3">
        <w:rPr>
          <w:lang w:val="en-US"/>
        </w:rPr>
        <w:t xml:space="preserve">s from the date </w:t>
      </w:r>
      <w:r w:rsidR="003F4603">
        <w:rPr>
          <w:lang w:val="en-US"/>
        </w:rPr>
        <w:t xml:space="preserve">that </w:t>
      </w:r>
      <w:r w:rsidRPr="009B6CE3">
        <w:rPr>
          <w:lang w:val="en-US"/>
        </w:rPr>
        <w:t>the claimant reaches the age of 18. In case of entitlement to a pension or another similar payment the rate of which is lower than the rate of the social pension, the entitlement to social pension is equal to the difference between the two pensions/payments. In 2013</w:t>
      </w:r>
      <w:r w:rsidR="001533FE">
        <w:rPr>
          <w:lang w:val="en-US"/>
        </w:rPr>
        <w:t>,</w:t>
      </w:r>
      <w:r w:rsidRPr="009B6CE3">
        <w:rPr>
          <w:lang w:val="en-US"/>
        </w:rPr>
        <w:t xml:space="preserve"> the amount of social pension was €336.28. Refer also to the relevant parts of the answers given under </w:t>
      </w:r>
      <w:r w:rsidR="00D20940">
        <w:rPr>
          <w:lang w:val="en-US"/>
        </w:rPr>
        <w:t>q</w:t>
      </w:r>
      <w:r w:rsidR="00545AA4" w:rsidRPr="009B6CE3">
        <w:rPr>
          <w:lang w:val="en-US"/>
        </w:rPr>
        <w:t>uestion </w:t>
      </w:r>
      <w:r w:rsidRPr="009B6CE3">
        <w:rPr>
          <w:lang w:val="en-US"/>
        </w:rPr>
        <w:t xml:space="preserve">16 above and </w:t>
      </w:r>
      <w:r w:rsidR="00D20940">
        <w:rPr>
          <w:lang w:val="en-US"/>
        </w:rPr>
        <w:t>q</w:t>
      </w:r>
      <w:r w:rsidR="00545AA4" w:rsidRPr="009B6CE3">
        <w:rPr>
          <w:lang w:val="en-US"/>
        </w:rPr>
        <w:t>uestion </w:t>
      </w:r>
      <w:r w:rsidRPr="009B6CE3">
        <w:rPr>
          <w:lang w:val="en-US"/>
        </w:rPr>
        <w:t>32 below.</w:t>
      </w:r>
    </w:p>
    <w:p w:rsidR="000A76EC" w:rsidRPr="009B6CE3" w:rsidRDefault="00300CCD"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30 of the </w:t>
      </w:r>
      <w:r w:rsidR="009B6CE3">
        <w:rPr>
          <w:lang w:val="en-US"/>
        </w:rPr>
        <w:t>g</w:t>
      </w:r>
      <w:r w:rsidR="000A76EC" w:rsidRPr="009B6CE3">
        <w:rPr>
          <w:lang w:val="en-US"/>
        </w:rPr>
        <w:t>uidelines</w:t>
      </w:r>
    </w:p>
    <w:p w:rsidR="000A76EC" w:rsidRPr="009B6CE3" w:rsidRDefault="000A76EC" w:rsidP="00F51C56">
      <w:pPr>
        <w:pStyle w:val="SingleTxtG"/>
        <w:numPr>
          <w:ilvl w:val="0"/>
          <w:numId w:val="4"/>
        </w:numPr>
        <w:ind w:left="1134" w:firstLine="0"/>
        <w:rPr>
          <w:lang w:val="en-US"/>
        </w:rPr>
      </w:pPr>
      <w:r w:rsidRPr="009B6CE3">
        <w:rPr>
          <w:lang w:val="en-US"/>
        </w:rPr>
        <w:t xml:space="preserve">Refer to the previous </w:t>
      </w:r>
      <w:r w:rsidR="00CC6530">
        <w:rPr>
          <w:lang w:val="en-US"/>
        </w:rPr>
        <w:t>r</w:t>
      </w:r>
      <w:r w:rsidRPr="009B6CE3">
        <w:rPr>
          <w:lang w:val="en-US"/>
        </w:rPr>
        <w:t>eport (para</w:t>
      </w:r>
      <w:r w:rsidR="00816021" w:rsidRPr="009B6CE3">
        <w:rPr>
          <w:lang w:val="en-US"/>
        </w:rPr>
        <w:t>. </w:t>
      </w:r>
      <w:r w:rsidRPr="009B6CE3">
        <w:rPr>
          <w:lang w:val="en-US"/>
        </w:rPr>
        <w:t>197).</w:t>
      </w:r>
    </w:p>
    <w:p w:rsidR="000A76EC" w:rsidRPr="009B6CE3" w:rsidRDefault="00300CCD"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31 of the </w:t>
      </w:r>
      <w:r w:rsidR="009B6CE3">
        <w:rPr>
          <w:lang w:val="en-US"/>
        </w:rPr>
        <w:t>g</w:t>
      </w:r>
      <w:r w:rsidR="000A76EC" w:rsidRPr="009B6CE3">
        <w:rPr>
          <w:lang w:val="en-US"/>
        </w:rPr>
        <w:t>uidelines</w:t>
      </w:r>
    </w:p>
    <w:p w:rsidR="000A76EC" w:rsidRPr="009B6CE3" w:rsidRDefault="000A76EC" w:rsidP="00434DE1">
      <w:pPr>
        <w:pStyle w:val="SingleTxtG"/>
        <w:numPr>
          <w:ilvl w:val="0"/>
          <w:numId w:val="4"/>
        </w:numPr>
        <w:ind w:left="1134" w:firstLine="0"/>
        <w:rPr>
          <w:lang w:val="en-US"/>
        </w:rPr>
      </w:pPr>
      <w:r w:rsidRPr="009B6CE3">
        <w:rPr>
          <w:lang w:val="en-US"/>
        </w:rPr>
        <w:t>No discrimination exists between men and women as regards age of access, qualifying periods and amounts of pension rights.</w:t>
      </w:r>
    </w:p>
    <w:p w:rsidR="000A76EC" w:rsidRPr="009B6CE3" w:rsidRDefault="00300CCD"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32 of the </w:t>
      </w:r>
      <w:r w:rsidR="009B6CE3">
        <w:rPr>
          <w:lang w:val="en-US"/>
        </w:rPr>
        <w:t>g</w:t>
      </w:r>
      <w:r w:rsidR="000A76EC" w:rsidRPr="009B6CE3">
        <w:rPr>
          <w:lang w:val="en-US"/>
        </w:rPr>
        <w:t>uidelines</w:t>
      </w:r>
    </w:p>
    <w:p w:rsidR="000A76EC" w:rsidRPr="009B6CE3" w:rsidRDefault="000A76EC" w:rsidP="00F51C56">
      <w:pPr>
        <w:pStyle w:val="SingleTxtG"/>
        <w:numPr>
          <w:ilvl w:val="0"/>
          <w:numId w:val="4"/>
        </w:numPr>
        <w:ind w:left="1134" w:firstLine="0"/>
        <w:rPr>
          <w:u w:val="single"/>
          <w:lang w:val="en-US"/>
        </w:rPr>
      </w:pPr>
      <w:r w:rsidRPr="009B6CE3">
        <w:rPr>
          <w:lang w:val="en-US"/>
        </w:rPr>
        <w:t xml:space="preserve">Regarding </w:t>
      </w:r>
      <w:r w:rsidR="001533FE">
        <w:rPr>
          <w:lang w:val="en-US"/>
        </w:rPr>
        <w:t xml:space="preserve">the </w:t>
      </w:r>
      <w:r w:rsidRPr="009B6CE3">
        <w:rPr>
          <w:lang w:val="en-US"/>
        </w:rPr>
        <w:t>social pension</w:t>
      </w:r>
      <w:r w:rsidR="001533FE">
        <w:rPr>
          <w:lang w:val="en-US"/>
        </w:rPr>
        <w:t>,</w:t>
      </w:r>
      <w:r w:rsidRPr="009B6CE3">
        <w:rPr>
          <w:lang w:val="en-US"/>
        </w:rPr>
        <w:t xml:space="preserve"> there is no discrimination between nationals and non-nationals. All legally residing persons who meet the qualifying conditions are entitled to social pension. Refer also to the relevant parts of the answers given under </w:t>
      </w:r>
      <w:r w:rsidR="00D20940">
        <w:rPr>
          <w:lang w:val="en-US"/>
        </w:rPr>
        <w:t>q</w:t>
      </w:r>
      <w:r w:rsidRPr="009B6CE3">
        <w:rPr>
          <w:lang w:val="en-US"/>
        </w:rPr>
        <w:t>uestions</w:t>
      </w:r>
      <w:r w:rsidR="00B23AF0" w:rsidRPr="009B6CE3">
        <w:rPr>
          <w:lang w:val="en-US"/>
        </w:rPr>
        <w:t> </w:t>
      </w:r>
      <w:r w:rsidRPr="009B6CE3">
        <w:rPr>
          <w:lang w:val="en-US"/>
        </w:rPr>
        <w:t>16 and 29 above.</w:t>
      </w:r>
    </w:p>
    <w:p w:rsidR="000A76EC" w:rsidRPr="009B6CE3" w:rsidRDefault="00300CCD"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33 of the </w:t>
      </w:r>
      <w:r w:rsidR="009B6CE3">
        <w:rPr>
          <w:lang w:val="en-US"/>
        </w:rPr>
        <w:t>g</w:t>
      </w:r>
      <w:r w:rsidR="000A76EC" w:rsidRPr="009B6CE3">
        <w:rPr>
          <w:lang w:val="en-US"/>
        </w:rPr>
        <w:t>uidelines</w:t>
      </w:r>
    </w:p>
    <w:p w:rsidR="000A76EC" w:rsidRPr="009B6CE3" w:rsidRDefault="000A76EC" w:rsidP="00653C2C">
      <w:pPr>
        <w:pStyle w:val="SingleTxtG"/>
        <w:numPr>
          <w:ilvl w:val="0"/>
          <w:numId w:val="4"/>
        </w:numPr>
        <w:ind w:left="1134" w:firstLine="0"/>
        <w:rPr>
          <w:rStyle w:val="longtext"/>
          <w:i/>
          <w:color w:val="222222"/>
          <w:shd w:val="clear" w:color="auto" w:fill="FFFFFF"/>
          <w:lang w:val="en-US"/>
        </w:rPr>
      </w:pPr>
      <w:r w:rsidRPr="00653C2C">
        <w:rPr>
          <w:iCs/>
          <w:lang w:val="en-US"/>
        </w:rPr>
        <w:t>The Granting of Child Benefit Law [L.167(I)/</w:t>
      </w:r>
      <w:r w:rsidRPr="009B6CE3">
        <w:rPr>
          <w:lang w:val="en-US"/>
        </w:rPr>
        <w:t>2002, as amended]</w:t>
      </w:r>
      <w:r w:rsidRPr="009B6CE3">
        <w:rPr>
          <w:i/>
          <w:lang w:val="en-US"/>
        </w:rPr>
        <w:t xml:space="preserve"> </w:t>
      </w:r>
      <w:r w:rsidRPr="009B6CE3">
        <w:rPr>
          <w:lang w:val="en-US"/>
        </w:rPr>
        <w:t xml:space="preserve">applies </w:t>
      </w:r>
      <w:r w:rsidRPr="009B6CE3">
        <w:rPr>
          <w:rStyle w:val="longtext"/>
          <w:color w:val="222222"/>
          <w:shd w:val="clear" w:color="auto" w:fill="FFFFFF"/>
          <w:lang w:val="en-US"/>
        </w:rPr>
        <w:t>to Cypriot nationals, to EU member State nationals and to third-country nationals,</w:t>
      </w:r>
      <w:r w:rsidRPr="009B6CE3">
        <w:rPr>
          <w:lang w:val="en-US"/>
        </w:rPr>
        <w:t xml:space="preserve"> provided that residence conditions (habitual residence for the last 3 consecutive years in the areas under the effective control of the Government) are met. </w:t>
      </w:r>
      <w:r w:rsidRPr="009B6CE3">
        <w:rPr>
          <w:rStyle w:val="longtext"/>
          <w:color w:val="222222"/>
          <w:shd w:val="clear" w:color="auto" w:fill="FFFFFF"/>
          <w:lang w:val="en-US"/>
        </w:rPr>
        <w:t xml:space="preserve">The period of residence in an EU member State is considered equal to the period of residence in the Republic. </w:t>
      </w:r>
      <w:r w:rsidRPr="009B6CE3">
        <w:rPr>
          <w:rStyle w:val="longtext"/>
          <w:lang w:val="en-US"/>
        </w:rPr>
        <w:t>The</w:t>
      </w:r>
      <w:r w:rsidRPr="009B6CE3">
        <w:rPr>
          <w:rStyle w:val="longtext"/>
          <w:color w:val="222222"/>
          <w:shd w:val="clear" w:color="auto" w:fill="FFFFFF"/>
          <w:lang w:val="en-US"/>
        </w:rPr>
        <w:t xml:space="preserve"> single-parent benefit applies only to Cypriot nationals and to EU member State nationals. As regards the </w:t>
      </w:r>
      <w:r w:rsidRPr="00F25A26">
        <w:rPr>
          <w:rStyle w:val="longtext"/>
          <w:color w:val="222222"/>
          <w:shd w:val="clear" w:color="auto" w:fill="FFFFFF"/>
          <w:lang w:val="en-US"/>
        </w:rPr>
        <w:t xml:space="preserve">benefits concerned, refer also to the relevant part of the answer given under </w:t>
      </w:r>
      <w:r w:rsidR="00583E8E" w:rsidRPr="00653C2C">
        <w:rPr>
          <w:rStyle w:val="longtext"/>
          <w:color w:val="222222"/>
          <w:shd w:val="clear" w:color="auto" w:fill="FFFFFF"/>
          <w:lang w:val="en-US"/>
        </w:rPr>
        <w:t>q</w:t>
      </w:r>
      <w:r w:rsidRPr="00653C2C">
        <w:rPr>
          <w:rStyle w:val="longtext"/>
          <w:color w:val="222222"/>
          <w:shd w:val="clear" w:color="auto" w:fill="FFFFFF"/>
          <w:lang w:val="en-US"/>
        </w:rPr>
        <w:t>uestion</w:t>
      </w:r>
      <w:r w:rsidR="00B23AF0" w:rsidRPr="00653C2C">
        <w:rPr>
          <w:rStyle w:val="longtext"/>
          <w:color w:val="222222"/>
          <w:shd w:val="clear" w:color="auto" w:fill="FFFFFF"/>
          <w:lang w:val="en-US"/>
        </w:rPr>
        <w:t> </w:t>
      </w:r>
      <w:r w:rsidRPr="00653C2C">
        <w:rPr>
          <w:rStyle w:val="longtext"/>
          <w:color w:val="222222"/>
          <w:shd w:val="clear" w:color="auto" w:fill="FFFFFF"/>
          <w:lang w:val="en-US"/>
        </w:rPr>
        <w:t>27 above (Attachment II and Attachment III).</w:t>
      </w:r>
    </w:p>
    <w:p w:rsidR="000A76EC" w:rsidRPr="009B6CE3" w:rsidRDefault="00300CCD" w:rsidP="00300CCD">
      <w:pPr>
        <w:pStyle w:val="H1G"/>
        <w:rPr>
          <w:lang w:val="en-US"/>
        </w:rPr>
      </w:pPr>
      <w:r w:rsidRPr="009B6CE3">
        <w:rPr>
          <w:lang w:val="en-US"/>
        </w:rPr>
        <w:tab/>
      </w:r>
      <w:r w:rsidRPr="009B6CE3">
        <w:rPr>
          <w:lang w:val="en-US"/>
        </w:rPr>
        <w:tab/>
      </w:r>
      <w:r w:rsidR="00077205" w:rsidRPr="009B6CE3">
        <w:rPr>
          <w:lang w:val="en-US"/>
        </w:rPr>
        <w:t>Article </w:t>
      </w:r>
      <w:r w:rsidR="000A76EC" w:rsidRPr="009B6CE3">
        <w:rPr>
          <w:lang w:val="en-US"/>
        </w:rPr>
        <w:t>10 of the Covenant</w:t>
      </w:r>
    </w:p>
    <w:p w:rsidR="000A76EC" w:rsidRPr="009B6CE3" w:rsidRDefault="00300CCD"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34 of the </w:t>
      </w:r>
      <w:r w:rsidR="009B6CE3">
        <w:rPr>
          <w:lang w:val="en-US"/>
        </w:rPr>
        <w:t>g</w:t>
      </w:r>
      <w:r w:rsidR="000A76EC" w:rsidRPr="009B6CE3">
        <w:rPr>
          <w:lang w:val="en-US"/>
        </w:rPr>
        <w:t>uidelines</w:t>
      </w:r>
    </w:p>
    <w:p w:rsidR="000A76EC" w:rsidRPr="009B6CE3" w:rsidRDefault="000A76EC" w:rsidP="00F51C56">
      <w:pPr>
        <w:pStyle w:val="SingleTxtG"/>
        <w:numPr>
          <w:ilvl w:val="0"/>
          <w:numId w:val="4"/>
        </w:numPr>
        <w:ind w:left="1134" w:firstLine="0"/>
        <w:rPr>
          <w:lang w:val="en-US"/>
        </w:rPr>
      </w:pPr>
      <w:r w:rsidRPr="009B6CE3">
        <w:rPr>
          <w:lang w:val="en-US"/>
        </w:rPr>
        <w:t xml:space="preserve">Refer to the previous </w:t>
      </w:r>
      <w:r w:rsidR="00CC6530">
        <w:rPr>
          <w:lang w:val="en-US"/>
        </w:rPr>
        <w:t>r</w:t>
      </w:r>
      <w:r w:rsidRPr="009B6CE3">
        <w:rPr>
          <w:lang w:val="en-US"/>
        </w:rPr>
        <w:t>eport (paras</w:t>
      </w:r>
      <w:r w:rsidR="00816021" w:rsidRPr="009B6CE3">
        <w:rPr>
          <w:lang w:val="en-US"/>
        </w:rPr>
        <w:t>. </w:t>
      </w:r>
      <w:r w:rsidRPr="009B6CE3">
        <w:rPr>
          <w:lang w:val="en-US"/>
        </w:rPr>
        <w:t>220</w:t>
      </w:r>
      <w:r w:rsidR="00D1239A" w:rsidRPr="009B6CE3">
        <w:rPr>
          <w:lang w:val="en-US"/>
        </w:rPr>
        <w:t>–</w:t>
      </w:r>
      <w:r w:rsidRPr="009B6CE3">
        <w:rPr>
          <w:lang w:val="en-US"/>
        </w:rPr>
        <w:t>221).</w:t>
      </w:r>
    </w:p>
    <w:p w:rsidR="000A76EC" w:rsidRPr="009B6CE3" w:rsidRDefault="00300CCD"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35 of the </w:t>
      </w:r>
      <w:r w:rsidR="009B6CE3">
        <w:rPr>
          <w:lang w:val="en-US"/>
        </w:rPr>
        <w:t>g</w:t>
      </w:r>
      <w:r w:rsidR="000A76EC" w:rsidRPr="009B6CE3">
        <w:rPr>
          <w:lang w:val="en-US"/>
        </w:rPr>
        <w:t>uidelines</w:t>
      </w:r>
    </w:p>
    <w:p w:rsidR="000A76EC" w:rsidRPr="00F25A26" w:rsidRDefault="000A76EC" w:rsidP="00653C2C">
      <w:pPr>
        <w:pStyle w:val="SingleTxtG"/>
        <w:numPr>
          <w:ilvl w:val="0"/>
          <w:numId w:val="4"/>
        </w:numPr>
        <w:ind w:left="1134" w:firstLine="0"/>
        <w:rPr>
          <w:lang w:val="en-US"/>
        </w:rPr>
      </w:pPr>
      <w:r w:rsidRPr="00653C2C">
        <w:rPr>
          <w:bCs/>
          <w:lang w:val="en-US"/>
        </w:rPr>
        <w:t xml:space="preserve">(a) Through the State Aid Scheme of the SWS, under EU </w:t>
      </w:r>
      <w:r w:rsidR="00376548">
        <w:rPr>
          <w:bCs/>
          <w:lang w:val="en-US"/>
        </w:rPr>
        <w:t>r</w:t>
      </w:r>
      <w:r w:rsidRPr="00653C2C">
        <w:rPr>
          <w:bCs/>
          <w:lang w:val="en-US"/>
        </w:rPr>
        <w:t>egulation 360/2012 for the provision</w:t>
      </w:r>
      <w:r w:rsidRPr="009B6CE3">
        <w:rPr>
          <w:lang w:val="en-US"/>
        </w:rPr>
        <w:t xml:space="preserve"> of services of general economic interest (known as De Minimis), state aid is provided, on an annual basis, to NGOs as well as local authorities for the operation of programs concerning the field of social care. In the area of child care, the following are relevant: (1)</w:t>
      </w:r>
      <w:r w:rsidR="00B23AF0" w:rsidRPr="009B6CE3">
        <w:rPr>
          <w:lang w:val="en-US"/>
        </w:rPr>
        <w:t> </w:t>
      </w:r>
      <w:r w:rsidR="00376548">
        <w:rPr>
          <w:lang w:val="en-US"/>
        </w:rPr>
        <w:t>d</w:t>
      </w:r>
      <w:r w:rsidRPr="009B6CE3">
        <w:rPr>
          <w:lang w:val="en-US"/>
        </w:rPr>
        <w:t xml:space="preserve">ay-care </w:t>
      </w:r>
      <w:proofErr w:type="spellStart"/>
      <w:r w:rsidRPr="009B6CE3">
        <w:rPr>
          <w:lang w:val="en-US"/>
        </w:rPr>
        <w:t>centres</w:t>
      </w:r>
      <w:proofErr w:type="spellEnd"/>
      <w:r w:rsidRPr="009B6CE3">
        <w:rPr>
          <w:lang w:val="en-US"/>
        </w:rPr>
        <w:t xml:space="preserve"> for preschool children in accordance </w:t>
      </w:r>
      <w:r w:rsidRPr="00F25A26">
        <w:rPr>
          <w:lang w:val="en-US"/>
        </w:rPr>
        <w:t xml:space="preserve">with </w:t>
      </w:r>
      <w:r w:rsidR="00376548">
        <w:rPr>
          <w:lang w:val="en-US"/>
        </w:rPr>
        <w:t>t</w:t>
      </w:r>
      <w:r w:rsidRPr="00653C2C">
        <w:rPr>
          <w:lang w:val="en-US"/>
        </w:rPr>
        <w:t>he</w:t>
      </w:r>
      <w:r w:rsidRPr="00F25A26">
        <w:rPr>
          <w:lang w:val="en-US"/>
        </w:rPr>
        <w:t xml:space="preserve"> </w:t>
      </w:r>
      <w:r w:rsidRPr="00653C2C">
        <w:rPr>
          <w:lang w:val="en-US"/>
        </w:rPr>
        <w:t>Children Law</w:t>
      </w:r>
      <w:r w:rsidRPr="009B6CE3">
        <w:rPr>
          <w:i/>
          <w:lang w:val="en-US"/>
        </w:rPr>
        <w:t xml:space="preserve"> </w:t>
      </w:r>
      <w:r w:rsidRPr="009B6CE3">
        <w:rPr>
          <w:lang w:val="en-US"/>
        </w:rPr>
        <w:t>(Cap.352, as amended), and relevant regulations; (2)</w:t>
      </w:r>
      <w:r w:rsidR="00B23AF0" w:rsidRPr="009B6CE3">
        <w:rPr>
          <w:lang w:val="en-US"/>
        </w:rPr>
        <w:t> </w:t>
      </w:r>
      <w:r w:rsidR="00376548">
        <w:rPr>
          <w:lang w:val="en-US"/>
        </w:rPr>
        <w:t>d</w:t>
      </w:r>
      <w:r w:rsidRPr="009B6CE3">
        <w:rPr>
          <w:lang w:val="en-US"/>
        </w:rPr>
        <w:t xml:space="preserve">ay-care </w:t>
      </w:r>
      <w:proofErr w:type="spellStart"/>
      <w:r w:rsidRPr="009B6CE3">
        <w:rPr>
          <w:lang w:val="en-US"/>
        </w:rPr>
        <w:t>centres</w:t>
      </w:r>
      <w:proofErr w:type="spellEnd"/>
      <w:r w:rsidRPr="009B6CE3">
        <w:rPr>
          <w:lang w:val="en-US"/>
        </w:rPr>
        <w:t xml:space="preserve"> for school-age children in accordance </w:t>
      </w:r>
      <w:r w:rsidRPr="00F25A26">
        <w:rPr>
          <w:lang w:val="en-US"/>
        </w:rPr>
        <w:t xml:space="preserve">with </w:t>
      </w:r>
      <w:r w:rsidR="00376548">
        <w:rPr>
          <w:lang w:val="en-US"/>
        </w:rPr>
        <w:t>t</w:t>
      </w:r>
      <w:r w:rsidRPr="00653C2C">
        <w:rPr>
          <w:lang w:val="en-US"/>
        </w:rPr>
        <w:t xml:space="preserve">he Day-care </w:t>
      </w:r>
      <w:proofErr w:type="spellStart"/>
      <w:r w:rsidRPr="00653C2C">
        <w:rPr>
          <w:lang w:val="en-US"/>
        </w:rPr>
        <w:t>Centres</w:t>
      </w:r>
      <w:proofErr w:type="spellEnd"/>
      <w:r w:rsidRPr="00653C2C">
        <w:rPr>
          <w:lang w:val="en-US"/>
        </w:rPr>
        <w:t xml:space="preserve"> for School-Age Children Law </w:t>
      </w:r>
      <w:r w:rsidRPr="00F25A26">
        <w:rPr>
          <w:lang w:val="en-US"/>
        </w:rPr>
        <w:t>[L.</w:t>
      </w:r>
      <w:r w:rsidRPr="009B6CE3">
        <w:rPr>
          <w:lang w:val="en-US"/>
        </w:rPr>
        <w:t>2(Ι)/96, as amended]</w:t>
      </w:r>
      <w:r w:rsidRPr="009B6CE3">
        <w:rPr>
          <w:i/>
          <w:lang w:val="en-US"/>
        </w:rPr>
        <w:t xml:space="preserve"> </w:t>
      </w:r>
      <w:r w:rsidRPr="009B6CE3">
        <w:rPr>
          <w:lang w:val="en-US"/>
        </w:rPr>
        <w:t>and relevant regulations; and</w:t>
      </w:r>
      <w:r w:rsidRPr="009B6CE3">
        <w:rPr>
          <w:i/>
          <w:lang w:val="en-US"/>
        </w:rPr>
        <w:t xml:space="preserve"> </w:t>
      </w:r>
      <w:r w:rsidRPr="009B6CE3">
        <w:rPr>
          <w:lang w:val="en-US"/>
        </w:rPr>
        <w:t>(3)</w:t>
      </w:r>
      <w:r w:rsidR="00B23AF0" w:rsidRPr="009B6CE3">
        <w:rPr>
          <w:lang w:val="en-US"/>
        </w:rPr>
        <w:t> </w:t>
      </w:r>
      <w:r w:rsidR="00376548">
        <w:rPr>
          <w:lang w:val="en-US"/>
        </w:rPr>
        <w:t>c</w:t>
      </w:r>
      <w:r w:rsidRPr="009B6CE3">
        <w:rPr>
          <w:lang w:val="en-US"/>
        </w:rPr>
        <w:t xml:space="preserve">hild-minders in accordance </w:t>
      </w:r>
      <w:r w:rsidRPr="00F25A26">
        <w:rPr>
          <w:lang w:val="en-US"/>
        </w:rPr>
        <w:t xml:space="preserve">with </w:t>
      </w:r>
      <w:r w:rsidR="00376548">
        <w:rPr>
          <w:lang w:val="en-US"/>
        </w:rPr>
        <w:t>t</w:t>
      </w:r>
      <w:r w:rsidRPr="00653C2C">
        <w:rPr>
          <w:lang w:val="en-US"/>
        </w:rPr>
        <w:t xml:space="preserve">he Children Law </w:t>
      </w:r>
      <w:r w:rsidRPr="00F25A26">
        <w:rPr>
          <w:lang w:val="en-US"/>
        </w:rPr>
        <w:t>(Cap.352, as amended).</w:t>
      </w:r>
    </w:p>
    <w:p w:rsidR="000A76EC" w:rsidRPr="009B6CE3" w:rsidRDefault="000A76EC" w:rsidP="00653C2C">
      <w:pPr>
        <w:pStyle w:val="SingleTxtG"/>
        <w:numPr>
          <w:ilvl w:val="0"/>
          <w:numId w:val="4"/>
        </w:numPr>
        <w:ind w:left="1134" w:firstLine="0"/>
        <w:rPr>
          <w:lang w:val="en-US"/>
        </w:rPr>
      </w:pPr>
      <w:r w:rsidRPr="009B6CE3">
        <w:rPr>
          <w:lang w:val="en-US"/>
        </w:rPr>
        <w:t xml:space="preserve">In 2013, 62 day care </w:t>
      </w:r>
      <w:proofErr w:type="spellStart"/>
      <w:r w:rsidRPr="009B6CE3">
        <w:rPr>
          <w:lang w:val="en-US"/>
        </w:rPr>
        <w:t>centres</w:t>
      </w:r>
      <w:proofErr w:type="spellEnd"/>
      <w:r w:rsidRPr="009B6CE3">
        <w:rPr>
          <w:lang w:val="en-US"/>
        </w:rPr>
        <w:t xml:space="preserve"> for preschool children received state aid, with a total amount of €1.577,500. Approximately 3</w:t>
      </w:r>
      <w:r w:rsidR="00C87E0A">
        <w:rPr>
          <w:lang w:val="en-US"/>
        </w:rPr>
        <w:t>,</w:t>
      </w:r>
      <w:r w:rsidRPr="009B6CE3">
        <w:rPr>
          <w:lang w:val="en-US"/>
        </w:rPr>
        <w:t xml:space="preserve">659 children received care. Additionally, 67 day care </w:t>
      </w:r>
      <w:proofErr w:type="spellStart"/>
      <w:r w:rsidRPr="009B6CE3">
        <w:rPr>
          <w:lang w:val="en-US"/>
        </w:rPr>
        <w:t>centres</w:t>
      </w:r>
      <w:proofErr w:type="spellEnd"/>
      <w:r w:rsidRPr="009B6CE3">
        <w:rPr>
          <w:lang w:val="en-US"/>
        </w:rPr>
        <w:t xml:space="preserve"> for school-age children received state aid</w:t>
      </w:r>
      <w:r w:rsidR="00C87E0A">
        <w:rPr>
          <w:lang w:val="en-US"/>
        </w:rPr>
        <w:t>,</w:t>
      </w:r>
      <w:r w:rsidRPr="009B6CE3">
        <w:rPr>
          <w:lang w:val="en-US"/>
        </w:rPr>
        <w:t xml:space="preserve"> with a total amount of €995</w:t>
      </w:r>
      <w:r w:rsidR="00C87E0A">
        <w:rPr>
          <w:lang w:val="en-US"/>
        </w:rPr>
        <w:t>,</w:t>
      </w:r>
      <w:r w:rsidRPr="009B6CE3">
        <w:rPr>
          <w:lang w:val="en-US"/>
        </w:rPr>
        <w:t>500. Approximately 2</w:t>
      </w:r>
      <w:r w:rsidR="00C87E0A">
        <w:rPr>
          <w:lang w:val="en-US"/>
        </w:rPr>
        <w:t>,</w:t>
      </w:r>
      <w:r w:rsidRPr="009B6CE3">
        <w:rPr>
          <w:lang w:val="en-US"/>
        </w:rPr>
        <w:t xml:space="preserve">552 children received care. </w:t>
      </w:r>
    </w:p>
    <w:p w:rsidR="000A76EC" w:rsidRPr="009B6CE3" w:rsidRDefault="000A76EC" w:rsidP="00434DE1">
      <w:pPr>
        <w:pStyle w:val="SingleTxtG"/>
        <w:numPr>
          <w:ilvl w:val="0"/>
          <w:numId w:val="4"/>
        </w:numPr>
        <w:ind w:left="1134" w:firstLine="0"/>
        <w:rPr>
          <w:lang w:val="en-US"/>
        </w:rPr>
      </w:pPr>
      <w:r w:rsidRPr="00653C2C">
        <w:rPr>
          <w:bCs/>
          <w:lang w:val="en-US"/>
        </w:rPr>
        <w:t>(b) The governmental policy concerning older persons focuses on providing the elderly with</w:t>
      </w:r>
      <w:r w:rsidRPr="009B6CE3">
        <w:rPr>
          <w:lang w:val="en-US"/>
        </w:rPr>
        <w:t xml:space="preserve"> an adequate support so that they can remain in their normal living environment for</w:t>
      </w:r>
      <w:r w:rsidRPr="00F25A26">
        <w:rPr>
          <w:lang w:val="en-US"/>
        </w:rPr>
        <w:t xml:space="preserve"> as long as possible. </w:t>
      </w:r>
      <w:r w:rsidRPr="00653C2C">
        <w:rPr>
          <w:lang w:val="en-US"/>
        </w:rPr>
        <w:t xml:space="preserve">The Public Assistance and Services Law </w:t>
      </w:r>
      <w:r w:rsidRPr="00F25A26">
        <w:rPr>
          <w:lang w:val="en-US"/>
        </w:rPr>
        <w:t>[L.95</w:t>
      </w:r>
      <w:r w:rsidRPr="00653C2C">
        <w:rPr>
          <w:lang w:val="en-US"/>
        </w:rPr>
        <w:t>(I)/</w:t>
      </w:r>
      <w:r w:rsidRPr="009B6CE3">
        <w:rPr>
          <w:lang w:val="en-US"/>
        </w:rPr>
        <w:t>2006, as amended] regulate</w:t>
      </w:r>
      <w:r w:rsidR="007B2B1B">
        <w:rPr>
          <w:lang w:val="en-US"/>
        </w:rPr>
        <w:t>s</w:t>
      </w:r>
      <w:r w:rsidRPr="009B6CE3">
        <w:rPr>
          <w:lang w:val="en-US"/>
        </w:rPr>
        <w:t xml:space="preserve"> the matter.</w:t>
      </w:r>
    </w:p>
    <w:p w:rsidR="006323BA" w:rsidRPr="009B6CE3" w:rsidRDefault="00077205" w:rsidP="00653C2C">
      <w:pPr>
        <w:pStyle w:val="SingleTxtG"/>
        <w:numPr>
          <w:ilvl w:val="0"/>
          <w:numId w:val="4"/>
        </w:numPr>
        <w:ind w:left="1134" w:firstLine="0"/>
        <w:rPr>
          <w:lang w:val="en-US"/>
        </w:rPr>
      </w:pPr>
      <w:r w:rsidRPr="009B6CE3">
        <w:rPr>
          <w:lang w:val="en-US"/>
        </w:rPr>
        <w:t>Article </w:t>
      </w:r>
      <w:r w:rsidR="000A76EC" w:rsidRPr="009B6CE3">
        <w:rPr>
          <w:lang w:val="en-US"/>
        </w:rPr>
        <w:t>8</w:t>
      </w:r>
      <w:r w:rsidR="00583E8E">
        <w:rPr>
          <w:lang w:val="en-US"/>
        </w:rPr>
        <w:t xml:space="preserve"> </w:t>
      </w:r>
      <w:r w:rsidR="000A76EC" w:rsidRPr="009B6CE3">
        <w:rPr>
          <w:lang w:val="en-US"/>
        </w:rPr>
        <w:t xml:space="preserve">(a) of the </w:t>
      </w:r>
      <w:r w:rsidR="00BC092A">
        <w:rPr>
          <w:lang w:val="en-US"/>
        </w:rPr>
        <w:t>l</w:t>
      </w:r>
      <w:r w:rsidR="000A76EC" w:rsidRPr="009B6CE3">
        <w:rPr>
          <w:lang w:val="en-US"/>
        </w:rPr>
        <w:t xml:space="preserve">aw provides certain benefits which cover the special needs of public assistance recipients, including home care, day care and residential care. </w:t>
      </w:r>
      <w:r w:rsidRPr="009B6CE3">
        <w:rPr>
          <w:lang w:val="en-US"/>
        </w:rPr>
        <w:t>Article </w:t>
      </w:r>
      <w:r w:rsidR="000A76EC" w:rsidRPr="009B6CE3">
        <w:rPr>
          <w:lang w:val="en-US"/>
        </w:rPr>
        <w:t>24 covers the provision of social welfare services</w:t>
      </w:r>
      <w:r w:rsidR="000A76EC" w:rsidRPr="009B6CE3">
        <w:rPr>
          <w:b/>
          <w:lang w:val="en-US"/>
        </w:rPr>
        <w:t xml:space="preserve"> </w:t>
      </w:r>
      <w:r w:rsidR="000A76EC" w:rsidRPr="009B6CE3">
        <w:rPr>
          <w:lang w:val="en-US"/>
        </w:rPr>
        <w:t xml:space="preserve">in exceptional cases, to persons who are not public assistance recipients but are in need of care due to mental or physical incapacity or social distress. Cash benefits include the monthly fees paid for residential/day care, the home helper’s salary and social insurance contribution, and pocket money for persons who live in public residential and community homes. </w:t>
      </w:r>
    </w:p>
    <w:p w:rsidR="000A76EC" w:rsidRPr="009B6CE3" w:rsidRDefault="000A76EC" w:rsidP="00434DE1">
      <w:pPr>
        <w:pStyle w:val="SingleTxtG"/>
        <w:numPr>
          <w:ilvl w:val="0"/>
          <w:numId w:val="4"/>
        </w:numPr>
        <w:ind w:left="1134" w:firstLine="0"/>
        <w:rPr>
          <w:lang w:val="en-US"/>
        </w:rPr>
      </w:pPr>
      <w:r w:rsidRPr="009B6CE3">
        <w:rPr>
          <w:lang w:val="en-US"/>
        </w:rPr>
        <w:t xml:space="preserve">Children (i.e. persons under 18) with disabilities are entitled to public assistance, irrespective of their family income. </w:t>
      </w:r>
    </w:p>
    <w:p w:rsidR="000A76EC" w:rsidRPr="009B6CE3" w:rsidRDefault="000A76EC" w:rsidP="00F25A26">
      <w:pPr>
        <w:pStyle w:val="SingleTxtG"/>
        <w:numPr>
          <w:ilvl w:val="0"/>
          <w:numId w:val="4"/>
        </w:numPr>
        <w:ind w:left="1134" w:firstLine="0"/>
        <w:rPr>
          <w:i/>
          <w:lang w:val="en-US"/>
        </w:rPr>
      </w:pPr>
      <w:r w:rsidRPr="009B6CE3">
        <w:rPr>
          <w:lang w:val="en-US"/>
        </w:rPr>
        <w:t xml:space="preserve">In the context of the state aid scheme described above [under </w:t>
      </w:r>
      <w:r w:rsidR="00F42DA1">
        <w:rPr>
          <w:lang w:val="en-US"/>
        </w:rPr>
        <w:t>q</w:t>
      </w:r>
      <w:r w:rsidR="00545AA4" w:rsidRPr="009B6CE3">
        <w:rPr>
          <w:lang w:val="en-US"/>
        </w:rPr>
        <w:t>uestion </w:t>
      </w:r>
      <w:r w:rsidRPr="009B6CE3">
        <w:rPr>
          <w:lang w:val="en-US"/>
        </w:rPr>
        <w:t xml:space="preserve">35 (a)], support is provided to NGOs and local </w:t>
      </w:r>
      <w:r w:rsidR="000E63F8">
        <w:rPr>
          <w:lang w:val="en-US"/>
        </w:rPr>
        <w:t>a</w:t>
      </w:r>
      <w:r w:rsidRPr="009B6CE3">
        <w:rPr>
          <w:lang w:val="en-US"/>
        </w:rPr>
        <w:t xml:space="preserve">uthorities for the operation of social care </w:t>
      </w:r>
      <w:proofErr w:type="spellStart"/>
      <w:r w:rsidRPr="009B6CE3">
        <w:rPr>
          <w:lang w:val="en-US"/>
        </w:rPr>
        <w:t>programmes</w:t>
      </w:r>
      <w:proofErr w:type="spellEnd"/>
      <w:r w:rsidRPr="009B6CE3">
        <w:rPr>
          <w:lang w:val="en-US"/>
        </w:rPr>
        <w:t xml:space="preserve"> at local level covering the needs of the elderly and people with disabilities. In 2013, 17 day care </w:t>
      </w:r>
      <w:proofErr w:type="spellStart"/>
      <w:r w:rsidRPr="009B6CE3">
        <w:rPr>
          <w:lang w:val="en-US"/>
        </w:rPr>
        <w:t>centres</w:t>
      </w:r>
      <w:proofErr w:type="spellEnd"/>
      <w:r w:rsidRPr="009B6CE3">
        <w:rPr>
          <w:lang w:val="en-US"/>
        </w:rPr>
        <w:t xml:space="preserve"> for the elderly received state aid, with a total amount of €304</w:t>
      </w:r>
      <w:r w:rsidR="001336D0">
        <w:rPr>
          <w:lang w:val="en-US"/>
        </w:rPr>
        <w:t>,</w:t>
      </w:r>
      <w:r w:rsidRPr="009B6CE3">
        <w:rPr>
          <w:lang w:val="en-US"/>
        </w:rPr>
        <w:t>000 (746 people)</w:t>
      </w:r>
      <w:r w:rsidR="001336D0">
        <w:rPr>
          <w:lang w:val="en-US"/>
        </w:rPr>
        <w:t>,</w:t>
      </w:r>
      <w:r w:rsidRPr="009B6CE3">
        <w:rPr>
          <w:lang w:val="en-US"/>
        </w:rPr>
        <w:t xml:space="preserve"> </w:t>
      </w:r>
      <w:r w:rsidR="001336D0">
        <w:rPr>
          <w:lang w:val="en-US"/>
        </w:rPr>
        <w:t>and</w:t>
      </w:r>
      <w:r w:rsidRPr="009B6CE3">
        <w:rPr>
          <w:lang w:val="en-US"/>
        </w:rPr>
        <w:t xml:space="preserve"> 30 home care services </w:t>
      </w:r>
      <w:proofErr w:type="spellStart"/>
      <w:r w:rsidRPr="009B6CE3">
        <w:rPr>
          <w:lang w:val="en-US"/>
        </w:rPr>
        <w:t>programmes</w:t>
      </w:r>
      <w:proofErr w:type="spellEnd"/>
      <w:r w:rsidRPr="009B6CE3">
        <w:rPr>
          <w:lang w:val="en-US"/>
        </w:rPr>
        <w:t xml:space="preserve"> received €328</w:t>
      </w:r>
      <w:r w:rsidR="001336D0">
        <w:rPr>
          <w:lang w:val="en-US"/>
        </w:rPr>
        <w:t>,</w:t>
      </w:r>
      <w:r w:rsidRPr="009B6CE3">
        <w:rPr>
          <w:lang w:val="en-US"/>
        </w:rPr>
        <w:t>000 (989 people). As regards persons with disabilities, 43 programs (includes homes for 24</w:t>
      </w:r>
      <w:r w:rsidR="00583E8E">
        <w:rPr>
          <w:lang w:val="en-US"/>
        </w:rPr>
        <w:t>-</w:t>
      </w:r>
      <w:r w:rsidRPr="009B6CE3">
        <w:rPr>
          <w:lang w:val="en-US"/>
        </w:rPr>
        <w:t xml:space="preserve">hour care and day care </w:t>
      </w:r>
      <w:proofErr w:type="spellStart"/>
      <w:r w:rsidRPr="009B6CE3">
        <w:rPr>
          <w:lang w:val="en-US"/>
        </w:rPr>
        <w:t>centres</w:t>
      </w:r>
      <w:proofErr w:type="spellEnd"/>
      <w:r w:rsidRPr="009B6CE3">
        <w:rPr>
          <w:lang w:val="en-US"/>
        </w:rPr>
        <w:t xml:space="preserve"> for children and adults with disabilities) received state aid</w:t>
      </w:r>
      <w:r w:rsidR="001336D0">
        <w:rPr>
          <w:lang w:val="en-US"/>
        </w:rPr>
        <w:t>,</w:t>
      </w:r>
      <w:r w:rsidRPr="009B6CE3">
        <w:rPr>
          <w:lang w:val="en-US"/>
        </w:rPr>
        <w:t xml:space="preserve"> with a total amount of €2</w:t>
      </w:r>
      <w:r w:rsidR="001336D0">
        <w:rPr>
          <w:lang w:val="en-US"/>
        </w:rPr>
        <w:t>,</w:t>
      </w:r>
      <w:r w:rsidRPr="009B6CE3">
        <w:rPr>
          <w:lang w:val="en-US"/>
        </w:rPr>
        <w:t xml:space="preserve">622,000 and 519 people receiving care. </w:t>
      </w:r>
    </w:p>
    <w:p w:rsidR="000A76EC" w:rsidRPr="009B6CE3" w:rsidRDefault="008A0F69"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uestion 36</w:t>
      </w:r>
      <w:r w:rsidR="009B6CE3">
        <w:rPr>
          <w:lang w:val="en-US"/>
        </w:rPr>
        <w:t xml:space="preserve"> </w:t>
      </w:r>
      <w:r w:rsidR="000A76EC" w:rsidRPr="009B6CE3">
        <w:rPr>
          <w:lang w:val="en-US"/>
        </w:rPr>
        <w:t xml:space="preserve">(a) (b) (c) of the </w:t>
      </w:r>
      <w:r w:rsidR="009B6CE3">
        <w:rPr>
          <w:lang w:val="en-US"/>
        </w:rPr>
        <w:t>g</w:t>
      </w:r>
      <w:r w:rsidR="000A76EC" w:rsidRPr="009B6CE3">
        <w:rPr>
          <w:lang w:val="en-US"/>
        </w:rPr>
        <w:t>uidelines</w:t>
      </w:r>
    </w:p>
    <w:p w:rsidR="000A76EC" w:rsidRPr="009B6CE3" w:rsidRDefault="000A76EC" w:rsidP="00653C2C">
      <w:pPr>
        <w:pStyle w:val="SingleTxtG"/>
        <w:numPr>
          <w:ilvl w:val="0"/>
          <w:numId w:val="4"/>
        </w:numPr>
        <w:ind w:left="1134" w:firstLine="0"/>
        <w:rPr>
          <w:lang w:val="en-US"/>
        </w:rPr>
      </w:pPr>
      <w:r w:rsidRPr="00653C2C">
        <w:rPr>
          <w:iCs/>
          <w:lang w:val="en-US"/>
        </w:rPr>
        <w:t>The Maternity Protection Law [L.100</w:t>
      </w:r>
      <w:r w:rsidRPr="009B6CE3">
        <w:rPr>
          <w:lang w:val="en-US"/>
        </w:rPr>
        <w:t>(I)/1997, as amended] provides for 18 weeks</w:t>
      </w:r>
      <w:r w:rsidR="00EA21BE">
        <w:rPr>
          <w:lang w:val="en-US"/>
        </w:rPr>
        <w:t>’</w:t>
      </w:r>
      <w:r w:rsidRPr="009B6CE3">
        <w:rPr>
          <w:lang w:val="en-US"/>
        </w:rPr>
        <w:t xml:space="preserve"> paid maternity leave and protects the worker during her re-entry into the workplace after the maternity leave ends. The </w:t>
      </w:r>
      <w:r w:rsidR="00EA21BE">
        <w:rPr>
          <w:lang w:val="en-US"/>
        </w:rPr>
        <w:t>l</w:t>
      </w:r>
      <w:r w:rsidRPr="009B6CE3">
        <w:rPr>
          <w:lang w:val="en-US"/>
        </w:rPr>
        <w:t>aw ensures that she will return to her previous or similar work with the same pay and that the time spent on maternity leave will count as time worked with regard to work</w:t>
      </w:r>
      <w:r w:rsidR="00EA21BE">
        <w:rPr>
          <w:lang w:val="en-US"/>
        </w:rPr>
        <w:t>-</w:t>
      </w:r>
      <w:r w:rsidRPr="009B6CE3">
        <w:rPr>
          <w:lang w:val="en-US"/>
        </w:rPr>
        <w:t xml:space="preserve">related benefits that are connected to her job position. It applies to all working women with the exception of the self-employed. Refer also to the relevant parts of the answers given under </w:t>
      </w:r>
      <w:r w:rsidR="00F42DA1">
        <w:rPr>
          <w:lang w:val="en-US"/>
        </w:rPr>
        <w:t>q</w:t>
      </w:r>
      <w:r w:rsidRPr="009B6CE3">
        <w:rPr>
          <w:lang w:val="en-US"/>
        </w:rPr>
        <w:t>uestions</w:t>
      </w:r>
      <w:r w:rsidR="00B23AF0" w:rsidRPr="009B6CE3">
        <w:rPr>
          <w:lang w:val="en-US"/>
        </w:rPr>
        <w:t> </w:t>
      </w:r>
      <w:r w:rsidRPr="009B6CE3">
        <w:rPr>
          <w:lang w:val="en-US"/>
        </w:rPr>
        <w:t xml:space="preserve">20 and 27 above and under </w:t>
      </w:r>
      <w:r w:rsidR="00F42DA1">
        <w:rPr>
          <w:lang w:val="en-US"/>
        </w:rPr>
        <w:t>p</w:t>
      </w:r>
      <w:r w:rsidRPr="009B6CE3">
        <w:rPr>
          <w:lang w:val="en-US"/>
        </w:rPr>
        <w:t>aragraph</w:t>
      </w:r>
      <w:r w:rsidR="00B23AF0" w:rsidRPr="009B6CE3">
        <w:rPr>
          <w:lang w:val="en-US"/>
        </w:rPr>
        <w:t> </w:t>
      </w:r>
      <w:r w:rsidRPr="009B6CE3">
        <w:rPr>
          <w:lang w:val="en-US"/>
        </w:rPr>
        <w:t xml:space="preserve">13 of the </w:t>
      </w:r>
      <w:r w:rsidR="00601D86" w:rsidRPr="009B6CE3">
        <w:rPr>
          <w:lang w:val="en-US"/>
        </w:rPr>
        <w:t>concluding observations</w:t>
      </w:r>
      <w:r w:rsidRPr="009B6CE3">
        <w:rPr>
          <w:lang w:val="en-US"/>
        </w:rPr>
        <w:t xml:space="preserve"> below.</w:t>
      </w:r>
    </w:p>
    <w:p w:rsidR="000A76EC" w:rsidRPr="009B6CE3" w:rsidRDefault="000A76EC" w:rsidP="00434DE1">
      <w:pPr>
        <w:pStyle w:val="SingleTxtG"/>
        <w:numPr>
          <w:ilvl w:val="0"/>
          <w:numId w:val="4"/>
        </w:numPr>
        <w:ind w:left="1134" w:firstLine="0"/>
        <w:rPr>
          <w:lang w:val="en-US"/>
        </w:rPr>
      </w:pPr>
      <w:proofErr w:type="spellStart"/>
      <w:r w:rsidRPr="009B6CE3">
        <w:rPr>
          <w:lang w:val="en-US"/>
        </w:rPr>
        <w:t>Ιn</w:t>
      </w:r>
      <w:proofErr w:type="spellEnd"/>
      <w:r w:rsidRPr="009B6CE3">
        <w:rPr>
          <w:lang w:val="en-US"/>
        </w:rPr>
        <w:t xml:space="preserve"> addition, since 2007</w:t>
      </w:r>
      <w:r w:rsidR="00EA21BE">
        <w:rPr>
          <w:lang w:val="en-US"/>
        </w:rPr>
        <w:t>,</w:t>
      </w:r>
      <w:r w:rsidRPr="009B6CE3">
        <w:rPr>
          <w:lang w:val="en-US"/>
        </w:rPr>
        <w:t xml:space="preserve"> a special maternity grant is granted to unmarried mothers giving birth who do not qualify for the relevant provision of the Social Insurance Services</w:t>
      </w:r>
      <w:r w:rsidR="00EA21BE">
        <w:rPr>
          <w:lang w:val="en-US"/>
        </w:rPr>
        <w:t>,</w:t>
      </w:r>
      <w:r w:rsidRPr="009B6CE3">
        <w:rPr>
          <w:lang w:val="en-US"/>
        </w:rPr>
        <w:t xml:space="preserve"> which is adjusted annually in accordance with the price index. For 2013</w:t>
      </w:r>
      <w:r w:rsidR="00EA21BE">
        <w:rPr>
          <w:lang w:val="en-US"/>
        </w:rPr>
        <w:t>,</w:t>
      </w:r>
      <w:r w:rsidRPr="009B6CE3">
        <w:rPr>
          <w:lang w:val="en-US"/>
        </w:rPr>
        <w:t xml:space="preserve"> the grant amounted to €544.08. </w:t>
      </w:r>
      <w:proofErr w:type="spellStart"/>
      <w:r w:rsidRPr="009B6CE3">
        <w:rPr>
          <w:lang w:val="en-US"/>
        </w:rPr>
        <w:t>Νo</w:t>
      </w:r>
      <w:proofErr w:type="spellEnd"/>
      <w:r w:rsidRPr="009B6CE3">
        <w:rPr>
          <w:lang w:val="en-US"/>
        </w:rPr>
        <w:t xml:space="preserve"> paternity leave is granted at present.</w:t>
      </w:r>
    </w:p>
    <w:p w:rsidR="000A76EC" w:rsidRPr="009B6CE3" w:rsidRDefault="000A76EC" w:rsidP="00F25A26">
      <w:pPr>
        <w:pStyle w:val="SingleTxtG"/>
        <w:numPr>
          <w:ilvl w:val="0"/>
          <w:numId w:val="4"/>
        </w:numPr>
        <w:ind w:left="1134" w:firstLine="0"/>
        <w:rPr>
          <w:b/>
          <w:u w:val="single"/>
          <w:lang w:val="en-US"/>
        </w:rPr>
      </w:pPr>
      <w:r w:rsidRPr="009B6CE3">
        <w:rPr>
          <w:lang w:val="en-US"/>
        </w:rPr>
        <w:t>The Equality Authority</w:t>
      </w:r>
      <w:r w:rsidR="00EA21BE">
        <w:rPr>
          <w:lang w:val="en-US"/>
        </w:rPr>
        <w:t>,</w:t>
      </w:r>
      <w:r w:rsidRPr="009B6CE3">
        <w:rPr>
          <w:lang w:val="en-US"/>
        </w:rPr>
        <w:t xml:space="preserve"> in a </w:t>
      </w:r>
      <w:r w:rsidR="00EA21BE">
        <w:rPr>
          <w:lang w:val="en-US"/>
        </w:rPr>
        <w:t>r</w:t>
      </w:r>
      <w:r w:rsidRPr="009B6CE3">
        <w:rPr>
          <w:lang w:val="en-US"/>
        </w:rPr>
        <w:t>eport (November 2012) concerning a circular issued by the ΜΟΕC</w:t>
      </w:r>
      <w:r w:rsidR="00EA21BE">
        <w:rPr>
          <w:lang w:val="en-US"/>
        </w:rPr>
        <w:t xml:space="preserve"> </w:t>
      </w:r>
      <w:r w:rsidRPr="009B6CE3">
        <w:rPr>
          <w:lang w:val="en-US"/>
        </w:rPr>
        <w:t>(May 2009), which gave an indicative list of grounds on which teachers are entitled to paid leave of absence for serious personal or family reasons, not including the birth of a child for a male teacher, concluded that, in order to achieve a more active involvement of the father in family life, his professional life should be facilitated taking into account the aspect of paternity and recommended an amendment of the said circular. The MOEC has complied with the Ombudsman’s recommendation</w:t>
      </w:r>
      <w:r w:rsidR="00EA21BE">
        <w:rPr>
          <w:lang w:val="en-US"/>
        </w:rPr>
        <w:t>,</w:t>
      </w:r>
      <w:r w:rsidRPr="009B6CE3">
        <w:rPr>
          <w:lang w:val="en-US"/>
        </w:rPr>
        <w:t xml:space="preserve"> issuing a new circular to that effect in February 2013.</w:t>
      </w:r>
    </w:p>
    <w:p w:rsidR="000A76EC" w:rsidRPr="009B6CE3" w:rsidRDefault="008A0F69"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uestion 37</w:t>
      </w:r>
      <w:r w:rsidR="009B6CE3">
        <w:rPr>
          <w:lang w:val="en-US"/>
        </w:rPr>
        <w:t xml:space="preserve"> </w:t>
      </w:r>
      <w:r w:rsidR="000A76EC" w:rsidRPr="009B6CE3">
        <w:rPr>
          <w:lang w:val="en-US"/>
        </w:rPr>
        <w:t xml:space="preserve">(a) (b) (c) of the </w:t>
      </w:r>
      <w:r w:rsidR="009B6CE3">
        <w:rPr>
          <w:lang w:val="en-US"/>
        </w:rPr>
        <w:t>g</w:t>
      </w:r>
      <w:r w:rsidR="000A76EC" w:rsidRPr="009B6CE3">
        <w:rPr>
          <w:lang w:val="en-US"/>
        </w:rPr>
        <w:t>uidelines</w:t>
      </w:r>
    </w:p>
    <w:p w:rsidR="000A76EC" w:rsidRPr="009B6CE3" w:rsidRDefault="000A76EC" w:rsidP="00653C2C">
      <w:pPr>
        <w:pStyle w:val="SingleTxtG"/>
        <w:numPr>
          <w:ilvl w:val="0"/>
          <w:numId w:val="4"/>
        </w:numPr>
        <w:ind w:left="1134" w:firstLine="0"/>
        <w:rPr>
          <w:u w:val="single"/>
          <w:lang w:val="en-US"/>
        </w:rPr>
      </w:pPr>
      <w:r w:rsidRPr="00653C2C">
        <w:rPr>
          <w:iCs/>
          <w:lang w:val="en-US"/>
        </w:rPr>
        <w:t>The Protection of Young Persons at Work Law [L.48(I</w:t>
      </w:r>
      <w:r w:rsidRPr="009B6CE3">
        <w:rPr>
          <w:lang w:val="en-US"/>
        </w:rPr>
        <w:t xml:space="preserve">)/2001, as amended] prohibits completely work </w:t>
      </w:r>
      <w:r w:rsidR="00EA21BE">
        <w:rPr>
          <w:lang w:val="en-US"/>
        </w:rPr>
        <w:t>by</w:t>
      </w:r>
      <w:r w:rsidR="00EA21BE" w:rsidRPr="009B6CE3">
        <w:rPr>
          <w:lang w:val="en-US"/>
        </w:rPr>
        <w:t xml:space="preserve"> </w:t>
      </w:r>
      <w:r w:rsidRPr="009B6CE3">
        <w:rPr>
          <w:lang w:val="en-US"/>
        </w:rPr>
        <w:t xml:space="preserve">children under 14 (section 6). It allows children over 14 to attend a </w:t>
      </w:r>
      <w:proofErr w:type="spellStart"/>
      <w:r w:rsidRPr="009B6CE3">
        <w:rPr>
          <w:lang w:val="en-US"/>
        </w:rPr>
        <w:t>programme</w:t>
      </w:r>
      <w:proofErr w:type="spellEnd"/>
      <w:r w:rsidRPr="009B6CE3">
        <w:rPr>
          <w:lang w:val="en-US"/>
        </w:rPr>
        <w:t xml:space="preserve"> of work</w:t>
      </w:r>
      <w:r w:rsidR="00EA21BE">
        <w:rPr>
          <w:lang w:val="en-US"/>
        </w:rPr>
        <w:t xml:space="preserve"> </w:t>
      </w:r>
      <w:r w:rsidRPr="009B6CE3">
        <w:rPr>
          <w:lang w:val="en-US"/>
        </w:rPr>
        <w:t>training for the purpose of training to a profession</w:t>
      </w:r>
      <w:r w:rsidR="00EA21BE">
        <w:rPr>
          <w:lang w:val="en-US"/>
        </w:rPr>
        <w:t>,</w:t>
      </w:r>
      <w:r w:rsidRPr="009B6CE3">
        <w:rPr>
          <w:lang w:val="en-US"/>
        </w:rPr>
        <w:t xml:space="preserve"> upon special permit granted by the Minister. Further</w:t>
      </w:r>
      <w:r w:rsidR="00EA21BE">
        <w:rPr>
          <w:lang w:val="en-US"/>
        </w:rPr>
        <w:t>,</w:t>
      </w:r>
      <w:r w:rsidRPr="009B6CE3">
        <w:rPr>
          <w:lang w:val="en-US"/>
        </w:rPr>
        <w:t xml:space="preserve"> it allows children under the age of 15 to carry </w:t>
      </w:r>
      <w:r w:rsidR="00EA21BE">
        <w:rPr>
          <w:lang w:val="en-US"/>
        </w:rPr>
        <w:t xml:space="preserve">out </w:t>
      </w:r>
      <w:r w:rsidRPr="009B6CE3">
        <w:rPr>
          <w:lang w:val="en-US"/>
        </w:rPr>
        <w:t xml:space="preserve">cultural undertakings subject to conditions relating to their physical and mental health and attendance </w:t>
      </w:r>
      <w:r w:rsidR="00EA21BE">
        <w:rPr>
          <w:lang w:val="en-US"/>
        </w:rPr>
        <w:t>at</w:t>
      </w:r>
      <w:r w:rsidRPr="009B6CE3">
        <w:rPr>
          <w:lang w:val="en-US"/>
        </w:rPr>
        <w:t xml:space="preserve"> school (section 7). It further restricts the hours of work for children between 15</w:t>
      </w:r>
      <w:r w:rsidR="00EA21BE">
        <w:rPr>
          <w:lang w:val="en-US"/>
        </w:rPr>
        <w:t xml:space="preserve"> and </w:t>
      </w:r>
      <w:r w:rsidRPr="009B6CE3">
        <w:rPr>
          <w:lang w:val="en-US"/>
        </w:rPr>
        <w:t>18</w:t>
      </w:r>
      <w:r w:rsidR="00F01E3D" w:rsidRPr="009B6CE3">
        <w:rPr>
          <w:lang w:val="en-US"/>
        </w:rPr>
        <w:t> year</w:t>
      </w:r>
      <w:r w:rsidRPr="009B6CE3">
        <w:rPr>
          <w:lang w:val="en-US"/>
        </w:rPr>
        <w:t xml:space="preserve">s of age (sections 13 and 15). The </w:t>
      </w:r>
      <w:r w:rsidR="00EA21BE">
        <w:rPr>
          <w:lang w:val="en-US"/>
        </w:rPr>
        <w:t>l</w:t>
      </w:r>
      <w:r w:rsidRPr="009B6CE3">
        <w:rPr>
          <w:lang w:val="en-US"/>
        </w:rPr>
        <w:t xml:space="preserve">aw also provides for the appointment of </w:t>
      </w:r>
      <w:r w:rsidR="00EA21BE">
        <w:rPr>
          <w:lang w:val="en-US"/>
        </w:rPr>
        <w:t>i</w:t>
      </w:r>
      <w:r w:rsidRPr="009B6CE3">
        <w:rPr>
          <w:lang w:val="en-US"/>
        </w:rPr>
        <w:t xml:space="preserve">nspectors and a </w:t>
      </w:r>
      <w:r w:rsidR="00EA21BE">
        <w:rPr>
          <w:lang w:val="en-US"/>
        </w:rPr>
        <w:t>c</w:t>
      </w:r>
      <w:r w:rsidRPr="009B6CE3">
        <w:rPr>
          <w:lang w:val="en-US"/>
        </w:rPr>
        <w:t>ommittee for monitoring its implementation. A relevant informative leaflet was published in 2012 by the MLWSI.</w:t>
      </w:r>
    </w:p>
    <w:p w:rsidR="000A76EC" w:rsidRPr="009B6CE3" w:rsidRDefault="008A0F69"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38 of the </w:t>
      </w:r>
      <w:r w:rsidR="009B6CE3">
        <w:rPr>
          <w:lang w:val="en-US"/>
        </w:rPr>
        <w:t>g</w:t>
      </w:r>
      <w:r w:rsidR="000A76EC" w:rsidRPr="009B6CE3">
        <w:rPr>
          <w:lang w:val="en-US"/>
        </w:rPr>
        <w:t>uidelines</w:t>
      </w:r>
    </w:p>
    <w:p w:rsidR="006323BA" w:rsidRPr="009B6CE3" w:rsidRDefault="000A76EC" w:rsidP="00F51C56">
      <w:pPr>
        <w:pStyle w:val="SingleTxtG"/>
        <w:numPr>
          <w:ilvl w:val="0"/>
          <w:numId w:val="4"/>
        </w:numPr>
        <w:ind w:left="1134" w:firstLine="0"/>
        <w:rPr>
          <w:lang w:val="en-US"/>
        </w:rPr>
      </w:pPr>
      <w:r w:rsidRPr="009B6CE3">
        <w:rPr>
          <w:lang w:val="en-US"/>
        </w:rPr>
        <w:t xml:space="preserve">Refer also to the relevant part of the answer given under </w:t>
      </w:r>
      <w:r w:rsidR="00583E8E">
        <w:rPr>
          <w:lang w:val="en-US"/>
        </w:rPr>
        <w:t>q</w:t>
      </w:r>
      <w:r w:rsidR="00545AA4" w:rsidRPr="009B6CE3">
        <w:rPr>
          <w:lang w:val="en-US"/>
        </w:rPr>
        <w:t>uestion </w:t>
      </w:r>
      <w:r w:rsidRPr="009B6CE3">
        <w:rPr>
          <w:lang w:val="en-US"/>
        </w:rPr>
        <w:t xml:space="preserve">35(b) above. Abuse against the elderly is considered a criminal offence and should be reported. </w:t>
      </w:r>
    </w:p>
    <w:p w:rsidR="000A76EC" w:rsidRPr="009B6CE3" w:rsidRDefault="000A76EC" w:rsidP="00F25A26">
      <w:pPr>
        <w:pStyle w:val="SingleTxtG"/>
        <w:numPr>
          <w:ilvl w:val="0"/>
          <w:numId w:val="4"/>
        </w:numPr>
        <w:ind w:left="1134" w:firstLine="0"/>
        <w:rPr>
          <w:lang w:val="en-US"/>
        </w:rPr>
      </w:pPr>
      <w:r w:rsidRPr="009B6CE3">
        <w:rPr>
          <w:lang w:val="en-US"/>
        </w:rPr>
        <w:t>Abuse of an elderly person by a family member is handled as a case of violence in the family</w:t>
      </w:r>
      <w:r w:rsidR="00D726AC">
        <w:rPr>
          <w:lang w:val="en-US"/>
        </w:rPr>
        <w:t>,</w:t>
      </w:r>
      <w:r w:rsidRPr="009B6CE3">
        <w:rPr>
          <w:lang w:val="en-US"/>
        </w:rPr>
        <w:t xml:space="preserve"> </w:t>
      </w:r>
      <w:r w:rsidRPr="00F25A26">
        <w:rPr>
          <w:lang w:val="en-US"/>
        </w:rPr>
        <w:t xml:space="preserve">under </w:t>
      </w:r>
      <w:r w:rsidR="00D726AC">
        <w:rPr>
          <w:lang w:val="en-US"/>
        </w:rPr>
        <w:t>t</w:t>
      </w:r>
      <w:r w:rsidRPr="00653C2C">
        <w:rPr>
          <w:lang w:val="en-US"/>
        </w:rPr>
        <w:t xml:space="preserve">he Violence in the Family (Prevention and Protection of Victims) Law </w:t>
      </w:r>
      <w:r w:rsidRPr="00F25A26">
        <w:rPr>
          <w:lang w:val="en-US"/>
        </w:rPr>
        <w:t>[L.119</w:t>
      </w:r>
      <w:r w:rsidRPr="00653C2C">
        <w:rPr>
          <w:lang w:val="en-US"/>
        </w:rPr>
        <w:t xml:space="preserve">(I)/2000, as amended]. </w:t>
      </w:r>
      <w:r w:rsidRPr="00F25A26">
        <w:rPr>
          <w:lang w:val="en-US"/>
        </w:rPr>
        <w:t xml:space="preserve">Other </w:t>
      </w:r>
      <w:r w:rsidRPr="009B6CE3">
        <w:rPr>
          <w:lang w:val="en-US"/>
        </w:rPr>
        <w:t xml:space="preserve">abuse against elderly persons from persons outside the family is subject to the </w:t>
      </w:r>
      <w:r w:rsidRPr="00F25A26">
        <w:rPr>
          <w:lang w:val="en-US"/>
        </w:rPr>
        <w:t xml:space="preserve">provisions of </w:t>
      </w:r>
      <w:r w:rsidRPr="00653C2C">
        <w:rPr>
          <w:lang w:val="en-US"/>
        </w:rPr>
        <w:t xml:space="preserve">the Criminal Code </w:t>
      </w:r>
      <w:r w:rsidRPr="00F25A26">
        <w:rPr>
          <w:lang w:val="en-US"/>
        </w:rPr>
        <w:t>(Cap</w:t>
      </w:r>
      <w:r w:rsidRPr="009B6CE3">
        <w:rPr>
          <w:lang w:val="en-US"/>
        </w:rPr>
        <w:t>.154, as amended). Services are provided for the protection and support of the victim.</w:t>
      </w:r>
    </w:p>
    <w:p w:rsidR="000A76EC" w:rsidRPr="009B6CE3" w:rsidRDefault="000A76EC" w:rsidP="00653C2C">
      <w:pPr>
        <w:pStyle w:val="SingleTxtG"/>
        <w:numPr>
          <w:ilvl w:val="0"/>
          <w:numId w:val="4"/>
        </w:numPr>
        <w:ind w:left="1134" w:firstLine="0"/>
        <w:rPr>
          <w:lang w:val="en-US"/>
        </w:rPr>
      </w:pPr>
      <w:r w:rsidRPr="009B6CE3">
        <w:rPr>
          <w:lang w:val="en-US"/>
        </w:rPr>
        <w:t>The NAP for the Elderly 2005</w:t>
      </w:r>
      <w:r w:rsidR="00D1239A" w:rsidRPr="009B6CE3">
        <w:rPr>
          <w:lang w:val="en-US"/>
        </w:rPr>
        <w:t>–</w:t>
      </w:r>
      <w:r w:rsidRPr="009B6CE3">
        <w:rPr>
          <w:lang w:val="en-US"/>
        </w:rPr>
        <w:t xml:space="preserve">2009 provides a holistic approach </w:t>
      </w:r>
      <w:r w:rsidR="00D726AC">
        <w:rPr>
          <w:lang w:val="en-US"/>
        </w:rPr>
        <w:t>to</w:t>
      </w:r>
      <w:r w:rsidRPr="009B6CE3">
        <w:rPr>
          <w:lang w:val="en-US"/>
        </w:rPr>
        <w:t xml:space="preserve"> issues affecting the elderly. It is monitored by an </w:t>
      </w:r>
      <w:r w:rsidR="00D726AC">
        <w:rPr>
          <w:lang w:val="en-US"/>
        </w:rPr>
        <w:t>i</w:t>
      </w:r>
      <w:r w:rsidRPr="009B6CE3">
        <w:rPr>
          <w:lang w:val="en-US"/>
        </w:rPr>
        <w:t xml:space="preserve">nterdepartmental </w:t>
      </w:r>
      <w:r w:rsidR="00D726AC">
        <w:rPr>
          <w:lang w:val="en-US"/>
        </w:rPr>
        <w:t>c</w:t>
      </w:r>
      <w:r w:rsidRPr="009B6CE3">
        <w:rPr>
          <w:lang w:val="en-US"/>
        </w:rPr>
        <w:t xml:space="preserve">ommittee chaired by the Minister of </w:t>
      </w:r>
      <w:proofErr w:type="spellStart"/>
      <w:r w:rsidRPr="009B6CE3">
        <w:rPr>
          <w:lang w:val="en-US"/>
        </w:rPr>
        <w:t>Labour</w:t>
      </w:r>
      <w:proofErr w:type="spellEnd"/>
      <w:r w:rsidRPr="009B6CE3">
        <w:rPr>
          <w:lang w:val="en-US"/>
        </w:rPr>
        <w:t>, Welfare and Social Insurance</w:t>
      </w:r>
      <w:r w:rsidR="00D726AC">
        <w:rPr>
          <w:lang w:val="en-US"/>
        </w:rPr>
        <w:t>,</w:t>
      </w:r>
      <w:r w:rsidRPr="009B6CE3">
        <w:rPr>
          <w:lang w:val="en-US"/>
        </w:rPr>
        <w:t xml:space="preserve"> on a regular basis. </w:t>
      </w:r>
    </w:p>
    <w:p w:rsidR="000A76EC" w:rsidRPr="009B6CE3" w:rsidRDefault="008A0F69"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39 of the </w:t>
      </w:r>
      <w:r w:rsidR="009B6CE3">
        <w:rPr>
          <w:lang w:val="en-US"/>
        </w:rPr>
        <w:t>g</w:t>
      </w:r>
      <w:r w:rsidR="000A76EC" w:rsidRPr="009B6CE3">
        <w:rPr>
          <w:lang w:val="en-US"/>
        </w:rPr>
        <w:t>uidelines</w:t>
      </w:r>
    </w:p>
    <w:p w:rsidR="000A76EC" w:rsidRPr="009B6CE3" w:rsidRDefault="000A76EC" w:rsidP="00653C2C">
      <w:pPr>
        <w:pStyle w:val="SingleTxtG"/>
        <w:numPr>
          <w:ilvl w:val="0"/>
          <w:numId w:val="4"/>
        </w:numPr>
        <w:ind w:left="1134" w:firstLine="0"/>
        <w:rPr>
          <w:lang w:val="en-US"/>
        </w:rPr>
      </w:pPr>
      <w:r w:rsidRPr="00653C2C">
        <w:rPr>
          <w:iCs/>
          <w:lang w:val="en-US"/>
        </w:rPr>
        <w:t>The Refugee Law [L.6(I)/2000</w:t>
      </w:r>
      <w:r w:rsidRPr="009B6CE3">
        <w:rPr>
          <w:lang w:val="en-US"/>
        </w:rPr>
        <w:t>, as amended] [(</w:t>
      </w:r>
      <w:r w:rsidR="00077205" w:rsidRPr="009B6CE3">
        <w:rPr>
          <w:lang w:val="en-US"/>
        </w:rPr>
        <w:t>article </w:t>
      </w:r>
      <w:r w:rsidRPr="009B6CE3">
        <w:rPr>
          <w:lang w:val="en-US"/>
        </w:rPr>
        <w:t xml:space="preserve">9(1), subsection (2)] provides that applicants seeking refugee status have the right to move freely within the Republic, </w:t>
      </w:r>
      <w:r w:rsidR="00AD37CC">
        <w:rPr>
          <w:lang w:val="en-US"/>
        </w:rPr>
        <w:t xml:space="preserve">and </w:t>
      </w:r>
      <w:r w:rsidRPr="009B6CE3">
        <w:rPr>
          <w:lang w:val="en-US"/>
        </w:rPr>
        <w:t>have access to free medical care if they do not have sufficient resources of their own as well as access to educational facilities of the public sector.</w:t>
      </w:r>
    </w:p>
    <w:p w:rsidR="000A76EC" w:rsidRPr="009B6CE3" w:rsidRDefault="000A76EC" w:rsidP="00653C2C">
      <w:pPr>
        <w:pStyle w:val="SingleTxtG"/>
        <w:numPr>
          <w:ilvl w:val="0"/>
          <w:numId w:val="4"/>
        </w:numPr>
        <w:ind w:left="1134" w:firstLine="0"/>
        <w:rPr>
          <w:u w:val="single"/>
          <w:lang w:val="en-US"/>
        </w:rPr>
      </w:pPr>
      <w:r w:rsidRPr="009B6CE3">
        <w:rPr>
          <w:lang w:val="en-US"/>
        </w:rPr>
        <w:t xml:space="preserve">On the basis of a Council of Ministers </w:t>
      </w:r>
      <w:r w:rsidR="00D73935">
        <w:rPr>
          <w:lang w:val="en-US"/>
        </w:rPr>
        <w:t>d</w:t>
      </w:r>
      <w:r w:rsidRPr="009B6CE3">
        <w:rPr>
          <w:lang w:val="en-US"/>
        </w:rPr>
        <w:t>ecision (No.</w:t>
      </w:r>
      <w:r w:rsidR="009B105A" w:rsidRPr="009B6CE3">
        <w:rPr>
          <w:lang w:val="en-US"/>
        </w:rPr>
        <w:t> </w:t>
      </w:r>
      <w:r w:rsidRPr="009B6CE3">
        <w:rPr>
          <w:lang w:val="en-US"/>
        </w:rPr>
        <w:t>265/2013) and in accordance with regulation</w:t>
      </w:r>
      <w:r w:rsidR="009B105A" w:rsidRPr="009B6CE3">
        <w:rPr>
          <w:lang w:val="en-US"/>
        </w:rPr>
        <w:t> </w:t>
      </w:r>
      <w:r w:rsidRPr="009B6CE3">
        <w:rPr>
          <w:lang w:val="en-US"/>
        </w:rPr>
        <w:t xml:space="preserve">14 </w:t>
      </w:r>
      <w:r w:rsidRPr="00F25A26">
        <w:rPr>
          <w:lang w:val="en-US"/>
        </w:rPr>
        <w:t xml:space="preserve">of </w:t>
      </w:r>
      <w:r w:rsidRPr="00653C2C">
        <w:rPr>
          <w:lang w:val="en-US"/>
        </w:rPr>
        <w:t xml:space="preserve">The </w:t>
      </w:r>
      <w:r w:rsidRPr="00F25A26">
        <w:rPr>
          <w:lang w:val="en-US"/>
        </w:rPr>
        <w:t>Refugee</w:t>
      </w:r>
      <w:r w:rsidRPr="00653C2C">
        <w:rPr>
          <w:lang w:val="en-US"/>
        </w:rPr>
        <w:t xml:space="preserve"> (Reception Conditions) Regulations of 2005 to 2013,</w:t>
      </w:r>
      <w:r w:rsidRPr="009B6CE3">
        <w:rPr>
          <w:lang w:val="en-US"/>
        </w:rPr>
        <w:t xml:space="preserve"> material reception conditions are provided to applicants who live in the areas under the effective control of the Government, in order to safeguard an appropriate standard of living ensuring their good health and subsistence. Refer also to the relevant part of the answer given under </w:t>
      </w:r>
      <w:r w:rsidR="00417B2D">
        <w:rPr>
          <w:lang w:val="en-US"/>
        </w:rPr>
        <w:t xml:space="preserve">paragraph </w:t>
      </w:r>
      <w:r w:rsidRPr="009B6CE3">
        <w:rPr>
          <w:lang w:val="en-US"/>
        </w:rPr>
        <w:t xml:space="preserve">19 of the </w:t>
      </w:r>
      <w:r w:rsidR="00417B2D">
        <w:rPr>
          <w:lang w:val="en-US"/>
        </w:rPr>
        <w:t>c</w:t>
      </w:r>
      <w:r w:rsidRPr="009B6CE3">
        <w:rPr>
          <w:lang w:val="en-US"/>
        </w:rPr>
        <w:t xml:space="preserve">oncluding </w:t>
      </w:r>
      <w:r w:rsidR="00417B2D">
        <w:rPr>
          <w:lang w:val="en-US"/>
        </w:rPr>
        <w:t>o</w:t>
      </w:r>
      <w:r w:rsidRPr="009B6CE3">
        <w:rPr>
          <w:lang w:val="en-US"/>
        </w:rPr>
        <w:t>bservations below as regards aid granted for food, clothing and footwear by the SWS.</w:t>
      </w:r>
    </w:p>
    <w:p w:rsidR="000A76EC" w:rsidRPr="009B6CE3" w:rsidRDefault="000A76EC" w:rsidP="00653C2C">
      <w:pPr>
        <w:pStyle w:val="SingleTxtG"/>
        <w:numPr>
          <w:ilvl w:val="0"/>
          <w:numId w:val="4"/>
        </w:numPr>
        <w:ind w:left="1134" w:firstLine="0"/>
        <w:rPr>
          <w:lang w:val="en-US"/>
        </w:rPr>
      </w:pPr>
      <w:r w:rsidRPr="009B6CE3">
        <w:rPr>
          <w:lang w:val="en-US"/>
        </w:rPr>
        <w:t xml:space="preserve">Asylum seekers have access to specific sectors of employment regulated by a </w:t>
      </w:r>
      <w:r w:rsidR="00AD37CC">
        <w:rPr>
          <w:lang w:val="en-US"/>
        </w:rPr>
        <w:t>m</w:t>
      </w:r>
      <w:r w:rsidRPr="009B6CE3">
        <w:rPr>
          <w:lang w:val="en-US"/>
        </w:rPr>
        <w:t xml:space="preserve">inisterial </w:t>
      </w:r>
      <w:r w:rsidR="00AD37CC">
        <w:rPr>
          <w:lang w:val="en-US"/>
        </w:rPr>
        <w:t>o</w:t>
      </w:r>
      <w:r w:rsidRPr="009B6CE3">
        <w:rPr>
          <w:lang w:val="en-US"/>
        </w:rPr>
        <w:t>rder.</w:t>
      </w:r>
    </w:p>
    <w:p w:rsidR="000A76EC" w:rsidRPr="009B6CE3" w:rsidRDefault="000A76EC" w:rsidP="00653C2C">
      <w:pPr>
        <w:pStyle w:val="SingleTxtG"/>
        <w:numPr>
          <w:ilvl w:val="0"/>
          <w:numId w:val="4"/>
        </w:numPr>
        <w:ind w:left="1134" w:firstLine="0"/>
        <w:rPr>
          <w:lang w:val="en-US"/>
        </w:rPr>
      </w:pPr>
      <w:r w:rsidRPr="00653C2C">
        <w:rPr>
          <w:lang w:val="en-US"/>
        </w:rPr>
        <w:t xml:space="preserve">Family reunification of migrants: The Aliens and Immigration (Amendment) Law of </w:t>
      </w:r>
      <w:r w:rsidRPr="00F25A26">
        <w:rPr>
          <w:lang w:val="en-US"/>
        </w:rPr>
        <w:t>2007 [L.8</w:t>
      </w:r>
      <w:r w:rsidRPr="00653C2C">
        <w:rPr>
          <w:lang w:val="en-US"/>
        </w:rPr>
        <w:t>(I)/2007], transposing</w:t>
      </w:r>
      <w:r w:rsidRPr="009B6CE3">
        <w:rPr>
          <w:lang w:val="en-US"/>
        </w:rPr>
        <w:t xml:space="preserve"> EU Directive 2003/86/EC on the right to family reunification,</w:t>
      </w:r>
      <w:r w:rsidRPr="009B6CE3">
        <w:rPr>
          <w:i/>
          <w:lang w:val="en-US"/>
        </w:rPr>
        <w:t xml:space="preserve"> </w:t>
      </w:r>
      <w:r w:rsidRPr="009B6CE3">
        <w:rPr>
          <w:lang w:val="en-US"/>
        </w:rPr>
        <w:t>provides that</w:t>
      </w:r>
      <w:r w:rsidR="00AD37CC">
        <w:rPr>
          <w:lang w:val="en-US"/>
        </w:rPr>
        <w:t>,</w:t>
      </w:r>
      <w:r w:rsidRPr="009B6CE3">
        <w:rPr>
          <w:lang w:val="en-US"/>
        </w:rPr>
        <w:t xml:space="preserve"> under certain specified requirements, third-country nationals employed in the Republic can apply for family reunification with family members residing outside the Republic.</w:t>
      </w:r>
      <w:r w:rsidRPr="009B6CE3">
        <w:rPr>
          <w:i/>
          <w:lang w:val="en-US"/>
        </w:rPr>
        <w:t xml:space="preserve"> </w:t>
      </w:r>
      <w:r w:rsidRPr="009B6CE3">
        <w:rPr>
          <w:lang w:val="en-US"/>
        </w:rPr>
        <w:t>These are: (1)</w:t>
      </w:r>
      <w:r w:rsidR="009B105A" w:rsidRPr="009B6CE3">
        <w:rPr>
          <w:lang w:val="en-US"/>
        </w:rPr>
        <w:t> </w:t>
      </w:r>
      <w:r w:rsidR="00AD37CC">
        <w:rPr>
          <w:lang w:val="en-US"/>
        </w:rPr>
        <w:t>p</w:t>
      </w:r>
      <w:r w:rsidRPr="009B6CE3">
        <w:rPr>
          <w:lang w:val="en-US"/>
        </w:rPr>
        <w:t xml:space="preserve">ossession of a residence permit for at least </w:t>
      </w:r>
      <w:r w:rsidR="00F01E3D" w:rsidRPr="009B6CE3">
        <w:rPr>
          <w:lang w:val="en-US"/>
        </w:rPr>
        <w:t>one year</w:t>
      </w:r>
      <w:r w:rsidRPr="009B6CE3">
        <w:rPr>
          <w:lang w:val="en-US"/>
        </w:rPr>
        <w:t>; (2)</w:t>
      </w:r>
      <w:r w:rsidR="001B7A7D" w:rsidRPr="009B6CE3">
        <w:rPr>
          <w:lang w:val="en-US"/>
        </w:rPr>
        <w:t> </w:t>
      </w:r>
      <w:r w:rsidRPr="009B6CE3">
        <w:rPr>
          <w:lang w:val="en-US"/>
        </w:rPr>
        <w:t>continuous and legal residence in the Republic for at least two years; and (3)</w:t>
      </w:r>
      <w:r w:rsidR="009B105A" w:rsidRPr="009B6CE3">
        <w:rPr>
          <w:lang w:val="en-US"/>
        </w:rPr>
        <w:t> </w:t>
      </w:r>
      <w:r w:rsidRPr="009B6CE3">
        <w:rPr>
          <w:lang w:val="en-US"/>
        </w:rPr>
        <w:t>reasonable prospect</w:t>
      </w:r>
      <w:r w:rsidR="00AD37CC">
        <w:rPr>
          <w:lang w:val="en-US"/>
        </w:rPr>
        <w:t>s</w:t>
      </w:r>
      <w:r w:rsidRPr="009B6CE3">
        <w:rPr>
          <w:lang w:val="en-US"/>
        </w:rPr>
        <w:t xml:space="preserve"> of obtaining permanent right of residence.</w:t>
      </w:r>
    </w:p>
    <w:p w:rsidR="000A76EC" w:rsidRPr="009B6CE3" w:rsidRDefault="000A76EC" w:rsidP="00653C2C">
      <w:pPr>
        <w:pStyle w:val="SingleTxtG"/>
        <w:numPr>
          <w:ilvl w:val="0"/>
          <w:numId w:val="4"/>
        </w:numPr>
        <w:ind w:left="1134" w:firstLine="0"/>
        <w:rPr>
          <w:lang w:val="en-US"/>
        </w:rPr>
      </w:pPr>
      <w:r w:rsidRPr="009B6CE3">
        <w:rPr>
          <w:lang w:val="en-US"/>
        </w:rPr>
        <w:t>The Director of the CRMD can authorize the entry and residence in the Republic of: (1)</w:t>
      </w:r>
      <w:r w:rsidR="009B105A" w:rsidRPr="009B6CE3">
        <w:rPr>
          <w:lang w:val="en-US"/>
        </w:rPr>
        <w:t> </w:t>
      </w:r>
      <w:r w:rsidR="00AD37CC">
        <w:rPr>
          <w:lang w:val="en-US"/>
        </w:rPr>
        <w:t>t</w:t>
      </w:r>
      <w:r w:rsidRPr="009B6CE3">
        <w:rPr>
          <w:lang w:val="en-US"/>
        </w:rPr>
        <w:t>he sponsor’s spouse; (2)</w:t>
      </w:r>
      <w:r w:rsidR="009B105A" w:rsidRPr="009B6CE3">
        <w:rPr>
          <w:lang w:val="en-US"/>
        </w:rPr>
        <w:t> </w:t>
      </w:r>
      <w:r w:rsidRPr="009B6CE3">
        <w:rPr>
          <w:lang w:val="en-US"/>
        </w:rPr>
        <w:t xml:space="preserve">the minor children of the sponsor and of his/her spouse, including children adopted in accordance with a decision taken by the competent </w:t>
      </w:r>
      <w:r w:rsidR="00AD37CC">
        <w:rPr>
          <w:lang w:val="en-US"/>
        </w:rPr>
        <w:t>a</w:t>
      </w:r>
      <w:r w:rsidRPr="009B6CE3">
        <w:rPr>
          <w:lang w:val="en-US"/>
        </w:rPr>
        <w:t>uthority in the Republic or a decision which is automatically enforceable due to international obligations or must be recognized in accordance with international obligations; and (3)</w:t>
      </w:r>
      <w:r w:rsidR="001B7A7D" w:rsidRPr="009B6CE3">
        <w:rPr>
          <w:lang w:val="en-US"/>
        </w:rPr>
        <w:t> </w:t>
      </w:r>
      <w:r w:rsidRPr="009B6CE3">
        <w:rPr>
          <w:lang w:val="en-US"/>
        </w:rPr>
        <w:t xml:space="preserve">minors including adopted children of the sponsor where the sponsor has custody and the children are dependent on him/her. </w:t>
      </w:r>
      <w:r w:rsidR="00AD5ABA" w:rsidRPr="009B6CE3">
        <w:rPr>
          <w:lang w:val="en-US"/>
        </w:rPr>
        <w:t>“</w:t>
      </w:r>
      <w:r w:rsidRPr="009B6CE3">
        <w:rPr>
          <w:lang w:val="en-US"/>
        </w:rPr>
        <w:t>Minors</w:t>
      </w:r>
      <w:r w:rsidR="00AD5ABA" w:rsidRPr="009B6CE3">
        <w:rPr>
          <w:lang w:val="en-US"/>
        </w:rPr>
        <w:t>”</w:t>
      </w:r>
      <w:r w:rsidRPr="009B6CE3">
        <w:rPr>
          <w:lang w:val="en-US"/>
        </w:rPr>
        <w:t xml:space="preserve"> are children below the age of 18 who are not married; the sponsor</w:t>
      </w:r>
      <w:r w:rsidR="00AD37CC">
        <w:rPr>
          <w:lang w:val="en-US"/>
        </w:rPr>
        <w:t>’</w:t>
      </w:r>
      <w:r w:rsidRPr="009B6CE3">
        <w:rPr>
          <w:lang w:val="en-US"/>
        </w:rPr>
        <w:t xml:space="preserve">s spouse must be of a minimum age of 21. </w:t>
      </w:r>
    </w:p>
    <w:p w:rsidR="000A76EC" w:rsidRPr="009B6CE3" w:rsidRDefault="000A76EC" w:rsidP="00653C2C">
      <w:pPr>
        <w:pStyle w:val="SingleTxtG"/>
        <w:numPr>
          <w:ilvl w:val="0"/>
          <w:numId w:val="4"/>
        </w:numPr>
        <w:ind w:left="1134" w:firstLine="0"/>
        <w:rPr>
          <w:lang w:val="en-US"/>
        </w:rPr>
      </w:pPr>
      <w:r w:rsidRPr="00653C2C">
        <w:rPr>
          <w:lang w:val="en-US"/>
        </w:rPr>
        <w:t>Family</w:t>
      </w:r>
      <w:r w:rsidR="006323BA" w:rsidRPr="00653C2C">
        <w:rPr>
          <w:lang w:val="en-US"/>
        </w:rPr>
        <w:t xml:space="preserve"> </w:t>
      </w:r>
      <w:r w:rsidRPr="00653C2C">
        <w:rPr>
          <w:lang w:val="en-US"/>
        </w:rPr>
        <w:t>reunification of refugees/beneficiaries of subsidiary protection:</w:t>
      </w:r>
      <w:r w:rsidRPr="009B6CE3">
        <w:rPr>
          <w:lang w:val="en-US"/>
        </w:rPr>
        <w:t xml:space="preserve"> In accordance with </w:t>
      </w:r>
      <w:r w:rsidR="00077205" w:rsidRPr="009B6CE3">
        <w:rPr>
          <w:lang w:val="en-US"/>
        </w:rPr>
        <w:t>articles </w:t>
      </w:r>
      <w:r w:rsidRPr="009B6CE3">
        <w:rPr>
          <w:lang w:val="en-US"/>
        </w:rPr>
        <w:t>19(7) and 25(4</w:t>
      </w:r>
      <w:r w:rsidRPr="00F25A26">
        <w:rPr>
          <w:lang w:val="en-US"/>
        </w:rPr>
        <w:t xml:space="preserve">) of </w:t>
      </w:r>
      <w:r w:rsidR="00AD37CC">
        <w:rPr>
          <w:lang w:val="en-US"/>
        </w:rPr>
        <w:t>t</w:t>
      </w:r>
      <w:r w:rsidRPr="00653C2C">
        <w:rPr>
          <w:lang w:val="en-US"/>
        </w:rPr>
        <w:t xml:space="preserve">he Refugee Law </w:t>
      </w:r>
      <w:r w:rsidRPr="00F25A26">
        <w:rPr>
          <w:lang w:val="en-US"/>
        </w:rPr>
        <w:t>[L.6</w:t>
      </w:r>
      <w:r w:rsidRPr="00653C2C">
        <w:rPr>
          <w:lang w:val="en-US"/>
        </w:rPr>
        <w:t>(I)/</w:t>
      </w:r>
      <w:r w:rsidRPr="009B6CE3">
        <w:rPr>
          <w:lang w:val="en-US"/>
        </w:rPr>
        <w:t>2000, as amended], family reunification is provided for family members of: (a)</w:t>
      </w:r>
      <w:r w:rsidR="00F01E3D" w:rsidRPr="009B6CE3">
        <w:rPr>
          <w:lang w:val="en-US"/>
        </w:rPr>
        <w:t> </w:t>
      </w:r>
      <w:r w:rsidRPr="009B6CE3">
        <w:rPr>
          <w:lang w:val="en-US"/>
        </w:rPr>
        <w:t>persons who have been granted refugee status and are holders of a three</w:t>
      </w:r>
      <w:r w:rsidR="00AD37CC">
        <w:rPr>
          <w:lang w:val="en-US"/>
        </w:rPr>
        <w:t>-</w:t>
      </w:r>
      <w:r w:rsidRPr="009B6CE3">
        <w:rPr>
          <w:lang w:val="en-US"/>
        </w:rPr>
        <w:t>year residence permit; and (b)</w:t>
      </w:r>
      <w:r w:rsidR="00F01E3D" w:rsidRPr="009B6CE3">
        <w:rPr>
          <w:lang w:val="en-US"/>
        </w:rPr>
        <w:t> </w:t>
      </w:r>
      <w:r w:rsidRPr="009B6CE3">
        <w:rPr>
          <w:lang w:val="en-US"/>
        </w:rPr>
        <w:t xml:space="preserve">beneficiaries of subsidiary protection and holders of </w:t>
      </w:r>
      <w:r w:rsidR="00AD37CC">
        <w:rPr>
          <w:lang w:val="en-US"/>
        </w:rPr>
        <w:t xml:space="preserve">a </w:t>
      </w:r>
      <w:r w:rsidRPr="009B6CE3">
        <w:rPr>
          <w:lang w:val="en-US"/>
        </w:rPr>
        <w:t>one</w:t>
      </w:r>
      <w:r w:rsidR="00AD37CC">
        <w:rPr>
          <w:lang w:val="en-US"/>
        </w:rPr>
        <w:t>-</w:t>
      </w:r>
      <w:r w:rsidRPr="009B6CE3">
        <w:rPr>
          <w:lang w:val="en-US"/>
        </w:rPr>
        <w:t>year residence permit.</w:t>
      </w:r>
    </w:p>
    <w:p w:rsidR="000A76EC" w:rsidRPr="009B6CE3" w:rsidRDefault="000A76EC" w:rsidP="00434DE1">
      <w:pPr>
        <w:pStyle w:val="SingleTxtG"/>
        <w:numPr>
          <w:ilvl w:val="0"/>
          <w:numId w:val="4"/>
        </w:numPr>
        <w:ind w:left="1134" w:firstLine="0"/>
        <w:rPr>
          <w:lang w:val="en-US"/>
        </w:rPr>
      </w:pPr>
      <w:r w:rsidRPr="009B6CE3">
        <w:rPr>
          <w:lang w:val="en-US"/>
        </w:rPr>
        <w:t xml:space="preserve">International protection is granted to members of the family of a beneficiary of international protection who enter the Republic either at the same time as the beneficiary or thereafter. After the family relation has been proven, family members are issued </w:t>
      </w:r>
      <w:r w:rsidR="00245F5D">
        <w:rPr>
          <w:lang w:val="en-US"/>
        </w:rPr>
        <w:t xml:space="preserve">with </w:t>
      </w:r>
      <w:r w:rsidRPr="009B6CE3">
        <w:rPr>
          <w:lang w:val="en-US"/>
        </w:rPr>
        <w:t xml:space="preserve">any document necessary for them to travel </w:t>
      </w:r>
      <w:r w:rsidR="00245F5D">
        <w:rPr>
          <w:lang w:val="en-US"/>
        </w:rPr>
        <w:t xml:space="preserve">to </w:t>
      </w:r>
      <w:r w:rsidRPr="009B6CE3">
        <w:rPr>
          <w:lang w:val="en-US"/>
        </w:rPr>
        <w:t xml:space="preserve">and enter the Republic. </w:t>
      </w:r>
    </w:p>
    <w:p w:rsidR="000A76EC" w:rsidRPr="009B6CE3" w:rsidRDefault="000A76EC" w:rsidP="00434DE1">
      <w:pPr>
        <w:pStyle w:val="SingleTxtG"/>
        <w:numPr>
          <w:ilvl w:val="0"/>
          <w:numId w:val="4"/>
        </w:numPr>
        <w:ind w:left="1134" w:firstLine="0"/>
        <w:rPr>
          <w:lang w:val="en-US"/>
        </w:rPr>
      </w:pPr>
      <w:r w:rsidRPr="009B6CE3">
        <w:rPr>
          <w:lang w:val="en-US"/>
        </w:rPr>
        <w:t xml:space="preserve">An interview and due investigation is conducted in every case to establish the credibility of beneficiaries of international protection and to prove the family relation, with full respect </w:t>
      </w:r>
      <w:r w:rsidR="00245F5D">
        <w:rPr>
          <w:lang w:val="en-US"/>
        </w:rPr>
        <w:t>for</w:t>
      </w:r>
      <w:r w:rsidRPr="009B6CE3">
        <w:rPr>
          <w:lang w:val="en-US"/>
        </w:rPr>
        <w:t xml:space="preserve"> family life and consideration of minor children’s best interest.</w:t>
      </w:r>
    </w:p>
    <w:p w:rsidR="000A76EC" w:rsidRPr="009B6CE3" w:rsidRDefault="000A76EC" w:rsidP="00F25A26">
      <w:pPr>
        <w:pStyle w:val="SingleTxtG"/>
        <w:numPr>
          <w:ilvl w:val="0"/>
          <w:numId w:val="4"/>
        </w:numPr>
        <w:ind w:left="1134" w:firstLine="0"/>
        <w:rPr>
          <w:lang w:val="en-US"/>
        </w:rPr>
      </w:pPr>
      <w:r w:rsidRPr="009B6CE3">
        <w:rPr>
          <w:lang w:val="en-US"/>
        </w:rPr>
        <w:t xml:space="preserve">As regards adult children, family reunification does not </w:t>
      </w:r>
      <w:r w:rsidR="00245F5D">
        <w:rPr>
          <w:lang w:val="en-US"/>
        </w:rPr>
        <w:t>apply</w:t>
      </w:r>
      <w:r w:rsidR="00245F5D" w:rsidRPr="009B6CE3">
        <w:rPr>
          <w:lang w:val="en-US"/>
        </w:rPr>
        <w:t xml:space="preserve"> </w:t>
      </w:r>
      <w:r w:rsidRPr="009B6CE3">
        <w:rPr>
          <w:lang w:val="en-US"/>
        </w:rPr>
        <w:t xml:space="preserve">if the adult child lives on his/her own, is self-supported or has started a family of his/her own. On the other hand, family reunification applies in cases of financial dependence of the adult child of the beneficiary. If the beneficiary is a minor, family reunification applies for his/her mother and father. </w:t>
      </w:r>
      <w:proofErr w:type="spellStart"/>
      <w:r w:rsidRPr="009B6CE3">
        <w:rPr>
          <w:lang w:val="en-US"/>
        </w:rPr>
        <w:t>Ιn</w:t>
      </w:r>
      <w:proofErr w:type="spellEnd"/>
      <w:r w:rsidRPr="009B6CE3">
        <w:rPr>
          <w:lang w:val="en-US"/>
        </w:rPr>
        <w:t xml:space="preserve"> some cases a DNA test may prove necessary, if there are no other means to prove the family relation</w:t>
      </w:r>
      <w:r w:rsidR="00245F5D">
        <w:rPr>
          <w:lang w:val="en-US"/>
        </w:rPr>
        <w:t>ship</w:t>
      </w:r>
      <w:r w:rsidRPr="009B6CE3">
        <w:rPr>
          <w:lang w:val="en-US"/>
        </w:rPr>
        <w:t>. There have been no requests for family reunification with foster children so</w:t>
      </w:r>
      <w:r w:rsidR="009B105A" w:rsidRPr="009B6CE3">
        <w:rPr>
          <w:lang w:val="en-US"/>
        </w:rPr>
        <w:t> </w:t>
      </w:r>
      <w:r w:rsidRPr="009B6CE3">
        <w:rPr>
          <w:lang w:val="en-US"/>
        </w:rPr>
        <w:t xml:space="preserve">far. </w:t>
      </w:r>
    </w:p>
    <w:p w:rsidR="000A76EC" w:rsidRPr="009B6CE3" w:rsidRDefault="000A76EC" w:rsidP="00F25A26">
      <w:pPr>
        <w:pStyle w:val="SingleTxtG"/>
        <w:numPr>
          <w:ilvl w:val="0"/>
          <w:numId w:val="4"/>
        </w:numPr>
        <w:ind w:left="1134" w:firstLine="0"/>
        <w:rPr>
          <w:lang w:val="en-US"/>
        </w:rPr>
      </w:pPr>
      <w:r w:rsidRPr="009B6CE3">
        <w:rPr>
          <w:lang w:val="en-US"/>
        </w:rPr>
        <w:t xml:space="preserve">Pursuant to </w:t>
      </w:r>
      <w:r w:rsidR="00077205" w:rsidRPr="009B6CE3">
        <w:rPr>
          <w:lang w:val="en-US"/>
        </w:rPr>
        <w:t>article </w:t>
      </w:r>
      <w:r w:rsidRPr="009B6CE3">
        <w:rPr>
          <w:lang w:val="en-US"/>
        </w:rPr>
        <w:t>25(a</w:t>
      </w:r>
      <w:r w:rsidRPr="00F25A26">
        <w:rPr>
          <w:lang w:val="en-US"/>
        </w:rPr>
        <w:t xml:space="preserve">) of </w:t>
      </w:r>
      <w:r w:rsidR="007A0C81">
        <w:rPr>
          <w:lang w:val="en-US"/>
        </w:rPr>
        <w:t>t</w:t>
      </w:r>
      <w:r w:rsidRPr="00653C2C">
        <w:rPr>
          <w:lang w:val="en-US"/>
        </w:rPr>
        <w:t xml:space="preserve">he Refugee Law </w:t>
      </w:r>
      <w:r w:rsidRPr="00F25A26">
        <w:rPr>
          <w:lang w:val="en-US"/>
        </w:rPr>
        <w:t>[L.6(I)/2000, as amended], in the case of unaccompanied minors in an effort to ensure their best</w:t>
      </w:r>
      <w:r w:rsidRPr="009B6CE3">
        <w:rPr>
          <w:lang w:val="en-US"/>
        </w:rPr>
        <w:t xml:space="preserve"> interests, </w:t>
      </w:r>
      <w:r w:rsidR="007A0C81">
        <w:rPr>
          <w:lang w:val="en-US"/>
        </w:rPr>
        <w:t xml:space="preserve">the </w:t>
      </w:r>
      <w:r w:rsidRPr="009B6CE3">
        <w:rPr>
          <w:lang w:val="en-US"/>
        </w:rPr>
        <w:t>competent authorities</w:t>
      </w:r>
      <w:r w:rsidR="00916D46" w:rsidRPr="009B6CE3">
        <w:rPr>
          <w:lang w:val="en-US"/>
        </w:rPr>
        <w:t xml:space="preserve"> </w:t>
      </w:r>
      <w:proofErr w:type="spellStart"/>
      <w:r w:rsidRPr="009B6CE3">
        <w:rPr>
          <w:lang w:val="en-US"/>
        </w:rPr>
        <w:t>endeavour</w:t>
      </w:r>
      <w:proofErr w:type="spellEnd"/>
      <w:r w:rsidRPr="009B6CE3">
        <w:rPr>
          <w:lang w:val="en-US"/>
        </w:rPr>
        <w:t xml:space="preserve"> to locate the members of the minor’s family as soon as possible. In cases where the life or integrity of the minor or his/her close relatives </w:t>
      </w:r>
      <w:r w:rsidR="007A0C81">
        <w:rPr>
          <w:lang w:val="en-US"/>
        </w:rPr>
        <w:t>is</w:t>
      </w:r>
      <w:r w:rsidR="007A0C81" w:rsidRPr="009B6CE3">
        <w:rPr>
          <w:lang w:val="en-US"/>
        </w:rPr>
        <w:t xml:space="preserve"> </w:t>
      </w:r>
      <w:r w:rsidRPr="009B6CE3">
        <w:rPr>
          <w:lang w:val="en-US"/>
        </w:rPr>
        <w:t>threatened, the collection, processing and circulation of information concerning those persons is undertaken with the utmost confidentiality.</w:t>
      </w:r>
    </w:p>
    <w:p w:rsidR="000A76EC" w:rsidRPr="009B6CE3" w:rsidRDefault="000A76EC" w:rsidP="00434DE1">
      <w:pPr>
        <w:pStyle w:val="SingleTxtG"/>
        <w:numPr>
          <w:ilvl w:val="0"/>
          <w:numId w:val="4"/>
        </w:numPr>
        <w:ind w:left="1134" w:firstLine="0"/>
        <w:rPr>
          <w:lang w:val="en-US"/>
        </w:rPr>
      </w:pPr>
      <w:r w:rsidRPr="009B6CE3">
        <w:rPr>
          <w:lang w:val="en-US"/>
        </w:rPr>
        <w:t xml:space="preserve">Pursuant to </w:t>
      </w:r>
      <w:r w:rsidR="00077205" w:rsidRPr="009B6CE3">
        <w:rPr>
          <w:lang w:val="en-US"/>
        </w:rPr>
        <w:t>article </w:t>
      </w:r>
      <w:r w:rsidRPr="009B6CE3">
        <w:rPr>
          <w:lang w:val="en-US"/>
        </w:rPr>
        <w:t>10(1</w:t>
      </w:r>
      <w:r w:rsidRPr="00F25A26">
        <w:rPr>
          <w:lang w:val="en-US"/>
        </w:rPr>
        <w:t xml:space="preserve">) of </w:t>
      </w:r>
      <w:r w:rsidRPr="00653C2C">
        <w:rPr>
          <w:lang w:val="en-US"/>
        </w:rPr>
        <w:t xml:space="preserve">the Convention on the Rights of the Child </w:t>
      </w:r>
      <w:r w:rsidRPr="00F25A26">
        <w:rPr>
          <w:lang w:val="en-US"/>
        </w:rPr>
        <w:t>(ratified</w:t>
      </w:r>
      <w:r w:rsidRPr="009B6CE3">
        <w:rPr>
          <w:lang w:val="en-US"/>
        </w:rPr>
        <w:t xml:space="preserve"> by L.243/1990), all applications for reunification of a child with his parent(s) follow simplified procedures and given priority bearing in mind the best interest of the minor.</w:t>
      </w:r>
    </w:p>
    <w:p w:rsidR="000A76EC" w:rsidRPr="009B6CE3" w:rsidRDefault="000A76EC" w:rsidP="00F25A26">
      <w:pPr>
        <w:pStyle w:val="SingleTxtG"/>
        <w:numPr>
          <w:ilvl w:val="0"/>
          <w:numId w:val="4"/>
        </w:numPr>
        <w:ind w:left="1134" w:firstLine="0"/>
        <w:rPr>
          <w:lang w:val="en-US"/>
        </w:rPr>
      </w:pPr>
      <w:r w:rsidRPr="00653C2C">
        <w:rPr>
          <w:lang w:val="en-US"/>
        </w:rPr>
        <w:t xml:space="preserve">Legislative </w:t>
      </w:r>
      <w:r w:rsidR="007A0C81">
        <w:rPr>
          <w:lang w:val="en-US"/>
        </w:rPr>
        <w:t>c</w:t>
      </w:r>
      <w:r w:rsidRPr="00653C2C">
        <w:rPr>
          <w:lang w:val="en-US"/>
        </w:rPr>
        <w:t>hanges:</w:t>
      </w:r>
      <w:r w:rsidRPr="00F25A26">
        <w:rPr>
          <w:lang w:val="en-US"/>
        </w:rPr>
        <w:t xml:space="preserve"> (1)</w:t>
      </w:r>
      <w:r w:rsidR="009B105A" w:rsidRPr="00653C2C">
        <w:rPr>
          <w:lang w:val="en-US"/>
        </w:rPr>
        <w:t> </w:t>
      </w:r>
      <w:r w:rsidRPr="00653C2C">
        <w:rPr>
          <w:lang w:val="en-US"/>
        </w:rPr>
        <w:t>Pursuant</w:t>
      </w:r>
      <w:r w:rsidRPr="009B6CE3">
        <w:rPr>
          <w:lang w:val="en-US"/>
        </w:rPr>
        <w:t xml:space="preserve"> to </w:t>
      </w:r>
      <w:r w:rsidR="00077205" w:rsidRPr="009B6CE3">
        <w:rPr>
          <w:lang w:val="en-US"/>
        </w:rPr>
        <w:t>article </w:t>
      </w:r>
      <w:r w:rsidRPr="009B6CE3">
        <w:rPr>
          <w:lang w:val="en-US"/>
        </w:rPr>
        <w:t xml:space="preserve">10 </w:t>
      </w:r>
      <w:r w:rsidRPr="00F25A26">
        <w:rPr>
          <w:lang w:val="en-US"/>
        </w:rPr>
        <w:t xml:space="preserve">of </w:t>
      </w:r>
      <w:r w:rsidR="007A0C81">
        <w:rPr>
          <w:lang w:val="en-US"/>
        </w:rPr>
        <w:t>t</w:t>
      </w:r>
      <w:r w:rsidRPr="00653C2C">
        <w:rPr>
          <w:lang w:val="en-US"/>
        </w:rPr>
        <w:t>he Refugee Law of 2000</w:t>
      </w:r>
      <w:r w:rsidRPr="009B6CE3">
        <w:rPr>
          <w:i/>
          <w:lang w:val="en-US"/>
        </w:rPr>
        <w:t xml:space="preserve"> </w:t>
      </w:r>
      <w:r w:rsidRPr="009B6CE3">
        <w:rPr>
          <w:lang w:val="en-US"/>
        </w:rPr>
        <w:t>[L.6(I)/2000, as amended], the SWS are the guardian as well as the representative of the unaccompanied minors. Efforts are made by the CCR together with the Director of the MLWSI to promote an amendment of the Law so that legal representation will be granted to the CCR; (</w:t>
      </w:r>
      <w:r w:rsidRPr="00F25A26">
        <w:rPr>
          <w:lang w:val="en-US"/>
        </w:rPr>
        <w:t>2)</w:t>
      </w:r>
      <w:r w:rsidR="009B105A" w:rsidRPr="00653C2C">
        <w:rPr>
          <w:lang w:val="en-US"/>
        </w:rPr>
        <w:t> </w:t>
      </w:r>
      <w:proofErr w:type="spellStart"/>
      <w:r w:rsidRPr="00653C2C">
        <w:rPr>
          <w:lang w:val="en-US"/>
        </w:rPr>
        <w:t>Τhe</w:t>
      </w:r>
      <w:proofErr w:type="spellEnd"/>
      <w:r w:rsidRPr="00653C2C">
        <w:rPr>
          <w:lang w:val="en-US"/>
        </w:rPr>
        <w:t xml:space="preserve"> Refugee (Reception Conditions) Regulations of 2005 to 2013</w:t>
      </w:r>
      <w:r w:rsidRPr="00F25A26">
        <w:rPr>
          <w:lang w:val="en-US"/>
        </w:rPr>
        <w:t xml:space="preserve"> provide</w:t>
      </w:r>
      <w:r w:rsidRPr="009B6CE3">
        <w:rPr>
          <w:lang w:val="en-US"/>
        </w:rPr>
        <w:t xml:space="preserve"> for public assistance to applicants for international protection, with the provision of financial aid or aid in kind in the form of monthly vouchers, covering the applicants’ basic needs for food and clothing, as well as a monthly subsistence for rent, electricity, water and other expenses. Refer also to the relevant part of the answer given under </w:t>
      </w:r>
      <w:r w:rsidR="00417B2D">
        <w:rPr>
          <w:lang w:val="en-US"/>
        </w:rPr>
        <w:t xml:space="preserve">paragraph </w:t>
      </w:r>
      <w:r w:rsidRPr="009B6CE3">
        <w:rPr>
          <w:lang w:val="en-US"/>
        </w:rPr>
        <w:t xml:space="preserve">19 of the </w:t>
      </w:r>
      <w:r w:rsidR="00417B2D">
        <w:rPr>
          <w:lang w:val="en-US"/>
        </w:rPr>
        <w:t>c</w:t>
      </w:r>
      <w:r w:rsidRPr="009B6CE3">
        <w:rPr>
          <w:lang w:val="en-US"/>
        </w:rPr>
        <w:t xml:space="preserve">oncluding </w:t>
      </w:r>
      <w:r w:rsidR="00417B2D">
        <w:rPr>
          <w:lang w:val="en-US"/>
        </w:rPr>
        <w:t>o</w:t>
      </w:r>
      <w:r w:rsidRPr="009B6CE3">
        <w:rPr>
          <w:lang w:val="en-US"/>
        </w:rPr>
        <w:t>bservations below. The allowance granted to the applicants accommodated at the reception centers is €40 monthly per applicant plus €10 for every dependent living with the applicant; (</w:t>
      </w:r>
      <w:r w:rsidRPr="00F25A26">
        <w:rPr>
          <w:lang w:val="en-US"/>
        </w:rPr>
        <w:t>3)</w:t>
      </w:r>
      <w:r w:rsidR="009B105A" w:rsidRPr="00653C2C">
        <w:rPr>
          <w:lang w:val="en-US"/>
        </w:rPr>
        <w:t> </w:t>
      </w:r>
      <w:r w:rsidRPr="00653C2C">
        <w:rPr>
          <w:lang w:val="en-US"/>
        </w:rPr>
        <w:t xml:space="preserve">The Refugee (Amendment) Law of 2013 </w:t>
      </w:r>
      <w:r w:rsidRPr="00F25A26">
        <w:rPr>
          <w:lang w:val="en-US"/>
        </w:rPr>
        <w:t>[L</w:t>
      </w:r>
      <w:r w:rsidRPr="009B6CE3">
        <w:rPr>
          <w:lang w:val="en-US"/>
        </w:rPr>
        <w:t>.9(I)/2013]</w:t>
      </w:r>
      <w:r w:rsidRPr="009B6CE3">
        <w:rPr>
          <w:i/>
          <w:lang w:val="en-US"/>
        </w:rPr>
        <w:t xml:space="preserve"> </w:t>
      </w:r>
      <w:r w:rsidRPr="009B6CE3">
        <w:rPr>
          <w:lang w:val="en-US"/>
        </w:rPr>
        <w:t xml:space="preserve">has set out the criteria determining which </w:t>
      </w:r>
      <w:r w:rsidR="007A0C81">
        <w:rPr>
          <w:lang w:val="en-US"/>
        </w:rPr>
        <w:t>a</w:t>
      </w:r>
      <w:r w:rsidRPr="009B6CE3">
        <w:rPr>
          <w:lang w:val="en-US"/>
        </w:rPr>
        <w:t xml:space="preserve">uthority is responsible for the examination of subsequent applications (the </w:t>
      </w:r>
      <w:r w:rsidR="00AD5ABA" w:rsidRPr="009B6CE3">
        <w:rPr>
          <w:lang w:val="en-US"/>
        </w:rPr>
        <w:t>“</w:t>
      </w:r>
      <w:r w:rsidRPr="009B6CE3">
        <w:rPr>
          <w:lang w:val="en-US"/>
        </w:rPr>
        <w:t>Asylum Service</w:t>
      </w:r>
      <w:r w:rsidR="00AD5ABA" w:rsidRPr="009B6CE3">
        <w:rPr>
          <w:lang w:val="en-US"/>
        </w:rPr>
        <w:t>”</w:t>
      </w:r>
      <w:r w:rsidRPr="009B6CE3">
        <w:rPr>
          <w:lang w:val="en-US"/>
        </w:rPr>
        <w:t xml:space="preserve"> or the </w:t>
      </w:r>
      <w:r w:rsidR="00AD5ABA" w:rsidRPr="009B6CE3">
        <w:rPr>
          <w:lang w:val="en-US"/>
        </w:rPr>
        <w:t>“</w:t>
      </w:r>
      <w:r w:rsidRPr="009B6CE3">
        <w:rPr>
          <w:lang w:val="en-US"/>
        </w:rPr>
        <w:t>Refugee Reviewing Authority</w:t>
      </w:r>
      <w:r w:rsidR="00AD5ABA" w:rsidRPr="009B6CE3">
        <w:rPr>
          <w:lang w:val="en-US"/>
        </w:rPr>
        <w:t>”</w:t>
      </w:r>
      <w:r w:rsidRPr="009B6CE3">
        <w:rPr>
          <w:lang w:val="en-US"/>
        </w:rPr>
        <w:t>); (4)</w:t>
      </w:r>
      <w:r w:rsidR="009B105A" w:rsidRPr="009B6CE3">
        <w:rPr>
          <w:lang w:val="en-US"/>
        </w:rPr>
        <w:t> </w:t>
      </w:r>
      <w:r w:rsidRPr="009B6CE3">
        <w:rPr>
          <w:lang w:val="en-US"/>
        </w:rPr>
        <w:t xml:space="preserve">The same amending </w:t>
      </w:r>
      <w:r w:rsidR="007A0C81">
        <w:rPr>
          <w:lang w:val="en-US"/>
        </w:rPr>
        <w:t>l</w:t>
      </w:r>
      <w:r w:rsidRPr="009B6CE3">
        <w:rPr>
          <w:lang w:val="en-US"/>
        </w:rPr>
        <w:t>aw also provides the right of appeal against a negative decision of the Director of the Asylum Service in applications for family reunification; and (5)</w:t>
      </w:r>
      <w:r w:rsidR="009B105A" w:rsidRPr="009B6CE3">
        <w:rPr>
          <w:lang w:val="en-US"/>
        </w:rPr>
        <w:t> </w:t>
      </w:r>
      <w:r w:rsidRPr="009B6CE3">
        <w:rPr>
          <w:lang w:val="en-US"/>
        </w:rPr>
        <w:t xml:space="preserve">Two amending laws were enacted and came into force on 15 April 2014, transposing </w:t>
      </w:r>
      <w:r w:rsidR="007A0C81">
        <w:rPr>
          <w:lang w:val="en-US"/>
        </w:rPr>
        <w:t>d</w:t>
      </w:r>
      <w:r w:rsidRPr="009B6CE3">
        <w:rPr>
          <w:lang w:val="en-US"/>
        </w:rPr>
        <w:t xml:space="preserve">irectives 2011/95/ΕC (on standards for the qualification of third-country nationals or stateless persons as beneficiaries of international protection, for a uniform status for refugees or for persons eligible for subsidiary protection, and of the content of the protection granted) and 2005/85/ΕC (on minimum standards on procedures in Member States for granting and withdrawing refugee status) respectively. </w:t>
      </w:r>
    </w:p>
    <w:p w:rsidR="000A76EC" w:rsidRPr="009B6CE3" w:rsidRDefault="008A0F69"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40 of the </w:t>
      </w:r>
      <w:r w:rsidR="009B6CE3">
        <w:rPr>
          <w:lang w:val="en-US"/>
        </w:rPr>
        <w:t>g</w:t>
      </w:r>
      <w:r w:rsidR="000A76EC" w:rsidRPr="009B6CE3">
        <w:rPr>
          <w:lang w:val="en-US"/>
        </w:rPr>
        <w:t>uidelines</w:t>
      </w:r>
    </w:p>
    <w:p w:rsidR="000A76EC" w:rsidRPr="009B6CE3" w:rsidRDefault="000A76EC" w:rsidP="00653C2C">
      <w:pPr>
        <w:pStyle w:val="SingleTxtG"/>
        <w:numPr>
          <w:ilvl w:val="0"/>
          <w:numId w:val="4"/>
        </w:numPr>
        <w:ind w:left="1134" w:firstLine="0"/>
        <w:rPr>
          <w:lang w:val="en-US"/>
        </w:rPr>
      </w:pPr>
      <w:r w:rsidRPr="00653C2C">
        <w:rPr>
          <w:bCs/>
          <w:lang w:val="en-US"/>
        </w:rPr>
        <w:t>(a)</w:t>
      </w:r>
      <w:r w:rsidRPr="00653C2C">
        <w:rPr>
          <w:lang w:val="en-US"/>
        </w:rPr>
        <w:t xml:space="preserve"> The Violence in the Family (Prevention and Protection of Victims) Law </w:t>
      </w:r>
      <w:r w:rsidRPr="00F25A26">
        <w:rPr>
          <w:lang w:val="en-US"/>
        </w:rPr>
        <w:t>[L.119</w:t>
      </w:r>
      <w:r w:rsidRPr="00653C2C">
        <w:rPr>
          <w:lang w:val="en-US"/>
        </w:rPr>
        <w:t>(I)/2000, as amended]</w:t>
      </w:r>
      <w:r w:rsidRPr="009B6CE3">
        <w:rPr>
          <w:lang w:val="en-US"/>
        </w:rPr>
        <w:t xml:space="preserve"> penalizes all acts of domestic violence including marital rape and sexual abuse. It also provides special provisions for children. </w:t>
      </w:r>
    </w:p>
    <w:p w:rsidR="000A76EC" w:rsidRPr="009B6CE3" w:rsidRDefault="000A76EC" w:rsidP="00434DE1">
      <w:pPr>
        <w:pStyle w:val="SingleTxtG"/>
        <w:numPr>
          <w:ilvl w:val="0"/>
          <w:numId w:val="4"/>
        </w:numPr>
        <w:ind w:left="1134" w:firstLine="0"/>
        <w:rPr>
          <w:lang w:val="en-US"/>
        </w:rPr>
      </w:pPr>
      <w:r w:rsidRPr="009B6CE3">
        <w:rPr>
          <w:lang w:val="en-US"/>
        </w:rPr>
        <w:t>As to the sanctions provided for offences</w:t>
      </w:r>
      <w:r w:rsidR="007A0C81">
        <w:rPr>
          <w:lang w:val="en-US"/>
        </w:rPr>
        <w:t>,</w:t>
      </w:r>
      <w:r w:rsidRPr="009B6CE3">
        <w:rPr>
          <w:lang w:val="en-US"/>
        </w:rPr>
        <w:t xml:space="preserve"> </w:t>
      </w:r>
      <w:r w:rsidRPr="00F25A26">
        <w:rPr>
          <w:lang w:val="en-US"/>
        </w:rPr>
        <w:t xml:space="preserve">see </w:t>
      </w:r>
      <w:r w:rsidRPr="00653C2C">
        <w:rPr>
          <w:lang w:val="en-US"/>
        </w:rPr>
        <w:t>Attachment IV</w:t>
      </w:r>
      <w:r w:rsidRPr="00F25A26">
        <w:rPr>
          <w:lang w:val="en-US"/>
        </w:rPr>
        <w:t>. For</w:t>
      </w:r>
      <w:r w:rsidRPr="009B6CE3">
        <w:rPr>
          <w:lang w:val="en-US"/>
        </w:rPr>
        <w:t xml:space="preserve"> statistics</w:t>
      </w:r>
      <w:r w:rsidR="007A0C81">
        <w:rPr>
          <w:lang w:val="en-US"/>
        </w:rPr>
        <w:t>,</w:t>
      </w:r>
      <w:r w:rsidRPr="009B6CE3">
        <w:rPr>
          <w:lang w:val="en-US"/>
        </w:rPr>
        <w:t xml:space="preserve"> see </w:t>
      </w:r>
      <w:hyperlink r:id="rId11" w:history="1">
        <w:r w:rsidRPr="009B6CE3">
          <w:rPr>
            <w:rStyle w:val="Hyperlink"/>
            <w:lang w:val="en-US"/>
          </w:rPr>
          <w:t>http://www.police.gov.cy/police/police/nsf/All/013FA5A3E54B1BACC2257BEC003A67B74/$file/Serious%20first%20half%202013</w:t>
        </w:r>
      </w:hyperlink>
      <w:r w:rsidRPr="009B6CE3">
        <w:rPr>
          <w:lang w:val="en-US"/>
        </w:rPr>
        <w:t>. Statistics on convictions on rape or attempted rape are not available at present.</w:t>
      </w:r>
    </w:p>
    <w:p w:rsidR="000A76EC" w:rsidRPr="009B6CE3" w:rsidRDefault="000A76EC" w:rsidP="00F25A26">
      <w:pPr>
        <w:pStyle w:val="SingleTxtG"/>
        <w:numPr>
          <w:ilvl w:val="0"/>
          <w:numId w:val="4"/>
        </w:numPr>
        <w:ind w:left="1134" w:firstLine="0"/>
        <w:rPr>
          <w:lang w:val="en-US"/>
        </w:rPr>
      </w:pPr>
      <w:r w:rsidRPr="00653C2C">
        <w:rPr>
          <w:bCs/>
          <w:lang w:val="en-US"/>
        </w:rPr>
        <w:t>(b)</w:t>
      </w:r>
      <w:r w:rsidRPr="009B6CE3">
        <w:rPr>
          <w:i/>
          <w:lang w:val="en-US"/>
        </w:rPr>
        <w:t xml:space="preserve"> </w:t>
      </w:r>
      <w:r w:rsidRPr="009B6CE3">
        <w:rPr>
          <w:lang w:val="en-US"/>
        </w:rPr>
        <w:t>The NAP on the Prevention and Combating of Domestic Violence (2010</w:t>
      </w:r>
      <w:r w:rsidR="00D1239A" w:rsidRPr="009B6CE3">
        <w:rPr>
          <w:lang w:val="en-US"/>
        </w:rPr>
        <w:t>–</w:t>
      </w:r>
      <w:r w:rsidRPr="009B6CE3">
        <w:rPr>
          <w:lang w:val="en-US"/>
        </w:rPr>
        <w:t>2013) has the following objectives: (1)</w:t>
      </w:r>
      <w:r w:rsidR="009B105A" w:rsidRPr="009B6CE3">
        <w:rPr>
          <w:lang w:val="en-US"/>
        </w:rPr>
        <w:t> </w:t>
      </w:r>
      <w:r w:rsidR="007A0C81">
        <w:rPr>
          <w:lang w:val="en-US"/>
        </w:rPr>
        <w:t>p</w:t>
      </w:r>
      <w:r w:rsidRPr="009B6CE3">
        <w:rPr>
          <w:lang w:val="en-US"/>
        </w:rPr>
        <w:t>revention of violence in the family; (2)</w:t>
      </w:r>
      <w:r w:rsidR="009B105A" w:rsidRPr="009B6CE3">
        <w:rPr>
          <w:lang w:val="en-US"/>
        </w:rPr>
        <w:t> </w:t>
      </w:r>
      <w:r w:rsidRPr="009B6CE3">
        <w:rPr>
          <w:lang w:val="en-US"/>
        </w:rPr>
        <w:t>sensitization and training of professionals and the public; (3)</w:t>
      </w:r>
      <w:r w:rsidR="009B105A" w:rsidRPr="009B6CE3">
        <w:rPr>
          <w:lang w:val="en-US"/>
        </w:rPr>
        <w:t> </w:t>
      </w:r>
      <w:r w:rsidRPr="009B6CE3">
        <w:rPr>
          <w:lang w:val="en-US"/>
        </w:rPr>
        <w:t>application of legislation; (4)</w:t>
      </w:r>
      <w:r w:rsidR="009B105A" w:rsidRPr="009B6CE3">
        <w:rPr>
          <w:lang w:val="en-US"/>
        </w:rPr>
        <w:t> </w:t>
      </w:r>
      <w:r w:rsidRPr="009B6CE3">
        <w:rPr>
          <w:lang w:val="en-US"/>
        </w:rPr>
        <w:t>protection of victims of domestic violence; and (5)</w:t>
      </w:r>
      <w:r w:rsidR="009B105A" w:rsidRPr="009B6CE3">
        <w:rPr>
          <w:lang w:val="en-US"/>
        </w:rPr>
        <w:t> </w:t>
      </w:r>
      <w:r w:rsidRPr="009B6CE3">
        <w:rPr>
          <w:lang w:val="en-US"/>
        </w:rPr>
        <w:t>coordination and evaluation of the implementation of the</w:t>
      </w:r>
      <w:r w:rsidR="009B105A" w:rsidRPr="009B6CE3">
        <w:rPr>
          <w:lang w:val="en-US"/>
        </w:rPr>
        <w:t> </w:t>
      </w:r>
      <w:r w:rsidRPr="009B6CE3">
        <w:rPr>
          <w:lang w:val="en-US"/>
        </w:rPr>
        <w:t>NAP.</w:t>
      </w:r>
    </w:p>
    <w:p w:rsidR="000A76EC" w:rsidRPr="009B6CE3" w:rsidRDefault="000A76EC" w:rsidP="00434DE1">
      <w:pPr>
        <w:pStyle w:val="SingleTxtG"/>
        <w:numPr>
          <w:ilvl w:val="0"/>
          <w:numId w:val="4"/>
        </w:numPr>
        <w:ind w:left="1134" w:firstLine="0"/>
        <w:rPr>
          <w:lang w:val="en-US"/>
        </w:rPr>
      </w:pPr>
      <w:r w:rsidRPr="009B6CE3">
        <w:rPr>
          <w:lang w:val="en-US"/>
        </w:rPr>
        <w:t>The Social Services Officers of the SWS receive complaints of violence and carry out investigations, offer advice and family counselling, make arrangements for</w:t>
      </w:r>
      <w:r w:rsidR="007A0C81">
        <w:rPr>
          <w:lang w:val="en-US"/>
        </w:rPr>
        <w:t xml:space="preserve"> an</w:t>
      </w:r>
      <w:r w:rsidRPr="009B6CE3">
        <w:rPr>
          <w:lang w:val="en-US"/>
        </w:rPr>
        <w:t xml:space="preserve"> immediate medical examination of the victim, take all necessary steps for the commencement of criminal proceedings against perpetrators, and carry out investigations of the accommodation/financial affairs of the family and the perpetrator, if a restriction order is being considered. In order to encourage individuals to report cases of violence against women and children, family counsellors accept anonymous referrals. Emphasis is given to the </w:t>
      </w:r>
      <w:proofErr w:type="spellStart"/>
      <w:r w:rsidRPr="009B6CE3">
        <w:rPr>
          <w:lang w:val="en-US"/>
        </w:rPr>
        <w:t>mobilisation</w:t>
      </w:r>
      <w:proofErr w:type="spellEnd"/>
      <w:r w:rsidRPr="009B6CE3">
        <w:rPr>
          <w:lang w:val="en-US"/>
        </w:rPr>
        <w:t xml:space="preserve"> of NGOs concerning the prevention and handling of violence in the family (through financial and technical support).</w:t>
      </w:r>
    </w:p>
    <w:p w:rsidR="000A76EC" w:rsidRPr="009B6CE3" w:rsidRDefault="000A76EC" w:rsidP="00F25A26">
      <w:pPr>
        <w:pStyle w:val="SingleTxtG"/>
        <w:numPr>
          <w:ilvl w:val="0"/>
          <w:numId w:val="4"/>
        </w:numPr>
        <w:ind w:left="1134" w:firstLine="0"/>
        <w:rPr>
          <w:lang w:val="en-US"/>
        </w:rPr>
      </w:pPr>
      <w:r w:rsidRPr="009B6CE3">
        <w:rPr>
          <w:lang w:val="en-US"/>
        </w:rPr>
        <w:t xml:space="preserve">The Cyprus Police has compiled the </w:t>
      </w:r>
      <w:r w:rsidR="00AD5ABA" w:rsidRPr="009B6CE3">
        <w:rPr>
          <w:lang w:val="en-US"/>
        </w:rPr>
        <w:t>“</w:t>
      </w:r>
      <w:r w:rsidRPr="009B6CE3">
        <w:rPr>
          <w:lang w:val="en-US"/>
        </w:rPr>
        <w:t>EU Police Handbook</w:t>
      </w:r>
      <w:r w:rsidR="00AD5ABA" w:rsidRPr="009B6CE3">
        <w:rPr>
          <w:lang w:val="en-US"/>
        </w:rPr>
        <w:t>”</w:t>
      </w:r>
      <w:r w:rsidRPr="009B6CE3">
        <w:rPr>
          <w:lang w:val="en-US"/>
        </w:rPr>
        <w:t xml:space="preserve"> on overcoming attrition in domestic violence cases. It is available at the webpage </w:t>
      </w:r>
      <w:hyperlink r:id="rId12" w:history="1">
        <w:r w:rsidR="009B105A" w:rsidRPr="009B6CE3">
          <w:rPr>
            <w:rStyle w:val="Hyperlink"/>
            <w:lang w:val="en-US"/>
          </w:rPr>
          <w:t>http://www.eucpn.org/</w:t>
        </w:r>
        <w:r w:rsidR="009B105A" w:rsidRPr="009B6CE3">
          <w:rPr>
            <w:rStyle w:val="Hyperlink"/>
            <w:lang w:val="en-US"/>
          </w:rPr>
          <w:br/>
        </w:r>
        <w:proofErr w:type="spellStart"/>
        <w:r w:rsidR="009B105A" w:rsidRPr="009B6CE3">
          <w:rPr>
            <w:rStyle w:val="Hyperlink"/>
            <w:lang w:val="en-US"/>
          </w:rPr>
          <w:t>goodpractice</w:t>
        </w:r>
        <w:proofErr w:type="spellEnd"/>
        <w:r w:rsidR="009B105A" w:rsidRPr="009B6CE3">
          <w:rPr>
            <w:rStyle w:val="Hyperlink"/>
            <w:lang w:val="en-US"/>
          </w:rPr>
          <w:t>/</w:t>
        </w:r>
        <w:proofErr w:type="spellStart"/>
        <w:r w:rsidR="009B105A" w:rsidRPr="009B6CE3">
          <w:rPr>
            <w:rStyle w:val="Hyperlink"/>
            <w:lang w:val="en-US"/>
          </w:rPr>
          <w:t>search.asp?category</w:t>
        </w:r>
        <w:proofErr w:type="spellEnd"/>
        <w:r w:rsidR="009B105A" w:rsidRPr="009B6CE3">
          <w:rPr>
            <w:rStyle w:val="Hyperlink"/>
            <w:lang w:val="en-US"/>
          </w:rPr>
          <w:t>=7&amp;country=3&amp;keyword=attrition</w:t>
        </w:r>
      </w:hyperlink>
      <w:r w:rsidRPr="009B6CE3">
        <w:rPr>
          <w:lang w:val="en-US"/>
        </w:rPr>
        <w:t xml:space="preserve">. </w:t>
      </w:r>
    </w:p>
    <w:p w:rsidR="000A76EC" w:rsidRPr="00F51C56" w:rsidRDefault="000A76EC" w:rsidP="00E253EF">
      <w:pPr>
        <w:pStyle w:val="SingleTxtG"/>
        <w:numPr>
          <w:ilvl w:val="0"/>
          <w:numId w:val="4"/>
        </w:numPr>
        <w:ind w:left="1134" w:firstLine="0"/>
        <w:rPr>
          <w:lang w:val="en-US"/>
        </w:rPr>
      </w:pPr>
      <w:r w:rsidRPr="009B6CE3">
        <w:rPr>
          <w:lang w:val="en-US"/>
        </w:rPr>
        <w:t xml:space="preserve">The Police is also a partner in the Leonardo program </w:t>
      </w:r>
      <w:r w:rsidR="00AD5ABA" w:rsidRPr="009B6CE3">
        <w:rPr>
          <w:lang w:val="en-US"/>
        </w:rPr>
        <w:t>“</w:t>
      </w:r>
      <w:r w:rsidRPr="009B6CE3">
        <w:rPr>
          <w:lang w:val="en-US"/>
        </w:rPr>
        <w:t xml:space="preserve">Standardized Tools on Domestic Violence Risk Assessment-Strengthening the Professional Capacity of European </w:t>
      </w:r>
      <w:r w:rsidRPr="00F51C56">
        <w:rPr>
          <w:lang w:val="en-US"/>
        </w:rPr>
        <w:t>Police Officer</w:t>
      </w:r>
      <w:r w:rsidR="00AD5ABA" w:rsidRPr="00F51C56">
        <w:rPr>
          <w:lang w:val="en-US"/>
        </w:rPr>
        <w:t>”</w:t>
      </w:r>
      <w:r w:rsidRPr="00F51C56">
        <w:rPr>
          <w:lang w:val="en-US"/>
        </w:rPr>
        <w:t>, aiming at increasing its capacity in assessing the risk of domestic violence.</w:t>
      </w:r>
    </w:p>
    <w:p w:rsidR="000A76EC" w:rsidRPr="009B6CE3" w:rsidRDefault="000A76EC" w:rsidP="00F25A26">
      <w:pPr>
        <w:pStyle w:val="SingleTxtG"/>
        <w:numPr>
          <w:ilvl w:val="0"/>
          <w:numId w:val="4"/>
        </w:numPr>
        <w:ind w:left="1134" w:firstLine="0"/>
        <w:rPr>
          <w:lang w:val="en-US"/>
        </w:rPr>
      </w:pPr>
      <w:r w:rsidRPr="00653C2C">
        <w:rPr>
          <w:lang w:val="en-US"/>
        </w:rPr>
        <w:t>(c)</w:t>
      </w:r>
      <w:r w:rsidRPr="00F25A26">
        <w:rPr>
          <w:lang w:val="en-US"/>
        </w:rPr>
        <w:t xml:space="preserve"> The</w:t>
      </w:r>
      <w:r w:rsidRPr="00653C2C">
        <w:rPr>
          <w:lang w:val="en-US"/>
        </w:rPr>
        <w:t xml:space="preserve"> A</w:t>
      </w:r>
      <w:r w:rsidR="009A12AD" w:rsidRPr="00653C2C">
        <w:rPr>
          <w:lang w:val="en-US"/>
        </w:rPr>
        <w:t xml:space="preserve">dvisory </w:t>
      </w:r>
      <w:r w:rsidRPr="00653C2C">
        <w:rPr>
          <w:lang w:val="en-US"/>
        </w:rPr>
        <w:t>C</w:t>
      </w:r>
      <w:r w:rsidR="009A12AD" w:rsidRPr="00653C2C">
        <w:rPr>
          <w:lang w:val="en-US"/>
        </w:rPr>
        <w:t>ommittee</w:t>
      </w:r>
      <w:r w:rsidRPr="00653C2C">
        <w:rPr>
          <w:lang w:val="en-US"/>
        </w:rPr>
        <w:t xml:space="preserve"> set up under </w:t>
      </w:r>
      <w:r w:rsidR="007A0C81">
        <w:rPr>
          <w:lang w:val="en-US"/>
        </w:rPr>
        <w:t>t</w:t>
      </w:r>
      <w:r w:rsidRPr="00653C2C">
        <w:rPr>
          <w:lang w:val="en-US"/>
        </w:rPr>
        <w:t>he Violence in the Family (Prevention and Protection of</w:t>
      </w:r>
      <w:r w:rsidRPr="00F25A26">
        <w:rPr>
          <w:lang w:val="en-US"/>
        </w:rPr>
        <w:t xml:space="preserve"> </w:t>
      </w:r>
      <w:r w:rsidRPr="00653C2C">
        <w:rPr>
          <w:lang w:val="en-US"/>
        </w:rPr>
        <w:t xml:space="preserve">Victims) Law </w:t>
      </w:r>
      <w:r w:rsidRPr="00F25A26">
        <w:rPr>
          <w:lang w:val="en-US"/>
        </w:rPr>
        <w:t>[L.119</w:t>
      </w:r>
      <w:r w:rsidRPr="009B6CE3">
        <w:rPr>
          <w:lang w:val="en-US"/>
        </w:rPr>
        <w:t xml:space="preserve">(I)/2000, as amended] has specified responsibilities pursuant to </w:t>
      </w:r>
      <w:r w:rsidR="00077205" w:rsidRPr="009B6CE3">
        <w:rPr>
          <w:lang w:val="en-US"/>
        </w:rPr>
        <w:t>article </w:t>
      </w:r>
      <w:r w:rsidRPr="009B6CE3">
        <w:rPr>
          <w:lang w:val="en-US"/>
        </w:rPr>
        <w:t xml:space="preserve">7(1) of the </w:t>
      </w:r>
      <w:r w:rsidR="007A0C81">
        <w:rPr>
          <w:lang w:val="en-US"/>
        </w:rPr>
        <w:t>l</w:t>
      </w:r>
      <w:r w:rsidRPr="009B6CE3">
        <w:rPr>
          <w:lang w:val="en-US"/>
        </w:rPr>
        <w:t xml:space="preserve">aw: </w:t>
      </w:r>
      <w:r w:rsidR="007A0C81">
        <w:rPr>
          <w:lang w:val="en-US"/>
        </w:rPr>
        <w:t>s</w:t>
      </w:r>
      <w:r w:rsidRPr="00F25A26">
        <w:rPr>
          <w:lang w:val="en-US"/>
        </w:rPr>
        <w:t xml:space="preserve">ee </w:t>
      </w:r>
      <w:r w:rsidRPr="00653C2C">
        <w:rPr>
          <w:lang w:val="en-US"/>
        </w:rPr>
        <w:t>Attachment IV</w:t>
      </w:r>
      <w:r w:rsidRPr="00F25A26">
        <w:rPr>
          <w:lang w:val="en-US"/>
        </w:rPr>
        <w:t>. Regar</w:t>
      </w:r>
      <w:r w:rsidRPr="009B6CE3">
        <w:rPr>
          <w:lang w:val="en-US"/>
        </w:rPr>
        <w:t>ding the training of professionals in matters related to violence in the family, the SWS provide basic training for new recruits that covers all the services provided by the SWS, including issues related to violence in the family. Safeguarding the best interest of the child is a central aspect of the basic training and focuses on legislation, procedures and best practices in the handling of cases. All Social Services Officers receive ongoing training.</w:t>
      </w:r>
    </w:p>
    <w:p w:rsidR="000A76EC" w:rsidRPr="009B6CE3" w:rsidRDefault="000A76EC" w:rsidP="00653C2C">
      <w:pPr>
        <w:pStyle w:val="SingleTxtG"/>
        <w:numPr>
          <w:ilvl w:val="0"/>
          <w:numId w:val="4"/>
        </w:numPr>
        <w:ind w:left="1134" w:firstLine="0"/>
        <w:rPr>
          <w:lang w:val="en-US"/>
        </w:rPr>
      </w:pPr>
      <w:r w:rsidRPr="009B6CE3">
        <w:rPr>
          <w:lang w:val="en-US"/>
        </w:rPr>
        <w:t xml:space="preserve">Police officers are trained on the psychosocial aspects and dynamics of domestic violence on a systematic basis. The informative brochure </w:t>
      </w:r>
      <w:r w:rsidR="00AD5ABA" w:rsidRPr="009B6CE3">
        <w:rPr>
          <w:lang w:val="en-US"/>
        </w:rPr>
        <w:t>“</w:t>
      </w:r>
      <w:r w:rsidRPr="009B6CE3">
        <w:rPr>
          <w:lang w:val="en-US"/>
        </w:rPr>
        <w:t>Useful Advice for the Prevention of Attacks against Women</w:t>
      </w:r>
      <w:r w:rsidR="00AD5ABA" w:rsidRPr="009B6CE3">
        <w:rPr>
          <w:lang w:val="en-US"/>
        </w:rPr>
        <w:t>”</w:t>
      </w:r>
      <w:r w:rsidRPr="009B6CE3">
        <w:rPr>
          <w:lang w:val="en-US"/>
        </w:rPr>
        <w:t xml:space="preserve"> was published by the Police in 2012, both in Greek and in English, covering issues of safety in various circumstances. In addition, it offers advice on how to handle instances of rape victims. The campaign</w:t>
      </w:r>
      <w:r w:rsidR="00E0311C">
        <w:rPr>
          <w:lang w:val="en-US"/>
        </w:rPr>
        <w:t xml:space="preserve"> entitled</w:t>
      </w:r>
      <w:r w:rsidRPr="009B6CE3">
        <w:rPr>
          <w:lang w:val="en-US"/>
        </w:rPr>
        <w:t xml:space="preserve"> </w:t>
      </w:r>
      <w:r w:rsidR="00AD5ABA" w:rsidRPr="009B6CE3">
        <w:rPr>
          <w:lang w:val="en-US"/>
        </w:rPr>
        <w:t>“</w:t>
      </w:r>
      <w:r w:rsidRPr="009B6CE3">
        <w:rPr>
          <w:lang w:val="en-US"/>
        </w:rPr>
        <w:t>Violence in the Family is a Crime a Double Crime,</w:t>
      </w:r>
      <w:r w:rsidR="00AD5ABA" w:rsidRPr="009B6CE3">
        <w:rPr>
          <w:lang w:val="en-US"/>
        </w:rPr>
        <w:t>”</w:t>
      </w:r>
      <w:r w:rsidRPr="009B6CE3">
        <w:rPr>
          <w:lang w:val="en-US"/>
        </w:rPr>
        <w:t xml:space="preserve"> was launched in November 2008 via an informative brochure and a televised broadcast. Other campaigns are carried out in cooperation with various NGOs on an annual basis</w:t>
      </w:r>
      <w:r w:rsidR="00E0311C">
        <w:rPr>
          <w:lang w:val="en-US"/>
        </w:rPr>
        <w:t>,</w:t>
      </w:r>
      <w:r w:rsidRPr="009B6CE3">
        <w:rPr>
          <w:lang w:val="en-US"/>
        </w:rPr>
        <w:t xml:space="preserve"> with informative brochures distributed to the public.</w:t>
      </w:r>
    </w:p>
    <w:p w:rsidR="000A76EC" w:rsidRPr="00653C2C" w:rsidRDefault="006323BA" w:rsidP="00653C2C">
      <w:pPr>
        <w:pStyle w:val="H23G"/>
        <w:rPr>
          <w:lang w:val="en-US"/>
        </w:rPr>
      </w:pPr>
      <w:r w:rsidRPr="009B6CE3">
        <w:rPr>
          <w:lang w:val="en-US"/>
        </w:rPr>
        <w:tab/>
      </w:r>
      <w:r w:rsidRPr="00F25A26">
        <w:rPr>
          <w:lang w:val="en-US"/>
        </w:rPr>
        <w:tab/>
      </w:r>
      <w:r w:rsidR="000A76EC" w:rsidRPr="00653C2C">
        <w:rPr>
          <w:lang w:val="en-US"/>
        </w:rPr>
        <w:t xml:space="preserve">Answer to </w:t>
      </w:r>
      <w:r w:rsidR="009B6CE3" w:rsidRPr="00653C2C">
        <w:rPr>
          <w:lang w:val="en-US"/>
        </w:rPr>
        <w:t>q</w:t>
      </w:r>
      <w:r w:rsidR="000A76EC" w:rsidRPr="00653C2C">
        <w:rPr>
          <w:lang w:val="en-US"/>
        </w:rPr>
        <w:t xml:space="preserve">uestion 41 of the </w:t>
      </w:r>
      <w:r w:rsidR="009B6CE3" w:rsidRPr="00653C2C">
        <w:rPr>
          <w:lang w:val="en-US"/>
        </w:rPr>
        <w:t>g</w:t>
      </w:r>
      <w:r w:rsidR="000A76EC" w:rsidRPr="00653C2C">
        <w:rPr>
          <w:lang w:val="en-US"/>
        </w:rPr>
        <w:t>uidelines</w:t>
      </w:r>
    </w:p>
    <w:p w:rsidR="000A76EC" w:rsidRPr="009B6CE3" w:rsidRDefault="000A76EC" w:rsidP="00653C2C">
      <w:pPr>
        <w:pStyle w:val="SingleTxtG"/>
        <w:numPr>
          <w:ilvl w:val="0"/>
          <w:numId w:val="4"/>
        </w:numPr>
        <w:ind w:left="1134" w:firstLine="0"/>
        <w:rPr>
          <w:lang w:val="en-US"/>
        </w:rPr>
      </w:pPr>
      <w:r w:rsidRPr="00653C2C">
        <w:rPr>
          <w:bCs/>
          <w:color w:val="000000"/>
          <w:lang w:val="en-US"/>
        </w:rPr>
        <w:t>(a)</w:t>
      </w:r>
      <w:r w:rsidRPr="00653C2C">
        <w:rPr>
          <w:lang w:val="en-US"/>
        </w:rPr>
        <w:t xml:space="preserve"> The Combating of Trafficking and the Exploitation of Human Beings and the Protection of Victims Law</w:t>
      </w:r>
      <w:r w:rsidRPr="00F25A26">
        <w:rPr>
          <w:lang w:val="en-US"/>
        </w:rPr>
        <w:t xml:space="preserve"> </w:t>
      </w:r>
      <w:r w:rsidRPr="00653C2C">
        <w:rPr>
          <w:lang w:val="en-US"/>
        </w:rPr>
        <w:t>[L</w:t>
      </w:r>
      <w:r w:rsidRPr="009B6CE3">
        <w:rPr>
          <w:lang w:val="en-US"/>
        </w:rPr>
        <w:t xml:space="preserve">.87(I)/2007, as amended] specifically penalizes THB. Pursuant to the said </w:t>
      </w:r>
      <w:r w:rsidR="00872A41">
        <w:rPr>
          <w:lang w:val="en-US"/>
        </w:rPr>
        <w:t>l</w:t>
      </w:r>
      <w:r w:rsidRPr="009B6CE3">
        <w:rPr>
          <w:lang w:val="en-US"/>
        </w:rPr>
        <w:t>aw</w:t>
      </w:r>
      <w:r w:rsidR="00872A41">
        <w:rPr>
          <w:lang w:val="en-US"/>
        </w:rPr>
        <w:t>,</w:t>
      </w:r>
      <w:r w:rsidRPr="009B6CE3">
        <w:rPr>
          <w:lang w:val="en-US"/>
        </w:rPr>
        <w:t xml:space="preserve"> </w:t>
      </w:r>
      <w:r w:rsidR="00AD5ABA" w:rsidRPr="009B6CE3">
        <w:rPr>
          <w:lang w:val="en-US"/>
        </w:rPr>
        <w:t>“</w:t>
      </w:r>
      <w:r w:rsidR="00872A41">
        <w:rPr>
          <w:lang w:val="en-US"/>
        </w:rPr>
        <w:t>t</w:t>
      </w:r>
      <w:r w:rsidRPr="009B6CE3">
        <w:rPr>
          <w:lang w:val="en-US"/>
        </w:rPr>
        <w:t>rafficking</w:t>
      </w:r>
      <w:r w:rsidR="00AD5ABA" w:rsidRPr="009B6CE3">
        <w:rPr>
          <w:lang w:val="en-US"/>
        </w:rPr>
        <w:t>”</w:t>
      </w:r>
      <w:r w:rsidRPr="009B6CE3">
        <w:rPr>
          <w:lang w:val="en-US"/>
        </w:rPr>
        <w:t xml:space="preserve"> includes sexual exploitation, forced </w:t>
      </w:r>
      <w:proofErr w:type="spellStart"/>
      <w:r w:rsidRPr="009B6CE3">
        <w:rPr>
          <w:lang w:val="en-US"/>
        </w:rPr>
        <w:t>labour</w:t>
      </w:r>
      <w:proofErr w:type="spellEnd"/>
      <w:r w:rsidRPr="009B6CE3">
        <w:rPr>
          <w:lang w:val="en-US"/>
        </w:rPr>
        <w:t>, slavery or similar practices or servitude, removal of human organs</w:t>
      </w:r>
      <w:r w:rsidR="00A8586D" w:rsidRPr="009B6CE3">
        <w:rPr>
          <w:lang w:val="en-US"/>
        </w:rPr>
        <w:t>,</w:t>
      </w:r>
      <w:r w:rsidRPr="009B6CE3">
        <w:rPr>
          <w:lang w:val="en-US"/>
        </w:rPr>
        <w:t xml:space="preserve"> etc. The </w:t>
      </w:r>
      <w:r w:rsidR="00872A41">
        <w:rPr>
          <w:lang w:val="en-US"/>
        </w:rPr>
        <w:t>l</w:t>
      </w:r>
      <w:r w:rsidRPr="009B6CE3">
        <w:rPr>
          <w:lang w:val="en-US"/>
        </w:rPr>
        <w:t xml:space="preserve">aw further contains provisions for the prevention of THB, </w:t>
      </w:r>
      <w:r w:rsidR="00872A41">
        <w:rPr>
          <w:lang w:val="en-US"/>
        </w:rPr>
        <w:t xml:space="preserve">the </w:t>
      </w:r>
      <w:r w:rsidRPr="009B6CE3">
        <w:rPr>
          <w:lang w:val="en-US"/>
        </w:rPr>
        <w:t xml:space="preserve">identification and protection of victims and </w:t>
      </w:r>
      <w:r w:rsidR="00872A41">
        <w:rPr>
          <w:lang w:val="en-US"/>
        </w:rPr>
        <w:t xml:space="preserve">the </w:t>
      </w:r>
      <w:r w:rsidRPr="009B6CE3">
        <w:rPr>
          <w:lang w:val="en-US"/>
        </w:rPr>
        <w:t>prosecution of perpetrators.</w:t>
      </w:r>
      <w:r w:rsidR="00872A41">
        <w:rPr>
          <w:lang w:val="en-US"/>
        </w:rPr>
        <w:t xml:space="preserve"> </w:t>
      </w:r>
    </w:p>
    <w:p w:rsidR="000A76EC" w:rsidRPr="009B6CE3" w:rsidRDefault="000A76EC" w:rsidP="00653C2C">
      <w:pPr>
        <w:pStyle w:val="SingleTxtG"/>
        <w:numPr>
          <w:ilvl w:val="0"/>
          <w:numId w:val="4"/>
        </w:numPr>
        <w:ind w:left="1134" w:firstLine="0"/>
        <w:rPr>
          <w:lang w:val="en-US"/>
        </w:rPr>
      </w:pPr>
      <w:r w:rsidRPr="00653C2C">
        <w:rPr>
          <w:iCs/>
          <w:lang w:val="en-US"/>
        </w:rPr>
        <w:t>The Prevention and Combating of Trafficking and Sexual Exploitation of Persons and of the Protection of Victims Law of 2014 [L.60(Ι)/2014]</w:t>
      </w:r>
      <w:r w:rsidRPr="009B6CE3">
        <w:rPr>
          <w:lang w:val="en-US"/>
        </w:rPr>
        <w:t xml:space="preserve"> which came into force on 15</w:t>
      </w:r>
      <w:r w:rsidR="00B11D22">
        <w:rPr>
          <w:lang w:val="en-US"/>
        </w:rPr>
        <w:t xml:space="preserve"> April </w:t>
      </w:r>
      <w:r w:rsidRPr="009B6CE3">
        <w:rPr>
          <w:lang w:val="en-US"/>
        </w:rPr>
        <w:t>2014 makes a more holistic and effective approach for the prevention and combating of THB, by harmonizing with the: (1)</w:t>
      </w:r>
      <w:r w:rsidR="009B105A" w:rsidRPr="009B6CE3">
        <w:rPr>
          <w:lang w:val="en-US"/>
        </w:rPr>
        <w:t> </w:t>
      </w:r>
      <w:r w:rsidRPr="009B6CE3">
        <w:rPr>
          <w:lang w:val="en-US"/>
        </w:rPr>
        <w:t>Framework</w:t>
      </w:r>
      <w:r w:rsidR="00E30BBF">
        <w:rPr>
          <w:lang w:val="en-US"/>
        </w:rPr>
        <w:t xml:space="preserve"> </w:t>
      </w:r>
      <w:r w:rsidRPr="009B6CE3">
        <w:rPr>
          <w:lang w:val="en-US"/>
        </w:rPr>
        <w:t>decision of the Council of 15</w:t>
      </w:r>
      <w:r w:rsidR="00E30BBF">
        <w:rPr>
          <w:lang w:val="en-US"/>
        </w:rPr>
        <w:t> </w:t>
      </w:r>
      <w:r w:rsidRPr="009B6CE3">
        <w:rPr>
          <w:lang w:val="en-US"/>
        </w:rPr>
        <w:t>March 2001, as regards the status of victims in relation to criminal proceedings (2001/220/JHA); (2)</w:t>
      </w:r>
      <w:r w:rsidR="009B105A" w:rsidRPr="009B6CE3">
        <w:rPr>
          <w:lang w:val="en-US"/>
        </w:rPr>
        <w:t> </w:t>
      </w:r>
      <w:r w:rsidRPr="009B6CE3">
        <w:rPr>
          <w:lang w:val="en-US"/>
        </w:rPr>
        <w:t xml:space="preserve">Council </w:t>
      </w:r>
      <w:r w:rsidR="00E30BBF">
        <w:rPr>
          <w:lang w:val="en-US"/>
        </w:rPr>
        <w:t>d</w:t>
      </w:r>
      <w:r w:rsidRPr="009B6CE3">
        <w:rPr>
          <w:lang w:val="en-US"/>
        </w:rPr>
        <w:t>irective 2004/81/EC of 29 April 2004 on the residence permit issued to third-country nationals who are victims of trafficking in human beings or who have been the subject of an action to facilitate illegal immigration, who cooperate with the competent authorities; (3)</w:t>
      </w:r>
      <w:r w:rsidR="009B105A" w:rsidRPr="009B6CE3">
        <w:rPr>
          <w:lang w:val="en-US"/>
        </w:rPr>
        <w:t> </w:t>
      </w:r>
      <w:r w:rsidR="00E30BBF">
        <w:rPr>
          <w:lang w:val="en-US"/>
        </w:rPr>
        <w:t>d</w:t>
      </w:r>
      <w:r w:rsidRPr="009B6CE3">
        <w:rPr>
          <w:lang w:val="en-US"/>
        </w:rPr>
        <w:t>irective 2011/36/EU of the European Parliament and of the Council of 5</w:t>
      </w:r>
      <w:r w:rsidR="00CB0EE9" w:rsidRPr="009B6CE3">
        <w:rPr>
          <w:lang w:val="en-US"/>
        </w:rPr>
        <w:t> </w:t>
      </w:r>
      <w:r w:rsidRPr="009B6CE3">
        <w:rPr>
          <w:lang w:val="en-US"/>
        </w:rPr>
        <w:t xml:space="preserve">April 2011, on preventing and combating trafficking in human beings and protecting its victims, and replacing Council Framework Decision 2002/629/JHA; and for </w:t>
      </w:r>
      <w:r w:rsidR="00E30BBF">
        <w:rPr>
          <w:lang w:val="en-US"/>
        </w:rPr>
        <w:t xml:space="preserve">the </w:t>
      </w:r>
      <w:r w:rsidRPr="009B6CE3">
        <w:rPr>
          <w:lang w:val="en-US"/>
        </w:rPr>
        <w:t>purposes of better implementation of the (1)</w:t>
      </w:r>
      <w:r w:rsidR="009B105A" w:rsidRPr="009B6CE3">
        <w:rPr>
          <w:lang w:val="en-US"/>
        </w:rPr>
        <w:t> </w:t>
      </w:r>
      <w:r w:rsidRPr="009B6CE3">
        <w:rPr>
          <w:lang w:val="en-US"/>
        </w:rPr>
        <w:t>U</w:t>
      </w:r>
      <w:r w:rsidR="00E30BBF">
        <w:rPr>
          <w:lang w:val="en-US"/>
        </w:rPr>
        <w:t xml:space="preserve">nited </w:t>
      </w:r>
      <w:r w:rsidRPr="009B6CE3">
        <w:rPr>
          <w:lang w:val="en-US"/>
        </w:rPr>
        <w:t>N</w:t>
      </w:r>
      <w:r w:rsidR="00E30BBF">
        <w:rPr>
          <w:lang w:val="en-US"/>
        </w:rPr>
        <w:t>ations</w:t>
      </w:r>
      <w:r w:rsidRPr="009B6CE3">
        <w:rPr>
          <w:lang w:val="en-US"/>
        </w:rPr>
        <w:t xml:space="preserve"> Convention against Transnational Organized Crime of 15 November 2000</w:t>
      </w:r>
      <w:r w:rsidR="00E30BBF">
        <w:rPr>
          <w:lang w:val="en-US"/>
        </w:rPr>
        <w:t>,</w:t>
      </w:r>
      <w:r w:rsidRPr="009B6CE3">
        <w:rPr>
          <w:lang w:val="en-US"/>
        </w:rPr>
        <w:t xml:space="preserve"> and </w:t>
      </w:r>
      <w:r w:rsidR="00E30BBF">
        <w:rPr>
          <w:lang w:val="en-US"/>
        </w:rPr>
        <w:t>p</w:t>
      </w:r>
      <w:r w:rsidRPr="009B6CE3">
        <w:rPr>
          <w:lang w:val="en-US"/>
        </w:rPr>
        <w:t>rotocols; (2)</w:t>
      </w:r>
      <w:r w:rsidR="009B105A" w:rsidRPr="009B6CE3">
        <w:rPr>
          <w:lang w:val="en-US"/>
        </w:rPr>
        <w:t> </w:t>
      </w:r>
      <w:r w:rsidRPr="009B6CE3">
        <w:rPr>
          <w:lang w:val="en-US"/>
        </w:rPr>
        <w:t>Convention for the Suppression of the Traffic in Persons and of the Exploitation of the Prostitution of Others, 21 March 1950; (3)</w:t>
      </w:r>
      <w:r w:rsidR="009B105A" w:rsidRPr="009B6CE3">
        <w:rPr>
          <w:lang w:val="en-US"/>
        </w:rPr>
        <w:t> </w:t>
      </w:r>
      <w:r w:rsidRPr="009B6CE3">
        <w:rPr>
          <w:lang w:val="en-US"/>
        </w:rPr>
        <w:t xml:space="preserve">Optional Protocol to the Convention on the Rights of the Child on the </w:t>
      </w:r>
      <w:r w:rsidR="00E30BBF">
        <w:rPr>
          <w:lang w:val="en-US"/>
        </w:rPr>
        <w:t>s</w:t>
      </w:r>
      <w:r w:rsidRPr="009B6CE3">
        <w:rPr>
          <w:lang w:val="en-US"/>
        </w:rPr>
        <w:t xml:space="preserve">ale of </w:t>
      </w:r>
      <w:r w:rsidR="00E30BBF">
        <w:rPr>
          <w:lang w:val="en-US"/>
        </w:rPr>
        <w:t>c</w:t>
      </w:r>
      <w:r w:rsidRPr="009B6CE3">
        <w:rPr>
          <w:lang w:val="en-US"/>
        </w:rPr>
        <w:t xml:space="preserve">hildren, </w:t>
      </w:r>
      <w:r w:rsidR="00E30BBF">
        <w:rPr>
          <w:lang w:val="en-US"/>
        </w:rPr>
        <w:t>c</w:t>
      </w:r>
      <w:r w:rsidRPr="009B6CE3">
        <w:rPr>
          <w:lang w:val="en-US"/>
        </w:rPr>
        <w:t xml:space="preserve">hild </w:t>
      </w:r>
      <w:r w:rsidR="00E30BBF">
        <w:rPr>
          <w:lang w:val="en-US"/>
        </w:rPr>
        <w:t>p</w:t>
      </w:r>
      <w:r w:rsidRPr="009B6CE3">
        <w:rPr>
          <w:lang w:val="en-US"/>
        </w:rPr>
        <w:t xml:space="preserve">rostitution and </w:t>
      </w:r>
      <w:r w:rsidR="00E30BBF">
        <w:rPr>
          <w:lang w:val="en-US"/>
        </w:rPr>
        <w:t>c</w:t>
      </w:r>
      <w:r w:rsidRPr="009B6CE3">
        <w:rPr>
          <w:lang w:val="en-US"/>
        </w:rPr>
        <w:t xml:space="preserve">hild </w:t>
      </w:r>
      <w:r w:rsidR="00E30BBF">
        <w:rPr>
          <w:lang w:val="en-US"/>
        </w:rPr>
        <w:t>p</w:t>
      </w:r>
      <w:r w:rsidRPr="009B6CE3">
        <w:rPr>
          <w:lang w:val="en-US"/>
        </w:rPr>
        <w:t>ornography, 25 May 2000; and (4)</w:t>
      </w:r>
      <w:r w:rsidR="009B105A" w:rsidRPr="009B6CE3">
        <w:rPr>
          <w:lang w:val="en-US"/>
        </w:rPr>
        <w:t> </w:t>
      </w:r>
      <w:r w:rsidR="00E30BBF">
        <w:rPr>
          <w:lang w:val="en-US"/>
        </w:rPr>
        <w:t xml:space="preserve">the </w:t>
      </w:r>
      <w:r w:rsidRPr="009B6CE3">
        <w:rPr>
          <w:lang w:val="en-US"/>
        </w:rPr>
        <w:t xml:space="preserve">Council of Europe Convention on Action against Trafficking in Human Beings. See </w:t>
      </w:r>
      <w:r w:rsidRPr="00653C2C">
        <w:rPr>
          <w:iCs/>
          <w:lang w:val="en-US"/>
        </w:rPr>
        <w:t>Attachment V as regards statistical</w:t>
      </w:r>
      <w:r w:rsidRPr="009B6CE3">
        <w:rPr>
          <w:lang w:val="en-US"/>
        </w:rPr>
        <w:t xml:space="preserve"> data concerning cases of THB and other related offences for the years 2008</w:t>
      </w:r>
      <w:r w:rsidR="00D1239A" w:rsidRPr="009B6CE3">
        <w:rPr>
          <w:lang w:val="en-US"/>
        </w:rPr>
        <w:t>–</w:t>
      </w:r>
      <w:r w:rsidRPr="009B6CE3">
        <w:rPr>
          <w:lang w:val="en-US"/>
        </w:rPr>
        <w:t>2013.</w:t>
      </w:r>
    </w:p>
    <w:p w:rsidR="000A76EC" w:rsidRPr="009B6CE3" w:rsidRDefault="000A76EC" w:rsidP="00653C2C">
      <w:pPr>
        <w:pStyle w:val="SingleTxtG"/>
        <w:numPr>
          <w:ilvl w:val="0"/>
          <w:numId w:val="4"/>
        </w:numPr>
        <w:ind w:left="1134" w:firstLine="0"/>
        <w:rPr>
          <w:lang w:val="en-US"/>
        </w:rPr>
      </w:pPr>
      <w:r w:rsidRPr="00653C2C">
        <w:rPr>
          <w:bCs/>
          <w:lang w:val="en-US"/>
        </w:rPr>
        <w:t>(b)</w:t>
      </w:r>
      <w:r w:rsidRPr="009B6CE3">
        <w:rPr>
          <w:lang w:val="en-US"/>
        </w:rPr>
        <w:t xml:space="preserve"> The N</w:t>
      </w:r>
      <w:r w:rsidR="00E30BBF">
        <w:rPr>
          <w:lang w:val="en-US"/>
        </w:rPr>
        <w:t xml:space="preserve">ational </w:t>
      </w:r>
      <w:r w:rsidRPr="009B6CE3">
        <w:rPr>
          <w:lang w:val="en-US"/>
        </w:rPr>
        <w:t>A</w:t>
      </w:r>
      <w:r w:rsidR="00E30BBF">
        <w:rPr>
          <w:lang w:val="en-US"/>
        </w:rPr>
        <w:t xml:space="preserve">ction </w:t>
      </w:r>
      <w:r w:rsidRPr="009B6CE3">
        <w:rPr>
          <w:lang w:val="en-US"/>
        </w:rPr>
        <w:t>P</w:t>
      </w:r>
      <w:r w:rsidR="00E30BBF">
        <w:rPr>
          <w:lang w:val="en-US"/>
        </w:rPr>
        <w:t xml:space="preserve">lan </w:t>
      </w:r>
      <w:r w:rsidRPr="009B6CE3">
        <w:rPr>
          <w:lang w:val="en-US"/>
        </w:rPr>
        <w:t>A</w:t>
      </w:r>
      <w:r w:rsidR="00E30BBF">
        <w:rPr>
          <w:lang w:val="en-US"/>
        </w:rPr>
        <w:t xml:space="preserve">gainst </w:t>
      </w:r>
      <w:r w:rsidRPr="009B6CE3">
        <w:rPr>
          <w:lang w:val="en-US"/>
        </w:rPr>
        <w:t>T</w:t>
      </w:r>
      <w:r w:rsidR="00E30BBF">
        <w:rPr>
          <w:lang w:val="en-US"/>
        </w:rPr>
        <w:t xml:space="preserve">rafficking in </w:t>
      </w:r>
      <w:r w:rsidRPr="009B6CE3">
        <w:rPr>
          <w:lang w:val="en-US"/>
        </w:rPr>
        <w:t>H</w:t>
      </w:r>
      <w:r w:rsidR="00E30BBF">
        <w:rPr>
          <w:lang w:val="en-US"/>
        </w:rPr>
        <w:t xml:space="preserve">uman </w:t>
      </w:r>
      <w:r w:rsidRPr="009B6CE3">
        <w:rPr>
          <w:lang w:val="en-US"/>
        </w:rPr>
        <w:t>B</w:t>
      </w:r>
      <w:r w:rsidR="00E30BBF">
        <w:rPr>
          <w:lang w:val="en-US"/>
        </w:rPr>
        <w:t>eings</w:t>
      </w:r>
      <w:r w:rsidRPr="009B6CE3">
        <w:rPr>
          <w:lang w:val="en-US"/>
        </w:rPr>
        <w:t xml:space="preserve"> 2013</w:t>
      </w:r>
      <w:r w:rsidR="00D1239A" w:rsidRPr="009B6CE3">
        <w:rPr>
          <w:lang w:val="en-US"/>
        </w:rPr>
        <w:t>–</w:t>
      </w:r>
      <w:r w:rsidRPr="009B6CE3">
        <w:rPr>
          <w:lang w:val="en-US"/>
        </w:rPr>
        <w:t>2015 sets a comprehensive framework to address THB. It covers all aspects of the problem, from coordination to prosecution and data collection and evaluation, and sets time</w:t>
      </w:r>
      <w:r w:rsidR="00E30BBF">
        <w:rPr>
          <w:lang w:val="en-US"/>
        </w:rPr>
        <w:t xml:space="preserve"> </w:t>
      </w:r>
      <w:r w:rsidRPr="009B6CE3">
        <w:rPr>
          <w:lang w:val="en-US"/>
        </w:rPr>
        <w:t xml:space="preserve">frames </w:t>
      </w:r>
      <w:r w:rsidR="00E30BBF">
        <w:rPr>
          <w:lang w:val="en-US"/>
        </w:rPr>
        <w:t>for</w:t>
      </w:r>
      <w:r w:rsidR="00E30BBF" w:rsidRPr="009B6CE3">
        <w:rPr>
          <w:lang w:val="en-US"/>
        </w:rPr>
        <w:t xml:space="preserve"> </w:t>
      </w:r>
      <w:r w:rsidRPr="009B6CE3">
        <w:rPr>
          <w:lang w:val="en-US"/>
        </w:rPr>
        <w:t xml:space="preserve">proposed measures. </w:t>
      </w:r>
    </w:p>
    <w:p w:rsidR="000A76EC" w:rsidRPr="00653C2C" w:rsidRDefault="000A76EC" w:rsidP="00653C2C">
      <w:pPr>
        <w:pStyle w:val="SingleTxtG"/>
        <w:numPr>
          <w:ilvl w:val="0"/>
          <w:numId w:val="4"/>
        </w:numPr>
        <w:ind w:left="1134" w:firstLine="0"/>
        <w:rPr>
          <w:lang w:val="en-US"/>
        </w:rPr>
      </w:pPr>
      <w:r w:rsidRPr="009B6CE3">
        <w:rPr>
          <w:lang w:val="en-US"/>
        </w:rPr>
        <w:t xml:space="preserve">Following the provisions of </w:t>
      </w:r>
      <w:r w:rsidR="00E30BBF">
        <w:rPr>
          <w:lang w:val="en-US"/>
        </w:rPr>
        <w:t>t</w:t>
      </w:r>
      <w:r w:rsidRPr="009B6CE3">
        <w:rPr>
          <w:lang w:val="en-US"/>
        </w:rPr>
        <w:t xml:space="preserve">he Combating of Trafficking and the Exploitation of </w:t>
      </w:r>
      <w:r w:rsidRPr="00F25A26">
        <w:rPr>
          <w:lang w:val="en-US"/>
        </w:rPr>
        <w:t>Human</w:t>
      </w:r>
      <w:r w:rsidRPr="00653C2C">
        <w:rPr>
          <w:lang w:val="en-US"/>
        </w:rPr>
        <w:t xml:space="preserve"> Beings and the Protection</w:t>
      </w:r>
      <w:r w:rsidRPr="00F25A26">
        <w:rPr>
          <w:lang w:val="en-US"/>
        </w:rPr>
        <w:t xml:space="preserve"> </w:t>
      </w:r>
      <w:r w:rsidRPr="00653C2C">
        <w:rPr>
          <w:lang w:val="en-US"/>
        </w:rPr>
        <w:t xml:space="preserve">of Victims Law </w:t>
      </w:r>
      <w:r w:rsidRPr="00F25A26">
        <w:rPr>
          <w:lang w:val="en-US"/>
        </w:rPr>
        <w:t>[</w:t>
      </w:r>
      <w:r w:rsidRPr="009B6CE3">
        <w:rPr>
          <w:lang w:val="en-US"/>
        </w:rPr>
        <w:t xml:space="preserve">L.87(I)/2007, as amended], a National Coordinator and a MCGTHB for issues of THB have been designated (MOI) with the task </w:t>
      </w:r>
      <w:r w:rsidR="00E30BBF">
        <w:rPr>
          <w:lang w:val="en-US"/>
        </w:rPr>
        <w:t>of taking</w:t>
      </w:r>
      <w:r w:rsidRPr="009B6CE3">
        <w:rPr>
          <w:lang w:val="en-US"/>
        </w:rPr>
        <w:t xml:space="preserve"> all necessary measures for combating THB and protecting victims. In accordance with the </w:t>
      </w:r>
      <w:r w:rsidR="00E30BBF">
        <w:rPr>
          <w:lang w:val="en-US"/>
        </w:rPr>
        <w:t>l</w:t>
      </w:r>
      <w:r w:rsidRPr="009B6CE3">
        <w:rPr>
          <w:lang w:val="en-US"/>
        </w:rPr>
        <w:t>aws, any person identified as a victim</w:t>
      </w:r>
      <w:r w:rsidR="00CB0EE9" w:rsidRPr="009B6CE3">
        <w:rPr>
          <w:lang w:val="en-US"/>
        </w:rPr>
        <w:t xml:space="preserve"> —</w:t>
      </w:r>
      <w:r w:rsidRPr="009B6CE3">
        <w:rPr>
          <w:lang w:val="en-US"/>
        </w:rPr>
        <w:t xml:space="preserve"> irrespective of nationality or whether he/she wishes to be a prosecution witness, before and during the temporary residence permit for reflection</w:t>
      </w:r>
      <w:r w:rsidR="00D1239A" w:rsidRPr="009B6CE3">
        <w:rPr>
          <w:lang w:val="en-US"/>
        </w:rPr>
        <w:t xml:space="preserve"> —</w:t>
      </w:r>
      <w:r w:rsidRPr="009B6CE3">
        <w:rPr>
          <w:lang w:val="en-US"/>
        </w:rPr>
        <w:t xml:space="preserve"> has the right to: (1)</w:t>
      </w:r>
      <w:r w:rsidR="009B105A" w:rsidRPr="009B6CE3">
        <w:rPr>
          <w:lang w:val="en-US"/>
        </w:rPr>
        <w:t> </w:t>
      </w:r>
      <w:r w:rsidRPr="009B6CE3">
        <w:rPr>
          <w:lang w:val="en-US"/>
        </w:rPr>
        <w:t>obtain information; (2)</w:t>
      </w:r>
      <w:r w:rsidR="009B105A" w:rsidRPr="009B6CE3">
        <w:rPr>
          <w:lang w:val="en-US"/>
        </w:rPr>
        <w:t> </w:t>
      </w:r>
      <w:r w:rsidRPr="009B6CE3">
        <w:rPr>
          <w:lang w:val="en-US"/>
        </w:rPr>
        <w:t xml:space="preserve">receive public assistance </w:t>
      </w:r>
      <w:r w:rsidRPr="00F25A26">
        <w:rPr>
          <w:lang w:val="en-US"/>
        </w:rPr>
        <w:t>if necessary; (3)</w:t>
      </w:r>
      <w:r w:rsidR="009B105A" w:rsidRPr="00653C2C">
        <w:rPr>
          <w:lang w:val="en-US"/>
        </w:rPr>
        <w:t> </w:t>
      </w:r>
      <w:r w:rsidRPr="00653C2C">
        <w:rPr>
          <w:lang w:val="en-US"/>
        </w:rPr>
        <w:t>receive emergency medical treatment and further free medical treatment, if necessary; (4)</w:t>
      </w:r>
      <w:r w:rsidR="009B105A" w:rsidRPr="00653C2C">
        <w:rPr>
          <w:lang w:val="en-US"/>
        </w:rPr>
        <w:t> </w:t>
      </w:r>
      <w:r w:rsidRPr="00653C2C">
        <w:rPr>
          <w:lang w:val="en-US"/>
        </w:rPr>
        <w:t>receive treatment and psychological support; (5)</w:t>
      </w:r>
      <w:r w:rsidR="009B105A" w:rsidRPr="00653C2C">
        <w:rPr>
          <w:lang w:val="en-US"/>
        </w:rPr>
        <w:t> </w:t>
      </w:r>
      <w:r w:rsidRPr="00653C2C">
        <w:rPr>
          <w:lang w:val="en-US"/>
        </w:rPr>
        <w:t>safety and Police protection; (6)</w:t>
      </w:r>
      <w:r w:rsidR="009B105A" w:rsidRPr="00653C2C">
        <w:rPr>
          <w:lang w:val="en-US"/>
        </w:rPr>
        <w:t> </w:t>
      </w:r>
      <w:r w:rsidRPr="00653C2C">
        <w:rPr>
          <w:lang w:val="en-US"/>
        </w:rPr>
        <w:t>receive free translation and interpretation services, if necessary; (7)</w:t>
      </w:r>
      <w:r w:rsidR="009B105A" w:rsidRPr="00653C2C">
        <w:rPr>
          <w:lang w:val="en-US"/>
        </w:rPr>
        <w:t> </w:t>
      </w:r>
      <w:r w:rsidRPr="00653C2C">
        <w:rPr>
          <w:lang w:val="en-US"/>
        </w:rPr>
        <w:t>legal aid under certain conditions; (8)</w:t>
      </w:r>
      <w:r w:rsidR="009B105A" w:rsidRPr="00653C2C">
        <w:rPr>
          <w:lang w:val="en-US"/>
        </w:rPr>
        <w:t> </w:t>
      </w:r>
      <w:r w:rsidRPr="00653C2C">
        <w:rPr>
          <w:lang w:val="en-US"/>
        </w:rPr>
        <w:t>protection of his/her personal data; and (9)</w:t>
      </w:r>
      <w:r w:rsidR="009B105A" w:rsidRPr="00653C2C">
        <w:rPr>
          <w:lang w:val="en-US"/>
        </w:rPr>
        <w:t> </w:t>
      </w:r>
      <w:r w:rsidRPr="00653C2C">
        <w:rPr>
          <w:lang w:val="en-US"/>
        </w:rPr>
        <w:t xml:space="preserve">access programs or systems provided by the State or NGOs, for the purpose of reintegration or improvement of his/her professional skills. </w:t>
      </w:r>
    </w:p>
    <w:p w:rsidR="000A76EC" w:rsidRPr="00F25A26" w:rsidRDefault="000A76EC" w:rsidP="00653C2C">
      <w:pPr>
        <w:pStyle w:val="SingleTxtG"/>
        <w:numPr>
          <w:ilvl w:val="0"/>
          <w:numId w:val="4"/>
        </w:numPr>
        <w:ind w:left="1134" w:firstLine="0"/>
        <w:rPr>
          <w:lang w:val="en-US"/>
        </w:rPr>
      </w:pPr>
      <w:r w:rsidRPr="00653C2C">
        <w:rPr>
          <w:rStyle w:val="hps"/>
          <w:lang w:val="en-US"/>
        </w:rPr>
        <w:t xml:space="preserve">Moreover, </w:t>
      </w:r>
      <w:r w:rsidR="00304ADC">
        <w:rPr>
          <w:rStyle w:val="hps"/>
          <w:lang w:val="en-US"/>
        </w:rPr>
        <w:t>l</w:t>
      </w:r>
      <w:r w:rsidRPr="00653C2C">
        <w:rPr>
          <w:rStyle w:val="hps"/>
          <w:lang w:val="en-US"/>
        </w:rPr>
        <w:t xml:space="preserve">aw </w:t>
      </w:r>
      <w:r w:rsidRPr="00F25A26">
        <w:rPr>
          <w:lang w:val="en-US"/>
        </w:rPr>
        <w:t xml:space="preserve">105(I)/2014, which came into force </w:t>
      </w:r>
      <w:r w:rsidRPr="00653C2C">
        <w:rPr>
          <w:rStyle w:val="hps"/>
          <w:lang w:val="en-US"/>
        </w:rPr>
        <w:t>on 11</w:t>
      </w:r>
      <w:r w:rsidR="00304ADC">
        <w:rPr>
          <w:rStyle w:val="hps"/>
          <w:lang w:val="en-US"/>
        </w:rPr>
        <w:t xml:space="preserve"> July </w:t>
      </w:r>
      <w:r w:rsidRPr="00653C2C">
        <w:rPr>
          <w:rStyle w:val="hps"/>
          <w:lang w:val="en-US"/>
        </w:rPr>
        <w:t>2014, harmonizing with</w:t>
      </w:r>
      <w:r w:rsidRPr="00F25A26">
        <w:rPr>
          <w:lang w:val="en-US"/>
        </w:rPr>
        <w:t xml:space="preserve"> </w:t>
      </w:r>
      <w:r w:rsidRPr="00653C2C">
        <w:rPr>
          <w:rStyle w:val="hps"/>
          <w:lang w:val="en-US"/>
        </w:rPr>
        <w:t>paragraph</w:t>
      </w:r>
      <w:r w:rsidR="009B105A" w:rsidRPr="00F25A26">
        <w:rPr>
          <w:lang w:val="en-US"/>
        </w:rPr>
        <w:t> </w:t>
      </w:r>
      <w:r w:rsidRPr="00653C2C">
        <w:rPr>
          <w:rStyle w:val="hps"/>
          <w:lang w:val="en-US"/>
        </w:rPr>
        <w:t xml:space="preserve">2 of </w:t>
      </w:r>
      <w:r w:rsidR="00077205" w:rsidRPr="00653C2C">
        <w:rPr>
          <w:rStyle w:val="hps"/>
          <w:lang w:val="en-US"/>
        </w:rPr>
        <w:t>article </w:t>
      </w:r>
      <w:r w:rsidRPr="00653C2C">
        <w:rPr>
          <w:rStyle w:val="hps"/>
          <w:lang w:val="en-US"/>
        </w:rPr>
        <w:t>20</w:t>
      </w:r>
      <w:r w:rsidRPr="00F25A26">
        <w:rPr>
          <w:lang w:val="en-US"/>
        </w:rPr>
        <w:t xml:space="preserve"> </w:t>
      </w:r>
      <w:r w:rsidRPr="00653C2C">
        <w:rPr>
          <w:rStyle w:val="hps"/>
          <w:lang w:val="en-US"/>
        </w:rPr>
        <w:t xml:space="preserve">of </w:t>
      </w:r>
      <w:r w:rsidR="00304ADC">
        <w:rPr>
          <w:rStyle w:val="hps"/>
          <w:lang w:val="en-US"/>
        </w:rPr>
        <w:t>d</w:t>
      </w:r>
      <w:r w:rsidRPr="00653C2C">
        <w:rPr>
          <w:rStyle w:val="hps"/>
          <w:lang w:val="en-US"/>
        </w:rPr>
        <w:t xml:space="preserve">irective 2011/93/EU on </w:t>
      </w:r>
      <w:r w:rsidR="00304ADC">
        <w:rPr>
          <w:rStyle w:val="hps"/>
          <w:lang w:val="en-US"/>
        </w:rPr>
        <w:t>c</w:t>
      </w:r>
      <w:r w:rsidRPr="00653C2C">
        <w:rPr>
          <w:rStyle w:val="hps"/>
          <w:lang w:val="en-US"/>
        </w:rPr>
        <w:t xml:space="preserve">ombating the </w:t>
      </w:r>
      <w:r w:rsidR="00304ADC">
        <w:rPr>
          <w:rStyle w:val="hps"/>
          <w:lang w:val="en-US"/>
        </w:rPr>
        <w:t>s</w:t>
      </w:r>
      <w:r w:rsidRPr="00653C2C">
        <w:rPr>
          <w:rStyle w:val="hps"/>
          <w:lang w:val="en-US"/>
        </w:rPr>
        <w:t xml:space="preserve">exual </w:t>
      </w:r>
      <w:r w:rsidR="00304ADC">
        <w:rPr>
          <w:rStyle w:val="hps"/>
          <w:lang w:val="en-US"/>
        </w:rPr>
        <w:t>a</w:t>
      </w:r>
      <w:r w:rsidRPr="00653C2C">
        <w:rPr>
          <w:rStyle w:val="hps"/>
          <w:lang w:val="en-US"/>
        </w:rPr>
        <w:t xml:space="preserve">buse and </w:t>
      </w:r>
      <w:r w:rsidR="00304ADC">
        <w:rPr>
          <w:rStyle w:val="hps"/>
          <w:lang w:val="en-US"/>
        </w:rPr>
        <w:t>s</w:t>
      </w:r>
      <w:r w:rsidRPr="00653C2C">
        <w:rPr>
          <w:rStyle w:val="hps"/>
          <w:lang w:val="en-US"/>
        </w:rPr>
        <w:t xml:space="preserve">exual </w:t>
      </w:r>
      <w:r w:rsidR="00304ADC">
        <w:rPr>
          <w:rStyle w:val="hps"/>
          <w:lang w:val="en-US"/>
        </w:rPr>
        <w:t>e</w:t>
      </w:r>
      <w:r w:rsidRPr="00653C2C">
        <w:rPr>
          <w:rStyle w:val="hps"/>
          <w:lang w:val="en-US"/>
        </w:rPr>
        <w:t xml:space="preserve">xploitation of </w:t>
      </w:r>
      <w:r w:rsidR="00304ADC">
        <w:rPr>
          <w:rStyle w:val="hps"/>
          <w:lang w:val="en-US"/>
        </w:rPr>
        <w:t>c</w:t>
      </w:r>
      <w:r w:rsidRPr="00653C2C">
        <w:rPr>
          <w:rStyle w:val="hps"/>
          <w:lang w:val="en-US"/>
        </w:rPr>
        <w:t xml:space="preserve">hildren and </w:t>
      </w:r>
      <w:r w:rsidR="00304ADC">
        <w:rPr>
          <w:rStyle w:val="hps"/>
          <w:lang w:val="en-US"/>
        </w:rPr>
        <w:t>c</w:t>
      </w:r>
      <w:r w:rsidRPr="00653C2C">
        <w:rPr>
          <w:rStyle w:val="hps"/>
          <w:lang w:val="en-US"/>
        </w:rPr>
        <w:t xml:space="preserve">hild </w:t>
      </w:r>
      <w:r w:rsidR="00304ADC">
        <w:rPr>
          <w:rStyle w:val="hps"/>
          <w:lang w:val="en-US"/>
        </w:rPr>
        <w:t>p</w:t>
      </w:r>
      <w:r w:rsidRPr="00653C2C">
        <w:rPr>
          <w:rStyle w:val="hps"/>
          <w:lang w:val="en-US"/>
        </w:rPr>
        <w:t xml:space="preserve">ornography, expanded </w:t>
      </w:r>
      <w:r w:rsidRPr="00F25A26">
        <w:rPr>
          <w:lang w:val="en-US"/>
        </w:rPr>
        <w:t>the free legal aid</w:t>
      </w:r>
      <w:r w:rsidR="00304ADC">
        <w:rPr>
          <w:lang w:val="en-US"/>
        </w:rPr>
        <w:t xml:space="preserve"> </w:t>
      </w:r>
      <w:r w:rsidRPr="00653C2C">
        <w:rPr>
          <w:lang w:val="en-US"/>
        </w:rPr>
        <w:t xml:space="preserve">scheme to minor-victims so as to claim need-based compensation. </w:t>
      </w:r>
      <w:r w:rsidRPr="00653C2C">
        <w:rPr>
          <w:rStyle w:val="hps"/>
          <w:lang w:val="en-US"/>
        </w:rPr>
        <w:t>Legal</w:t>
      </w:r>
      <w:r w:rsidRPr="00F25A26">
        <w:rPr>
          <w:lang w:val="en-US"/>
        </w:rPr>
        <w:t xml:space="preserve"> </w:t>
      </w:r>
      <w:r w:rsidRPr="00653C2C">
        <w:rPr>
          <w:rStyle w:val="hps"/>
          <w:lang w:val="en-US"/>
        </w:rPr>
        <w:t>aid includes</w:t>
      </w:r>
      <w:r w:rsidRPr="00F25A26">
        <w:rPr>
          <w:lang w:val="en-US"/>
        </w:rPr>
        <w:t xml:space="preserve"> </w:t>
      </w:r>
      <w:r w:rsidRPr="00653C2C">
        <w:rPr>
          <w:rStyle w:val="hps"/>
          <w:lang w:val="en-US"/>
        </w:rPr>
        <w:t>advice</w:t>
      </w:r>
      <w:r w:rsidRPr="00F25A26">
        <w:rPr>
          <w:lang w:val="en-US"/>
        </w:rPr>
        <w:t xml:space="preserve">, </w:t>
      </w:r>
      <w:r w:rsidRPr="00653C2C">
        <w:rPr>
          <w:rStyle w:val="hps"/>
          <w:lang w:val="en-US"/>
        </w:rPr>
        <w:t>assistance and</w:t>
      </w:r>
      <w:r w:rsidRPr="00F25A26">
        <w:rPr>
          <w:lang w:val="en-US"/>
        </w:rPr>
        <w:t xml:space="preserve"> </w:t>
      </w:r>
      <w:r w:rsidRPr="00653C2C">
        <w:rPr>
          <w:rStyle w:val="hps"/>
          <w:lang w:val="en-US"/>
        </w:rPr>
        <w:t>representation in court.</w:t>
      </w:r>
      <w:r w:rsidRPr="00F25A26">
        <w:rPr>
          <w:lang w:val="en-US"/>
        </w:rPr>
        <w:t xml:space="preserve"> Informative material</w:t>
      </w:r>
      <w:r w:rsidR="00E76150">
        <w:rPr>
          <w:lang w:val="en-US"/>
        </w:rPr>
        <w:t>,</w:t>
      </w:r>
      <w:r w:rsidRPr="00F25A26">
        <w:rPr>
          <w:lang w:val="en-US"/>
        </w:rPr>
        <w:t xml:space="preserve"> ranging from victim</w:t>
      </w:r>
      <w:r w:rsidRPr="00653C2C">
        <w:rPr>
          <w:lang w:val="en-US"/>
        </w:rPr>
        <w:t>s</w:t>
      </w:r>
      <w:r w:rsidR="00E76150">
        <w:rPr>
          <w:lang w:val="en-US"/>
        </w:rPr>
        <w:t>’</w:t>
      </w:r>
      <w:r w:rsidRPr="00F25A26">
        <w:rPr>
          <w:lang w:val="en-US"/>
        </w:rPr>
        <w:t xml:space="preserve"> rights to health</w:t>
      </w:r>
      <w:r w:rsidR="00E76150">
        <w:rPr>
          <w:lang w:val="en-US"/>
        </w:rPr>
        <w:t xml:space="preserve"> </w:t>
      </w:r>
      <w:r w:rsidRPr="00F25A26">
        <w:rPr>
          <w:lang w:val="en-US"/>
        </w:rPr>
        <w:t xml:space="preserve">care, </w:t>
      </w:r>
      <w:proofErr w:type="spellStart"/>
      <w:r w:rsidRPr="00F25A26">
        <w:rPr>
          <w:lang w:val="en-US"/>
        </w:rPr>
        <w:t>labour</w:t>
      </w:r>
      <w:proofErr w:type="spellEnd"/>
      <w:r w:rsidRPr="00F25A26">
        <w:rPr>
          <w:lang w:val="en-US"/>
        </w:rPr>
        <w:t xml:space="preserve"> relations and visa-entry requirements</w:t>
      </w:r>
      <w:r w:rsidR="00E76150">
        <w:rPr>
          <w:lang w:val="en-US"/>
        </w:rPr>
        <w:t>,</w:t>
      </w:r>
      <w:r w:rsidRPr="00F25A26">
        <w:rPr>
          <w:lang w:val="en-US"/>
        </w:rPr>
        <w:t xml:space="preserve"> has been published for third-country nationals</w:t>
      </w:r>
      <w:r w:rsidR="00E76150">
        <w:rPr>
          <w:lang w:val="en-US"/>
        </w:rPr>
        <w:t>,</w:t>
      </w:r>
      <w:r w:rsidRPr="00F25A26">
        <w:rPr>
          <w:lang w:val="en-US"/>
        </w:rPr>
        <w:t xml:space="preserve"> in several languages.</w:t>
      </w:r>
    </w:p>
    <w:p w:rsidR="000A76EC" w:rsidRPr="00F25A26" w:rsidRDefault="000A76EC" w:rsidP="00653C2C">
      <w:pPr>
        <w:pStyle w:val="SingleTxtG"/>
        <w:numPr>
          <w:ilvl w:val="0"/>
          <w:numId w:val="4"/>
        </w:numPr>
        <w:ind w:left="1134" w:firstLine="0"/>
        <w:rPr>
          <w:lang w:val="en-US"/>
        </w:rPr>
      </w:pPr>
      <w:r w:rsidRPr="00653C2C">
        <w:rPr>
          <w:lang w:val="en-US"/>
        </w:rPr>
        <w:t xml:space="preserve">Informative leaflets have been issued, in six languages, by the MLWSI regarding the rights and obligations of foreign workers and have been disseminated through the Cyprus </w:t>
      </w:r>
      <w:r w:rsidR="00E76150">
        <w:rPr>
          <w:lang w:val="en-US"/>
        </w:rPr>
        <w:t>d</w:t>
      </w:r>
      <w:r w:rsidRPr="00F25A26">
        <w:rPr>
          <w:lang w:val="en-US"/>
        </w:rPr>
        <w:t xml:space="preserve">iplomatic </w:t>
      </w:r>
      <w:r w:rsidR="00E76150">
        <w:rPr>
          <w:lang w:val="en-US"/>
        </w:rPr>
        <w:t>a</w:t>
      </w:r>
      <w:r w:rsidRPr="00F25A26">
        <w:rPr>
          <w:lang w:val="en-US"/>
        </w:rPr>
        <w:t xml:space="preserve">uthorities in countries with high risk for THB. </w:t>
      </w:r>
    </w:p>
    <w:p w:rsidR="000A76EC" w:rsidRPr="00653C2C" w:rsidRDefault="000A76EC" w:rsidP="00653C2C">
      <w:pPr>
        <w:pStyle w:val="SingleTxtG"/>
        <w:numPr>
          <w:ilvl w:val="0"/>
          <w:numId w:val="4"/>
        </w:numPr>
        <w:ind w:left="1134" w:firstLine="0"/>
        <w:rPr>
          <w:lang w:val="en-US"/>
        </w:rPr>
      </w:pPr>
      <w:r w:rsidRPr="00653C2C">
        <w:rPr>
          <w:lang w:val="en-US"/>
        </w:rPr>
        <w:t>The Government Shelter for Victims of Sexual Exploitation, operating since November 2007</w:t>
      </w:r>
      <w:r w:rsidR="00D91128">
        <w:rPr>
          <w:lang w:val="en-US"/>
        </w:rPr>
        <w:t>,</w:t>
      </w:r>
      <w:r w:rsidRPr="00F25A26">
        <w:rPr>
          <w:lang w:val="en-US"/>
        </w:rPr>
        <w:t xml:space="preserve"> has a </w:t>
      </w:r>
      <w:r w:rsidRPr="00653C2C">
        <w:rPr>
          <w:lang w:val="en-US"/>
        </w:rPr>
        <w:t>capacity</w:t>
      </w:r>
      <w:r w:rsidR="00D91128">
        <w:rPr>
          <w:lang w:val="en-US"/>
        </w:rPr>
        <w:t xml:space="preserve"> of 15 persons</w:t>
      </w:r>
      <w:r w:rsidRPr="00F25A26">
        <w:rPr>
          <w:lang w:val="en-US"/>
        </w:rPr>
        <w:t>. Victims are admitted f</w:t>
      </w:r>
      <w:r w:rsidRPr="00653C2C">
        <w:rPr>
          <w:lang w:val="en-US"/>
        </w:rPr>
        <w:t>or a period of 4 weeks only</w:t>
      </w:r>
      <w:r w:rsidR="00D91128">
        <w:rPr>
          <w:lang w:val="en-US"/>
        </w:rPr>
        <w:t>,</w:t>
      </w:r>
      <w:r w:rsidRPr="00F25A26">
        <w:rPr>
          <w:lang w:val="en-US"/>
        </w:rPr>
        <w:t xml:space="preserve"> but </w:t>
      </w:r>
      <w:r w:rsidR="00D91128">
        <w:rPr>
          <w:lang w:val="en-US"/>
        </w:rPr>
        <w:t xml:space="preserve">the </w:t>
      </w:r>
      <w:r w:rsidRPr="00F25A26">
        <w:rPr>
          <w:lang w:val="en-US"/>
        </w:rPr>
        <w:t>time can be extended if required. The shelter provides support and information concerning psychological aid, health services, employment opportunities</w:t>
      </w:r>
      <w:r w:rsidR="00A8586D" w:rsidRPr="00653C2C">
        <w:rPr>
          <w:lang w:val="en-US"/>
        </w:rPr>
        <w:t> </w:t>
      </w:r>
      <w:r w:rsidRPr="00653C2C">
        <w:rPr>
          <w:lang w:val="en-US"/>
        </w:rPr>
        <w:t xml:space="preserve">etc. </w:t>
      </w:r>
    </w:p>
    <w:p w:rsidR="000A76EC" w:rsidRPr="00653C2C" w:rsidRDefault="006323BA" w:rsidP="006323BA">
      <w:pPr>
        <w:pStyle w:val="H1G"/>
        <w:rPr>
          <w:lang w:val="en-US"/>
        </w:rPr>
      </w:pPr>
      <w:r w:rsidRPr="00653C2C">
        <w:rPr>
          <w:lang w:val="en-US"/>
        </w:rPr>
        <w:tab/>
      </w:r>
      <w:r w:rsidRPr="00653C2C">
        <w:rPr>
          <w:lang w:val="en-US"/>
        </w:rPr>
        <w:tab/>
      </w:r>
      <w:r w:rsidR="00077205" w:rsidRPr="00653C2C">
        <w:rPr>
          <w:lang w:val="en-US"/>
        </w:rPr>
        <w:t>Article </w:t>
      </w:r>
      <w:r w:rsidR="000A76EC" w:rsidRPr="00653C2C">
        <w:rPr>
          <w:lang w:val="en-US"/>
        </w:rPr>
        <w:t>11 of the Covenant</w:t>
      </w:r>
    </w:p>
    <w:p w:rsidR="000A76EC" w:rsidRPr="00653C2C" w:rsidRDefault="00C14B0F" w:rsidP="00F25A26">
      <w:pPr>
        <w:pStyle w:val="H23G"/>
        <w:rPr>
          <w:lang w:val="en-US"/>
        </w:rPr>
      </w:pPr>
      <w:r w:rsidRPr="00653C2C">
        <w:rPr>
          <w:lang w:val="en-US"/>
        </w:rPr>
        <w:tab/>
        <w:t>A.</w:t>
      </w:r>
      <w:r w:rsidRPr="00653C2C">
        <w:rPr>
          <w:lang w:val="en-US"/>
        </w:rPr>
        <w:tab/>
      </w:r>
      <w:r w:rsidR="00D91128">
        <w:rPr>
          <w:lang w:val="en-US"/>
        </w:rPr>
        <w:t>R</w:t>
      </w:r>
      <w:r w:rsidR="000A76EC" w:rsidRPr="00F25A26">
        <w:rPr>
          <w:lang w:val="en-US"/>
        </w:rPr>
        <w:t>ight to the c</w:t>
      </w:r>
      <w:r w:rsidR="000A76EC" w:rsidRPr="00653C2C">
        <w:rPr>
          <w:lang w:val="en-US"/>
        </w:rPr>
        <w:t>ontinuous improvement of living conditions</w:t>
      </w:r>
    </w:p>
    <w:p w:rsidR="000A76EC" w:rsidRPr="00653C2C" w:rsidRDefault="00C14B0F" w:rsidP="00653C2C">
      <w:pPr>
        <w:pStyle w:val="H23G"/>
        <w:rPr>
          <w:lang w:val="en-US"/>
        </w:rPr>
      </w:pPr>
      <w:r w:rsidRPr="00653C2C">
        <w:rPr>
          <w:lang w:val="en-US"/>
        </w:rPr>
        <w:tab/>
      </w:r>
      <w:r w:rsidRPr="00653C2C">
        <w:rPr>
          <w:lang w:val="en-US"/>
        </w:rPr>
        <w:tab/>
      </w:r>
      <w:r w:rsidR="000A76EC" w:rsidRPr="00653C2C">
        <w:rPr>
          <w:lang w:val="en-US"/>
        </w:rPr>
        <w:t xml:space="preserve">Answer to </w:t>
      </w:r>
      <w:r w:rsidR="009B6CE3" w:rsidRPr="00653C2C">
        <w:rPr>
          <w:lang w:val="en-US"/>
        </w:rPr>
        <w:t>q</w:t>
      </w:r>
      <w:r w:rsidR="000A76EC" w:rsidRPr="00653C2C">
        <w:rPr>
          <w:lang w:val="en-US"/>
        </w:rPr>
        <w:t xml:space="preserve">uestion 42 of the </w:t>
      </w:r>
      <w:r w:rsidR="009B6CE3" w:rsidRPr="00653C2C">
        <w:rPr>
          <w:lang w:val="en-US"/>
        </w:rPr>
        <w:t>g</w:t>
      </w:r>
      <w:r w:rsidR="000A76EC" w:rsidRPr="00653C2C">
        <w:rPr>
          <w:lang w:val="en-US"/>
        </w:rPr>
        <w:t>uidelines</w:t>
      </w:r>
    </w:p>
    <w:p w:rsidR="000A76EC" w:rsidRPr="00653C2C" w:rsidRDefault="000A76EC" w:rsidP="00653C2C">
      <w:pPr>
        <w:pStyle w:val="SingleTxtG"/>
        <w:numPr>
          <w:ilvl w:val="0"/>
          <w:numId w:val="4"/>
        </w:numPr>
        <w:ind w:left="1134" w:firstLine="0"/>
        <w:rPr>
          <w:lang w:val="en-US"/>
        </w:rPr>
      </w:pPr>
      <w:r w:rsidRPr="00653C2C">
        <w:rPr>
          <w:lang w:val="en-US"/>
        </w:rPr>
        <w:t xml:space="preserve">Cyprus applies the EU commonly agreed definition where the risk-of-poverty threshold is set at 60% of the median </w:t>
      </w:r>
      <w:proofErr w:type="spellStart"/>
      <w:r w:rsidRPr="00653C2C">
        <w:rPr>
          <w:lang w:val="en-US"/>
        </w:rPr>
        <w:t>equivalised</w:t>
      </w:r>
      <w:proofErr w:type="spellEnd"/>
      <w:r w:rsidRPr="00653C2C">
        <w:rPr>
          <w:lang w:val="en-US"/>
        </w:rPr>
        <w:t xml:space="preserve"> income (after social transfers). In accordance with the European harmonized survey on </w:t>
      </w:r>
      <w:r w:rsidR="00D91128">
        <w:rPr>
          <w:lang w:val="en-US"/>
        </w:rPr>
        <w:t>i</w:t>
      </w:r>
      <w:r w:rsidRPr="00F25A26">
        <w:rPr>
          <w:lang w:val="en-US"/>
        </w:rPr>
        <w:t xml:space="preserve">ncome and </w:t>
      </w:r>
      <w:r w:rsidR="00D91128">
        <w:rPr>
          <w:lang w:val="en-US"/>
        </w:rPr>
        <w:t>l</w:t>
      </w:r>
      <w:r w:rsidRPr="00F25A26">
        <w:rPr>
          <w:lang w:val="en-US"/>
        </w:rPr>
        <w:t xml:space="preserve">iving </w:t>
      </w:r>
      <w:r w:rsidR="00D91128">
        <w:rPr>
          <w:lang w:val="en-US"/>
        </w:rPr>
        <w:t>c</w:t>
      </w:r>
      <w:r w:rsidRPr="00F25A26">
        <w:rPr>
          <w:lang w:val="en-US"/>
        </w:rPr>
        <w:t>onditions (EU-SILC 20120</w:t>
      </w:r>
      <w:r w:rsidR="00D1239A" w:rsidRPr="00653C2C">
        <w:rPr>
          <w:lang w:val="en-US"/>
        </w:rPr>
        <w:t xml:space="preserve"> – </w:t>
      </w:r>
      <w:r w:rsidRPr="00653C2C">
        <w:rPr>
          <w:lang w:val="en-US"/>
        </w:rPr>
        <w:t>income reference 2011), the risk of poverty rate for the general population was 14</w:t>
      </w:r>
      <w:r w:rsidR="009B105A" w:rsidRPr="00653C2C">
        <w:rPr>
          <w:lang w:val="en-US"/>
        </w:rPr>
        <w:t>.</w:t>
      </w:r>
      <w:r w:rsidRPr="00653C2C">
        <w:rPr>
          <w:lang w:val="en-US"/>
        </w:rPr>
        <w:t>7%. Income inequality (as measured by the ratio S80/S20) was 4</w:t>
      </w:r>
      <w:r w:rsidR="009B105A" w:rsidRPr="00653C2C">
        <w:rPr>
          <w:lang w:val="en-US"/>
        </w:rPr>
        <w:t>.</w:t>
      </w:r>
      <w:r w:rsidRPr="00653C2C">
        <w:rPr>
          <w:lang w:val="en-US"/>
        </w:rPr>
        <w:t>7%. Social transfers reduced the risk of poverty by 19</w:t>
      </w:r>
      <w:r w:rsidR="009B105A" w:rsidRPr="00653C2C">
        <w:rPr>
          <w:lang w:val="en-US"/>
        </w:rPr>
        <w:t>.</w:t>
      </w:r>
      <w:r w:rsidRPr="00653C2C">
        <w:rPr>
          <w:lang w:val="en-US"/>
        </w:rPr>
        <w:t>5% percentage points (34.2</w:t>
      </w:r>
      <w:r w:rsidR="00330904" w:rsidRPr="00653C2C">
        <w:rPr>
          <w:lang w:val="en-US"/>
        </w:rPr>
        <w:t>%</w:t>
      </w:r>
      <w:r w:rsidRPr="00653C2C">
        <w:rPr>
          <w:lang w:val="en-US"/>
        </w:rPr>
        <w:t xml:space="preserve"> before social transfers and 14</w:t>
      </w:r>
      <w:r w:rsidR="009B105A" w:rsidRPr="00653C2C">
        <w:rPr>
          <w:lang w:val="en-US"/>
        </w:rPr>
        <w:t>.</w:t>
      </w:r>
      <w:r w:rsidRPr="00653C2C">
        <w:rPr>
          <w:lang w:val="en-US"/>
        </w:rPr>
        <w:t>7% after social transfers).</w:t>
      </w:r>
    </w:p>
    <w:p w:rsidR="000A76EC" w:rsidRPr="00653C2C" w:rsidRDefault="00C14B0F" w:rsidP="00653C2C">
      <w:pPr>
        <w:pStyle w:val="H23G"/>
        <w:rPr>
          <w:lang w:val="en-US"/>
        </w:rPr>
      </w:pPr>
      <w:r w:rsidRPr="00653C2C">
        <w:rPr>
          <w:lang w:val="en-US"/>
        </w:rPr>
        <w:tab/>
      </w:r>
      <w:r w:rsidRPr="00653C2C">
        <w:rPr>
          <w:lang w:val="en-US"/>
        </w:rPr>
        <w:tab/>
      </w:r>
      <w:r w:rsidR="000A76EC" w:rsidRPr="00653C2C">
        <w:rPr>
          <w:lang w:val="en-US"/>
        </w:rPr>
        <w:t xml:space="preserve">Answer to </w:t>
      </w:r>
      <w:r w:rsidR="009B6CE3" w:rsidRPr="00653C2C">
        <w:rPr>
          <w:lang w:val="en-US"/>
        </w:rPr>
        <w:t>q</w:t>
      </w:r>
      <w:r w:rsidR="000A76EC" w:rsidRPr="00653C2C">
        <w:rPr>
          <w:lang w:val="en-US"/>
        </w:rPr>
        <w:t xml:space="preserve">uestion 43 of the </w:t>
      </w:r>
      <w:r w:rsidR="009B6CE3" w:rsidRPr="00653C2C">
        <w:rPr>
          <w:lang w:val="en-US"/>
        </w:rPr>
        <w:t>g</w:t>
      </w:r>
      <w:r w:rsidR="000A76EC" w:rsidRPr="00653C2C">
        <w:rPr>
          <w:lang w:val="en-US"/>
        </w:rPr>
        <w:t>uidelines</w:t>
      </w:r>
    </w:p>
    <w:p w:rsidR="000A76EC" w:rsidRPr="00653C2C" w:rsidRDefault="000A76EC" w:rsidP="00653C2C">
      <w:pPr>
        <w:pStyle w:val="SingleTxtG"/>
        <w:numPr>
          <w:ilvl w:val="0"/>
          <w:numId w:val="4"/>
        </w:numPr>
        <w:ind w:left="1134" w:firstLine="0"/>
        <w:rPr>
          <w:lang w:val="en-US"/>
        </w:rPr>
      </w:pPr>
      <w:r w:rsidRPr="00653C2C">
        <w:rPr>
          <w:bCs/>
          <w:lang w:val="en-US"/>
        </w:rPr>
        <w:t>(a)</w:t>
      </w:r>
      <w:r w:rsidRPr="00F25A26">
        <w:rPr>
          <w:b/>
          <w:lang w:val="en-US"/>
        </w:rPr>
        <w:t xml:space="preserve"> </w:t>
      </w:r>
      <w:r w:rsidRPr="00653C2C">
        <w:rPr>
          <w:lang w:val="en-US"/>
        </w:rPr>
        <w:t>In line with the Europe 2020 Strategy, the Government has set a national target for the reduction of poverty and social exclusion by reducing the number of people at risk of poverty and social exclusion by 27</w:t>
      </w:r>
      <w:r w:rsidR="00D91128">
        <w:rPr>
          <w:lang w:val="en-US"/>
        </w:rPr>
        <w:t>,</w:t>
      </w:r>
      <w:r w:rsidRPr="00F25A26">
        <w:rPr>
          <w:lang w:val="en-US"/>
        </w:rPr>
        <w:t>000 people or by decreasing the percentage of people at risk of poverty and social exclusion</w:t>
      </w:r>
      <w:r w:rsidRPr="00653C2C">
        <w:rPr>
          <w:lang w:val="en-US"/>
        </w:rPr>
        <w:t xml:space="preserve"> from 23</w:t>
      </w:r>
      <w:r w:rsidR="009B105A" w:rsidRPr="00653C2C">
        <w:rPr>
          <w:lang w:val="en-US"/>
        </w:rPr>
        <w:t>.</w:t>
      </w:r>
      <w:r w:rsidRPr="00653C2C">
        <w:rPr>
          <w:lang w:val="en-US"/>
        </w:rPr>
        <w:t>3% in 2008 to 19</w:t>
      </w:r>
      <w:r w:rsidR="009B105A" w:rsidRPr="00653C2C">
        <w:rPr>
          <w:lang w:val="en-US"/>
        </w:rPr>
        <w:t>.</w:t>
      </w:r>
      <w:r w:rsidRPr="00653C2C">
        <w:rPr>
          <w:lang w:val="en-US"/>
        </w:rPr>
        <w:t xml:space="preserve">3% by 2020. The </w:t>
      </w:r>
      <w:r w:rsidR="00AD5ABA" w:rsidRPr="00653C2C">
        <w:rPr>
          <w:lang w:val="en-US"/>
        </w:rPr>
        <w:t>“</w:t>
      </w:r>
      <w:r w:rsidRPr="00653C2C">
        <w:rPr>
          <w:lang w:val="en-US"/>
        </w:rPr>
        <w:t xml:space="preserve">National Reform </w:t>
      </w:r>
      <w:proofErr w:type="spellStart"/>
      <w:r w:rsidRPr="00653C2C">
        <w:rPr>
          <w:lang w:val="en-US"/>
        </w:rPr>
        <w:t>Programme</w:t>
      </w:r>
      <w:proofErr w:type="spellEnd"/>
      <w:r w:rsidR="00AD5ABA" w:rsidRPr="00653C2C">
        <w:rPr>
          <w:lang w:val="en-US"/>
        </w:rPr>
        <w:t>”</w:t>
      </w:r>
      <w:r w:rsidRPr="00653C2C">
        <w:rPr>
          <w:lang w:val="en-US"/>
        </w:rPr>
        <w:t xml:space="preserve"> annually submitted to the European Commission presents the strategy to combat poverty. This year</w:t>
      </w:r>
      <w:r w:rsidR="00D91128">
        <w:rPr>
          <w:lang w:val="en-US"/>
        </w:rPr>
        <w:t>,</w:t>
      </w:r>
      <w:r w:rsidRPr="00F25A26">
        <w:rPr>
          <w:lang w:val="en-US"/>
        </w:rPr>
        <w:t xml:space="preserve"> Cyprus will submit to the European Union its National Social Report, which will focus on recently implemented </w:t>
      </w:r>
      <w:r w:rsidRPr="00653C2C">
        <w:rPr>
          <w:lang w:val="en-US"/>
        </w:rPr>
        <w:t>reforms and policies in the areas of social inclusion, pensions, health and long-term care. Moreover, following the publication of the Social Investment Package in February 2013, the Government is preparing a National Strategy for Social Policy for the period 2014</w:t>
      </w:r>
      <w:r w:rsidR="00D1239A" w:rsidRPr="00653C2C">
        <w:rPr>
          <w:lang w:val="en-US"/>
        </w:rPr>
        <w:t>–</w:t>
      </w:r>
      <w:r w:rsidRPr="00653C2C">
        <w:rPr>
          <w:lang w:val="en-US"/>
        </w:rPr>
        <w:t xml:space="preserve">2020, based on a multidimensional and holistic approach. </w:t>
      </w:r>
    </w:p>
    <w:p w:rsidR="000A76EC" w:rsidRPr="00653C2C" w:rsidRDefault="000A76EC" w:rsidP="00653C2C">
      <w:pPr>
        <w:pStyle w:val="SingleTxtG"/>
        <w:numPr>
          <w:ilvl w:val="0"/>
          <w:numId w:val="4"/>
        </w:numPr>
        <w:ind w:left="1134" w:firstLine="0"/>
        <w:rPr>
          <w:lang w:val="en-US"/>
        </w:rPr>
      </w:pPr>
      <w:r w:rsidRPr="00653C2C">
        <w:rPr>
          <w:bCs/>
          <w:lang w:val="en-US"/>
        </w:rPr>
        <w:t>(b)</w:t>
      </w:r>
      <w:r w:rsidRPr="00F25A26">
        <w:rPr>
          <w:lang w:val="en-US"/>
        </w:rPr>
        <w:t xml:space="preserve"> The main policy instrument for combating poverty and social exclusion is the granting of public assistance </w:t>
      </w:r>
      <w:r w:rsidRPr="00653C2C">
        <w:rPr>
          <w:lang w:val="en-US"/>
        </w:rPr>
        <w:t xml:space="preserve">through </w:t>
      </w:r>
      <w:r w:rsidR="00D91128">
        <w:rPr>
          <w:lang w:val="en-US"/>
        </w:rPr>
        <w:t>t</w:t>
      </w:r>
      <w:r w:rsidRPr="00653C2C">
        <w:rPr>
          <w:lang w:val="en-US"/>
        </w:rPr>
        <w:t xml:space="preserve">he Public Assistance and Services Law </w:t>
      </w:r>
      <w:r w:rsidRPr="00F25A26">
        <w:rPr>
          <w:lang w:val="en-US"/>
        </w:rPr>
        <w:t xml:space="preserve">[L.95(I)/2006, as amended]. </w:t>
      </w:r>
      <w:r w:rsidRPr="00653C2C">
        <w:rPr>
          <w:lang w:val="en-US"/>
        </w:rPr>
        <w:t>This aims at ensuring a socially acceptable minimum standard of living subject to eligibility criteria for persons and their families legally residing in the Republic. Any person whose income and other economic resources are insufficient to meet his/her basic and special needs, as defined in the legislation</w:t>
      </w:r>
      <w:r w:rsidR="00D91128">
        <w:rPr>
          <w:lang w:val="en-US"/>
        </w:rPr>
        <w:t>,</w:t>
      </w:r>
      <w:r w:rsidRPr="00F25A26">
        <w:rPr>
          <w:lang w:val="en-US"/>
        </w:rPr>
        <w:t xml:space="preserve"> may apply for public assistance</w:t>
      </w:r>
      <w:r w:rsidR="00D91128">
        <w:rPr>
          <w:lang w:val="en-US"/>
        </w:rPr>
        <w:t>,</w:t>
      </w:r>
      <w:r w:rsidRPr="00F25A26">
        <w:rPr>
          <w:lang w:val="en-US"/>
        </w:rPr>
        <w:t xml:space="preserve"> which may be granted in the form of monetary support and/or services. The total amount received by the claimant varies in accordance with the number of dependent person</w:t>
      </w:r>
      <w:r w:rsidRPr="00653C2C">
        <w:rPr>
          <w:lang w:val="en-US"/>
        </w:rPr>
        <w:t xml:space="preserve">s, special needs (i.e. care, rent), and the applicant’s income. Refer also to the answer given under </w:t>
      </w:r>
      <w:r w:rsidR="00F42DA1" w:rsidRPr="00653C2C">
        <w:rPr>
          <w:lang w:val="en-US"/>
        </w:rPr>
        <w:t>q</w:t>
      </w:r>
      <w:r w:rsidR="00545AA4" w:rsidRPr="00653C2C">
        <w:rPr>
          <w:lang w:val="en-US"/>
        </w:rPr>
        <w:t>uestion </w:t>
      </w:r>
      <w:r w:rsidRPr="00653C2C">
        <w:rPr>
          <w:lang w:val="en-US"/>
        </w:rPr>
        <w:t xml:space="preserve">28 above concerning the introduction of the Guaranteed Minimum Income. </w:t>
      </w:r>
    </w:p>
    <w:p w:rsidR="001D2FB4" w:rsidRPr="00653C2C" w:rsidRDefault="000A76EC" w:rsidP="00653C2C">
      <w:pPr>
        <w:pStyle w:val="SingleTxtG"/>
        <w:numPr>
          <w:ilvl w:val="0"/>
          <w:numId w:val="4"/>
        </w:numPr>
        <w:ind w:left="1134" w:firstLine="0"/>
        <w:rPr>
          <w:lang w:val="en-US"/>
        </w:rPr>
      </w:pPr>
      <w:r w:rsidRPr="00653C2C">
        <w:rPr>
          <w:lang w:val="en-US"/>
        </w:rPr>
        <w:t xml:space="preserve">The SWS are also implementing the </w:t>
      </w:r>
      <w:proofErr w:type="spellStart"/>
      <w:r w:rsidRPr="00653C2C">
        <w:rPr>
          <w:lang w:val="en-US"/>
        </w:rPr>
        <w:t>Programme</w:t>
      </w:r>
      <w:proofErr w:type="spellEnd"/>
      <w:r w:rsidRPr="00653C2C">
        <w:rPr>
          <w:lang w:val="en-US"/>
        </w:rPr>
        <w:t xml:space="preserve"> </w:t>
      </w:r>
      <w:r w:rsidR="00AD5ABA" w:rsidRPr="00653C2C">
        <w:rPr>
          <w:lang w:val="en-US"/>
        </w:rPr>
        <w:t>“</w:t>
      </w:r>
      <w:r w:rsidRPr="00653C2C">
        <w:rPr>
          <w:lang w:val="en-US"/>
        </w:rPr>
        <w:t>Work and Social Activation of People in Vulnerable Groups through the Development of Social Skills and Other Action,</w:t>
      </w:r>
      <w:r w:rsidR="00AD5ABA" w:rsidRPr="00653C2C">
        <w:rPr>
          <w:lang w:val="en-US"/>
        </w:rPr>
        <w:t>”</w:t>
      </w:r>
      <w:r w:rsidRPr="00653C2C">
        <w:rPr>
          <w:lang w:val="en-US"/>
        </w:rPr>
        <w:t xml:space="preserve"> which involves active measures to promote the employment and social activation of people in vulnerable groups through the development of social skills and other actions. The </w:t>
      </w:r>
      <w:proofErr w:type="spellStart"/>
      <w:r w:rsidRPr="00653C2C">
        <w:rPr>
          <w:lang w:val="en-US"/>
        </w:rPr>
        <w:t>Programme</w:t>
      </w:r>
      <w:proofErr w:type="spellEnd"/>
      <w:r w:rsidRPr="00653C2C">
        <w:rPr>
          <w:lang w:val="en-US"/>
        </w:rPr>
        <w:t xml:space="preserve"> receives 70% co-financing by the European Social Fund. People who are further away from the </w:t>
      </w:r>
      <w:proofErr w:type="spellStart"/>
      <w:r w:rsidRPr="00653C2C">
        <w:rPr>
          <w:lang w:val="en-US"/>
        </w:rPr>
        <w:t>labour</w:t>
      </w:r>
      <w:proofErr w:type="spellEnd"/>
      <w:r w:rsidRPr="00653C2C">
        <w:rPr>
          <w:lang w:val="en-US"/>
        </w:rPr>
        <w:t xml:space="preserve"> market and facing a higher risk of exclusion can also benefit from a special </w:t>
      </w:r>
      <w:proofErr w:type="spellStart"/>
      <w:r w:rsidRPr="00653C2C">
        <w:rPr>
          <w:lang w:val="en-US"/>
        </w:rPr>
        <w:t>programme</w:t>
      </w:r>
      <w:proofErr w:type="spellEnd"/>
      <w:r w:rsidRPr="00653C2C">
        <w:rPr>
          <w:lang w:val="en-US"/>
        </w:rPr>
        <w:t xml:space="preserve"> run by the </w:t>
      </w:r>
      <w:r w:rsidR="00D91128">
        <w:rPr>
          <w:lang w:val="en-US"/>
        </w:rPr>
        <w:t>m</w:t>
      </w:r>
      <w:r w:rsidRPr="00F25A26">
        <w:rPr>
          <w:lang w:val="en-US"/>
        </w:rPr>
        <w:t>unicipalities in cooperati</w:t>
      </w:r>
      <w:r w:rsidRPr="00653C2C">
        <w:rPr>
          <w:lang w:val="en-US"/>
        </w:rPr>
        <w:t xml:space="preserve">on with NGOs. The SWS has also launched the project </w:t>
      </w:r>
      <w:r w:rsidR="00AD5ABA" w:rsidRPr="00653C2C">
        <w:rPr>
          <w:lang w:val="en-US"/>
        </w:rPr>
        <w:t>“</w:t>
      </w:r>
      <w:proofErr w:type="spellStart"/>
      <w:r w:rsidRPr="00653C2C">
        <w:rPr>
          <w:lang w:val="en-US"/>
        </w:rPr>
        <w:t>Subsidisation</w:t>
      </w:r>
      <w:proofErr w:type="spellEnd"/>
      <w:r w:rsidRPr="00653C2C">
        <w:rPr>
          <w:lang w:val="en-US"/>
        </w:rPr>
        <w:t xml:space="preserve"> of Social Care Services within the Framework of Family and Employment Reconciliation</w:t>
      </w:r>
      <w:r w:rsidR="00AD5ABA" w:rsidRPr="00653C2C">
        <w:rPr>
          <w:lang w:val="en-US"/>
        </w:rPr>
        <w:t>”</w:t>
      </w:r>
      <w:r w:rsidRPr="00653C2C">
        <w:rPr>
          <w:lang w:val="en-US"/>
        </w:rPr>
        <w:t>, aim</w:t>
      </w:r>
      <w:r w:rsidR="00D91128">
        <w:rPr>
          <w:lang w:val="en-US"/>
        </w:rPr>
        <w:t>ed</w:t>
      </w:r>
      <w:r w:rsidRPr="00653C2C">
        <w:rPr>
          <w:lang w:val="en-US"/>
        </w:rPr>
        <w:t xml:space="preserve"> at integrating inactive or unemployed women into the workforce, co-financed by the European Social Fund, </w:t>
      </w:r>
      <w:r w:rsidR="00D91128">
        <w:rPr>
          <w:lang w:val="en-US"/>
        </w:rPr>
        <w:t xml:space="preserve">which </w:t>
      </w:r>
      <w:r w:rsidRPr="00F25A26">
        <w:rPr>
          <w:lang w:val="en-US"/>
        </w:rPr>
        <w:t xml:space="preserve">is a further step in combating poverty and social exclusion. Refer also to the relevant part of the answer given under </w:t>
      </w:r>
      <w:r w:rsidR="00F42DA1" w:rsidRPr="00653C2C">
        <w:rPr>
          <w:lang w:val="en-US"/>
        </w:rPr>
        <w:t>q</w:t>
      </w:r>
      <w:r w:rsidR="00545AA4" w:rsidRPr="00653C2C">
        <w:rPr>
          <w:lang w:val="en-US"/>
        </w:rPr>
        <w:t>uestion </w:t>
      </w:r>
      <w:r w:rsidRPr="00653C2C">
        <w:rPr>
          <w:lang w:val="en-US"/>
        </w:rPr>
        <w:t xml:space="preserve">18 above (Attachment I). </w:t>
      </w:r>
      <w:r w:rsidRPr="00F25A26">
        <w:rPr>
          <w:lang w:val="en-US"/>
        </w:rPr>
        <w:t>By</w:t>
      </w:r>
      <w:r w:rsidRPr="00653C2C">
        <w:rPr>
          <w:lang w:val="en-US"/>
        </w:rPr>
        <w:t xml:space="preserve"> a Council of Ministers </w:t>
      </w:r>
      <w:r w:rsidR="00D73935" w:rsidRPr="00653C2C">
        <w:rPr>
          <w:lang w:val="en-US"/>
        </w:rPr>
        <w:t>d</w:t>
      </w:r>
      <w:r w:rsidRPr="00653C2C">
        <w:rPr>
          <w:lang w:val="en-US"/>
        </w:rPr>
        <w:t>ecision (No.</w:t>
      </w:r>
      <w:r w:rsidR="009B105A" w:rsidRPr="00653C2C">
        <w:rPr>
          <w:lang w:val="en-US"/>
        </w:rPr>
        <w:t> </w:t>
      </w:r>
      <w:r w:rsidRPr="00653C2C">
        <w:rPr>
          <w:lang w:val="en-US"/>
        </w:rPr>
        <w:t>69.209, dated 5</w:t>
      </w:r>
      <w:r w:rsidR="00D91128">
        <w:rPr>
          <w:lang w:val="en-US"/>
        </w:rPr>
        <w:t xml:space="preserve"> August </w:t>
      </w:r>
      <w:r w:rsidRPr="00F25A26">
        <w:rPr>
          <w:lang w:val="en-US"/>
        </w:rPr>
        <w:t>2009)</w:t>
      </w:r>
      <w:r w:rsidRPr="00653C2C">
        <w:rPr>
          <w:lang w:val="en-US"/>
        </w:rPr>
        <w:t xml:space="preserve">, the scheme </w:t>
      </w:r>
      <w:r w:rsidR="00D91128">
        <w:rPr>
          <w:lang w:val="en-US"/>
        </w:rPr>
        <w:t>“</w:t>
      </w:r>
      <w:r w:rsidRPr="00D91128">
        <w:rPr>
          <w:lang w:val="en-US"/>
        </w:rPr>
        <w:t>Grants to Pensioners’</w:t>
      </w:r>
      <w:r w:rsidRPr="00653C2C">
        <w:rPr>
          <w:lang w:val="en-US"/>
        </w:rPr>
        <w:t xml:space="preserve"> Households with Low Income</w:t>
      </w:r>
      <w:r w:rsidR="00D91128">
        <w:rPr>
          <w:lang w:val="en-US"/>
        </w:rPr>
        <w:t>”</w:t>
      </w:r>
      <w:r w:rsidRPr="00F25A26">
        <w:rPr>
          <w:lang w:val="en-US"/>
        </w:rPr>
        <w:t xml:space="preserve"> is being implemented. This is a cash benefit scheme addressed to pensioners’ households whose total annual income is below the poverty threshold. Members of households receiving pension fr</w:t>
      </w:r>
      <w:r w:rsidRPr="00653C2C">
        <w:rPr>
          <w:lang w:val="en-US"/>
        </w:rPr>
        <w:t>om the Social Insurance Fund (old age, incapacity, widow etc</w:t>
      </w:r>
      <w:r w:rsidR="009B105A" w:rsidRPr="00653C2C">
        <w:rPr>
          <w:lang w:val="en-US"/>
        </w:rPr>
        <w:t>.</w:t>
      </w:r>
      <w:r w:rsidRPr="00653C2C">
        <w:rPr>
          <w:lang w:val="en-US"/>
        </w:rPr>
        <w:t xml:space="preserve">), social pension, or pension from any occupational pension scheme applicable in Cyprus are eligible to apply. The number of persons living in the household determines both the poverty threshold and the amount of the benefit paid. </w:t>
      </w:r>
    </w:p>
    <w:p w:rsidR="000A76EC" w:rsidRPr="00653C2C" w:rsidRDefault="000A76EC" w:rsidP="00434DE1">
      <w:pPr>
        <w:pStyle w:val="SingleTxtG"/>
        <w:numPr>
          <w:ilvl w:val="0"/>
          <w:numId w:val="4"/>
        </w:numPr>
        <w:ind w:left="1134" w:firstLine="0"/>
        <w:rPr>
          <w:lang w:val="en-US"/>
        </w:rPr>
      </w:pPr>
      <w:r w:rsidRPr="00653C2C">
        <w:rPr>
          <w:lang w:val="en-US"/>
        </w:rPr>
        <w:t>The total income received by the members of the household deriving from pensions, employment and revenue from rentals, dividends and accrued interest is taken into account. The grant added to the total household income cannot exceed the poverty threshold.</w:t>
      </w:r>
    </w:p>
    <w:p w:rsidR="001D2FB4" w:rsidRPr="009B6CE3" w:rsidRDefault="000A76EC" w:rsidP="00F25A26">
      <w:pPr>
        <w:pStyle w:val="SingleTxtG"/>
        <w:numPr>
          <w:ilvl w:val="0"/>
          <w:numId w:val="4"/>
        </w:numPr>
        <w:ind w:left="1134" w:firstLine="0"/>
        <w:rPr>
          <w:rFonts w:eastAsia="Arial Unicode MS"/>
          <w:lang w:val="en-US" w:eastAsia="zh-CN"/>
        </w:rPr>
      </w:pPr>
      <w:r w:rsidRPr="00653C2C">
        <w:rPr>
          <w:lang w:val="en-US"/>
        </w:rPr>
        <w:t>The poverty threshold for a household</w:t>
      </w:r>
      <w:r w:rsidRPr="009B6CE3">
        <w:rPr>
          <w:lang w:val="en-US"/>
        </w:rPr>
        <w:t xml:space="preserve"> with one person (1 unit) for the year 2013 was determined at €10</w:t>
      </w:r>
      <w:r w:rsidR="00D91128">
        <w:rPr>
          <w:lang w:val="en-US"/>
        </w:rPr>
        <w:t>,</w:t>
      </w:r>
      <w:r w:rsidRPr="009B6CE3">
        <w:rPr>
          <w:lang w:val="en-US"/>
        </w:rPr>
        <w:t xml:space="preserve">324 based on standard statistical methodology. The duration of the grant is annual and </w:t>
      </w:r>
      <w:r w:rsidR="00D91128">
        <w:rPr>
          <w:lang w:val="en-US"/>
        </w:rPr>
        <w:t xml:space="preserve">it </w:t>
      </w:r>
      <w:r w:rsidRPr="009B6CE3">
        <w:rPr>
          <w:lang w:val="en-US"/>
        </w:rPr>
        <w:t xml:space="preserve">is paid on a monthly </w:t>
      </w:r>
      <w:r w:rsidRPr="00F25A26">
        <w:rPr>
          <w:lang w:val="en-US"/>
        </w:rPr>
        <w:t>basis.</w:t>
      </w:r>
      <w:r w:rsidRPr="00653C2C">
        <w:rPr>
          <w:rFonts w:eastAsia="Arial Unicode MS"/>
          <w:lang w:val="en-US" w:eastAsia="zh-CN"/>
        </w:rPr>
        <w:t xml:space="preserve"> See Attachment VI</w:t>
      </w:r>
      <w:r w:rsidR="00D91128">
        <w:rPr>
          <w:rFonts w:eastAsia="Arial Unicode MS"/>
          <w:lang w:val="en-US" w:eastAsia="zh-CN"/>
        </w:rPr>
        <w:t>,</w:t>
      </w:r>
      <w:r w:rsidRPr="00653C2C">
        <w:rPr>
          <w:rFonts w:eastAsia="Arial Unicode MS"/>
          <w:lang w:val="en-US" w:eastAsia="zh-CN"/>
        </w:rPr>
        <w:t xml:space="preserve"> Table I</w:t>
      </w:r>
      <w:r w:rsidR="00D91128">
        <w:rPr>
          <w:rFonts w:eastAsia="Arial Unicode MS"/>
          <w:lang w:val="en-US" w:eastAsia="zh-CN"/>
        </w:rPr>
        <w:t>,</w:t>
      </w:r>
      <w:r w:rsidRPr="00F25A26">
        <w:rPr>
          <w:rFonts w:eastAsia="Arial Unicode MS"/>
          <w:lang w:val="en-US" w:eastAsia="zh-CN"/>
        </w:rPr>
        <w:t xml:space="preserve"> which</w:t>
      </w:r>
      <w:r w:rsidRPr="009B6CE3">
        <w:rPr>
          <w:rFonts w:eastAsia="Arial Unicode MS"/>
          <w:lang w:val="en-US" w:eastAsia="zh-CN"/>
        </w:rPr>
        <w:t xml:space="preserve"> shows the amount of the grant for a household with one person for the year 2013. </w:t>
      </w:r>
    </w:p>
    <w:p w:rsidR="000A76EC" w:rsidRPr="009B6CE3" w:rsidRDefault="000A76EC" w:rsidP="00F51C56">
      <w:pPr>
        <w:pStyle w:val="SingleTxtG"/>
        <w:numPr>
          <w:ilvl w:val="0"/>
          <w:numId w:val="4"/>
        </w:numPr>
        <w:ind w:left="1134" w:firstLine="0"/>
        <w:rPr>
          <w:rFonts w:eastAsia="Arial Unicode MS"/>
          <w:lang w:val="en-US" w:eastAsia="zh-CN"/>
        </w:rPr>
      </w:pPr>
      <w:r w:rsidRPr="009B6CE3">
        <w:rPr>
          <w:rFonts w:eastAsia="Arial Unicode MS"/>
          <w:lang w:val="en-US" w:eastAsia="zh-CN"/>
        </w:rPr>
        <w:t xml:space="preserve">Refer also to the relevant part of the answers given under </w:t>
      </w:r>
      <w:r w:rsidR="00F42DA1">
        <w:rPr>
          <w:rFonts w:eastAsia="Arial Unicode MS"/>
          <w:lang w:val="en-US" w:eastAsia="zh-CN"/>
        </w:rPr>
        <w:t>q</w:t>
      </w:r>
      <w:r w:rsidRPr="009B6CE3">
        <w:rPr>
          <w:rFonts w:eastAsia="Arial Unicode MS"/>
          <w:lang w:val="en-US" w:eastAsia="zh-CN"/>
        </w:rPr>
        <w:t>uestions</w:t>
      </w:r>
      <w:r w:rsidR="009B105A" w:rsidRPr="009B6CE3">
        <w:rPr>
          <w:rFonts w:eastAsia="Arial Unicode MS"/>
          <w:lang w:val="en-US" w:eastAsia="zh-CN"/>
        </w:rPr>
        <w:t> </w:t>
      </w:r>
      <w:r w:rsidRPr="009B6CE3">
        <w:rPr>
          <w:rFonts w:eastAsia="Arial Unicode MS"/>
          <w:lang w:val="en-US" w:eastAsia="zh-CN"/>
        </w:rPr>
        <w:t>16 and 28 above.</w:t>
      </w:r>
    </w:p>
    <w:p w:rsidR="000A76EC" w:rsidRPr="009B6CE3" w:rsidRDefault="00C14B0F" w:rsidP="00C14B0F">
      <w:pPr>
        <w:pStyle w:val="H23G"/>
        <w:rPr>
          <w:lang w:val="en-US"/>
        </w:rPr>
      </w:pPr>
      <w:r w:rsidRPr="009B6CE3">
        <w:rPr>
          <w:lang w:val="en-US"/>
        </w:rPr>
        <w:tab/>
      </w:r>
      <w:r w:rsidR="000A76EC" w:rsidRPr="009B6CE3">
        <w:rPr>
          <w:lang w:val="en-US"/>
        </w:rPr>
        <w:t>Β</w:t>
      </w:r>
      <w:r w:rsidRPr="009B6CE3">
        <w:rPr>
          <w:lang w:val="en-US"/>
        </w:rPr>
        <w:t>.</w:t>
      </w:r>
      <w:r w:rsidRPr="009B6CE3">
        <w:rPr>
          <w:lang w:val="en-US"/>
        </w:rPr>
        <w:tab/>
      </w:r>
      <w:r w:rsidR="000A76EC" w:rsidRPr="009B6CE3">
        <w:rPr>
          <w:lang w:val="en-US"/>
        </w:rPr>
        <w:t>The right to adequate food</w:t>
      </w:r>
    </w:p>
    <w:p w:rsidR="000A76EC" w:rsidRPr="009B6CE3" w:rsidRDefault="001D2FB4"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44 of the </w:t>
      </w:r>
      <w:r w:rsidR="009B6CE3">
        <w:rPr>
          <w:lang w:val="en-US"/>
        </w:rPr>
        <w:t>g</w:t>
      </w:r>
      <w:r w:rsidR="000A76EC" w:rsidRPr="009B6CE3">
        <w:rPr>
          <w:lang w:val="en-US"/>
        </w:rPr>
        <w:t>uidelines</w:t>
      </w:r>
    </w:p>
    <w:p w:rsidR="000A76EC" w:rsidRPr="009B6CE3" w:rsidRDefault="000A76EC" w:rsidP="00653C2C">
      <w:pPr>
        <w:pStyle w:val="SingleTxtG"/>
        <w:numPr>
          <w:ilvl w:val="0"/>
          <w:numId w:val="4"/>
        </w:numPr>
        <w:ind w:left="1134" w:firstLine="0"/>
        <w:rPr>
          <w:lang w:val="en-US"/>
        </w:rPr>
      </w:pPr>
      <w:r w:rsidRPr="009B6CE3">
        <w:rPr>
          <w:lang w:val="en-US"/>
        </w:rPr>
        <w:t>The MANRE ensures the availability of affordable food, in sufficient quantity and quality</w:t>
      </w:r>
      <w:r w:rsidR="00D91128">
        <w:rPr>
          <w:lang w:val="en-US"/>
        </w:rPr>
        <w:t>,</w:t>
      </w:r>
      <w:r w:rsidRPr="009B6CE3">
        <w:rPr>
          <w:lang w:val="en-US"/>
        </w:rPr>
        <w:t xml:space="preserve"> with the proper implementation of the Common Agricultural Policy through the Rural Development </w:t>
      </w:r>
      <w:proofErr w:type="spellStart"/>
      <w:r w:rsidRPr="009B6CE3">
        <w:rPr>
          <w:lang w:val="en-US"/>
        </w:rPr>
        <w:t>Programmes</w:t>
      </w:r>
      <w:proofErr w:type="spellEnd"/>
      <w:r w:rsidRPr="009B6CE3">
        <w:rPr>
          <w:lang w:val="en-US"/>
        </w:rPr>
        <w:t xml:space="preserve">, the Direct Payments and the Common Market Organization. Regarding measures taken to ensure the availability of </w:t>
      </w:r>
      <w:r w:rsidR="00D91128">
        <w:rPr>
          <w:lang w:val="en-US"/>
        </w:rPr>
        <w:t xml:space="preserve">food </w:t>
      </w:r>
      <w:r w:rsidRPr="009B6CE3">
        <w:rPr>
          <w:lang w:val="en-US"/>
        </w:rPr>
        <w:t xml:space="preserve">free from adverse substances, the MANRE is implementing the EU legislation on organic production and labelling of organic products under EU </w:t>
      </w:r>
      <w:r w:rsidR="00D91128">
        <w:rPr>
          <w:lang w:val="en-US"/>
        </w:rPr>
        <w:t>d</w:t>
      </w:r>
      <w:r w:rsidRPr="009B6CE3">
        <w:rPr>
          <w:lang w:val="en-US"/>
        </w:rPr>
        <w:t>irective 834/2007. The general objectives of organic production include the production of products of high quality and the production of a wide variety of food and other agricultural products that respond to consumers’ demand for goods produced under processes that do not harm the environment, human health, plant health or animal health and welfare.</w:t>
      </w:r>
    </w:p>
    <w:p w:rsidR="000A76EC" w:rsidRPr="009B6CE3" w:rsidRDefault="001D2FB4"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45 of the </w:t>
      </w:r>
      <w:r w:rsidR="009B6CE3">
        <w:rPr>
          <w:lang w:val="en-US"/>
        </w:rPr>
        <w:t>g</w:t>
      </w:r>
      <w:r w:rsidR="000A76EC" w:rsidRPr="009B6CE3">
        <w:rPr>
          <w:lang w:val="en-US"/>
        </w:rPr>
        <w:t>uidelines</w:t>
      </w:r>
    </w:p>
    <w:p w:rsidR="000A76EC" w:rsidRPr="009B6CE3" w:rsidRDefault="000A76EC" w:rsidP="00653C2C">
      <w:pPr>
        <w:pStyle w:val="SingleTxtG"/>
        <w:numPr>
          <w:ilvl w:val="0"/>
          <w:numId w:val="4"/>
        </w:numPr>
        <w:ind w:left="1134" w:firstLine="0"/>
        <w:rPr>
          <w:lang w:val="en-US"/>
        </w:rPr>
      </w:pPr>
      <w:r w:rsidRPr="009B6CE3">
        <w:rPr>
          <w:lang w:val="en-US"/>
        </w:rPr>
        <w:t xml:space="preserve">The Mediterranean diet has been </w:t>
      </w:r>
      <w:r w:rsidR="00D91128">
        <w:rPr>
          <w:lang w:val="en-US"/>
        </w:rPr>
        <w:t>included in</w:t>
      </w:r>
      <w:r w:rsidRPr="009B6CE3">
        <w:rPr>
          <w:lang w:val="en-US"/>
        </w:rPr>
        <w:t xml:space="preserve"> the UNESCO Representative List of Intangible Cultural Heritage. As a consequence of this</w:t>
      </w:r>
      <w:r w:rsidR="00D91128">
        <w:rPr>
          <w:lang w:val="en-US"/>
        </w:rPr>
        <w:t>,</w:t>
      </w:r>
      <w:r w:rsidRPr="009B6CE3">
        <w:rPr>
          <w:lang w:val="en-US"/>
        </w:rPr>
        <w:t xml:space="preserve"> the MANRE, in cooperation with the MOEC and other stakeholders, is planning to implement various measures at </w:t>
      </w:r>
      <w:r w:rsidR="00D91128">
        <w:rPr>
          <w:lang w:val="en-US"/>
        </w:rPr>
        <w:t xml:space="preserve">the </w:t>
      </w:r>
      <w:r w:rsidRPr="009B6CE3">
        <w:rPr>
          <w:lang w:val="en-US"/>
        </w:rPr>
        <w:t>national level aim</w:t>
      </w:r>
      <w:r w:rsidR="00D91128">
        <w:rPr>
          <w:lang w:val="en-US"/>
        </w:rPr>
        <w:t>ed</w:t>
      </w:r>
      <w:r w:rsidRPr="009B6CE3">
        <w:rPr>
          <w:lang w:val="en-US"/>
        </w:rPr>
        <w:t xml:space="preserve"> at promoting the </w:t>
      </w:r>
      <w:r w:rsidR="009B6CE3">
        <w:rPr>
          <w:lang w:val="en-US"/>
        </w:rPr>
        <w:t>M</w:t>
      </w:r>
      <w:r w:rsidRPr="009B6CE3">
        <w:rPr>
          <w:lang w:val="en-US"/>
        </w:rPr>
        <w:t>editerranean diet. These measures and implemented actions will aim, among other</w:t>
      </w:r>
      <w:r w:rsidR="00D91128">
        <w:rPr>
          <w:lang w:val="en-US"/>
        </w:rPr>
        <w:t xml:space="preserve"> things</w:t>
      </w:r>
      <w:r w:rsidRPr="009B6CE3">
        <w:rPr>
          <w:lang w:val="en-US"/>
        </w:rPr>
        <w:t xml:space="preserve">, at transferring knowledge and skills in relation to the production and consumption processes of products included in the </w:t>
      </w:r>
      <w:r w:rsidR="009B6CE3">
        <w:rPr>
          <w:lang w:val="en-US"/>
        </w:rPr>
        <w:t>M</w:t>
      </w:r>
      <w:r w:rsidRPr="009B6CE3">
        <w:rPr>
          <w:lang w:val="en-US"/>
        </w:rPr>
        <w:t>editerranean diet</w:t>
      </w:r>
      <w:r w:rsidR="00211216">
        <w:rPr>
          <w:lang w:val="en-US"/>
        </w:rPr>
        <w:t>,</w:t>
      </w:r>
      <w:r w:rsidRPr="009B6CE3">
        <w:rPr>
          <w:lang w:val="en-US"/>
        </w:rPr>
        <w:t xml:space="preserve"> and at informing the public on traditional methods of cultivation and use of products.</w:t>
      </w:r>
    </w:p>
    <w:p w:rsidR="000A76EC" w:rsidRPr="009B6CE3" w:rsidRDefault="001D2FB4" w:rsidP="00653C2C">
      <w:pPr>
        <w:pStyle w:val="H23G"/>
        <w:rPr>
          <w:lang w:val="en-US"/>
        </w:rPr>
      </w:pPr>
      <w:r w:rsidRPr="009B6CE3">
        <w:rPr>
          <w:lang w:val="en-US"/>
        </w:rPr>
        <w:tab/>
      </w:r>
      <w:r w:rsidRPr="009B6CE3">
        <w:rPr>
          <w:lang w:val="en-US"/>
        </w:rPr>
        <w:tab/>
      </w:r>
      <w:r w:rsidR="000A76EC" w:rsidRPr="009B6CE3">
        <w:rPr>
          <w:lang w:val="en-US"/>
        </w:rPr>
        <w:t xml:space="preserve">Question 46 of the </w:t>
      </w:r>
      <w:r w:rsidR="009B6CE3">
        <w:rPr>
          <w:lang w:val="en-US"/>
        </w:rPr>
        <w:t>g</w:t>
      </w:r>
      <w:r w:rsidR="000A76EC" w:rsidRPr="009B6CE3">
        <w:rPr>
          <w:lang w:val="en-US"/>
        </w:rPr>
        <w:t>uidelines</w:t>
      </w:r>
    </w:p>
    <w:p w:rsidR="000A76EC" w:rsidRPr="009B6CE3" w:rsidRDefault="000A76EC" w:rsidP="00F51C56">
      <w:pPr>
        <w:pStyle w:val="SingleTxtG"/>
        <w:numPr>
          <w:ilvl w:val="0"/>
          <w:numId w:val="4"/>
        </w:numPr>
        <w:ind w:left="1134" w:firstLine="0"/>
        <w:rPr>
          <w:lang w:val="en-US"/>
        </w:rPr>
      </w:pPr>
      <w:r w:rsidRPr="009B6CE3">
        <w:rPr>
          <w:lang w:val="en-US"/>
        </w:rPr>
        <w:t>Non</w:t>
      </w:r>
      <w:r w:rsidR="00D1239A" w:rsidRPr="009B6CE3">
        <w:rPr>
          <w:lang w:val="en-US"/>
        </w:rPr>
        <w:t>-</w:t>
      </w:r>
      <w:r w:rsidR="00F42DA1">
        <w:rPr>
          <w:lang w:val="en-US"/>
        </w:rPr>
        <w:t>a</w:t>
      </w:r>
      <w:r w:rsidRPr="009B6CE3">
        <w:rPr>
          <w:lang w:val="en-US"/>
        </w:rPr>
        <w:t>pplicable.</w:t>
      </w:r>
    </w:p>
    <w:p w:rsidR="000A76EC" w:rsidRPr="009B6CE3" w:rsidRDefault="001D2FB4"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47 of the </w:t>
      </w:r>
      <w:r w:rsidR="009B6CE3">
        <w:rPr>
          <w:lang w:val="en-US"/>
        </w:rPr>
        <w:t>g</w:t>
      </w:r>
      <w:r w:rsidR="000A76EC" w:rsidRPr="009B6CE3">
        <w:rPr>
          <w:lang w:val="en-US"/>
        </w:rPr>
        <w:t>uidelines</w:t>
      </w:r>
    </w:p>
    <w:p w:rsidR="000A76EC" w:rsidRPr="009B6CE3" w:rsidRDefault="00F42DA1" w:rsidP="00434DE1">
      <w:pPr>
        <w:pStyle w:val="SingleTxtG"/>
        <w:numPr>
          <w:ilvl w:val="0"/>
          <w:numId w:val="4"/>
        </w:numPr>
        <w:ind w:left="1134" w:firstLine="0"/>
        <w:rPr>
          <w:lang w:val="en-US"/>
        </w:rPr>
      </w:pPr>
      <w:r>
        <w:rPr>
          <w:lang w:val="en-US"/>
        </w:rPr>
        <w:t>Non-applicable</w:t>
      </w:r>
      <w:r w:rsidR="000A76EC" w:rsidRPr="009B6CE3">
        <w:rPr>
          <w:lang w:val="en-US"/>
        </w:rPr>
        <w:t xml:space="preserve">. </w:t>
      </w:r>
    </w:p>
    <w:p w:rsidR="000A76EC" w:rsidRPr="009B6CE3" w:rsidRDefault="001D2FB4" w:rsidP="001D2FB4">
      <w:pPr>
        <w:pStyle w:val="H23G"/>
        <w:rPr>
          <w:lang w:val="en-US"/>
        </w:rPr>
      </w:pPr>
      <w:r w:rsidRPr="009B6CE3">
        <w:rPr>
          <w:lang w:val="en-US"/>
        </w:rPr>
        <w:tab/>
        <w:t>C.</w:t>
      </w:r>
      <w:r w:rsidRPr="009B6CE3">
        <w:rPr>
          <w:lang w:val="en-US"/>
        </w:rPr>
        <w:tab/>
      </w:r>
      <w:r w:rsidR="000A76EC" w:rsidRPr="009B6CE3">
        <w:rPr>
          <w:lang w:val="en-US"/>
        </w:rPr>
        <w:t>The right to water</w:t>
      </w:r>
    </w:p>
    <w:p w:rsidR="000A76EC" w:rsidRPr="009B6CE3" w:rsidRDefault="001D2FB4"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48 of the </w:t>
      </w:r>
      <w:r w:rsidR="009B6CE3">
        <w:rPr>
          <w:lang w:val="en-US"/>
        </w:rPr>
        <w:t>g</w:t>
      </w:r>
      <w:r w:rsidR="000A76EC" w:rsidRPr="009B6CE3">
        <w:rPr>
          <w:lang w:val="en-US"/>
        </w:rPr>
        <w:t>uidelines</w:t>
      </w:r>
    </w:p>
    <w:p w:rsidR="000A76EC" w:rsidRPr="009B6CE3" w:rsidRDefault="000A76EC" w:rsidP="00653C2C">
      <w:pPr>
        <w:pStyle w:val="SingleTxtG"/>
        <w:numPr>
          <w:ilvl w:val="0"/>
          <w:numId w:val="4"/>
        </w:numPr>
        <w:ind w:left="1134" w:firstLine="0"/>
        <w:rPr>
          <w:lang w:val="en-US"/>
        </w:rPr>
      </w:pPr>
      <w:r w:rsidRPr="00653C2C">
        <w:rPr>
          <w:bCs/>
          <w:lang w:val="en-US"/>
        </w:rPr>
        <w:t>(a)</w:t>
      </w:r>
      <w:r w:rsidRPr="009B6CE3">
        <w:rPr>
          <w:lang w:val="en-US"/>
        </w:rPr>
        <w:t xml:space="preserve"> The relevant measures are: (1)</w:t>
      </w:r>
      <w:r w:rsidR="00BD4C3B" w:rsidRPr="009B6CE3">
        <w:rPr>
          <w:lang w:val="en-US"/>
        </w:rPr>
        <w:t> </w:t>
      </w:r>
      <w:r w:rsidR="00211216">
        <w:rPr>
          <w:lang w:val="en-US"/>
        </w:rPr>
        <w:t>a</w:t>
      </w:r>
      <w:r w:rsidRPr="009B6CE3">
        <w:rPr>
          <w:lang w:val="en-US"/>
        </w:rPr>
        <w:t>ugmentation of water supply through desalination; and (2)</w:t>
      </w:r>
      <w:r w:rsidR="00BD4C3B" w:rsidRPr="009B6CE3">
        <w:rPr>
          <w:lang w:val="en-US"/>
        </w:rPr>
        <w:t> </w:t>
      </w:r>
      <w:r w:rsidRPr="009B6CE3">
        <w:rPr>
          <w:lang w:val="en-US"/>
        </w:rPr>
        <w:t>maximization of reuse of tertiary treated waste water for irrigation in replacement of equal quantities of fresh water for domestic purposes.</w:t>
      </w:r>
    </w:p>
    <w:p w:rsidR="000A76EC" w:rsidRPr="009B6CE3" w:rsidRDefault="000A76EC" w:rsidP="00F51C56">
      <w:pPr>
        <w:pStyle w:val="SingleTxtG"/>
        <w:numPr>
          <w:ilvl w:val="0"/>
          <w:numId w:val="4"/>
        </w:numPr>
        <w:ind w:left="1134" w:firstLine="0"/>
        <w:rPr>
          <w:lang w:val="en-US"/>
        </w:rPr>
      </w:pPr>
      <w:r w:rsidRPr="00653C2C">
        <w:rPr>
          <w:bCs/>
          <w:lang w:val="en-US"/>
        </w:rPr>
        <w:t>(b)</w:t>
      </w:r>
      <w:r w:rsidRPr="009B6CE3">
        <w:rPr>
          <w:lang w:val="en-US"/>
        </w:rPr>
        <w:t xml:space="preserve"> Refer to the answer given under </w:t>
      </w:r>
      <w:r w:rsidR="00583E8E">
        <w:rPr>
          <w:lang w:val="en-US"/>
        </w:rPr>
        <w:t>q</w:t>
      </w:r>
      <w:r w:rsidR="00545AA4" w:rsidRPr="009B6CE3">
        <w:rPr>
          <w:lang w:val="en-US"/>
        </w:rPr>
        <w:t>uestion </w:t>
      </w:r>
      <w:r w:rsidRPr="009B6CE3">
        <w:rPr>
          <w:lang w:val="en-US"/>
        </w:rPr>
        <w:t>50 below.</w:t>
      </w:r>
    </w:p>
    <w:p w:rsidR="000A76EC" w:rsidRPr="009B6CE3" w:rsidRDefault="000A76EC" w:rsidP="00F25A26">
      <w:pPr>
        <w:pStyle w:val="SingleTxtG"/>
        <w:numPr>
          <w:ilvl w:val="0"/>
          <w:numId w:val="4"/>
        </w:numPr>
        <w:ind w:left="1134" w:firstLine="0"/>
        <w:rPr>
          <w:u w:val="single"/>
          <w:lang w:val="en-US"/>
        </w:rPr>
      </w:pPr>
      <w:r w:rsidRPr="00653C2C">
        <w:rPr>
          <w:bCs/>
          <w:lang w:val="en-US"/>
        </w:rPr>
        <w:t>(c)</w:t>
      </w:r>
      <w:r w:rsidRPr="009B6CE3">
        <w:rPr>
          <w:lang w:val="en-US"/>
        </w:rPr>
        <w:t xml:space="preserve"> Affordability for drinking as well as irrigation water services was examined during the special study for the implementation of </w:t>
      </w:r>
      <w:r w:rsidR="00077205" w:rsidRPr="009B6CE3">
        <w:rPr>
          <w:lang w:val="en-US"/>
        </w:rPr>
        <w:t>article </w:t>
      </w:r>
      <w:r w:rsidRPr="009B6CE3">
        <w:rPr>
          <w:lang w:val="en-US"/>
        </w:rPr>
        <w:t xml:space="preserve">9 of </w:t>
      </w:r>
      <w:r w:rsidR="009D1E86">
        <w:rPr>
          <w:lang w:val="en-US"/>
        </w:rPr>
        <w:t>d</w:t>
      </w:r>
      <w:r w:rsidRPr="009B6CE3">
        <w:rPr>
          <w:lang w:val="en-US"/>
        </w:rPr>
        <w:t xml:space="preserve">irective 2000/60/EC of the European Parliament and of the Council establishing a framework for Community action in the field of water policy. The aim was to ensure that water services are provided at affordable prices to everyone. </w:t>
      </w:r>
    </w:p>
    <w:p w:rsidR="000A76EC" w:rsidRPr="009B6CE3" w:rsidRDefault="000A76EC" w:rsidP="00653C2C">
      <w:pPr>
        <w:pStyle w:val="SingleTxtG"/>
        <w:numPr>
          <w:ilvl w:val="0"/>
          <w:numId w:val="4"/>
        </w:numPr>
        <w:ind w:left="1134" w:firstLine="0"/>
        <w:rPr>
          <w:u w:val="single"/>
          <w:lang w:val="en-US"/>
        </w:rPr>
      </w:pPr>
      <w:r w:rsidRPr="00653C2C">
        <w:rPr>
          <w:bCs/>
          <w:lang w:val="en-US"/>
        </w:rPr>
        <w:t>(d)</w:t>
      </w:r>
      <w:r w:rsidRPr="009B6CE3">
        <w:rPr>
          <w:b/>
          <w:i/>
          <w:lang w:val="en-US"/>
        </w:rPr>
        <w:t xml:space="preserve"> </w:t>
      </w:r>
      <w:r w:rsidRPr="009B6CE3">
        <w:rPr>
          <w:lang w:val="en-US"/>
        </w:rPr>
        <w:t>The quality of water is monitored by an authorized quality</w:t>
      </w:r>
      <w:r w:rsidR="00D1239A" w:rsidRPr="009B6CE3">
        <w:rPr>
          <w:lang w:val="en-US"/>
        </w:rPr>
        <w:t>-</w:t>
      </w:r>
      <w:r w:rsidRPr="009B6CE3">
        <w:rPr>
          <w:lang w:val="en-US"/>
        </w:rPr>
        <w:t xml:space="preserve">control system, based </w:t>
      </w:r>
      <w:r w:rsidRPr="00F25A26">
        <w:rPr>
          <w:lang w:val="en-US"/>
        </w:rPr>
        <w:t xml:space="preserve">on </w:t>
      </w:r>
      <w:r w:rsidR="009D1E86">
        <w:rPr>
          <w:lang w:val="en-US"/>
        </w:rPr>
        <w:t>t</w:t>
      </w:r>
      <w:r w:rsidRPr="00653C2C">
        <w:rPr>
          <w:lang w:val="en-US"/>
        </w:rPr>
        <w:t>he Quality of Water Intended for Human Consumption (Monitoring and</w:t>
      </w:r>
      <w:r w:rsidRPr="00F25A26">
        <w:rPr>
          <w:lang w:val="en-US"/>
        </w:rPr>
        <w:t xml:space="preserve"> </w:t>
      </w:r>
      <w:r w:rsidRPr="00653C2C">
        <w:rPr>
          <w:lang w:val="en-US"/>
        </w:rPr>
        <w:t xml:space="preserve">Control) Law </w:t>
      </w:r>
      <w:r w:rsidRPr="00F25A26">
        <w:rPr>
          <w:lang w:val="en-US"/>
        </w:rPr>
        <w:t>[L.87</w:t>
      </w:r>
      <w:r w:rsidRPr="00653C2C">
        <w:rPr>
          <w:lang w:val="en-US"/>
        </w:rPr>
        <w:t>(I)/2001, as amended], which</w:t>
      </w:r>
      <w:r w:rsidRPr="009B6CE3">
        <w:rPr>
          <w:lang w:val="en-US"/>
        </w:rPr>
        <w:t xml:space="preserve"> targets accuracy and fast response. </w:t>
      </w:r>
    </w:p>
    <w:p w:rsidR="000A76EC" w:rsidRPr="009B6CE3" w:rsidRDefault="00203AB0"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49 of the </w:t>
      </w:r>
      <w:r w:rsidR="009B6CE3">
        <w:rPr>
          <w:lang w:val="en-US"/>
        </w:rPr>
        <w:t>g</w:t>
      </w:r>
      <w:r w:rsidR="000A76EC" w:rsidRPr="009B6CE3">
        <w:rPr>
          <w:lang w:val="en-US"/>
        </w:rPr>
        <w:t>uidelines</w:t>
      </w:r>
    </w:p>
    <w:p w:rsidR="000A76EC" w:rsidRPr="009B6CE3" w:rsidRDefault="000A76EC" w:rsidP="00434DE1">
      <w:pPr>
        <w:pStyle w:val="SingleTxtG"/>
        <w:numPr>
          <w:ilvl w:val="0"/>
          <w:numId w:val="4"/>
        </w:numPr>
        <w:ind w:left="1134" w:firstLine="0"/>
        <w:rPr>
          <w:lang w:val="en-US"/>
        </w:rPr>
      </w:pPr>
      <w:r w:rsidRPr="009B6CE3">
        <w:rPr>
          <w:lang w:val="en-US"/>
        </w:rPr>
        <w:t>Water-consciousness campaigns are launched on a constant basis to raise awareness on water-saving issues, the protection of</w:t>
      </w:r>
      <w:r w:rsidR="009D1E86">
        <w:rPr>
          <w:lang w:val="en-US"/>
        </w:rPr>
        <w:t xml:space="preserve"> the</w:t>
      </w:r>
      <w:r w:rsidRPr="009B6CE3">
        <w:rPr>
          <w:lang w:val="en-US"/>
        </w:rPr>
        <w:t xml:space="preserve"> aquatic environment and the hygienic use of water, through lectures carried out by the Water Development Department both at schools and </w:t>
      </w:r>
      <w:r w:rsidR="009D1E86">
        <w:rPr>
          <w:lang w:val="en-US"/>
        </w:rPr>
        <w:t xml:space="preserve">to </w:t>
      </w:r>
      <w:r w:rsidRPr="009B6CE3">
        <w:rPr>
          <w:lang w:val="en-US"/>
        </w:rPr>
        <w:t>groups of farmers, and through media broadcasts, advertisements, leaflets and events related to water.</w:t>
      </w:r>
    </w:p>
    <w:p w:rsidR="000A76EC" w:rsidRPr="009B6CE3" w:rsidRDefault="00203AB0" w:rsidP="00203AB0">
      <w:pPr>
        <w:pStyle w:val="H23G"/>
        <w:rPr>
          <w:lang w:val="en-US"/>
        </w:rPr>
      </w:pPr>
      <w:r w:rsidRPr="009B6CE3">
        <w:rPr>
          <w:lang w:val="en-US"/>
        </w:rPr>
        <w:tab/>
        <w:t>D.</w:t>
      </w:r>
      <w:r w:rsidRPr="009B6CE3">
        <w:rPr>
          <w:lang w:val="en-US"/>
        </w:rPr>
        <w:tab/>
      </w:r>
      <w:r w:rsidR="000A76EC" w:rsidRPr="009B6CE3">
        <w:rPr>
          <w:lang w:val="en-US"/>
        </w:rPr>
        <w:t>The right to adequate housing</w:t>
      </w:r>
    </w:p>
    <w:p w:rsidR="000A76EC" w:rsidRPr="009B6CE3" w:rsidRDefault="00203AB0"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50 of the </w:t>
      </w:r>
      <w:r w:rsidR="009B6CE3">
        <w:rPr>
          <w:lang w:val="en-US"/>
        </w:rPr>
        <w:t>g</w:t>
      </w:r>
      <w:r w:rsidR="000A76EC" w:rsidRPr="009B6CE3">
        <w:rPr>
          <w:lang w:val="en-US"/>
        </w:rPr>
        <w:t>uidelines</w:t>
      </w:r>
    </w:p>
    <w:p w:rsidR="000A76EC" w:rsidRPr="009B6CE3" w:rsidRDefault="000A76EC" w:rsidP="00F51C56">
      <w:pPr>
        <w:pStyle w:val="SingleTxtG"/>
        <w:numPr>
          <w:ilvl w:val="0"/>
          <w:numId w:val="4"/>
        </w:numPr>
        <w:ind w:left="1134" w:firstLine="0"/>
        <w:rPr>
          <w:lang w:val="en-US"/>
        </w:rPr>
      </w:pPr>
      <w:r w:rsidRPr="009B6CE3">
        <w:rPr>
          <w:lang w:val="en-US"/>
        </w:rPr>
        <w:t xml:space="preserve">Refer to the answer given under </w:t>
      </w:r>
      <w:r w:rsidR="00583E8E">
        <w:rPr>
          <w:lang w:val="en-US"/>
        </w:rPr>
        <w:t>q</w:t>
      </w:r>
      <w:r w:rsidR="00545AA4" w:rsidRPr="009B6CE3">
        <w:rPr>
          <w:lang w:val="en-US"/>
        </w:rPr>
        <w:t>uestion </w:t>
      </w:r>
      <w:r w:rsidRPr="009B6CE3">
        <w:rPr>
          <w:lang w:val="en-US"/>
        </w:rPr>
        <w:t>51 below.</w:t>
      </w:r>
    </w:p>
    <w:p w:rsidR="000A76EC" w:rsidRPr="009B6CE3" w:rsidRDefault="00EC6A0D"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51 (a) (b) (c) of the </w:t>
      </w:r>
      <w:r w:rsidR="009B6CE3">
        <w:rPr>
          <w:lang w:val="en-US"/>
        </w:rPr>
        <w:t>g</w:t>
      </w:r>
      <w:r w:rsidR="000A76EC" w:rsidRPr="009B6CE3">
        <w:rPr>
          <w:lang w:val="en-US"/>
        </w:rPr>
        <w:t>uidelines</w:t>
      </w:r>
    </w:p>
    <w:p w:rsidR="000A76EC" w:rsidRPr="009B6CE3" w:rsidRDefault="000A76EC" w:rsidP="00653C2C">
      <w:pPr>
        <w:pStyle w:val="SingleTxtG"/>
        <w:numPr>
          <w:ilvl w:val="0"/>
          <w:numId w:val="4"/>
        </w:numPr>
        <w:ind w:left="1134" w:firstLine="0"/>
        <w:rPr>
          <w:lang w:val="en-US"/>
        </w:rPr>
      </w:pPr>
      <w:r w:rsidRPr="009B6CE3">
        <w:rPr>
          <w:lang w:val="en-US"/>
        </w:rPr>
        <w:t xml:space="preserve">Almost all housing units offer basic amenities such as water, electricity, bath or shower, heating etc. </w:t>
      </w:r>
      <w:proofErr w:type="spellStart"/>
      <w:r w:rsidRPr="009B6CE3">
        <w:rPr>
          <w:lang w:val="en-US"/>
        </w:rPr>
        <w:t>Μore</w:t>
      </w:r>
      <w:proofErr w:type="spellEnd"/>
      <w:r w:rsidRPr="009B6CE3">
        <w:rPr>
          <w:lang w:val="en-US"/>
        </w:rPr>
        <w:t xml:space="preserve"> specifically: (1)</w:t>
      </w:r>
      <w:r w:rsidR="00BD4C3B" w:rsidRPr="009B6CE3">
        <w:rPr>
          <w:lang w:val="en-US"/>
        </w:rPr>
        <w:t> </w:t>
      </w:r>
      <w:r w:rsidRPr="009B6CE3">
        <w:rPr>
          <w:lang w:val="en-US"/>
        </w:rPr>
        <w:t>98</w:t>
      </w:r>
      <w:r w:rsidR="00BD4C3B" w:rsidRPr="009B6CE3">
        <w:rPr>
          <w:lang w:val="en-US"/>
        </w:rPr>
        <w:t>.</w:t>
      </w:r>
      <w:r w:rsidRPr="009B6CE3">
        <w:rPr>
          <w:lang w:val="en-US"/>
        </w:rPr>
        <w:t>1</w:t>
      </w:r>
      <w:r w:rsidRPr="009B6CE3">
        <w:rPr>
          <w:lang w:val="en-US"/>
        </w:rPr>
        <w:sym w:font="Symbol" w:char="F025"/>
      </w:r>
      <w:r w:rsidRPr="009B6CE3">
        <w:rPr>
          <w:lang w:val="en-US"/>
        </w:rPr>
        <w:t xml:space="preserve"> have hot and cold water supply inside the house, 0</w:t>
      </w:r>
      <w:r w:rsidR="00BD4C3B" w:rsidRPr="009B6CE3">
        <w:rPr>
          <w:lang w:val="en-US"/>
        </w:rPr>
        <w:t>.</w:t>
      </w:r>
      <w:r w:rsidRPr="009B6CE3">
        <w:rPr>
          <w:lang w:val="en-US"/>
        </w:rPr>
        <w:t>6</w:t>
      </w:r>
      <w:r w:rsidRPr="009B6CE3">
        <w:rPr>
          <w:lang w:val="en-US"/>
        </w:rPr>
        <w:sym w:font="Symbol" w:char="F025"/>
      </w:r>
      <w:r w:rsidRPr="009B6CE3">
        <w:rPr>
          <w:lang w:val="en-US"/>
        </w:rPr>
        <w:t xml:space="preserve"> have only cold water supply inside the house, 0</w:t>
      </w:r>
      <w:r w:rsidR="00BD4C3B" w:rsidRPr="009B6CE3">
        <w:rPr>
          <w:lang w:val="en-US"/>
        </w:rPr>
        <w:t>.</w:t>
      </w:r>
      <w:r w:rsidRPr="009B6CE3">
        <w:rPr>
          <w:lang w:val="en-US"/>
        </w:rPr>
        <w:t>05</w:t>
      </w:r>
      <w:r w:rsidRPr="009B6CE3">
        <w:rPr>
          <w:lang w:val="en-US"/>
        </w:rPr>
        <w:sym w:font="Symbol" w:char="F025"/>
      </w:r>
      <w:r w:rsidRPr="009B6CE3">
        <w:rPr>
          <w:lang w:val="en-US"/>
        </w:rPr>
        <w:t xml:space="preserve"> have water supply outside the house (in the yard) and only 0</w:t>
      </w:r>
      <w:r w:rsidR="00BD4C3B" w:rsidRPr="009B6CE3">
        <w:rPr>
          <w:lang w:val="en-US"/>
        </w:rPr>
        <w:t>.</w:t>
      </w:r>
      <w:r w:rsidRPr="009B6CE3">
        <w:rPr>
          <w:lang w:val="en-US"/>
        </w:rPr>
        <w:t>04</w:t>
      </w:r>
      <w:r w:rsidRPr="009B6CE3">
        <w:rPr>
          <w:lang w:val="en-US"/>
        </w:rPr>
        <w:sym w:font="Symbol" w:char="F025"/>
      </w:r>
      <w:r w:rsidRPr="009B6CE3">
        <w:rPr>
          <w:lang w:val="en-US"/>
        </w:rPr>
        <w:t xml:space="preserve"> have no facilities for the provision of water; (2)</w:t>
      </w:r>
      <w:r w:rsidR="00BD4C3B" w:rsidRPr="009B6CE3">
        <w:rPr>
          <w:lang w:val="en-US"/>
        </w:rPr>
        <w:t> </w:t>
      </w:r>
      <w:r w:rsidR="009D1E86">
        <w:rPr>
          <w:lang w:val="en-US"/>
        </w:rPr>
        <w:t>t</w:t>
      </w:r>
      <w:r w:rsidRPr="009B6CE3">
        <w:rPr>
          <w:lang w:val="en-US"/>
        </w:rPr>
        <w:t>oilets of the flush type within the house are available in 97</w:t>
      </w:r>
      <w:r w:rsidR="00BD4C3B" w:rsidRPr="009B6CE3">
        <w:rPr>
          <w:lang w:val="en-US"/>
        </w:rPr>
        <w:t>.</w:t>
      </w:r>
      <w:r w:rsidRPr="009B6CE3">
        <w:rPr>
          <w:lang w:val="en-US"/>
        </w:rPr>
        <w:t>9</w:t>
      </w:r>
      <w:r w:rsidRPr="009B6CE3">
        <w:rPr>
          <w:lang w:val="en-US"/>
        </w:rPr>
        <w:sym w:font="Symbol" w:char="F025"/>
      </w:r>
      <w:r w:rsidRPr="009B6CE3">
        <w:rPr>
          <w:lang w:val="en-US"/>
        </w:rPr>
        <w:t xml:space="preserve"> of housing units, 1</w:t>
      </w:r>
      <w:r w:rsidR="00BD4C3B" w:rsidRPr="009B6CE3">
        <w:rPr>
          <w:lang w:val="en-US"/>
        </w:rPr>
        <w:t>.</w:t>
      </w:r>
      <w:r w:rsidRPr="009B6CE3">
        <w:rPr>
          <w:lang w:val="en-US"/>
        </w:rPr>
        <w:t>0</w:t>
      </w:r>
      <w:r w:rsidRPr="009B6CE3">
        <w:rPr>
          <w:lang w:val="en-US"/>
        </w:rPr>
        <w:sym w:font="Symbol" w:char="F025"/>
      </w:r>
      <w:r w:rsidRPr="009B6CE3">
        <w:rPr>
          <w:lang w:val="en-US"/>
        </w:rPr>
        <w:t xml:space="preserve"> have this type of toilet outside the house and only 0</w:t>
      </w:r>
      <w:r w:rsidR="00BD4C3B" w:rsidRPr="009B6CE3">
        <w:rPr>
          <w:lang w:val="en-US"/>
        </w:rPr>
        <w:t>.</w:t>
      </w:r>
      <w:r w:rsidRPr="009B6CE3">
        <w:rPr>
          <w:lang w:val="en-US"/>
        </w:rPr>
        <w:t>08</w:t>
      </w:r>
      <w:r w:rsidRPr="009B6CE3">
        <w:rPr>
          <w:lang w:val="en-US"/>
        </w:rPr>
        <w:sym w:font="Symbol" w:char="F025"/>
      </w:r>
      <w:r w:rsidRPr="009B6CE3">
        <w:rPr>
          <w:lang w:val="en-US"/>
        </w:rPr>
        <w:t xml:space="preserve"> of the housing units have a non-flush type of toilet; (3)</w:t>
      </w:r>
      <w:r w:rsidR="00BD4C3B" w:rsidRPr="009B6CE3">
        <w:rPr>
          <w:lang w:val="en-US"/>
        </w:rPr>
        <w:t> </w:t>
      </w:r>
      <w:r w:rsidR="009D1E86">
        <w:rPr>
          <w:lang w:val="en-US"/>
        </w:rPr>
        <w:t>a</w:t>
      </w:r>
      <w:r w:rsidRPr="009B6CE3">
        <w:rPr>
          <w:lang w:val="en-US"/>
        </w:rPr>
        <w:t xml:space="preserve"> fixed bath or shower within the house is available in 97</w:t>
      </w:r>
      <w:r w:rsidR="00BD4C3B" w:rsidRPr="009B6CE3">
        <w:rPr>
          <w:lang w:val="en-US"/>
        </w:rPr>
        <w:t>.</w:t>
      </w:r>
      <w:r w:rsidRPr="009B6CE3">
        <w:rPr>
          <w:lang w:val="en-US"/>
        </w:rPr>
        <w:t>7</w:t>
      </w:r>
      <w:r w:rsidRPr="009B6CE3">
        <w:rPr>
          <w:lang w:val="en-US"/>
        </w:rPr>
        <w:sym w:font="Symbol" w:char="F025"/>
      </w:r>
      <w:r w:rsidRPr="009B6CE3">
        <w:rPr>
          <w:lang w:val="en-US"/>
        </w:rPr>
        <w:t xml:space="preserve"> of housing units; (4)</w:t>
      </w:r>
      <w:r w:rsidR="00BD4C3B" w:rsidRPr="009B6CE3">
        <w:rPr>
          <w:lang w:val="en-US"/>
        </w:rPr>
        <w:t> </w:t>
      </w:r>
      <w:r w:rsidR="009D1E86">
        <w:rPr>
          <w:lang w:val="en-US"/>
        </w:rPr>
        <w:t>a</w:t>
      </w:r>
      <w:r w:rsidRPr="009B6CE3">
        <w:rPr>
          <w:lang w:val="en-US"/>
        </w:rPr>
        <w:t xml:space="preserve"> kitchen in a separate room is available in 92</w:t>
      </w:r>
      <w:r w:rsidR="00BD4C3B" w:rsidRPr="009B6CE3">
        <w:rPr>
          <w:lang w:val="en-US"/>
        </w:rPr>
        <w:t>.</w:t>
      </w:r>
      <w:r w:rsidRPr="009B6CE3">
        <w:rPr>
          <w:lang w:val="en-US"/>
        </w:rPr>
        <w:t>2</w:t>
      </w:r>
      <w:r w:rsidRPr="009B6CE3">
        <w:rPr>
          <w:lang w:val="en-US"/>
        </w:rPr>
        <w:sym w:font="Symbol" w:char="F025"/>
      </w:r>
      <w:r w:rsidRPr="009B6CE3">
        <w:rPr>
          <w:lang w:val="en-US"/>
        </w:rPr>
        <w:t xml:space="preserve"> of housing units, a kitchenette is available in 5</w:t>
      </w:r>
      <w:r w:rsidR="00BD4C3B" w:rsidRPr="009B6CE3">
        <w:rPr>
          <w:lang w:val="en-US"/>
        </w:rPr>
        <w:t>.</w:t>
      </w:r>
      <w:r w:rsidRPr="009B6CE3">
        <w:rPr>
          <w:lang w:val="en-US"/>
        </w:rPr>
        <w:t>65</w:t>
      </w:r>
      <w:r w:rsidRPr="009B6CE3">
        <w:rPr>
          <w:lang w:val="en-US"/>
        </w:rPr>
        <w:sym w:font="Symbol" w:char="F025"/>
      </w:r>
      <w:r w:rsidRPr="009B6CE3">
        <w:rPr>
          <w:lang w:val="en-US"/>
        </w:rPr>
        <w:t>, a kitchen outside the house is available in 0</w:t>
      </w:r>
      <w:r w:rsidR="00BD4C3B" w:rsidRPr="009B6CE3">
        <w:rPr>
          <w:lang w:val="en-US"/>
        </w:rPr>
        <w:t>.</w:t>
      </w:r>
      <w:r w:rsidRPr="009B6CE3">
        <w:rPr>
          <w:lang w:val="en-US"/>
        </w:rPr>
        <w:t>4</w:t>
      </w:r>
      <w:r w:rsidRPr="009B6CE3">
        <w:rPr>
          <w:lang w:val="en-US"/>
        </w:rPr>
        <w:sym w:font="Symbol" w:char="F025"/>
      </w:r>
      <w:r w:rsidRPr="009B6CE3">
        <w:rPr>
          <w:lang w:val="en-US"/>
        </w:rPr>
        <w:t xml:space="preserve"> of housing units and only 0</w:t>
      </w:r>
      <w:r w:rsidR="00BD4C3B" w:rsidRPr="009B6CE3">
        <w:rPr>
          <w:lang w:val="en-US"/>
        </w:rPr>
        <w:t>.</w:t>
      </w:r>
      <w:r w:rsidRPr="009B6CE3">
        <w:rPr>
          <w:lang w:val="en-US"/>
        </w:rPr>
        <w:t>24</w:t>
      </w:r>
      <w:r w:rsidRPr="009B6CE3">
        <w:rPr>
          <w:lang w:val="en-US"/>
        </w:rPr>
        <w:sym w:font="Symbol" w:char="F025"/>
      </w:r>
      <w:r w:rsidRPr="009B6CE3">
        <w:rPr>
          <w:lang w:val="en-US"/>
        </w:rPr>
        <w:t xml:space="preserve"> of the units have no kitchen facilities; and (5)</w:t>
      </w:r>
      <w:r w:rsidR="00BD4C3B" w:rsidRPr="009B6CE3">
        <w:rPr>
          <w:lang w:val="en-US"/>
        </w:rPr>
        <w:t> </w:t>
      </w:r>
      <w:r w:rsidRPr="009B6CE3">
        <w:rPr>
          <w:lang w:val="en-US"/>
        </w:rPr>
        <w:t>31</w:t>
      </w:r>
      <w:r w:rsidR="00BD4C3B" w:rsidRPr="009B6CE3">
        <w:rPr>
          <w:lang w:val="en-US"/>
        </w:rPr>
        <w:t>.</w:t>
      </w:r>
      <w:r w:rsidRPr="009B6CE3">
        <w:rPr>
          <w:lang w:val="en-US"/>
        </w:rPr>
        <w:t>5</w:t>
      </w:r>
      <w:r w:rsidRPr="009B6CE3">
        <w:rPr>
          <w:lang w:val="en-US"/>
        </w:rPr>
        <w:sym w:font="Symbol" w:char="F025"/>
      </w:r>
      <w:r w:rsidRPr="009B6CE3">
        <w:rPr>
          <w:lang w:val="en-US"/>
        </w:rPr>
        <w:t xml:space="preserve"> of the housing units use central heating [(25</w:t>
      </w:r>
      <w:r w:rsidR="00D1239A" w:rsidRPr="009B6CE3">
        <w:rPr>
          <w:lang w:val="en-US"/>
        </w:rPr>
        <w:t>.</w:t>
      </w:r>
      <w:r w:rsidRPr="009B6CE3">
        <w:rPr>
          <w:lang w:val="en-US"/>
        </w:rPr>
        <w:t>8% use central heating (kerosene), 3</w:t>
      </w:r>
      <w:r w:rsidR="00D1239A" w:rsidRPr="009B6CE3">
        <w:rPr>
          <w:lang w:val="en-US"/>
        </w:rPr>
        <w:t>.</w:t>
      </w:r>
      <w:r w:rsidRPr="009B6CE3">
        <w:rPr>
          <w:lang w:val="en-US"/>
        </w:rPr>
        <w:t>8</w:t>
      </w:r>
      <w:r w:rsidRPr="009B6CE3">
        <w:rPr>
          <w:lang w:val="en-US"/>
        </w:rPr>
        <w:sym w:font="Symbol" w:char="F025"/>
      </w:r>
      <w:r w:rsidRPr="009B6CE3">
        <w:rPr>
          <w:lang w:val="en-US"/>
        </w:rPr>
        <w:t xml:space="preserve"> use central heating (electric) and 1</w:t>
      </w:r>
      <w:r w:rsidR="00D1239A" w:rsidRPr="009B6CE3">
        <w:rPr>
          <w:lang w:val="en-US"/>
        </w:rPr>
        <w:t>.</w:t>
      </w:r>
      <w:r w:rsidRPr="009B6CE3">
        <w:rPr>
          <w:lang w:val="en-US"/>
        </w:rPr>
        <w:t>9</w:t>
      </w:r>
      <w:r w:rsidRPr="009B6CE3">
        <w:rPr>
          <w:lang w:val="en-US"/>
        </w:rPr>
        <w:sym w:font="Symbol" w:char="F025"/>
      </w:r>
      <w:r w:rsidRPr="009B6CE3">
        <w:rPr>
          <w:lang w:val="en-US"/>
        </w:rPr>
        <w:t xml:space="preserve"> use central heating (gas)], whil</w:t>
      </w:r>
      <w:r w:rsidR="009D1E86">
        <w:rPr>
          <w:lang w:val="en-US"/>
        </w:rPr>
        <w:t>e</w:t>
      </w:r>
      <w:r w:rsidRPr="009B6CE3">
        <w:rPr>
          <w:lang w:val="en-US"/>
        </w:rPr>
        <w:t xml:space="preserve"> fixed room units of hot air are used by 29</w:t>
      </w:r>
      <w:r w:rsidR="00D1239A" w:rsidRPr="009B6CE3">
        <w:rPr>
          <w:lang w:val="en-US"/>
        </w:rPr>
        <w:t>.</w:t>
      </w:r>
      <w:r w:rsidRPr="009B6CE3">
        <w:rPr>
          <w:lang w:val="en-US"/>
        </w:rPr>
        <w:t>7</w:t>
      </w:r>
      <w:r w:rsidRPr="009B6CE3">
        <w:rPr>
          <w:lang w:val="en-US"/>
        </w:rPr>
        <w:sym w:font="Symbol" w:char="F025"/>
      </w:r>
      <w:r w:rsidRPr="009B6CE3">
        <w:rPr>
          <w:lang w:val="en-US"/>
        </w:rPr>
        <w:t xml:space="preserve"> of the housing units, 26</w:t>
      </w:r>
      <w:r w:rsidR="00D1239A" w:rsidRPr="009B6CE3">
        <w:rPr>
          <w:lang w:val="en-US"/>
        </w:rPr>
        <w:t>.</w:t>
      </w:r>
      <w:r w:rsidRPr="009B6CE3">
        <w:rPr>
          <w:lang w:val="en-US"/>
        </w:rPr>
        <w:t>7</w:t>
      </w:r>
      <w:r w:rsidRPr="009B6CE3">
        <w:rPr>
          <w:lang w:val="en-US"/>
        </w:rPr>
        <w:sym w:font="Symbol" w:char="F025"/>
      </w:r>
      <w:r w:rsidRPr="009B6CE3">
        <w:rPr>
          <w:lang w:val="en-US"/>
        </w:rPr>
        <w:t xml:space="preserve"> of the housing units use stoves with gas, electricity or kerosene, storage heaters are used by 3</w:t>
      </w:r>
      <w:r w:rsidR="00D1239A" w:rsidRPr="009B6CE3">
        <w:rPr>
          <w:lang w:val="en-US"/>
        </w:rPr>
        <w:t>.</w:t>
      </w:r>
      <w:r w:rsidRPr="009B6CE3">
        <w:rPr>
          <w:lang w:val="en-US"/>
        </w:rPr>
        <w:t>0</w:t>
      </w:r>
      <w:r w:rsidRPr="009B6CE3">
        <w:rPr>
          <w:lang w:val="en-US"/>
        </w:rPr>
        <w:sym w:font="Symbol" w:char="F025"/>
      </w:r>
      <w:r w:rsidR="009D1E86">
        <w:rPr>
          <w:lang w:val="en-US"/>
        </w:rPr>
        <w:t>,</w:t>
      </w:r>
      <w:r w:rsidRPr="009B6CE3">
        <w:rPr>
          <w:lang w:val="en-US"/>
        </w:rPr>
        <w:t xml:space="preserve"> and fireplaces </w:t>
      </w:r>
      <w:r w:rsidR="009D1E86">
        <w:rPr>
          <w:lang w:val="en-US"/>
        </w:rPr>
        <w:t xml:space="preserve">are used </w:t>
      </w:r>
      <w:r w:rsidRPr="009B6CE3">
        <w:rPr>
          <w:lang w:val="en-US"/>
        </w:rPr>
        <w:t>by 5</w:t>
      </w:r>
      <w:r w:rsidR="00D1239A" w:rsidRPr="009B6CE3">
        <w:rPr>
          <w:lang w:val="en-US"/>
        </w:rPr>
        <w:t>.</w:t>
      </w:r>
      <w:r w:rsidRPr="009B6CE3">
        <w:rPr>
          <w:lang w:val="en-US"/>
        </w:rPr>
        <w:t>4</w:t>
      </w:r>
      <w:r w:rsidRPr="009B6CE3">
        <w:rPr>
          <w:lang w:val="en-US"/>
        </w:rPr>
        <w:sym w:font="Symbol" w:char="F025"/>
      </w:r>
      <w:r w:rsidRPr="009B6CE3">
        <w:rPr>
          <w:lang w:val="en-US"/>
        </w:rPr>
        <w:t>.</w:t>
      </w:r>
    </w:p>
    <w:p w:rsidR="000A76EC" w:rsidRPr="009B6CE3" w:rsidRDefault="000A76EC" w:rsidP="00434DE1">
      <w:pPr>
        <w:pStyle w:val="SingleTxtG"/>
        <w:numPr>
          <w:ilvl w:val="0"/>
          <w:numId w:val="4"/>
        </w:numPr>
        <w:ind w:left="1134" w:firstLine="0"/>
        <w:rPr>
          <w:lang w:val="en-US"/>
        </w:rPr>
      </w:pPr>
      <w:r w:rsidRPr="009B6CE3">
        <w:rPr>
          <w:lang w:val="en-US"/>
        </w:rPr>
        <w:t>No homeless people were enumerated during the population census of 2011 carried out by the Statistical Service.</w:t>
      </w:r>
    </w:p>
    <w:p w:rsidR="000A76EC" w:rsidRPr="00F25A26" w:rsidRDefault="000A76EC" w:rsidP="00F25A26">
      <w:pPr>
        <w:pStyle w:val="SingleTxtG"/>
        <w:numPr>
          <w:ilvl w:val="0"/>
          <w:numId w:val="4"/>
        </w:numPr>
        <w:ind w:left="1134" w:firstLine="0"/>
        <w:rPr>
          <w:lang w:val="en-US"/>
        </w:rPr>
      </w:pPr>
      <w:r w:rsidRPr="009B6CE3">
        <w:rPr>
          <w:lang w:val="en-US"/>
        </w:rPr>
        <w:t xml:space="preserve">Housing schemes provided by the MOI include schemes especially tailored for </w:t>
      </w:r>
      <w:r w:rsidR="008162DC">
        <w:rPr>
          <w:lang w:val="en-US"/>
        </w:rPr>
        <w:t xml:space="preserve">the </w:t>
      </w:r>
      <w:r w:rsidRPr="009B6CE3">
        <w:rPr>
          <w:lang w:val="en-US"/>
        </w:rPr>
        <w:t xml:space="preserve">population displaced from their homes due to the 1974 Turkish invasion </w:t>
      </w:r>
      <w:r w:rsidR="008162DC">
        <w:rPr>
          <w:lang w:val="en-US"/>
        </w:rPr>
        <w:t>as well as</w:t>
      </w:r>
      <w:r w:rsidR="008162DC" w:rsidRPr="009B6CE3">
        <w:rPr>
          <w:lang w:val="en-US"/>
        </w:rPr>
        <w:t xml:space="preserve"> </w:t>
      </w:r>
      <w:r w:rsidRPr="009B6CE3">
        <w:rPr>
          <w:lang w:val="en-US"/>
        </w:rPr>
        <w:t xml:space="preserve">schemes for the general public. The fundamental objective of housing schemes for displaced persons is the securing of a satisfactory level of living and acceptable housing conditions until the </w:t>
      </w:r>
      <w:r w:rsidRPr="00F25A26">
        <w:rPr>
          <w:lang w:val="en-US"/>
        </w:rPr>
        <w:t>solution of the Cyprus Problem and the return to their properties.</w:t>
      </w:r>
    </w:p>
    <w:p w:rsidR="00320611" w:rsidRPr="009B6CE3" w:rsidRDefault="008162DC" w:rsidP="00653C2C">
      <w:pPr>
        <w:pStyle w:val="SingleTxtG"/>
        <w:numPr>
          <w:ilvl w:val="0"/>
          <w:numId w:val="4"/>
        </w:numPr>
        <w:ind w:left="1134" w:firstLine="0"/>
        <w:rPr>
          <w:lang w:val="en-US"/>
        </w:rPr>
      </w:pPr>
      <w:r>
        <w:rPr>
          <w:lang w:val="en-US"/>
        </w:rPr>
        <w:t xml:space="preserve">The </w:t>
      </w:r>
      <w:r w:rsidR="000A76EC" w:rsidRPr="00653C2C">
        <w:rPr>
          <w:lang w:val="en-US"/>
        </w:rPr>
        <w:t xml:space="preserve">Law on </w:t>
      </w:r>
      <w:r>
        <w:rPr>
          <w:lang w:val="en-US"/>
        </w:rPr>
        <w:t>P</w:t>
      </w:r>
      <w:r w:rsidR="000A76EC" w:rsidRPr="00653C2C">
        <w:rPr>
          <w:lang w:val="en-US"/>
        </w:rPr>
        <w:t xml:space="preserve">rovision of Housing Concessions to Displaced Persons and </w:t>
      </w:r>
      <w:r>
        <w:rPr>
          <w:lang w:val="en-US"/>
        </w:rPr>
        <w:t>O</w:t>
      </w:r>
      <w:r w:rsidR="000A76EC" w:rsidRPr="00653C2C">
        <w:rPr>
          <w:lang w:val="en-US"/>
        </w:rPr>
        <w:t xml:space="preserve">ther Persons </w:t>
      </w:r>
      <w:r w:rsidR="000A76EC" w:rsidRPr="00F25A26">
        <w:rPr>
          <w:lang w:val="en-US"/>
        </w:rPr>
        <w:t>[L.46</w:t>
      </w:r>
      <w:r w:rsidR="000A76EC" w:rsidRPr="00653C2C">
        <w:rPr>
          <w:lang w:val="en-US"/>
        </w:rPr>
        <w:t>(I)/2005</w:t>
      </w:r>
      <w:r w:rsidR="000A76EC" w:rsidRPr="009B6CE3">
        <w:rPr>
          <w:lang w:val="en-US"/>
        </w:rPr>
        <w:t xml:space="preserve">, as amended] provides for the implementation of housing schemes, such as the provision of housing state-aid grants and rent subsidies. The housing schemes for the general public include the comprehensive-housing scheme and the housing schemes provided by the Cyprus Land Development Corporation. </w:t>
      </w:r>
    </w:p>
    <w:p w:rsidR="000A76EC" w:rsidRPr="009B6CE3" w:rsidRDefault="000A76EC" w:rsidP="00434DE1">
      <w:pPr>
        <w:pStyle w:val="SingleTxtG"/>
        <w:numPr>
          <w:ilvl w:val="0"/>
          <w:numId w:val="4"/>
        </w:numPr>
        <w:ind w:left="1134" w:firstLine="0"/>
        <w:rPr>
          <w:lang w:val="en-US"/>
        </w:rPr>
      </w:pPr>
      <w:r w:rsidRPr="009B6CE3">
        <w:rPr>
          <w:lang w:val="en-US"/>
        </w:rPr>
        <w:t xml:space="preserve">Due to the current economic situation in Cyprus and the substantial budget cuts in 2013, budget reforms were introduced to the comprehensive housing schemes and the schemes for displaced persons. In particular, certain schemes were abolished and financial aid was reduced. </w:t>
      </w:r>
    </w:p>
    <w:p w:rsidR="000A76EC" w:rsidRPr="009B6CE3" w:rsidRDefault="000A76EC" w:rsidP="00F25A26">
      <w:pPr>
        <w:pStyle w:val="SingleTxtG"/>
        <w:numPr>
          <w:ilvl w:val="0"/>
          <w:numId w:val="4"/>
        </w:numPr>
        <w:ind w:left="1134" w:firstLine="0"/>
        <w:rPr>
          <w:bCs/>
          <w:lang w:val="en-US"/>
        </w:rPr>
      </w:pPr>
      <w:r w:rsidRPr="009B6CE3">
        <w:rPr>
          <w:lang w:val="en-US"/>
        </w:rPr>
        <w:t>The housing schemes for displaced persons are</w:t>
      </w:r>
      <w:r w:rsidR="00D1239A" w:rsidRPr="009B6CE3">
        <w:rPr>
          <w:lang w:val="en-US"/>
        </w:rPr>
        <w:t xml:space="preserve">: </w:t>
      </w:r>
      <w:r w:rsidRPr="009B6CE3">
        <w:rPr>
          <w:lang w:val="en-US"/>
        </w:rPr>
        <w:t xml:space="preserve">(1) </w:t>
      </w:r>
      <w:r w:rsidR="008B3B9D">
        <w:rPr>
          <w:lang w:val="en-US"/>
        </w:rPr>
        <w:t>s</w:t>
      </w:r>
      <w:r w:rsidRPr="009B6CE3">
        <w:rPr>
          <w:lang w:val="en-US"/>
        </w:rPr>
        <w:t xml:space="preserve">elf-help housing on private land: </w:t>
      </w:r>
      <w:r w:rsidR="008B3B9D">
        <w:rPr>
          <w:lang w:val="en-US"/>
        </w:rPr>
        <w:t>a</w:t>
      </w:r>
      <w:r w:rsidRPr="009B6CE3">
        <w:rPr>
          <w:lang w:val="en-US"/>
        </w:rPr>
        <w:t xml:space="preserve">pplicants are granted financial aid in order to build a housing unit on their own private land; (2) </w:t>
      </w:r>
      <w:r w:rsidR="008B3B9D">
        <w:rPr>
          <w:lang w:val="en-US"/>
        </w:rPr>
        <w:t>p</w:t>
      </w:r>
      <w:r w:rsidRPr="009B6CE3">
        <w:rPr>
          <w:lang w:val="en-US"/>
        </w:rPr>
        <w:t xml:space="preserve">urchase of apartment/house scheme: </w:t>
      </w:r>
      <w:r w:rsidR="008B3B9D">
        <w:rPr>
          <w:lang w:val="en-US"/>
        </w:rPr>
        <w:t>a</w:t>
      </w:r>
      <w:r w:rsidRPr="009B6CE3">
        <w:rPr>
          <w:lang w:val="en-US"/>
        </w:rPr>
        <w:t xml:space="preserve">pplicants are granted financial aid in order to purchase a housing unit; and (3) </w:t>
      </w:r>
      <w:r w:rsidR="008B3B9D">
        <w:rPr>
          <w:lang w:val="en-US"/>
        </w:rPr>
        <w:t>r</w:t>
      </w:r>
      <w:r w:rsidRPr="009B6CE3">
        <w:rPr>
          <w:lang w:val="en-US"/>
        </w:rPr>
        <w:t xml:space="preserve">ent subsidy: </w:t>
      </w:r>
      <w:r w:rsidR="008B3B9D">
        <w:rPr>
          <w:lang w:val="en-US"/>
        </w:rPr>
        <w:t>a</w:t>
      </w:r>
      <w:r w:rsidRPr="009B6CE3">
        <w:rPr>
          <w:bCs/>
          <w:lang w:val="en-US"/>
        </w:rPr>
        <w:t>pplicants are granted rent subsidy.</w:t>
      </w:r>
      <w:r w:rsidRPr="009B6CE3">
        <w:rPr>
          <w:lang w:val="en-US"/>
        </w:rPr>
        <w:t xml:space="preserve"> The self-help housing on residential plots on </w:t>
      </w:r>
      <w:r w:rsidR="008B3B9D">
        <w:rPr>
          <w:lang w:val="en-US"/>
        </w:rPr>
        <w:t>g</w:t>
      </w:r>
      <w:r w:rsidRPr="009B6CE3">
        <w:rPr>
          <w:lang w:val="en-US"/>
        </w:rPr>
        <w:t xml:space="preserve">overnment land scheme </w:t>
      </w:r>
      <w:r w:rsidRPr="009B6CE3">
        <w:rPr>
          <w:bCs/>
          <w:lang w:val="en-US"/>
        </w:rPr>
        <w:t xml:space="preserve">and the low-cost </w:t>
      </w:r>
      <w:r w:rsidR="008B3B9D">
        <w:rPr>
          <w:bCs/>
          <w:lang w:val="en-US"/>
        </w:rPr>
        <w:t>g</w:t>
      </w:r>
      <w:r w:rsidRPr="009B6CE3">
        <w:rPr>
          <w:bCs/>
          <w:lang w:val="en-US"/>
        </w:rPr>
        <w:t xml:space="preserve">overnment housing estates scheme were abolished by </w:t>
      </w:r>
      <w:r w:rsidR="00D73935">
        <w:rPr>
          <w:bCs/>
          <w:lang w:val="en-US"/>
        </w:rPr>
        <w:t>d</w:t>
      </w:r>
      <w:r w:rsidRPr="009B6CE3">
        <w:rPr>
          <w:bCs/>
          <w:lang w:val="en-US"/>
        </w:rPr>
        <w:t>ecisions of the Council of Ministers (</w:t>
      </w:r>
      <w:proofErr w:type="spellStart"/>
      <w:r w:rsidRPr="009B6CE3">
        <w:rPr>
          <w:bCs/>
          <w:lang w:val="en-US"/>
        </w:rPr>
        <w:t>Nο</w:t>
      </w:r>
      <w:proofErr w:type="spellEnd"/>
      <w:r w:rsidRPr="009B6CE3">
        <w:rPr>
          <w:bCs/>
          <w:lang w:val="en-US"/>
        </w:rPr>
        <w:t>.</w:t>
      </w:r>
      <w:r w:rsidR="00CB0EE9" w:rsidRPr="009B6CE3">
        <w:rPr>
          <w:bCs/>
          <w:lang w:val="en-US"/>
        </w:rPr>
        <w:t> </w:t>
      </w:r>
      <w:r w:rsidRPr="009B6CE3">
        <w:rPr>
          <w:bCs/>
          <w:lang w:val="en-US"/>
        </w:rPr>
        <w:t xml:space="preserve">75.007, dated 29/4/2013 and </w:t>
      </w:r>
      <w:proofErr w:type="spellStart"/>
      <w:r w:rsidRPr="009B6CE3">
        <w:rPr>
          <w:bCs/>
          <w:lang w:val="en-US"/>
        </w:rPr>
        <w:t>Nο</w:t>
      </w:r>
      <w:proofErr w:type="spellEnd"/>
      <w:r w:rsidRPr="009B6CE3">
        <w:rPr>
          <w:bCs/>
          <w:lang w:val="en-US"/>
        </w:rPr>
        <w:t>.</w:t>
      </w:r>
      <w:r w:rsidR="00CB0EE9" w:rsidRPr="009B6CE3">
        <w:rPr>
          <w:bCs/>
          <w:lang w:val="en-US"/>
        </w:rPr>
        <w:t> </w:t>
      </w:r>
      <w:r w:rsidRPr="009B6CE3">
        <w:rPr>
          <w:bCs/>
          <w:lang w:val="en-US"/>
        </w:rPr>
        <w:t>75.007, dated 29/4/2013, respectively).</w:t>
      </w:r>
    </w:p>
    <w:p w:rsidR="000A76EC" w:rsidRPr="009B6CE3" w:rsidRDefault="000A76EC" w:rsidP="00653C2C">
      <w:pPr>
        <w:pStyle w:val="SingleTxtG"/>
        <w:numPr>
          <w:ilvl w:val="0"/>
          <w:numId w:val="4"/>
        </w:numPr>
        <w:ind w:left="1134" w:firstLine="0"/>
        <w:rPr>
          <w:rFonts w:eastAsia="Arial Unicode MS"/>
          <w:lang w:val="en-US" w:eastAsia="el-GR"/>
        </w:rPr>
      </w:pPr>
      <w:r w:rsidRPr="009B6CE3">
        <w:rPr>
          <w:lang w:val="en-US"/>
        </w:rPr>
        <w:t xml:space="preserve">Other housing </w:t>
      </w:r>
      <w:proofErr w:type="spellStart"/>
      <w:r w:rsidRPr="009B6CE3">
        <w:rPr>
          <w:lang w:val="en-US"/>
        </w:rPr>
        <w:t>programmes</w:t>
      </w:r>
      <w:proofErr w:type="spellEnd"/>
      <w:r w:rsidRPr="009B6CE3">
        <w:rPr>
          <w:lang w:val="en-US"/>
        </w:rPr>
        <w:t xml:space="preserve"> include </w:t>
      </w:r>
      <w:r w:rsidRPr="009B6CE3">
        <w:rPr>
          <w:rFonts w:eastAsia="Arial Unicode MS"/>
          <w:lang w:val="en-US" w:eastAsia="el-GR"/>
        </w:rPr>
        <w:t>(1)</w:t>
      </w:r>
      <w:r w:rsidR="00BD4C3B" w:rsidRPr="009B6CE3">
        <w:rPr>
          <w:rFonts w:eastAsia="Arial Unicode MS"/>
          <w:lang w:val="en-US" w:eastAsia="el-GR"/>
        </w:rPr>
        <w:t> </w:t>
      </w:r>
      <w:r w:rsidR="008B3B9D">
        <w:rPr>
          <w:rFonts w:eastAsia="Arial Unicode MS"/>
          <w:lang w:val="en-US" w:eastAsia="el-GR"/>
        </w:rPr>
        <w:t>the h</w:t>
      </w:r>
      <w:r w:rsidRPr="009B6CE3">
        <w:rPr>
          <w:rFonts w:eastAsia="Arial Unicode MS"/>
          <w:lang w:val="en-US" w:eastAsia="el-GR"/>
        </w:rPr>
        <w:t>ousing scheme for low-income households:</w:t>
      </w:r>
      <w:r w:rsidRPr="009B6CE3">
        <w:rPr>
          <w:rFonts w:eastAsia="Arial Unicode MS"/>
          <w:u w:color="000000"/>
          <w:lang w:val="en-US" w:eastAsia="el-GR"/>
        </w:rPr>
        <w:t xml:space="preserve"> </w:t>
      </w:r>
      <w:r w:rsidR="008B3B9D">
        <w:rPr>
          <w:rFonts w:eastAsia="Arial Unicode MS"/>
          <w:u w:color="000000"/>
          <w:lang w:val="en-US" w:eastAsia="el-GR"/>
        </w:rPr>
        <w:t>a</w:t>
      </w:r>
      <w:r w:rsidRPr="009B6CE3">
        <w:rPr>
          <w:rFonts w:eastAsia="Arial Unicode MS"/>
          <w:u w:color="000000"/>
          <w:lang w:val="en-US" w:eastAsia="el-GR"/>
        </w:rPr>
        <w:t xml:space="preserve"> grant and low interest rate repayment period loans are offered to low</w:t>
      </w:r>
      <w:r w:rsidR="008B3B9D">
        <w:rPr>
          <w:rFonts w:eastAsia="Arial Unicode MS"/>
          <w:u w:color="000000"/>
          <w:lang w:val="en-US" w:eastAsia="el-GR"/>
        </w:rPr>
        <w:t>-</w:t>
      </w:r>
      <w:r w:rsidRPr="009B6CE3">
        <w:rPr>
          <w:rFonts w:eastAsia="Arial Unicode MS"/>
          <w:u w:color="000000"/>
          <w:lang w:val="en-US" w:eastAsia="el-GR"/>
        </w:rPr>
        <w:t xml:space="preserve">income families for the purchase of flats built by the Cyprus Development Land Corporation; and </w:t>
      </w:r>
      <w:r w:rsidRPr="009B6CE3">
        <w:rPr>
          <w:rFonts w:eastAsia="Arial Unicode MS"/>
          <w:lang w:val="en-US" w:eastAsia="el-GR"/>
        </w:rPr>
        <w:t>(2)</w:t>
      </w:r>
      <w:r w:rsidR="00BD4C3B" w:rsidRPr="009B6CE3">
        <w:rPr>
          <w:rFonts w:eastAsia="Arial Unicode MS"/>
          <w:lang w:val="en-US" w:eastAsia="el-GR"/>
        </w:rPr>
        <w:t> </w:t>
      </w:r>
      <w:r w:rsidR="008B3B9D">
        <w:rPr>
          <w:rFonts w:eastAsia="Arial Unicode MS"/>
          <w:lang w:val="en-US" w:eastAsia="el-GR"/>
        </w:rPr>
        <w:t>h</w:t>
      </w:r>
      <w:r w:rsidRPr="009B6CE3">
        <w:rPr>
          <w:rFonts w:eastAsia="Arial Unicode MS"/>
          <w:lang w:val="en-US" w:eastAsia="el-GR"/>
        </w:rPr>
        <w:t xml:space="preserve">ousing </w:t>
      </w:r>
      <w:proofErr w:type="spellStart"/>
      <w:r w:rsidRPr="009B6CE3">
        <w:rPr>
          <w:rFonts w:eastAsia="Arial Unicode MS"/>
          <w:lang w:val="en-US" w:eastAsia="el-GR"/>
        </w:rPr>
        <w:t>programmes</w:t>
      </w:r>
      <w:proofErr w:type="spellEnd"/>
      <w:r w:rsidRPr="009B6CE3">
        <w:rPr>
          <w:rFonts w:eastAsia="Arial Unicode MS"/>
          <w:lang w:val="en-US" w:eastAsia="el-GR"/>
        </w:rPr>
        <w:t xml:space="preserve"> for the repair of houses for public assistance recipients: </w:t>
      </w:r>
      <w:r w:rsidR="008B3B9D">
        <w:rPr>
          <w:rFonts w:eastAsia="Arial Unicode MS"/>
          <w:lang w:val="en-US" w:eastAsia="el-GR"/>
        </w:rPr>
        <w:t>a</w:t>
      </w:r>
      <w:r w:rsidRPr="009B6CE3">
        <w:rPr>
          <w:rFonts w:eastAsia="Arial Unicode MS"/>
          <w:lang w:val="en-US" w:eastAsia="el-GR"/>
        </w:rPr>
        <w:t xml:space="preserve"> grant </w:t>
      </w:r>
      <w:r w:rsidR="00C85523">
        <w:rPr>
          <w:rFonts w:eastAsia="Arial Unicode MS"/>
          <w:lang w:val="en-US" w:eastAsia="el-GR"/>
        </w:rPr>
        <w:t xml:space="preserve">is </w:t>
      </w:r>
      <w:r w:rsidRPr="009B6CE3">
        <w:rPr>
          <w:rFonts w:eastAsia="Arial Unicode MS"/>
          <w:lang w:val="en-US" w:eastAsia="el-GR"/>
        </w:rPr>
        <w:t>provided to p</w:t>
      </w:r>
      <w:r w:rsidRPr="009B6CE3">
        <w:rPr>
          <w:rFonts w:eastAsia="Arial Unicode MS"/>
          <w:u w:color="000000"/>
          <w:lang w:val="en-US" w:eastAsia="el-GR"/>
        </w:rPr>
        <w:t>ublic assistance recipients who own a house for the repair or extension of their house. The scheme will be integrated into the welfare system which will apply from 1 July 2014 by the MLWSI.</w:t>
      </w:r>
      <w:r w:rsidRPr="009B6CE3">
        <w:rPr>
          <w:rFonts w:eastAsia="Arial Unicode MS"/>
          <w:lang w:val="en-US" w:eastAsia="el-GR"/>
        </w:rPr>
        <w:t xml:space="preserve"> </w:t>
      </w:r>
    </w:p>
    <w:p w:rsidR="000A76EC" w:rsidRPr="009B6CE3" w:rsidRDefault="000A76EC" w:rsidP="00434DE1">
      <w:pPr>
        <w:pStyle w:val="SingleTxtG"/>
        <w:numPr>
          <w:ilvl w:val="0"/>
          <w:numId w:val="4"/>
        </w:numPr>
        <w:ind w:left="1134" w:firstLine="0"/>
        <w:rPr>
          <w:lang w:val="en-US"/>
        </w:rPr>
      </w:pPr>
      <w:r w:rsidRPr="009B6CE3">
        <w:rPr>
          <w:lang w:val="en-US"/>
        </w:rPr>
        <w:t>The allocation of building plots for low-income families in communities and the comprehensive housing scheme are currently suspended.</w:t>
      </w:r>
    </w:p>
    <w:p w:rsidR="000A76EC" w:rsidRPr="009B6CE3" w:rsidRDefault="00320611"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52 of the </w:t>
      </w:r>
      <w:r w:rsidR="009B6CE3">
        <w:rPr>
          <w:lang w:val="en-US"/>
        </w:rPr>
        <w:t>g</w:t>
      </w:r>
      <w:r w:rsidR="000A76EC" w:rsidRPr="009B6CE3">
        <w:rPr>
          <w:lang w:val="en-US"/>
        </w:rPr>
        <w:t>uidelines</w:t>
      </w:r>
    </w:p>
    <w:p w:rsidR="000A76EC" w:rsidRPr="009B6CE3" w:rsidRDefault="000A76EC" w:rsidP="00653C2C">
      <w:pPr>
        <w:pStyle w:val="SingleTxtG"/>
        <w:numPr>
          <w:ilvl w:val="0"/>
          <w:numId w:val="4"/>
        </w:numPr>
        <w:ind w:left="1134" w:firstLine="0"/>
        <w:rPr>
          <w:lang w:val="en-US"/>
        </w:rPr>
      </w:pPr>
      <w:r w:rsidRPr="00F25A26">
        <w:rPr>
          <w:lang w:val="en-US"/>
        </w:rPr>
        <w:t xml:space="preserve">In </w:t>
      </w:r>
      <w:r w:rsidR="00C85523">
        <w:rPr>
          <w:lang w:val="en-US"/>
        </w:rPr>
        <w:t>t</w:t>
      </w:r>
      <w:r w:rsidRPr="00653C2C">
        <w:rPr>
          <w:lang w:val="en-US"/>
        </w:rPr>
        <w:t xml:space="preserve">he Town Planning and Country Law </w:t>
      </w:r>
      <w:r w:rsidRPr="00F25A26">
        <w:rPr>
          <w:lang w:val="en-US"/>
        </w:rPr>
        <w:t>[L.90/1972, as amended] there is a general provision for the preparation or the amendment of development plans</w:t>
      </w:r>
      <w:r w:rsidRPr="009B6CE3">
        <w:rPr>
          <w:lang w:val="en-US"/>
        </w:rPr>
        <w:t xml:space="preserve"> so as to secure an orderly development in the interest</w:t>
      </w:r>
      <w:r w:rsidR="0087732F">
        <w:rPr>
          <w:lang w:val="en-US"/>
        </w:rPr>
        <w:t>s</w:t>
      </w:r>
      <w:r w:rsidRPr="009B6CE3">
        <w:rPr>
          <w:lang w:val="en-US"/>
        </w:rPr>
        <w:t>, among other</w:t>
      </w:r>
      <w:r w:rsidR="00C85523">
        <w:rPr>
          <w:lang w:val="en-US"/>
        </w:rPr>
        <w:t xml:space="preserve"> thing</w:t>
      </w:r>
      <w:r w:rsidRPr="009B6CE3">
        <w:rPr>
          <w:lang w:val="en-US"/>
        </w:rPr>
        <w:t>s, of health (</w:t>
      </w:r>
      <w:r w:rsidR="00CB0EE9" w:rsidRPr="009B6CE3">
        <w:rPr>
          <w:lang w:val="en-US"/>
        </w:rPr>
        <w:t>art</w:t>
      </w:r>
      <w:r w:rsidR="00077205" w:rsidRPr="009B6CE3">
        <w:rPr>
          <w:lang w:val="en-US"/>
        </w:rPr>
        <w:t>s</w:t>
      </w:r>
      <w:r w:rsidR="00CB0EE9" w:rsidRPr="009B6CE3">
        <w:rPr>
          <w:lang w:val="en-US"/>
        </w:rPr>
        <w:t>.</w:t>
      </w:r>
      <w:r w:rsidR="00077205" w:rsidRPr="009B6CE3">
        <w:rPr>
          <w:lang w:val="en-US"/>
        </w:rPr>
        <w:t> </w:t>
      </w:r>
      <w:r w:rsidRPr="009B6CE3">
        <w:rPr>
          <w:lang w:val="en-US"/>
        </w:rPr>
        <w:t xml:space="preserve">11 and 18A of the </w:t>
      </w:r>
      <w:r w:rsidR="00C85523">
        <w:rPr>
          <w:lang w:val="en-US"/>
        </w:rPr>
        <w:t>l</w:t>
      </w:r>
      <w:r w:rsidRPr="009B6CE3">
        <w:rPr>
          <w:lang w:val="en-US"/>
        </w:rPr>
        <w:t>aw).</w:t>
      </w:r>
    </w:p>
    <w:p w:rsidR="000A76EC" w:rsidRPr="009B6CE3" w:rsidRDefault="000A76EC" w:rsidP="00434DE1">
      <w:pPr>
        <w:pStyle w:val="SingleTxtG"/>
        <w:numPr>
          <w:ilvl w:val="0"/>
          <w:numId w:val="4"/>
        </w:numPr>
        <w:ind w:left="1134" w:firstLine="0"/>
        <w:rPr>
          <w:i/>
          <w:u w:val="single"/>
          <w:lang w:val="en-US"/>
        </w:rPr>
      </w:pPr>
      <w:r w:rsidRPr="009B6CE3">
        <w:rPr>
          <w:lang w:val="en-US"/>
        </w:rPr>
        <w:t>Industrial areas and inhabited areas have to remain separate. This is taken into account in the preparation and amendment of development plans. Accordingly, consultations with the relevant departments take place, extension of housing zones or new industrial or other pollution-emitting zones are contemplated. These aspects are taken into account in the decision process of the Planning Authority. Where zone extension or new zones are permitted, certain provisions are incorporated into the development plans of each relevant chapter, to ensure the health of the inhabitants in the housing zones. Relevant regulations are the Town Planning and Country (Accidents related to Dangerous Substances) Regulations of 2003 and 2008.</w:t>
      </w:r>
    </w:p>
    <w:p w:rsidR="000A76EC" w:rsidRPr="009B6CE3" w:rsidRDefault="00D61656"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53 of the </w:t>
      </w:r>
      <w:r w:rsidR="009B6CE3">
        <w:rPr>
          <w:lang w:val="en-US"/>
        </w:rPr>
        <w:t>g</w:t>
      </w:r>
      <w:r w:rsidR="000A76EC" w:rsidRPr="009B6CE3">
        <w:rPr>
          <w:lang w:val="en-US"/>
        </w:rPr>
        <w:t>uidelines</w:t>
      </w:r>
    </w:p>
    <w:p w:rsidR="000A76EC" w:rsidRPr="00653C2C" w:rsidRDefault="000A76EC" w:rsidP="00434DE1">
      <w:pPr>
        <w:pStyle w:val="SingleTxtG"/>
        <w:numPr>
          <w:ilvl w:val="0"/>
          <w:numId w:val="4"/>
        </w:numPr>
        <w:ind w:left="1134" w:firstLine="0"/>
        <w:rPr>
          <w:u w:val="single"/>
          <w:lang w:val="en-US"/>
        </w:rPr>
      </w:pPr>
      <w:proofErr w:type="spellStart"/>
      <w:r w:rsidRPr="00F25A26">
        <w:rPr>
          <w:lang w:val="en-US"/>
        </w:rPr>
        <w:t>Αn</w:t>
      </w:r>
      <w:proofErr w:type="spellEnd"/>
      <w:r w:rsidRPr="00F25A26">
        <w:rPr>
          <w:lang w:val="en-US"/>
        </w:rPr>
        <w:t xml:space="preserve"> eviction can only be made after a court order pursuant to the </w:t>
      </w:r>
      <w:r w:rsidRPr="00653C2C">
        <w:rPr>
          <w:lang w:val="en-US"/>
        </w:rPr>
        <w:t>Rent Control Law</w:t>
      </w:r>
      <w:r w:rsidRPr="00F25A26">
        <w:rPr>
          <w:lang w:val="en-US"/>
        </w:rPr>
        <w:t xml:space="preserve"> (L.23/1983, as amended).</w:t>
      </w:r>
    </w:p>
    <w:p w:rsidR="000A76EC" w:rsidRPr="009B6CE3" w:rsidRDefault="00D61656"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54 of the </w:t>
      </w:r>
      <w:r w:rsidR="009B6CE3">
        <w:rPr>
          <w:lang w:val="en-US"/>
        </w:rPr>
        <w:t>g</w:t>
      </w:r>
      <w:r w:rsidR="000A76EC" w:rsidRPr="009B6CE3">
        <w:rPr>
          <w:lang w:val="en-US"/>
        </w:rPr>
        <w:t>uidelines</w:t>
      </w:r>
    </w:p>
    <w:p w:rsidR="000A76EC" w:rsidRPr="009B6CE3" w:rsidRDefault="000A76EC" w:rsidP="00434DE1">
      <w:pPr>
        <w:pStyle w:val="SingleTxtG"/>
        <w:numPr>
          <w:ilvl w:val="0"/>
          <w:numId w:val="4"/>
        </w:numPr>
        <w:ind w:left="1134" w:firstLine="0"/>
        <w:rPr>
          <w:lang w:val="en-US"/>
        </w:rPr>
      </w:pPr>
      <w:r w:rsidRPr="00F25A26">
        <w:rPr>
          <w:lang w:val="en-US"/>
        </w:rPr>
        <w:t xml:space="preserve">See </w:t>
      </w:r>
      <w:r w:rsidRPr="00653C2C">
        <w:rPr>
          <w:lang w:val="en-US"/>
        </w:rPr>
        <w:t>Attachment VII, Table 1,</w:t>
      </w:r>
      <w:r w:rsidRPr="00F25A26">
        <w:rPr>
          <w:lang w:val="en-US"/>
        </w:rPr>
        <w:t xml:space="preserve"> as regards statistical</w:t>
      </w:r>
      <w:r w:rsidRPr="009B6CE3">
        <w:rPr>
          <w:lang w:val="en-US"/>
        </w:rPr>
        <w:t xml:space="preserve"> data for the number of evictions took place per district during the years 2009</w:t>
      </w:r>
      <w:r w:rsidR="00D1239A" w:rsidRPr="009B6CE3">
        <w:rPr>
          <w:lang w:val="en-US"/>
        </w:rPr>
        <w:t>–</w:t>
      </w:r>
      <w:r w:rsidRPr="009B6CE3">
        <w:rPr>
          <w:lang w:val="en-US"/>
        </w:rPr>
        <w:t xml:space="preserve">2013. </w:t>
      </w:r>
    </w:p>
    <w:p w:rsidR="000A76EC" w:rsidRPr="009B6CE3" w:rsidRDefault="00D61656" w:rsidP="00D61656">
      <w:pPr>
        <w:pStyle w:val="H1G"/>
        <w:rPr>
          <w:lang w:val="en-US"/>
        </w:rPr>
      </w:pPr>
      <w:r w:rsidRPr="009B6CE3">
        <w:rPr>
          <w:lang w:val="en-US"/>
        </w:rPr>
        <w:tab/>
      </w:r>
      <w:r w:rsidRPr="009B6CE3">
        <w:rPr>
          <w:lang w:val="en-US"/>
        </w:rPr>
        <w:tab/>
      </w:r>
      <w:r w:rsidR="00077205" w:rsidRPr="009B6CE3">
        <w:rPr>
          <w:lang w:val="en-US"/>
        </w:rPr>
        <w:t>Article </w:t>
      </w:r>
      <w:r w:rsidR="000A76EC" w:rsidRPr="009B6CE3">
        <w:rPr>
          <w:lang w:val="en-US"/>
        </w:rPr>
        <w:t>12 of the Covenant</w:t>
      </w:r>
    </w:p>
    <w:p w:rsidR="000A76EC" w:rsidRPr="009B6CE3" w:rsidRDefault="00D61656"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55 of the </w:t>
      </w:r>
      <w:r w:rsidR="009B6CE3">
        <w:rPr>
          <w:lang w:val="en-US"/>
        </w:rPr>
        <w:t>g</w:t>
      </w:r>
      <w:r w:rsidR="000A76EC" w:rsidRPr="009B6CE3">
        <w:rPr>
          <w:lang w:val="en-US"/>
        </w:rPr>
        <w:t>uidelines</w:t>
      </w:r>
    </w:p>
    <w:p w:rsidR="000A76EC" w:rsidRPr="009B6CE3" w:rsidRDefault="000A76EC" w:rsidP="009B6CE3">
      <w:pPr>
        <w:pStyle w:val="SingleTxtG"/>
        <w:numPr>
          <w:ilvl w:val="0"/>
          <w:numId w:val="4"/>
        </w:numPr>
        <w:ind w:left="1134" w:firstLine="0"/>
        <w:rPr>
          <w:rFonts w:eastAsia="TimesNewRomanPSMT"/>
          <w:color w:val="000000"/>
          <w:lang w:val="en-US"/>
        </w:rPr>
      </w:pPr>
      <w:r w:rsidRPr="009B6CE3">
        <w:rPr>
          <w:lang w:val="en-US"/>
        </w:rPr>
        <w:t>The Strategic Plan 2007</w:t>
      </w:r>
      <w:r w:rsidR="00D1239A" w:rsidRPr="009B6CE3">
        <w:rPr>
          <w:lang w:val="en-US"/>
        </w:rPr>
        <w:t>–</w:t>
      </w:r>
      <w:r w:rsidRPr="009B6CE3">
        <w:rPr>
          <w:lang w:val="en-US"/>
        </w:rPr>
        <w:t>2013 of the MOH focuses on three major policy pillars: (a)</w:t>
      </w:r>
      <w:r w:rsidR="00AF432A" w:rsidRPr="009B6CE3">
        <w:rPr>
          <w:lang w:val="en-US"/>
        </w:rPr>
        <w:t> </w:t>
      </w:r>
      <w:r w:rsidRPr="009B6CE3">
        <w:rPr>
          <w:lang w:val="en-US"/>
        </w:rPr>
        <w:t>development and improvement of health-care services; (b)</w:t>
      </w:r>
      <w:r w:rsidR="00BD4C3B" w:rsidRPr="009B6CE3">
        <w:rPr>
          <w:lang w:val="en-US"/>
        </w:rPr>
        <w:t> </w:t>
      </w:r>
      <w:r w:rsidRPr="009B6CE3">
        <w:rPr>
          <w:lang w:val="en-US"/>
        </w:rPr>
        <w:t>prevention and management of health threats and; (c)</w:t>
      </w:r>
      <w:r w:rsidR="00BD4C3B" w:rsidRPr="009B6CE3">
        <w:rPr>
          <w:lang w:val="en-US"/>
        </w:rPr>
        <w:t> </w:t>
      </w:r>
      <w:r w:rsidRPr="009B6CE3">
        <w:rPr>
          <w:lang w:val="en-US"/>
        </w:rPr>
        <w:t xml:space="preserve">inclusion of health in all policies. The relevant webpage is </w:t>
      </w:r>
      <w:hyperlink r:id="rId13" w:history="1">
        <w:r w:rsidRPr="009B6CE3">
          <w:rPr>
            <w:rStyle w:val="Hyperlink"/>
            <w:lang w:val="en-US"/>
          </w:rPr>
          <w:t>http://www.moh.gov.cy/moh/moh.nsf/E8765DF6DF924BDCC2257864003AC43F/$file/Strategic%20Plan%202007-2013.pdf</w:t>
        </w:r>
      </w:hyperlink>
      <w:r w:rsidRPr="009B6CE3">
        <w:rPr>
          <w:rFonts w:eastAsia="TimesNewRomanPSMT"/>
          <w:color w:val="000000"/>
          <w:lang w:val="en-US"/>
        </w:rPr>
        <w:t>.</w:t>
      </w:r>
    </w:p>
    <w:p w:rsidR="000A76EC" w:rsidRPr="009B6CE3" w:rsidRDefault="000A76EC" w:rsidP="00F25A26">
      <w:pPr>
        <w:pStyle w:val="SingleTxtG"/>
        <w:numPr>
          <w:ilvl w:val="0"/>
          <w:numId w:val="4"/>
        </w:numPr>
        <w:ind w:left="1134" w:firstLine="0"/>
        <w:rPr>
          <w:lang w:val="en-US"/>
        </w:rPr>
      </w:pPr>
      <w:r w:rsidRPr="009B6CE3">
        <w:rPr>
          <w:lang w:val="en-US"/>
        </w:rPr>
        <w:t>Cyprus is currently under an economic adjustment</w:t>
      </w:r>
      <w:r w:rsidR="00E26F0B">
        <w:rPr>
          <w:lang w:val="en-US"/>
        </w:rPr>
        <w:t xml:space="preserve"> </w:t>
      </w:r>
      <w:proofErr w:type="spellStart"/>
      <w:r w:rsidRPr="009B6CE3">
        <w:rPr>
          <w:lang w:val="en-US"/>
        </w:rPr>
        <w:t>program</w:t>
      </w:r>
      <w:r w:rsidR="00E26F0B">
        <w:rPr>
          <w:lang w:val="en-US"/>
        </w:rPr>
        <w:t>me</w:t>
      </w:r>
      <w:proofErr w:type="spellEnd"/>
      <w:r w:rsidRPr="009B6CE3">
        <w:rPr>
          <w:lang w:val="en-US"/>
        </w:rPr>
        <w:t xml:space="preserve"> governed by </w:t>
      </w:r>
      <w:r w:rsidR="00E26F0B">
        <w:rPr>
          <w:lang w:val="en-US"/>
        </w:rPr>
        <w:t>t</w:t>
      </w:r>
      <w:r w:rsidRPr="009B6CE3">
        <w:rPr>
          <w:lang w:val="en-US"/>
        </w:rPr>
        <w:t xml:space="preserve">he Memorandum of Understanding (MOU) between Cyprus and the </w:t>
      </w:r>
      <w:r w:rsidR="00AD5ABA" w:rsidRPr="009B6CE3">
        <w:rPr>
          <w:lang w:val="en-US"/>
        </w:rPr>
        <w:t>“</w:t>
      </w:r>
      <w:r w:rsidR="00E26F0B">
        <w:rPr>
          <w:lang w:val="en-US"/>
        </w:rPr>
        <w:t>t</w:t>
      </w:r>
      <w:r w:rsidRPr="009B6CE3">
        <w:rPr>
          <w:lang w:val="en-US"/>
        </w:rPr>
        <w:t>roika</w:t>
      </w:r>
      <w:r w:rsidR="00AD5ABA" w:rsidRPr="009B6CE3">
        <w:rPr>
          <w:lang w:val="en-US"/>
        </w:rPr>
        <w:t>”</w:t>
      </w:r>
      <w:r w:rsidR="00E26F0B">
        <w:rPr>
          <w:lang w:val="en-US"/>
        </w:rPr>
        <w:t>,</w:t>
      </w:r>
      <w:r w:rsidR="00AD5ABA" w:rsidRPr="009B6CE3">
        <w:rPr>
          <w:lang w:val="en-US"/>
        </w:rPr>
        <w:t xml:space="preserve"> </w:t>
      </w:r>
      <w:r w:rsidRPr="009B6CE3">
        <w:rPr>
          <w:lang w:val="en-US"/>
        </w:rPr>
        <w:t>which includes a number of structural and cost</w:t>
      </w:r>
      <w:r w:rsidR="00E26F0B">
        <w:rPr>
          <w:lang w:val="en-US"/>
        </w:rPr>
        <w:t>-</w:t>
      </w:r>
      <w:r w:rsidRPr="009B6CE3">
        <w:rPr>
          <w:lang w:val="en-US"/>
        </w:rPr>
        <w:t>containing reforms.</w:t>
      </w:r>
    </w:p>
    <w:p w:rsidR="000A76EC" w:rsidRPr="009B6CE3" w:rsidRDefault="000A76EC" w:rsidP="00434DE1">
      <w:pPr>
        <w:pStyle w:val="SingleTxtG"/>
        <w:numPr>
          <w:ilvl w:val="0"/>
          <w:numId w:val="4"/>
        </w:numPr>
        <w:ind w:left="1134" w:firstLine="0"/>
        <w:rPr>
          <w:lang w:val="en-US"/>
        </w:rPr>
      </w:pPr>
      <w:r w:rsidRPr="00653C2C">
        <w:rPr>
          <w:i/>
          <w:iCs/>
          <w:lang w:val="en-US"/>
        </w:rPr>
        <w:t>Structural reforms</w:t>
      </w:r>
      <w:r w:rsidRPr="009B6CE3">
        <w:rPr>
          <w:lang w:val="en-US"/>
        </w:rPr>
        <w:t xml:space="preserve">: These aim at improving the quality and efficiency of the health-care system. The main reforms relate to the implementation of the NHS and to public hospitals, other health facilities and the </w:t>
      </w:r>
      <w:proofErr w:type="spellStart"/>
      <w:r w:rsidRPr="009B6CE3">
        <w:rPr>
          <w:lang w:val="en-US"/>
        </w:rPr>
        <w:t>organisation</w:t>
      </w:r>
      <w:proofErr w:type="spellEnd"/>
      <w:r w:rsidRPr="009B6CE3">
        <w:rPr>
          <w:lang w:val="en-US"/>
        </w:rPr>
        <w:t xml:space="preserve"> and management of the MOH, which is expected to be fully operational by </w:t>
      </w:r>
      <w:r w:rsidR="00AF432A" w:rsidRPr="009B6CE3">
        <w:rPr>
          <w:lang w:val="en-US"/>
        </w:rPr>
        <w:t>mid-2016</w:t>
      </w:r>
      <w:r w:rsidRPr="009B6CE3">
        <w:rPr>
          <w:lang w:val="en-US"/>
        </w:rPr>
        <w:t xml:space="preserve">. </w:t>
      </w:r>
    </w:p>
    <w:p w:rsidR="000A76EC" w:rsidRPr="009B6CE3" w:rsidRDefault="000A76EC" w:rsidP="00F25A26">
      <w:pPr>
        <w:pStyle w:val="SingleTxtG"/>
        <w:numPr>
          <w:ilvl w:val="0"/>
          <w:numId w:val="4"/>
        </w:numPr>
        <w:ind w:left="1134" w:firstLine="0"/>
        <w:rPr>
          <w:lang w:val="en-US"/>
        </w:rPr>
      </w:pPr>
      <w:r w:rsidRPr="00653C2C">
        <w:rPr>
          <w:i/>
          <w:iCs/>
          <w:lang w:val="en-US"/>
        </w:rPr>
        <w:t>Cost-containing reforms (implemented in 2013)</w:t>
      </w:r>
      <w:r w:rsidRPr="009B6CE3">
        <w:rPr>
          <w:lang w:val="en-US"/>
        </w:rPr>
        <w:t>: (a)</w:t>
      </w:r>
      <w:r w:rsidR="00F01E3D" w:rsidRPr="009B6CE3">
        <w:rPr>
          <w:lang w:val="en-US"/>
        </w:rPr>
        <w:t> </w:t>
      </w:r>
      <w:r w:rsidRPr="009B6CE3">
        <w:rPr>
          <w:lang w:val="en-US"/>
        </w:rPr>
        <w:t>Compulsory health-care contribution for civil servants and civil servants pensioners and co-payments for using public health-care services, is in force; (b)</w:t>
      </w:r>
      <w:r w:rsidR="00F01E3D" w:rsidRPr="009B6CE3">
        <w:rPr>
          <w:lang w:val="en-US"/>
        </w:rPr>
        <w:t> </w:t>
      </w:r>
      <w:r w:rsidRPr="009B6CE3">
        <w:rPr>
          <w:lang w:val="en-US"/>
        </w:rPr>
        <w:t>the cost of services provided to non</w:t>
      </w:r>
      <w:r w:rsidR="009200C7">
        <w:rPr>
          <w:lang w:val="en-US"/>
        </w:rPr>
        <w:t>-</w:t>
      </w:r>
      <w:r w:rsidRPr="009B6CE3">
        <w:rPr>
          <w:lang w:val="en-US"/>
        </w:rPr>
        <w:t>beneficiaries has been increased by 30% to reflect the associated costs of medical services; and (c)</w:t>
      </w:r>
      <w:r w:rsidR="00F01E3D" w:rsidRPr="009B6CE3">
        <w:rPr>
          <w:lang w:val="en-US"/>
        </w:rPr>
        <w:t> </w:t>
      </w:r>
      <w:r w:rsidRPr="009B6CE3">
        <w:rPr>
          <w:lang w:val="en-US"/>
        </w:rPr>
        <w:t xml:space="preserve">the MOH has started negotiations with the </w:t>
      </w:r>
      <w:r w:rsidR="009200C7">
        <w:rPr>
          <w:lang w:val="en-US"/>
        </w:rPr>
        <w:t>d</w:t>
      </w:r>
      <w:r w:rsidRPr="009B6CE3">
        <w:rPr>
          <w:lang w:val="en-US"/>
        </w:rPr>
        <w:t>octors</w:t>
      </w:r>
      <w:r w:rsidR="009200C7">
        <w:rPr>
          <w:lang w:val="en-US"/>
        </w:rPr>
        <w:t>’</w:t>
      </w:r>
      <w:r w:rsidRPr="009B6CE3">
        <w:rPr>
          <w:lang w:val="en-US"/>
        </w:rPr>
        <w:t xml:space="preserve"> </w:t>
      </w:r>
      <w:r w:rsidR="009200C7">
        <w:rPr>
          <w:lang w:val="en-US"/>
        </w:rPr>
        <w:t>t</w:t>
      </w:r>
      <w:r w:rsidRPr="009B6CE3">
        <w:rPr>
          <w:lang w:val="en-US"/>
        </w:rPr>
        <w:t xml:space="preserve">rade </w:t>
      </w:r>
      <w:r w:rsidR="009200C7">
        <w:rPr>
          <w:lang w:val="en-US"/>
        </w:rPr>
        <w:t>u</w:t>
      </w:r>
      <w:r w:rsidRPr="009B6CE3">
        <w:rPr>
          <w:lang w:val="en-US"/>
        </w:rPr>
        <w:t>nions for amending the existing overtime payment system in order to continue offering quality services to patients and at the same time reduce the overtime cost.</w:t>
      </w:r>
    </w:p>
    <w:p w:rsidR="00EC1C24" w:rsidRPr="009B6CE3" w:rsidRDefault="000A76EC" w:rsidP="00F25A26">
      <w:pPr>
        <w:pStyle w:val="SingleTxtG"/>
        <w:numPr>
          <w:ilvl w:val="0"/>
          <w:numId w:val="4"/>
        </w:numPr>
        <w:ind w:left="1134" w:firstLine="0"/>
        <w:rPr>
          <w:rFonts w:eastAsia="TimesNewRomanPSMT"/>
          <w:lang w:val="en-US"/>
        </w:rPr>
      </w:pPr>
      <w:r w:rsidRPr="009B6CE3">
        <w:rPr>
          <w:lang w:val="en-US"/>
        </w:rPr>
        <w:t>Primary</w:t>
      </w:r>
      <w:r w:rsidRPr="009B6CE3">
        <w:rPr>
          <w:rFonts w:eastAsia="TimesNewRomanPSMT"/>
          <w:lang w:val="en-US"/>
        </w:rPr>
        <w:t xml:space="preserve"> health-care services, which include health-care </w:t>
      </w:r>
      <w:proofErr w:type="spellStart"/>
      <w:r w:rsidRPr="009B6CE3">
        <w:rPr>
          <w:rFonts w:eastAsia="TimesNewRomanPSMT"/>
          <w:lang w:val="en-US"/>
        </w:rPr>
        <w:t>centres</w:t>
      </w:r>
      <w:proofErr w:type="spellEnd"/>
      <w:r w:rsidRPr="009B6CE3">
        <w:rPr>
          <w:rFonts w:eastAsia="TimesNewRomanPSMT"/>
          <w:lang w:val="en-US"/>
        </w:rPr>
        <w:t xml:space="preserve"> and outpatient departments</w:t>
      </w:r>
      <w:r w:rsidR="009200C7">
        <w:rPr>
          <w:rFonts w:eastAsia="TimesNewRomanPSMT"/>
          <w:lang w:val="en-US"/>
        </w:rPr>
        <w:t>,</w:t>
      </w:r>
      <w:r w:rsidRPr="009B6CE3">
        <w:rPr>
          <w:rFonts w:eastAsia="TimesNewRomanPSMT"/>
          <w:lang w:val="en-US"/>
        </w:rPr>
        <w:t xml:space="preserve"> are delivered by public and private providers. The public sector includes 38</w:t>
      </w:r>
      <w:r w:rsidR="00AF432A" w:rsidRPr="009B6CE3">
        <w:rPr>
          <w:rFonts w:eastAsia="TimesNewRomanPSMT"/>
          <w:lang w:val="en-US"/>
        </w:rPr>
        <w:t> </w:t>
      </w:r>
      <w:r w:rsidRPr="009B6CE3">
        <w:rPr>
          <w:rFonts w:eastAsia="TimesNewRomanPSMT"/>
          <w:lang w:val="en-US"/>
        </w:rPr>
        <w:t xml:space="preserve">health-care </w:t>
      </w:r>
      <w:proofErr w:type="spellStart"/>
      <w:r w:rsidRPr="009B6CE3">
        <w:rPr>
          <w:rFonts w:eastAsia="TimesNewRomanPSMT"/>
          <w:lang w:val="en-US"/>
        </w:rPr>
        <w:t>centres</w:t>
      </w:r>
      <w:proofErr w:type="spellEnd"/>
      <w:r w:rsidRPr="009B6CE3">
        <w:rPr>
          <w:rFonts w:eastAsia="TimesNewRomanPSMT"/>
          <w:lang w:val="en-US"/>
        </w:rPr>
        <w:t xml:space="preserve"> (30 rural and 8 urban) in the Nicosia district. Moreover, primary health-care services are carried out by the outpatient departments of five districts and two specialized hospitals. All </w:t>
      </w:r>
      <w:proofErr w:type="spellStart"/>
      <w:r w:rsidRPr="009B6CE3">
        <w:rPr>
          <w:rFonts w:eastAsia="TimesNewRomanPSMT"/>
          <w:lang w:val="en-US"/>
        </w:rPr>
        <w:t>centres</w:t>
      </w:r>
      <w:proofErr w:type="spellEnd"/>
      <w:r w:rsidRPr="009B6CE3">
        <w:rPr>
          <w:rFonts w:eastAsia="TimesNewRomanPSMT"/>
          <w:lang w:val="en-US"/>
        </w:rPr>
        <w:t xml:space="preserve"> are well equipped and adequately staffed by health professionals who provide curative services, health promotion and preventive services (i.e. maternal and child health</w:t>
      </w:r>
      <w:r w:rsidR="009200C7">
        <w:rPr>
          <w:rFonts w:eastAsia="TimesNewRomanPSMT"/>
          <w:lang w:val="en-US"/>
        </w:rPr>
        <w:t xml:space="preserve"> </w:t>
      </w:r>
      <w:r w:rsidRPr="009B6CE3">
        <w:rPr>
          <w:rFonts w:eastAsia="TimesNewRomanPSMT"/>
          <w:lang w:val="en-US"/>
        </w:rPr>
        <w:t>care), immunization coverage, health education and school health</w:t>
      </w:r>
      <w:r w:rsidR="009200C7">
        <w:rPr>
          <w:rFonts w:eastAsia="TimesNewRomanPSMT"/>
          <w:lang w:val="en-US"/>
        </w:rPr>
        <w:t xml:space="preserve"> </w:t>
      </w:r>
      <w:r w:rsidRPr="009B6CE3">
        <w:rPr>
          <w:rFonts w:eastAsia="TimesNewRomanPSMT"/>
          <w:lang w:val="en-US"/>
        </w:rPr>
        <w:t xml:space="preserve">care, and prescribing and other pharmacy services. </w:t>
      </w:r>
    </w:p>
    <w:p w:rsidR="000A76EC" w:rsidRPr="009B6CE3" w:rsidRDefault="000A76EC" w:rsidP="00F51C56">
      <w:pPr>
        <w:pStyle w:val="SingleTxtG"/>
        <w:numPr>
          <w:ilvl w:val="0"/>
          <w:numId w:val="4"/>
        </w:numPr>
        <w:ind w:left="1134" w:firstLine="0"/>
        <w:rPr>
          <w:rFonts w:eastAsia="TimesNewRomanPSMT"/>
          <w:lang w:val="en-US"/>
        </w:rPr>
      </w:pPr>
      <w:r w:rsidRPr="009B6CE3">
        <w:rPr>
          <w:rFonts w:eastAsia="TimesNewRomanPSMT"/>
          <w:lang w:val="en-US"/>
        </w:rPr>
        <w:t xml:space="preserve">The outpatient departments of public hospitals cover all </w:t>
      </w:r>
      <w:proofErr w:type="spellStart"/>
      <w:r w:rsidRPr="009B6CE3">
        <w:rPr>
          <w:rFonts w:eastAsia="TimesNewRomanPSMT"/>
          <w:lang w:val="en-US"/>
        </w:rPr>
        <w:t>special</w:t>
      </w:r>
      <w:r w:rsidR="009200C7">
        <w:rPr>
          <w:rFonts w:eastAsia="TimesNewRomanPSMT"/>
          <w:lang w:val="en-US"/>
        </w:rPr>
        <w:t>i</w:t>
      </w:r>
      <w:r w:rsidRPr="009B6CE3">
        <w:rPr>
          <w:rFonts w:eastAsia="TimesNewRomanPSMT"/>
          <w:lang w:val="en-US"/>
        </w:rPr>
        <w:t>ties</w:t>
      </w:r>
      <w:proofErr w:type="spellEnd"/>
      <w:r w:rsidRPr="009B6CE3">
        <w:rPr>
          <w:rFonts w:eastAsia="TimesNewRomanPSMT"/>
          <w:lang w:val="en-US"/>
        </w:rPr>
        <w:t xml:space="preserve"> and visits are scheduled by appointment. They provide services daily from 7:30 to 15:00. Also, primary health-care services are offered by urban </w:t>
      </w:r>
      <w:proofErr w:type="spellStart"/>
      <w:r w:rsidR="00583E8E">
        <w:rPr>
          <w:rFonts w:eastAsia="TimesNewRomanPSMT"/>
          <w:lang w:val="en-US"/>
        </w:rPr>
        <w:t>c</w:t>
      </w:r>
      <w:r w:rsidRPr="009B6CE3">
        <w:rPr>
          <w:rFonts w:eastAsia="TimesNewRomanPSMT"/>
          <w:lang w:val="en-US"/>
        </w:rPr>
        <w:t>entres</w:t>
      </w:r>
      <w:proofErr w:type="spellEnd"/>
      <w:r w:rsidRPr="009B6CE3">
        <w:rPr>
          <w:rFonts w:eastAsia="TimesNewRomanPSMT"/>
          <w:lang w:val="en-US"/>
        </w:rPr>
        <w:t xml:space="preserve"> in each of the three main districts (Nicosia, Limassol and </w:t>
      </w:r>
      <w:proofErr w:type="spellStart"/>
      <w:r w:rsidRPr="009B6CE3">
        <w:rPr>
          <w:rFonts w:eastAsia="TimesNewRomanPSMT"/>
          <w:lang w:val="en-US"/>
        </w:rPr>
        <w:t>Larnaca</w:t>
      </w:r>
      <w:proofErr w:type="spellEnd"/>
      <w:r w:rsidRPr="009B6CE3">
        <w:rPr>
          <w:rFonts w:eastAsia="TimesNewRomanPSMT"/>
          <w:lang w:val="en-US"/>
        </w:rPr>
        <w:t xml:space="preserve">) from 7:30 to 20:00 every day (except weekends). Teams of health professionals from each health-care </w:t>
      </w:r>
      <w:proofErr w:type="spellStart"/>
      <w:r w:rsidRPr="009B6CE3">
        <w:rPr>
          <w:rFonts w:eastAsia="TimesNewRomanPSMT"/>
          <w:lang w:val="en-US"/>
        </w:rPr>
        <w:t>centre</w:t>
      </w:r>
      <w:proofErr w:type="spellEnd"/>
      <w:r w:rsidRPr="009B6CE3">
        <w:rPr>
          <w:rFonts w:eastAsia="TimesNewRomanPSMT"/>
          <w:lang w:val="en-US"/>
        </w:rPr>
        <w:t xml:space="preserve"> visit about 235 different villages weekly or every second week in order to provide basic primary health-care services.</w:t>
      </w:r>
    </w:p>
    <w:p w:rsidR="000A76EC" w:rsidRPr="009B6CE3" w:rsidRDefault="000A76EC" w:rsidP="00F25A26">
      <w:pPr>
        <w:pStyle w:val="SingleTxtG"/>
        <w:numPr>
          <w:ilvl w:val="0"/>
          <w:numId w:val="4"/>
        </w:numPr>
        <w:ind w:left="1134" w:firstLine="0"/>
        <w:rPr>
          <w:rFonts w:eastAsia="TimesNewRomanPSMT"/>
          <w:lang w:val="en-US"/>
        </w:rPr>
      </w:pPr>
      <w:r w:rsidRPr="009B6CE3">
        <w:rPr>
          <w:rFonts w:eastAsia="TimesNewRomanPSMT"/>
          <w:lang w:val="en-US"/>
        </w:rPr>
        <w:t xml:space="preserve">The annual number of visits to the outpatient departments of public hospitals is slightly higher than to health-care </w:t>
      </w:r>
      <w:proofErr w:type="spellStart"/>
      <w:r w:rsidRPr="009B6CE3">
        <w:rPr>
          <w:rFonts w:eastAsia="TimesNewRomanPSMT"/>
          <w:lang w:val="en-US"/>
        </w:rPr>
        <w:t>centres</w:t>
      </w:r>
      <w:proofErr w:type="spellEnd"/>
      <w:r w:rsidRPr="009B6CE3">
        <w:rPr>
          <w:rFonts w:eastAsia="TimesNewRomanPSMT"/>
          <w:lang w:val="en-US"/>
        </w:rPr>
        <w:t>. In accordance with the European Health Interview Survey (2008), in the last 12 months a percentage of 59</w:t>
      </w:r>
      <w:r w:rsidR="00BD4C3B" w:rsidRPr="009B6CE3">
        <w:rPr>
          <w:rFonts w:eastAsia="TimesNewRomanPSMT"/>
          <w:lang w:val="en-US"/>
        </w:rPr>
        <w:t>.</w:t>
      </w:r>
      <w:r w:rsidRPr="009B6CE3">
        <w:rPr>
          <w:rFonts w:eastAsia="TimesNewRomanPSMT"/>
          <w:lang w:val="en-US"/>
        </w:rPr>
        <w:t xml:space="preserve">3% of the population visited a specialist, whereas only 11% had visited a </w:t>
      </w:r>
      <w:r w:rsidR="009200C7">
        <w:rPr>
          <w:rFonts w:eastAsia="TimesNewRomanPSMT"/>
          <w:lang w:val="en-US"/>
        </w:rPr>
        <w:t>general practitioner (</w:t>
      </w:r>
      <w:r w:rsidRPr="009B6CE3">
        <w:rPr>
          <w:rFonts w:eastAsia="TimesNewRomanPSMT"/>
          <w:lang w:val="en-US"/>
        </w:rPr>
        <w:t>GP</w:t>
      </w:r>
      <w:r w:rsidR="009200C7">
        <w:rPr>
          <w:rFonts w:eastAsia="TimesNewRomanPSMT"/>
          <w:lang w:val="en-US"/>
        </w:rPr>
        <w:t>)</w:t>
      </w:r>
      <w:r w:rsidRPr="009B6CE3">
        <w:rPr>
          <w:rFonts w:eastAsia="TimesNewRomanPSMT"/>
          <w:lang w:val="en-US"/>
        </w:rPr>
        <w:t xml:space="preserve"> (Statistical Service, 2010a). This utilization imbalance is evidence that GPs do not have a gate-keeping role. The average number of public</w:t>
      </w:r>
      <w:r w:rsidR="009200C7">
        <w:rPr>
          <w:rFonts w:eastAsia="TimesNewRomanPSMT"/>
          <w:lang w:val="en-US"/>
        </w:rPr>
        <w:t>-</w:t>
      </w:r>
      <w:r w:rsidRPr="009B6CE3">
        <w:rPr>
          <w:rFonts w:eastAsia="TimesNewRomanPSMT"/>
          <w:lang w:val="en-US"/>
        </w:rPr>
        <w:t>sector primary/ambulatory visits is 2</w:t>
      </w:r>
      <w:r w:rsidR="00BD4C3B" w:rsidRPr="009B6CE3">
        <w:rPr>
          <w:rFonts w:eastAsia="TimesNewRomanPSMT"/>
          <w:lang w:val="en-US"/>
        </w:rPr>
        <w:t>.</w:t>
      </w:r>
      <w:r w:rsidRPr="009B6CE3">
        <w:rPr>
          <w:rFonts w:eastAsia="TimesNewRomanPSMT"/>
          <w:lang w:val="en-US"/>
        </w:rPr>
        <w:t>8% per person per year and it is thought that a comparable number of visits per person occurs in the private sector. An increase in the number of visits in the public sector is expected as a result of the current economic crisis. A significant portion of primary health-care services is provided by the private sector</w:t>
      </w:r>
      <w:r w:rsidR="009200C7">
        <w:rPr>
          <w:rFonts w:eastAsia="TimesNewRomanPSMT"/>
          <w:lang w:val="en-US"/>
        </w:rPr>
        <w:t>,</w:t>
      </w:r>
      <w:r w:rsidRPr="009B6CE3">
        <w:rPr>
          <w:rFonts w:eastAsia="TimesNewRomanPSMT"/>
          <w:lang w:val="en-US"/>
        </w:rPr>
        <w:t xml:space="preserve"> whereas almost all doctors are specialists and are supported by modern medical diagnostic equipment. Sources of primary health</w:t>
      </w:r>
      <w:r w:rsidR="009200C7">
        <w:rPr>
          <w:rFonts w:eastAsia="TimesNewRomanPSMT"/>
          <w:lang w:val="en-US"/>
        </w:rPr>
        <w:t xml:space="preserve"> </w:t>
      </w:r>
      <w:r w:rsidRPr="009B6CE3">
        <w:rPr>
          <w:rFonts w:eastAsia="TimesNewRomanPSMT"/>
          <w:lang w:val="en-US"/>
        </w:rPr>
        <w:t xml:space="preserve">care are workers’ unions that provide ambulatory services to their members through contracted private sector health facilities and doctors. </w:t>
      </w:r>
    </w:p>
    <w:p w:rsidR="000A76EC" w:rsidRPr="009B6CE3" w:rsidRDefault="00EC1C24" w:rsidP="00653C2C">
      <w:pPr>
        <w:pStyle w:val="H23G"/>
        <w:rPr>
          <w:lang w:val="en-US"/>
        </w:rPr>
      </w:pPr>
      <w:r w:rsidRPr="009B6CE3">
        <w:rPr>
          <w:lang w:val="en-US"/>
        </w:rPr>
        <w:tab/>
      </w:r>
      <w:r w:rsidRPr="009B6CE3">
        <w:rPr>
          <w:lang w:val="en-US"/>
        </w:rPr>
        <w:tab/>
      </w:r>
      <w:r w:rsidR="000A76EC" w:rsidRPr="009B6CE3">
        <w:rPr>
          <w:lang w:val="en-US"/>
        </w:rPr>
        <w:t xml:space="preserve">Answer to </w:t>
      </w:r>
      <w:r w:rsidR="009B6CE3">
        <w:rPr>
          <w:lang w:val="en-US"/>
        </w:rPr>
        <w:t>q</w:t>
      </w:r>
      <w:r w:rsidR="000A76EC" w:rsidRPr="009B6CE3">
        <w:rPr>
          <w:lang w:val="en-US"/>
        </w:rPr>
        <w:t xml:space="preserve">uestion 56 of the </w:t>
      </w:r>
      <w:r w:rsidR="009B6CE3">
        <w:rPr>
          <w:lang w:val="en-US"/>
        </w:rPr>
        <w:t>g</w:t>
      </w:r>
      <w:r w:rsidR="000A76EC" w:rsidRPr="009B6CE3">
        <w:rPr>
          <w:lang w:val="en-US"/>
        </w:rPr>
        <w:t>uidelines</w:t>
      </w:r>
    </w:p>
    <w:p w:rsidR="000A76EC" w:rsidRPr="009B6CE3" w:rsidRDefault="000A76EC" w:rsidP="002B5515">
      <w:pPr>
        <w:pStyle w:val="SingleTxtG"/>
        <w:numPr>
          <w:ilvl w:val="0"/>
          <w:numId w:val="4"/>
        </w:numPr>
        <w:ind w:left="1134" w:firstLine="0"/>
        <w:rPr>
          <w:lang w:val="en-US"/>
        </w:rPr>
      </w:pPr>
      <w:r w:rsidRPr="00653C2C">
        <w:rPr>
          <w:rFonts w:eastAsia="TimesNewRomanPSMT"/>
          <w:bCs/>
          <w:lang w:val="en-US"/>
        </w:rPr>
        <w:t>(a)</w:t>
      </w:r>
      <w:r w:rsidRPr="009B6CE3">
        <w:rPr>
          <w:rFonts w:eastAsia="TimesNewRomanPSMT"/>
          <w:lang w:val="en-US"/>
        </w:rPr>
        <w:t xml:space="preserve"> Health</w:t>
      </w:r>
      <w:r w:rsidR="002B5515">
        <w:rPr>
          <w:rFonts w:eastAsia="TimesNewRomanPSMT"/>
          <w:lang w:val="en-US"/>
        </w:rPr>
        <w:t xml:space="preserve"> </w:t>
      </w:r>
      <w:r w:rsidRPr="009B6CE3">
        <w:rPr>
          <w:rFonts w:eastAsia="TimesNewRomanPSMT"/>
          <w:lang w:val="en-US"/>
        </w:rPr>
        <w:t xml:space="preserve">care ensures geographical and functional access to prevention and treatment services for the entire population. For the elderly and persons with disabilities, the cooperation between the MOH, the local </w:t>
      </w:r>
      <w:r w:rsidR="002B5515">
        <w:rPr>
          <w:rFonts w:eastAsia="TimesNewRomanPSMT"/>
          <w:lang w:val="en-US"/>
        </w:rPr>
        <w:t>a</w:t>
      </w:r>
      <w:r w:rsidRPr="009B6CE3">
        <w:rPr>
          <w:rFonts w:eastAsia="TimesNewRomanPSMT"/>
          <w:lang w:val="en-US"/>
        </w:rPr>
        <w:t>uthorities and</w:t>
      </w:r>
      <w:r w:rsidRPr="009B6CE3">
        <w:rPr>
          <w:lang w:val="en-US"/>
        </w:rPr>
        <w:t xml:space="preserve"> various NGOs ensures community-based care. Through the cooperation of the local authorities and certain NGOs, persons with mobility problems are assisted to access the rural and urban health-care </w:t>
      </w:r>
      <w:proofErr w:type="spellStart"/>
      <w:r w:rsidRPr="009B6CE3">
        <w:rPr>
          <w:lang w:val="en-US"/>
        </w:rPr>
        <w:t>centres</w:t>
      </w:r>
      <w:proofErr w:type="spellEnd"/>
      <w:r w:rsidRPr="009B6CE3">
        <w:rPr>
          <w:lang w:val="en-US"/>
        </w:rPr>
        <w:t xml:space="preserve">. Home-nursing </w:t>
      </w:r>
      <w:r w:rsidRPr="009B6CE3">
        <w:rPr>
          <w:rFonts w:eastAsia="TimesNewRomanPSMT"/>
          <w:lang w:val="en-US"/>
        </w:rPr>
        <w:t>services</w:t>
      </w:r>
      <w:r w:rsidRPr="009B6CE3">
        <w:rPr>
          <w:lang w:val="en-US"/>
        </w:rPr>
        <w:t xml:space="preserve"> improve integration,</w:t>
      </w:r>
      <w:r w:rsidR="002B5515">
        <w:rPr>
          <w:lang w:val="en-US"/>
        </w:rPr>
        <w:t xml:space="preserve"> and</w:t>
      </w:r>
      <w:r w:rsidRPr="009B6CE3">
        <w:rPr>
          <w:lang w:val="en-US"/>
        </w:rPr>
        <w:t xml:space="preserve"> offer community-based </w:t>
      </w:r>
      <w:proofErr w:type="spellStart"/>
      <w:r w:rsidRPr="009B6CE3">
        <w:rPr>
          <w:lang w:val="en-US"/>
        </w:rPr>
        <w:t>programmes</w:t>
      </w:r>
      <w:proofErr w:type="spellEnd"/>
      <w:r w:rsidRPr="009B6CE3">
        <w:rPr>
          <w:lang w:val="en-US"/>
        </w:rPr>
        <w:t xml:space="preserve"> and ongoing support to meet the needs of elderly and disabled persons. The elderly benefit from integrated care and case management where required, through coordination between health-care services and community support providers.</w:t>
      </w:r>
    </w:p>
    <w:p w:rsidR="000A76EC" w:rsidRPr="00653C2C" w:rsidRDefault="000A76EC" w:rsidP="00F25A26">
      <w:pPr>
        <w:pStyle w:val="SingleTxtG"/>
        <w:numPr>
          <w:ilvl w:val="0"/>
          <w:numId w:val="4"/>
        </w:numPr>
        <w:ind w:left="1134" w:firstLine="0"/>
        <w:rPr>
          <w:rFonts w:eastAsia="TimesNewRomanPSMT"/>
          <w:lang w:val="en-US"/>
        </w:rPr>
      </w:pPr>
      <w:r w:rsidRPr="009B6CE3">
        <w:rPr>
          <w:rFonts w:eastAsia="TimesNewRomanPSMT"/>
          <w:lang w:val="en-US"/>
        </w:rPr>
        <w:t xml:space="preserve">(b) Health-care services are accessible to everyone in Cyprus. The public sector ensures provision of services to economically weaker groups of the population, especially vulnerable groups such as women and </w:t>
      </w:r>
      <w:r w:rsidR="002B5515">
        <w:rPr>
          <w:rFonts w:eastAsia="TimesNewRomanPSMT"/>
          <w:lang w:val="en-US"/>
        </w:rPr>
        <w:t xml:space="preserve">the </w:t>
      </w:r>
      <w:r w:rsidRPr="009B6CE3">
        <w:rPr>
          <w:rFonts w:eastAsia="TimesNewRomanPSMT"/>
          <w:lang w:val="en-US"/>
        </w:rPr>
        <w:t>children of immigrants. The insurance coverage in the private sector has a range of schemes that ensure basic services at affordable prices. Moreover, in the private sector, the Medical Association determines the price</w:t>
      </w:r>
      <w:r w:rsidR="002B5515">
        <w:rPr>
          <w:rFonts w:eastAsia="TimesNewRomanPSMT"/>
          <w:lang w:val="en-US"/>
        </w:rPr>
        <w:t xml:space="preserve"> </w:t>
      </w:r>
      <w:r w:rsidRPr="009B6CE3">
        <w:rPr>
          <w:rFonts w:eastAsia="TimesNewRomanPSMT"/>
          <w:lang w:val="en-US"/>
        </w:rPr>
        <w:t xml:space="preserve">list for </w:t>
      </w:r>
      <w:r w:rsidRPr="00F25A26">
        <w:rPr>
          <w:rFonts w:eastAsia="TimesNewRomanPSMT"/>
          <w:lang w:val="en-US"/>
        </w:rPr>
        <w:t xml:space="preserve">medical services in order </w:t>
      </w:r>
      <w:r w:rsidRPr="00653C2C">
        <w:rPr>
          <w:rFonts w:eastAsia="TimesNewRomanPSMT"/>
          <w:lang w:val="en-US"/>
        </w:rPr>
        <w:t>to facilitate accessibility and ensure transparency.</w:t>
      </w:r>
    </w:p>
    <w:p w:rsidR="000A76EC" w:rsidRPr="009B6CE3" w:rsidRDefault="000A76EC" w:rsidP="00653C2C">
      <w:pPr>
        <w:pStyle w:val="SingleTxtG"/>
        <w:numPr>
          <w:ilvl w:val="0"/>
          <w:numId w:val="4"/>
        </w:numPr>
        <w:ind w:left="1134" w:firstLine="0"/>
        <w:rPr>
          <w:lang w:val="en-US"/>
        </w:rPr>
      </w:pPr>
      <w:r w:rsidRPr="00653C2C">
        <w:rPr>
          <w:bCs/>
          <w:lang w:val="en-US"/>
        </w:rPr>
        <w:t xml:space="preserve">(c) </w:t>
      </w:r>
      <w:r w:rsidRPr="00653C2C">
        <w:rPr>
          <w:lang w:val="en-US"/>
        </w:rPr>
        <w:t>The Medicinal Products for</w:t>
      </w:r>
      <w:r w:rsidRPr="00F25A26">
        <w:rPr>
          <w:lang w:val="en-US"/>
        </w:rPr>
        <w:t xml:space="preserve"> </w:t>
      </w:r>
      <w:r w:rsidRPr="00653C2C">
        <w:rPr>
          <w:lang w:val="en-US"/>
        </w:rPr>
        <w:t xml:space="preserve">Human Use (Control of Quality, Supply and Prices) Law </w:t>
      </w:r>
      <w:r w:rsidRPr="00F25A26">
        <w:rPr>
          <w:lang w:val="en-US"/>
        </w:rPr>
        <w:t>[L.70</w:t>
      </w:r>
      <w:r w:rsidRPr="00653C2C">
        <w:rPr>
          <w:lang w:val="en-US"/>
        </w:rPr>
        <w:t>(I)/2001,</w:t>
      </w:r>
      <w:r w:rsidRPr="009B6CE3">
        <w:rPr>
          <w:lang w:val="en-US"/>
        </w:rPr>
        <w:t xml:space="preserve"> as amended],</w:t>
      </w:r>
      <w:r w:rsidRPr="009B6CE3">
        <w:rPr>
          <w:i/>
          <w:lang w:val="en-US"/>
        </w:rPr>
        <w:t xml:space="preserve"> </w:t>
      </w:r>
      <w:r w:rsidRPr="009B6CE3">
        <w:rPr>
          <w:lang w:val="en-US"/>
        </w:rPr>
        <w:t xml:space="preserve">harmonizing with EU </w:t>
      </w:r>
      <w:r w:rsidR="002B5515">
        <w:rPr>
          <w:lang w:val="en-US"/>
        </w:rPr>
        <w:t>d</w:t>
      </w:r>
      <w:r w:rsidRPr="009B6CE3">
        <w:rPr>
          <w:lang w:val="en-US"/>
        </w:rPr>
        <w:t xml:space="preserve">irective 2001/83/EC, provides that all medicinal products for human use must have a marketing authorization in order to be placed on the market, which is granted to an applicant after </w:t>
      </w:r>
      <w:r w:rsidR="002B5515">
        <w:rPr>
          <w:lang w:val="en-US"/>
        </w:rPr>
        <w:t>an</w:t>
      </w:r>
      <w:r w:rsidR="002B5515" w:rsidRPr="009B6CE3">
        <w:rPr>
          <w:lang w:val="en-US"/>
        </w:rPr>
        <w:t xml:space="preserve"> </w:t>
      </w:r>
      <w:r w:rsidRPr="009B6CE3">
        <w:rPr>
          <w:lang w:val="en-US"/>
        </w:rPr>
        <w:t>assessment and positive evaluation of a medicinal product’s quality, safety and efficacy. Moreover</w:t>
      </w:r>
      <w:r w:rsidR="002B5515">
        <w:rPr>
          <w:lang w:val="en-US"/>
        </w:rPr>
        <w:t>,</w:t>
      </w:r>
      <w:r w:rsidRPr="009B6CE3">
        <w:rPr>
          <w:lang w:val="en-US"/>
        </w:rPr>
        <w:t xml:space="preserve"> all medicinal products are continuously monitored for safety after being on the market by a European-wide pharmacovigilance system. Medicinal products are procured through an elaborate, meticulously regulated distribution system in order to ensure their safe keeping and authenticity</w:t>
      </w:r>
      <w:r w:rsidR="002B5515">
        <w:rPr>
          <w:lang w:val="en-US"/>
        </w:rPr>
        <w:t>,</w:t>
      </w:r>
      <w:r w:rsidRPr="009B6CE3">
        <w:rPr>
          <w:lang w:val="en-US"/>
        </w:rPr>
        <w:t xml:space="preserve"> among other parameters. They are dispensed to the public through private and governmental pharmacies, under the supervision of registered pharmacists who are required to maintain the medicinal products under the appropriate conditions so as to safeguard their quality.</w:t>
      </w:r>
    </w:p>
    <w:p w:rsidR="005E19B1" w:rsidRPr="009B6CE3" w:rsidRDefault="000A76EC" w:rsidP="00434DE1">
      <w:pPr>
        <w:pStyle w:val="SingleTxtG"/>
        <w:numPr>
          <w:ilvl w:val="0"/>
          <w:numId w:val="4"/>
        </w:numPr>
        <w:ind w:left="1134" w:firstLine="0"/>
        <w:rPr>
          <w:lang w:val="en-US"/>
        </w:rPr>
      </w:pPr>
      <w:r w:rsidRPr="00653C2C">
        <w:rPr>
          <w:bCs/>
          <w:lang w:val="en-US"/>
        </w:rPr>
        <w:t>(d)</w:t>
      </w:r>
      <w:r w:rsidRPr="00653C2C">
        <w:rPr>
          <w:bCs/>
          <w:i/>
          <w:lang w:val="en-US"/>
        </w:rPr>
        <w:t xml:space="preserve"> </w:t>
      </w:r>
      <w:r w:rsidRPr="009B6CE3">
        <w:rPr>
          <w:lang w:val="en-US"/>
        </w:rPr>
        <w:t xml:space="preserve">The MOH offers coordinated education to health professionals in accordance with the needs of every service. Lifelong education on human rights and patients’ rights, including relevant legislation, is regularly offered. </w:t>
      </w:r>
    </w:p>
    <w:p w:rsidR="000A76EC" w:rsidRPr="009B6CE3" w:rsidRDefault="000A76EC" w:rsidP="00434DE1">
      <w:pPr>
        <w:pStyle w:val="SingleTxtG"/>
        <w:numPr>
          <w:ilvl w:val="0"/>
          <w:numId w:val="4"/>
        </w:numPr>
        <w:ind w:left="1134" w:firstLine="0"/>
        <w:rPr>
          <w:rStyle w:val="hps"/>
          <w:color w:val="222222"/>
          <w:sz w:val="24"/>
          <w:szCs w:val="24"/>
          <w:lang w:val="en-US"/>
        </w:rPr>
      </w:pPr>
      <w:r w:rsidRPr="009B6CE3">
        <w:rPr>
          <w:lang w:val="en-US"/>
        </w:rPr>
        <w:t>In matters of education in medical ethics, respect for human rights</w:t>
      </w:r>
      <w:r w:rsidR="00C04565">
        <w:rPr>
          <w:lang w:val="en-US"/>
        </w:rPr>
        <w:t>,</w:t>
      </w:r>
      <w:r w:rsidRPr="009B6CE3">
        <w:rPr>
          <w:lang w:val="en-US"/>
        </w:rPr>
        <w:t xml:space="preserve"> and violence issues, there is a close collaboration with the W</w:t>
      </w:r>
      <w:r w:rsidR="00C04565">
        <w:rPr>
          <w:lang w:val="en-US"/>
        </w:rPr>
        <w:t xml:space="preserve">orld </w:t>
      </w:r>
      <w:r w:rsidRPr="009B6CE3">
        <w:rPr>
          <w:lang w:val="en-US"/>
        </w:rPr>
        <w:t>H</w:t>
      </w:r>
      <w:r w:rsidR="00C04565">
        <w:rPr>
          <w:lang w:val="en-US"/>
        </w:rPr>
        <w:t xml:space="preserve">ealth </w:t>
      </w:r>
      <w:r w:rsidRPr="009B6CE3">
        <w:rPr>
          <w:lang w:val="en-US"/>
        </w:rPr>
        <w:t>O</w:t>
      </w:r>
      <w:r w:rsidR="00C04565">
        <w:rPr>
          <w:lang w:val="en-US"/>
        </w:rPr>
        <w:t>rganization</w:t>
      </w:r>
      <w:r w:rsidRPr="009B6CE3">
        <w:rPr>
          <w:lang w:val="en-US"/>
        </w:rPr>
        <w:t xml:space="preserve"> </w:t>
      </w:r>
      <w:r w:rsidR="002C3CB1">
        <w:rPr>
          <w:lang w:val="en-US"/>
        </w:rPr>
        <w:t xml:space="preserve">(WHO) </w:t>
      </w:r>
      <w:r w:rsidRPr="009B6CE3">
        <w:rPr>
          <w:lang w:val="en-US"/>
        </w:rPr>
        <w:t>and the relevant NGOs. These are also included in the curriculum of medical and nursing schools, nationwide.</w:t>
      </w:r>
    </w:p>
    <w:p w:rsidR="000A76EC" w:rsidRPr="009B6CE3" w:rsidRDefault="005E19B1" w:rsidP="00653C2C">
      <w:pPr>
        <w:pStyle w:val="H23G"/>
        <w:rPr>
          <w:lang w:val="en-US"/>
        </w:rPr>
      </w:pPr>
      <w:r w:rsidRPr="009B6CE3">
        <w:rPr>
          <w:lang w:val="en-US"/>
        </w:rPr>
        <w:tab/>
      </w:r>
      <w:r w:rsidRPr="009B6CE3">
        <w:rPr>
          <w:lang w:val="en-US"/>
        </w:rPr>
        <w:tab/>
      </w:r>
      <w:r w:rsidR="000A76EC" w:rsidRPr="009B6CE3">
        <w:rPr>
          <w:lang w:val="en-US"/>
        </w:rPr>
        <w:t xml:space="preserve">Question 57 of the </w:t>
      </w:r>
      <w:r w:rsidR="009B6CE3">
        <w:rPr>
          <w:lang w:val="en-US"/>
        </w:rPr>
        <w:t>g</w:t>
      </w:r>
      <w:r w:rsidR="000A76EC" w:rsidRPr="009B6CE3">
        <w:rPr>
          <w:lang w:val="en-US"/>
        </w:rPr>
        <w:t>uidelines</w:t>
      </w:r>
    </w:p>
    <w:p w:rsidR="005E19B1" w:rsidRPr="00653C2C" w:rsidRDefault="000A76EC" w:rsidP="00653C2C">
      <w:pPr>
        <w:pStyle w:val="SingleTxtG"/>
        <w:numPr>
          <w:ilvl w:val="0"/>
          <w:numId w:val="4"/>
        </w:numPr>
        <w:ind w:left="1134" w:firstLine="0"/>
        <w:rPr>
          <w:lang w:val="en-US"/>
        </w:rPr>
      </w:pPr>
      <w:r w:rsidRPr="00653C2C">
        <w:rPr>
          <w:bCs/>
          <w:lang w:val="en-US"/>
        </w:rPr>
        <w:t>(a)</w:t>
      </w:r>
      <w:r w:rsidRPr="009B6CE3">
        <w:rPr>
          <w:b/>
          <w:i/>
          <w:lang w:val="en-US"/>
        </w:rPr>
        <w:t xml:space="preserve"> </w:t>
      </w:r>
      <w:r w:rsidRPr="009B6CE3">
        <w:rPr>
          <w:lang w:val="en-US"/>
        </w:rPr>
        <w:t>Lectures are provided by school health services to girls of 12</w:t>
      </w:r>
      <w:r w:rsidR="00F01E3D" w:rsidRPr="009B6CE3">
        <w:rPr>
          <w:lang w:val="en-US"/>
        </w:rPr>
        <w:t> year</w:t>
      </w:r>
      <w:r w:rsidRPr="009B6CE3">
        <w:rPr>
          <w:lang w:val="en-US"/>
        </w:rPr>
        <w:t>s on puberty and to girls of 15</w:t>
      </w:r>
      <w:r w:rsidR="00F01E3D" w:rsidRPr="009B6CE3">
        <w:rPr>
          <w:lang w:val="en-US"/>
        </w:rPr>
        <w:t> year</w:t>
      </w:r>
      <w:r w:rsidRPr="009B6CE3">
        <w:rPr>
          <w:lang w:val="en-US"/>
        </w:rPr>
        <w:t>s on topics related to reproduction, contraception,</w:t>
      </w:r>
      <w:r w:rsidR="001E21DF">
        <w:rPr>
          <w:lang w:val="en-US"/>
        </w:rPr>
        <w:t xml:space="preserve"> and</w:t>
      </w:r>
      <w:r w:rsidRPr="009B6CE3">
        <w:rPr>
          <w:lang w:val="en-US"/>
        </w:rPr>
        <w:t xml:space="preserve"> HIV/AIDS and </w:t>
      </w:r>
      <w:r w:rsidRPr="00F25A26">
        <w:rPr>
          <w:lang w:val="en-US"/>
        </w:rPr>
        <w:t>other sexually transmitted diseases. Servic</w:t>
      </w:r>
      <w:r w:rsidRPr="00653C2C">
        <w:rPr>
          <w:lang w:val="en-US"/>
        </w:rPr>
        <w:t xml:space="preserve">es for reproductive and maternity issues for women </w:t>
      </w:r>
      <w:r w:rsidR="00583E8E" w:rsidRPr="00653C2C">
        <w:rPr>
          <w:lang w:val="en-US"/>
        </w:rPr>
        <w:t>of</w:t>
      </w:r>
      <w:r w:rsidRPr="00653C2C">
        <w:rPr>
          <w:lang w:val="en-US"/>
        </w:rPr>
        <w:t xml:space="preserve"> childbearing </w:t>
      </w:r>
      <w:r w:rsidR="00583E8E" w:rsidRPr="00653C2C">
        <w:rPr>
          <w:lang w:val="en-US"/>
        </w:rPr>
        <w:t>years</w:t>
      </w:r>
      <w:r w:rsidRPr="00653C2C">
        <w:rPr>
          <w:lang w:val="en-US"/>
        </w:rPr>
        <w:t xml:space="preserve"> are offered by </w:t>
      </w:r>
      <w:r w:rsidR="005E19B1" w:rsidRPr="00653C2C">
        <w:rPr>
          <w:lang w:val="en-US"/>
        </w:rPr>
        <w:t>health visitors.</w:t>
      </w:r>
    </w:p>
    <w:p w:rsidR="000A76EC" w:rsidRPr="00653C2C" w:rsidRDefault="000A76EC" w:rsidP="00653C2C">
      <w:pPr>
        <w:pStyle w:val="SingleTxtG"/>
        <w:numPr>
          <w:ilvl w:val="0"/>
          <w:numId w:val="4"/>
        </w:numPr>
        <w:ind w:left="1134" w:firstLine="0"/>
        <w:rPr>
          <w:lang w:val="en-US"/>
        </w:rPr>
      </w:pPr>
      <w:r w:rsidRPr="00653C2C">
        <w:rPr>
          <w:lang w:val="en-US"/>
        </w:rPr>
        <w:t xml:space="preserve">Measures </w:t>
      </w:r>
      <w:r w:rsidRPr="00F25A26">
        <w:rPr>
          <w:lang w:val="en-US"/>
        </w:rPr>
        <w:t>by</w:t>
      </w:r>
      <w:r w:rsidRPr="00653C2C">
        <w:rPr>
          <w:lang w:val="en-US"/>
        </w:rPr>
        <w:t xml:space="preserve"> the MOH to reduce stillbirths include: (1) </w:t>
      </w:r>
      <w:r w:rsidR="001E21DF" w:rsidRPr="00653C2C">
        <w:rPr>
          <w:lang w:val="en-US"/>
        </w:rPr>
        <w:t>e</w:t>
      </w:r>
      <w:r w:rsidRPr="00653C2C">
        <w:rPr>
          <w:lang w:val="en-US"/>
        </w:rPr>
        <w:t xml:space="preserve">xaminations of pregnant women; (2) genetic counselling to high risk-groups; (3) deliveries are undertaken by </w:t>
      </w:r>
      <w:proofErr w:type="spellStart"/>
      <w:r w:rsidRPr="00653C2C">
        <w:rPr>
          <w:lang w:val="en-US"/>
        </w:rPr>
        <w:t>specialised</w:t>
      </w:r>
      <w:proofErr w:type="spellEnd"/>
      <w:r w:rsidRPr="00653C2C">
        <w:rPr>
          <w:lang w:val="en-US"/>
        </w:rPr>
        <w:t xml:space="preserve"> staff; and (4) obstetric emergency services exist in all public hospitals and private </w:t>
      </w:r>
      <w:proofErr w:type="spellStart"/>
      <w:r w:rsidRPr="00653C2C">
        <w:rPr>
          <w:lang w:val="en-US"/>
        </w:rPr>
        <w:t>gynaecological</w:t>
      </w:r>
      <w:proofErr w:type="spellEnd"/>
      <w:r w:rsidRPr="00653C2C">
        <w:rPr>
          <w:lang w:val="en-US"/>
        </w:rPr>
        <w:t xml:space="preserve"> clinics.</w:t>
      </w:r>
    </w:p>
    <w:p w:rsidR="000A76EC" w:rsidRPr="009B6CE3" w:rsidRDefault="000A76EC" w:rsidP="00653C2C">
      <w:pPr>
        <w:pStyle w:val="SingleTxtG"/>
        <w:numPr>
          <w:ilvl w:val="0"/>
          <w:numId w:val="4"/>
        </w:numPr>
        <w:ind w:left="1134" w:firstLine="0"/>
        <w:rPr>
          <w:lang w:val="en-US"/>
        </w:rPr>
      </w:pPr>
      <w:r w:rsidRPr="00F25A26">
        <w:rPr>
          <w:lang w:val="en-US"/>
        </w:rPr>
        <w:t xml:space="preserve">Reporting on stillbirths </w:t>
      </w:r>
      <w:r w:rsidR="001E21DF">
        <w:rPr>
          <w:lang w:val="en-US"/>
        </w:rPr>
        <w:t>has been</w:t>
      </w:r>
      <w:r w:rsidRPr="00F25A26">
        <w:rPr>
          <w:lang w:val="en-US"/>
        </w:rPr>
        <w:t xml:space="preserve"> mandatory since 2011. </w:t>
      </w:r>
      <w:r w:rsidRPr="00653C2C">
        <w:rPr>
          <w:rStyle w:val="hps"/>
          <w:lang w:val="en-US"/>
        </w:rPr>
        <w:t>Regarding</w:t>
      </w:r>
      <w:r w:rsidRPr="00653C2C">
        <w:rPr>
          <w:lang w:val="en-US"/>
        </w:rPr>
        <w:t xml:space="preserve"> </w:t>
      </w:r>
      <w:r w:rsidRPr="00653C2C">
        <w:rPr>
          <w:rStyle w:val="hps"/>
          <w:lang w:val="en-US"/>
        </w:rPr>
        <w:t>the</w:t>
      </w:r>
      <w:r w:rsidRPr="00653C2C">
        <w:rPr>
          <w:lang w:val="en-US"/>
        </w:rPr>
        <w:t xml:space="preserve"> </w:t>
      </w:r>
      <w:r w:rsidRPr="00653C2C">
        <w:rPr>
          <w:rStyle w:val="hps"/>
          <w:lang w:val="en-US"/>
        </w:rPr>
        <w:t>development of children</w:t>
      </w:r>
      <w:r w:rsidRPr="00653C2C">
        <w:rPr>
          <w:lang w:val="en-US"/>
        </w:rPr>
        <w:t xml:space="preserve">, </w:t>
      </w:r>
      <w:r w:rsidRPr="00653C2C">
        <w:rPr>
          <w:rStyle w:val="hps"/>
          <w:lang w:val="en-US"/>
        </w:rPr>
        <w:t xml:space="preserve">screening </w:t>
      </w:r>
      <w:proofErr w:type="spellStart"/>
      <w:r w:rsidRPr="00653C2C">
        <w:rPr>
          <w:rStyle w:val="hps"/>
          <w:lang w:val="en-US"/>
        </w:rPr>
        <w:t>programmes</w:t>
      </w:r>
      <w:proofErr w:type="spellEnd"/>
      <w:r w:rsidRPr="00653C2C">
        <w:rPr>
          <w:lang w:val="en-US"/>
        </w:rPr>
        <w:t xml:space="preserve"> </w:t>
      </w:r>
      <w:r w:rsidRPr="00653C2C">
        <w:rPr>
          <w:rStyle w:val="hps"/>
          <w:lang w:val="en-US"/>
        </w:rPr>
        <w:t>for newborns and</w:t>
      </w:r>
      <w:r w:rsidRPr="009B6CE3">
        <w:rPr>
          <w:rStyle w:val="hps"/>
          <w:lang w:val="en-US"/>
        </w:rPr>
        <w:t xml:space="preserve"> infants are conducted</w:t>
      </w:r>
      <w:r w:rsidRPr="009B6CE3">
        <w:rPr>
          <w:lang w:val="en-US"/>
        </w:rPr>
        <w:t xml:space="preserve">. </w:t>
      </w:r>
      <w:r w:rsidRPr="009B6CE3">
        <w:rPr>
          <w:rStyle w:val="hps"/>
          <w:lang w:val="en-US"/>
        </w:rPr>
        <w:t>The</w:t>
      </w:r>
      <w:r w:rsidRPr="009B6CE3">
        <w:rPr>
          <w:lang w:val="en-US"/>
        </w:rPr>
        <w:t xml:space="preserve"> </w:t>
      </w:r>
      <w:r w:rsidRPr="009B6CE3">
        <w:rPr>
          <w:rStyle w:val="hps"/>
          <w:lang w:val="en-US"/>
        </w:rPr>
        <w:t>physical and</w:t>
      </w:r>
      <w:r w:rsidRPr="009B6CE3">
        <w:rPr>
          <w:lang w:val="en-US"/>
        </w:rPr>
        <w:t xml:space="preserve"> </w:t>
      </w:r>
      <w:r w:rsidRPr="009B6CE3">
        <w:rPr>
          <w:rStyle w:val="hps"/>
          <w:lang w:val="en-US"/>
        </w:rPr>
        <w:t>neurological</w:t>
      </w:r>
      <w:r w:rsidRPr="009B6CE3">
        <w:rPr>
          <w:lang w:val="en-US"/>
        </w:rPr>
        <w:t xml:space="preserve"> </w:t>
      </w:r>
      <w:r w:rsidRPr="009B6CE3">
        <w:rPr>
          <w:rStyle w:val="hps"/>
          <w:lang w:val="en-US"/>
        </w:rPr>
        <w:t xml:space="preserve">development of children is regularly monitored by </w:t>
      </w:r>
      <w:proofErr w:type="spellStart"/>
      <w:r w:rsidRPr="009B6CE3">
        <w:rPr>
          <w:rStyle w:val="hps"/>
          <w:lang w:val="en-US"/>
        </w:rPr>
        <w:t>paediatricians</w:t>
      </w:r>
      <w:proofErr w:type="spellEnd"/>
      <w:r w:rsidRPr="009B6CE3">
        <w:rPr>
          <w:rStyle w:val="hps"/>
          <w:lang w:val="en-US"/>
        </w:rPr>
        <w:t xml:space="preserve"> and</w:t>
      </w:r>
      <w:r w:rsidRPr="009B6CE3">
        <w:rPr>
          <w:lang w:val="en-US"/>
        </w:rPr>
        <w:t xml:space="preserve"> </w:t>
      </w:r>
      <w:r w:rsidRPr="009B6CE3">
        <w:rPr>
          <w:rStyle w:val="hps"/>
          <w:lang w:val="en-US"/>
        </w:rPr>
        <w:t>health visitors</w:t>
      </w:r>
      <w:r w:rsidRPr="009B6CE3">
        <w:rPr>
          <w:lang w:val="en-US"/>
        </w:rPr>
        <w:t>.</w:t>
      </w:r>
      <w:r w:rsidRPr="009B6CE3">
        <w:rPr>
          <w:rStyle w:val="hps"/>
          <w:lang w:val="en-US"/>
        </w:rPr>
        <w:t xml:space="preserve"> These services are accessible to all.</w:t>
      </w:r>
    </w:p>
    <w:p w:rsidR="000A76EC" w:rsidRPr="009B6CE3" w:rsidRDefault="000A76EC" w:rsidP="00653C2C">
      <w:pPr>
        <w:pStyle w:val="SingleTxtG"/>
        <w:numPr>
          <w:ilvl w:val="0"/>
          <w:numId w:val="4"/>
        </w:numPr>
        <w:ind w:left="1134" w:firstLine="0"/>
        <w:rPr>
          <w:lang w:val="en-US"/>
        </w:rPr>
      </w:pPr>
      <w:r w:rsidRPr="009B6CE3">
        <w:rPr>
          <w:color w:val="222222"/>
          <w:lang w:val="en-US"/>
        </w:rPr>
        <w:t>The Council of Ministers approved</w:t>
      </w:r>
      <w:r w:rsidR="001E21DF">
        <w:rPr>
          <w:color w:val="222222"/>
          <w:lang w:val="en-US"/>
        </w:rPr>
        <w:t>,</w:t>
      </w:r>
      <w:r w:rsidRPr="009B6CE3">
        <w:rPr>
          <w:color w:val="222222"/>
          <w:lang w:val="en-US"/>
        </w:rPr>
        <w:t xml:space="preserve"> in 2011</w:t>
      </w:r>
      <w:r w:rsidR="001E21DF">
        <w:rPr>
          <w:color w:val="222222"/>
          <w:lang w:val="en-US"/>
        </w:rPr>
        <w:t>,</w:t>
      </w:r>
      <w:r w:rsidRPr="009B6CE3">
        <w:rPr>
          <w:color w:val="222222"/>
          <w:lang w:val="en-US"/>
        </w:rPr>
        <w:t xml:space="preserve"> the establishment of the National Committee</w:t>
      </w:r>
      <w:r w:rsidRPr="009B6CE3">
        <w:rPr>
          <w:lang w:val="en-US"/>
        </w:rPr>
        <w:t xml:space="preserve"> for the Protection, Promotion and Support of Breastfeeding in Cyprus, consisting of civil servants, NGOs and health-professional bodies. Its main goal is to promote and support breastfeeding, as the exclusive way of nutrition for infants for the first 6 months of their life. </w:t>
      </w:r>
      <w:r w:rsidR="001E21DF">
        <w:rPr>
          <w:lang w:val="en-US"/>
        </w:rPr>
        <w:t>As part</w:t>
      </w:r>
      <w:r w:rsidRPr="009B6CE3">
        <w:rPr>
          <w:lang w:val="en-US"/>
        </w:rPr>
        <w:t xml:space="preserve"> of the implementation of the </w:t>
      </w:r>
      <w:r w:rsidR="00AD5ABA" w:rsidRPr="009B6CE3">
        <w:rPr>
          <w:lang w:val="en-US"/>
        </w:rPr>
        <w:t>“</w:t>
      </w:r>
      <w:r w:rsidRPr="009B6CE3">
        <w:rPr>
          <w:lang w:val="en-US"/>
        </w:rPr>
        <w:t>National Strategy on Breastfeeding,</w:t>
      </w:r>
      <w:r w:rsidR="00AD5ABA" w:rsidRPr="009B6CE3">
        <w:rPr>
          <w:lang w:val="en-US"/>
        </w:rPr>
        <w:t>”</w:t>
      </w:r>
      <w:r w:rsidRPr="009B6CE3">
        <w:rPr>
          <w:lang w:val="en-US"/>
        </w:rPr>
        <w:t xml:space="preserve"> various activities are </w:t>
      </w:r>
      <w:proofErr w:type="spellStart"/>
      <w:r w:rsidRPr="009B6CE3">
        <w:rPr>
          <w:lang w:val="en-US"/>
        </w:rPr>
        <w:t>organised</w:t>
      </w:r>
      <w:proofErr w:type="spellEnd"/>
      <w:r w:rsidRPr="009B6CE3">
        <w:rPr>
          <w:lang w:val="en-US"/>
        </w:rPr>
        <w:t xml:space="preserve"> by the Committee.</w:t>
      </w:r>
    </w:p>
    <w:p w:rsidR="000A76EC" w:rsidRPr="009B6CE3" w:rsidRDefault="000A76EC" w:rsidP="00653C2C">
      <w:pPr>
        <w:pStyle w:val="SingleTxtG"/>
        <w:numPr>
          <w:ilvl w:val="0"/>
          <w:numId w:val="4"/>
        </w:numPr>
        <w:ind w:left="1134" w:firstLine="0"/>
        <w:rPr>
          <w:b/>
          <w:lang w:val="en-US"/>
        </w:rPr>
      </w:pPr>
      <w:r w:rsidRPr="00653C2C">
        <w:rPr>
          <w:bCs/>
          <w:lang w:val="en-US"/>
        </w:rPr>
        <w:t>(b)</w:t>
      </w:r>
      <w:r w:rsidRPr="009B6CE3">
        <w:rPr>
          <w:b/>
          <w:i/>
          <w:lang w:val="en-US"/>
        </w:rPr>
        <w:t xml:space="preserve"> </w:t>
      </w:r>
      <w:r w:rsidRPr="00653C2C">
        <w:rPr>
          <w:iCs/>
          <w:lang w:val="en-US"/>
        </w:rPr>
        <w:t>The Quality of Water Intended for Human Consumption (Monitoring and Control) Law [L.87</w:t>
      </w:r>
      <w:r w:rsidRPr="009B6CE3">
        <w:rPr>
          <w:lang w:val="en-US"/>
        </w:rPr>
        <w:t xml:space="preserve">(I)/2001, as amended] is fully harmonized with the relevant EU </w:t>
      </w:r>
      <w:r w:rsidR="001E21DF">
        <w:rPr>
          <w:lang w:val="en-US"/>
        </w:rPr>
        <w:t>d</w:t>
      </w:r>
      <w:r w:rsidRPr="009B6CE3">
        <w:rPr>
          <w:lang w:val="en-US"/>
        </w:rPr>
        <w:t>irective 98/83/EC.</w:t>
      </w:r>
    </w:p>
    <w:p w:rsidR="00B6660E" w:rsidRPr="009B6CE3" w:rsidRDefault="000A76EC" w:rsidP="00653C2C">
      <w:pPr>
        <w:pStyle w:val="SingleTxtG"/>
        <w:numPr>
          <w:ilvl w:val="0"/>
          <w:numId w:val="4"/>
        </w:numPr>
        <w:ind w:left="1134" w:firstLine="0"/>
        <w:rPr>
          <w:lang w:val="en-US"/>
        </w:rPr>
      </w:pPr>
      <w:r w:rsidRPr="009B6CE3">
        <w:rPr>
          <w:lang w:val="en-US"/>
        </w:rPr>
        <w:t xml:space="preserve">The competent authority for the implementation of the </w:t>
      </w:r>
      <w:r w:rsidR="001E21DF">
        <w:rPr>
          <w:lang w:val="en-US"/>
        </w:rPr>
        <w:t>l</w:t>
      </w:r>
      <w:r w:rsidRPr="009B6CE3">
        <w:rPr>
          <w:lang w:val="en-US"/>
        </w:rPr>
        <w:t>aw are the PHS, which report</w:t>
      </w:r>
      <w:r w:rsidR="001E21DF">
        <w:rPr>
          <w:lang w:val="en-US"/>
        </w:rPr>
        <w:t>s</w:t>
      </w:r>
      <w:r w:rsidRPr="009B6CE3">
        <w:rPr>
          <w:lang w:val="en-US"/>
        </w:rPr>
        <w:t xml:space="preserve"> to the </w:t>
      </w:r>
      <w:r w:rsidR="001E21DF">
        <w:rPr>
          <w:lang w:val="en-US"/>
        </w:rPr>
        <w:t>d</w:t>
      </w:r>
      <w:r w:rsidRPr="009B6CE3">
        <w:rPr>
          <w:lang w:val="en-US"/>
        </w:rPr>
        <w:t xml:space="preserve">irector of the MPHS, </w:t>
      </w:r>
      <w:r w:rsidR="001E21DF">
        <w:rPr>
          <w:lang w:val="en-US"/>
        </w:rPr>
        <w:t>the p</w:t>
      </w:r>
      <w:r w:rsidRPr="009B6CE3">
        <w:rPr>
          <w:lang w:val="en-US"/>
        </w:rPr>
        <w:t xml:space="preserve">ublic </w:t>
      </w:r>
      <w:r w:rsidR="001E21DF">
        <w:rPr>
          <w:lang w:val="en-US"/>
        </w:rPr>
        <w:t>h</w:t>
      </w:r>
      <w:r w:rsidRPr="009B6CE3">
        <w:rPr>
          <w:lang w:val="en-US"/>
        </w:rPr>
        <w:t xml:space="preserve">ealth </w:t>
      </w:r>
      <w:r w:rsidR="001E21DF">
        <w:rPr>
          <w:lang w:val="en-US"/>
        </w:rPr>
        <w:t>o</w:t>
      </w:r>
      <w:r w:rsidRPr="009B6CE3">
        <w:rPr>
          <w:lang w:val="en-US"/>
        </w:rPr>
        <w:t>fficers/</w:t>
      </w:r>
      <w:r w:rsidR="001E21DF">
        <w:rPr>
          <w:lang w:val="en-US"/>
        </w:rPr>
        <w:t>i</w:t>
      </w:r>
      <w:r w:rsidRPr="009B6CE3">
        <w:rPr>
          <w:lang w:val="en-US"/>
        </w:rPr>
        <w:t>nspectors of the PHS</w:t>
      </w:r>
      <w:r w:rsidR="001E21DF">
        <w:rPr>
          <w:lang w:val="en-US"/>
        </w:rPr>
        <w:t>,</w:t>
      </w:r>
      <w:r w:rsidRPr="009B6CE3">
        <w:rPr>
          <w:lang w:val="en-US"/>
        </w:rPr>
        <w:t xml:space="preserve"> and</w:t>
      </w:r>
      <w:r w:rsidR="001E21DF">
        <w:rPr>
          <w:lang w:val="en-US"/>
        </w:rPr>
        <w:t xml:space="preserve"> the</w:t>
      </w:r>
      <w:r w:rsidRPr="009B6CE3">
        <w:rPr>
          <w:lang w:val="en-US"/>
        </w:rPr>
        <w:t xml:space="preserve"> </w:t>
      </w:r>
      <w:r w:rsidR="001E21DF">
        <w:rPr>
          <w:color w:val="222222"/>
          <w:lang w:val="en-US"/>
        </w:rPr>
        <w:t>p</w:t>
      </w:r>
      <w:r w:rsidRPr="009B6CE3">
        <w:rPr>
          <w:color w:val="222222"/>
          <w:lang w:val="en-US"/>
        </w:rPr>
        <w:t>ublic</w:t>
      </w:r>
      <w:r w:rsidRPr="009B6CE3">
        <w:rPr>
          <w:lang w:val="en-US"/>
        </w:rPr>
        <w:t xml:space="preserve"> </w:t>
      </w:r>
      <w:r w:rsidR="001E21DF">
        <w:rPr>
          <w:lang w:val="en-US"/>
        </w:rPr>
        <w:t>h</w:t>
      </w:r>
      <w:r w:rsidRPr="009B6CE3">
        <w:rPr>
          <w:lang w:val="en-US"/>
        </w:rPr>
        <w:t xml:space="preserve">ealth </w:t>
      </w:r>
      <w:r w:rsidR="001E21DF">
        <w:rPr>
          <w:lang w:val="en-US"/>
        </w:rPr>
        <w:t>i</w:t>
      </w:r>
      <w:r w:rsidRPr="009B6CE3">
        <w:rPr>
          <w:lang w:val="en-US"/>
        </w:rPr>
        <w:t xml:space="preserve">nspectors of the municipalities. The SGL is responsible for all water analyses required by the said </w:t>
      </w:r>
      <w:r w:rsidR="00F70AE0">
        <w:rPr>
          <w:lang w:val="en-US"/>
        </w:rPr>
        <w:t>l</w:t>
      </w:r>
      <w:r w:rsidRPr="009B6CE3">
        <w:rPr>
          <w:lang w:val="en-US"/>
        </w:rPr>
        <w:t xml:space="preserve">aw. The MOH is responsible for protecting consumers’ health, by ensuring that water consumed, distributed, marketed or produced meets the highest standards specified in the legislation. National </w:t>
      </w:r>
      <w:r w:rsidR="00F70AE0">
        <w:rPr>
          <w:lang w:val="en-US"/>
        </w:rPr>
        <w:t>c</w:t>
      </w:r>
      <w:r w:rsidRPr="009B6CE3">
        <w:rPr>
          <w:lang w:val="en-US"/>
        </w:rPr>
        <w:t xml:space="preserve">ontrol </w:t>
      </w:r>
      <w:r w:rsidR="00F70AE0">
        <w:rPr>
          <w:lang w:val="en-US"/>
        </w:rPr>
        <w:t>p</w:t>
      </w:r>
      <w:r w:rsidRPr="009B6CE3">
        <w:rPr>
          <w:lang w:val="en-US"/>
        </w:rPr>
        <w:t xml:space="preserve">lans for </w:t>
      </w:r>
      <w:r w:rsidR="00F70AE0">
        <w:rPr>
          <w:lang w:val="en-US"/>
        </w:rPr>
        <w:t>s</w:t>
      </w:r>
      <w:r w:rsidRPr="009B6CE3">
        <w:rPr>
          <w:lang w:val="en-US"/>
        </w:rPr>
        <w:t xml:space="preserve">ampling and </w:t>
      </w:r>
      <w:r w:rsidR="00F70AE0">
        <w:rPr>
          <w:lang w:val="en-US"/>
        </w:rPr>
        <w:t>t</w:t>
      </w:r>
      <w:r w:rsidRPr="009B6CE3">
        <w:rPr>
          <w:lang w:val="en-US"/>
        </w:rPr>
        <w:t xml:space="preserve">esting </w:t>
      </w:r>
      <w:r w:rsidR="00F70AE0">
        <w:rPr>
          <w:lang w:val="en-US"/>
        </w:rPr>
        <w:t>d</w:t>
      </w:r>
      <w:r w:rsidRPr="009B6CE3">
        <w:rPr>
          <w:lang w:val="en-US"/>
        </w:rPr>
        <w:t xml:space="preserve">rinking </w:t>
      </w:r>
      <w:r w:rsidR="00F70AE0">
        <w:rPr>
          <w:lang w:val="en-US"/>
        </w:rPr>
        <w:t>w</w:t>
      </w:r>
      <w:r w:rsidRPr="009B6CE3">
        <w:rPr>
          <w:lang w:val="en-US"/>
        </w:rPr>
        <w:t>ater are prepared annually</w:t>
      </w:r>
      <w:r w:rsidR="00F70AE0">
        <w:rPr>
          <w:lang w:val="en-US"/>
        </w:rPr>
        <w:t>,</w:t>
      </w:r>
      <w:r w:rsidRPr="009B6CE3">
        <w:rPr>
          <w:lang w:val="en-US"/>
        </w:rPr>
        <w:t xml:space="preserve"> based on Cyprus and EU legislation. </w:t>
      </w:r>
    </w:p>
    <w:p w:rsidR="000A76EC" w:rsidRPr="009B6CE3" w:rsidRDefault="000A76EC" w:rsidP="00434DE1">
      <w:pPr>
        <w:pStyle w:val="SingleTxtG"/>
        <w:numPr>
          <w:ilvl w:val="0"/>
          <w:numId w:val="4"/>
        </w:numPr>
        <w:ind w:left="1134" w:firstLine="0"/>
        <w:rPr>
          <w:lang w:val="en-US"/>
        </w:rPr>
      </w:pPr>
      <w:r w:rsidRPr="009B6CE3">
        <w:rPr>
          <w:lang w:val="en-US"/>
        </w:rPr>
        <w:t>Drinking water sampling plans cover approximately 1</w:t>
      </w:r>
      <w:r w:rsidR="0010279C">
        <w:rPr>
          <w:lang w:val="en-US"/>
        </w:rPr>
        <w:t>,</w:t>
      </w:r>
      <w:r w:rsidRPr="009B6CE3">
        <w:rPr>
          <w:lang w:val="en-US"/>
        </w:rPr>
        <w:t xml:space="preserve">391 fixed sampling points. </w:t>
      </w:r>
    </w:p>
    <w:p w:rsidR="000A76EC" w:rsidRPr="009B6CE3" w:rsidRDefault="000A76EC" w:rsidP="00F25A26">
      <w:pPr>
        <w:pStyle w:val="SingleTxtG"/>
        <w:numPr>
          <w:ilvl w:val="0"/>
          <w:numId w:val="4"/>
        </w:numPr>
        <w:ind w:left="1134" w:firstLine="0"/>
        <w:rPr>
          <w:b/>
          <w:u w:val="single"/>
          <w:lang w:val="en-US"/>
        </w:rPr>
      </w:pPr>
      <w:r w:rsidRPr="009B6CE3">
        <w:rPr>
          <w:lang w:val="en-US"/>
        </w:rPr>
        <w:t xml:space="preserve">In accordance with Annex II (Table B1) of </w:t>
      </w:r>
      <w:r w:rsidR="0010279C">
        <w:rPr>
          <w:lang w:val="en-US"/>
        </w:rPr>
        <w:t>l</w:t>
      </w:r>
      <w:r w:rsidRPr="009B6CE3">
        <w:rPr>
          <w:lang w:val="en-US"/>
        </w:rPr>
        <w:t>aw 87 (I) /2001,</w:t>
      </w:r>
      <w:r w:rsidRPr="009B6CE3">
        <w:rPr>
          <w:i/>
          <w:lang w:val="en-US"/>
        </w:rPr>
        <w:t xml:space="preserve"> </w:t>
      </w:r>
      <w:r w:rsidRPr="009B6CE3">
        <w:rPr>
          <w:lang w:val="en-US"/>
        </w:rPr>
        <w:t>as amended</w:t>
      </w:r>
      <w:r w:rsidRPr="009B6CE3">
        <w:rPr>
          <w:i/>
          <w:lang w:val="en-US"/>
        </w:rPr>
        <w:t xml:space="preserve">, </w:t>
      </w:r>
      <w:r w:rsidRPr="009B6CE3">
        <w:rPr>
          <w:lang w:val="en-US"/>
        </w:rPr>
        <w:t>the sampling frequency should be estimated in accordance with the volume of daily water consumption per water supply zone, with 298 supply zones nationwide.</w:t>
      </w:r>
    </w:p>
    <w:p w:rsidR="000A76EC" w:rsidRPr="009B6CE3" w:rsidRDefault="000A76EC" w:rsidP="00653C2C">
      <w:pPr>
        <w:pStyle w:val="SingleTxtG"/>
        <w:numPr>
          <w:ilvl w:val="0"/>
          <w:numId w:val="4"/>
        </w:numPr>
        <w:ind w:left="1134" w:firstLine="0"/>
        <w:rPr>
          <w:lang w:val="en-US"/>
        </w:rPr>
      </w:pPr>
      <w:proofErr w:type="spellStart"/>
      <w:r w:rsidRPr="009B6CE3">
        <w:rPr>
          <w:color w:val="222222"/>
          <w:lang w:val="en-US"/>
        </w:rPr>
        <w:t>Τhe</w:t>
      </w:r>
      <w:proofErr w:type="spellEnd"/>
      <w:r w:rsidRPr="009B6CE3">
        <w:rPr>
          <w:lang w:val="en-US"/>
        </w:rPr>
        <w:t xml:space="preserve"> PHS, in collaboration with the SGL, evaluates </w:t>
      </w:r>
      <w:r w:rsidR="0010279C">
        <w:rPr>
          <w:lang w:val="en-US"/>
        </w:rPr>
        <w:t>the results of each analysis</w:t>
      </w:r>
      <w:r w:rsidRPr="009B6CE3">
        <w:rPr>
          <w:lang w:val="en-US"/>
        </w:rPr>
        <w:t xml:space="preserve"> and prepares a triennial report</w:t>
      </w:r>
      <w:r w:rsidR="0010279C">
        <w:rPr>
          <w:lang w:val="en-US"/>
        </w:rPr>
        <w:t xml:space="preserve"> that is</w:t>
      </w:r>
      <w:r w:rsidRPr="009B6CE3">
        <w:rPr>
          <w:lang w:val="en-US"/>
        </w:rPr>
        <w:t xml:space="preserve"> submitted to the European Commission and </w:t>
      </w:r>
      <w:r w:rsidR="0010279C">
        <w:rPr>
          <w:lang w:val="en-US"/>
        </w:rPr>
        <w:t xml:space="preserve">is </w:t>
      </w:r>
      <w:r w:rsidRPr="009B6CE3">
        <w:rPr>
          <w:lang w:val="en-US"/>
        </w:rPr>
        <w:t xml:space="preserve">posted on the </w:t>
      </w:r>
      <w:r w:rsidR="0010279C">
        <w:rPr>
          <w:lang w:val="en-US"/>
        </w:rPr>
        <w:t>o</w:t>
      </w:r>
      <w:r w:rsidRPr="009B6CE3">
        <w:rPr>
          <w:lang w:val="en-US"/>
        </w:rPr>
        <w:t xml:space="preserve">fficial </w:t>
      </w:r>
      <w:r w:rsidR="0010279C">
        <w:rPr>
          <w:lang w:val="en-US"/>
        </w:rPr>
        <w:t>w</w:t>
      </w:r>
      <w:r w:rsidRPr="009B6CE3">
        <w:rPr>
          <w:lang w:val="en-US"/>
        </w:rPr>
        <w:t>ebsite of the MOH. Reports for the years 2005</w:t>
      </w:r>
      <w:r w:rsidR="00D1239A" w:rsidRPr="009B6CE3">
        <w:rPr>
          <w:lang w:val="en-US"/>
        </w:rPr>
        <w:t>–</w:t>
      </w:r>
      <w:r w:rsidRPr="009B6CE3">
        <w:rPr>
          <w:lang w:val="en-US"/>
        </w:rPr>
        <w:t>2007 and 2008</w:t>
      </w:r>
      <w:r w:rsidR="00D1239A" w:rsidRPr="009B6CE3">
        <w:rPr>
          <w:lang w:val="en-US"/>
        </w:rPr>
        <w:t>–</w:t>
      </w:r>
      <w:r w:rsidRPr="009B6CE3">
        <w:rPr>
          <w:lang w:val="en-US"/>
        </w:rPr>
        <w:t>2010 have been submitted to the European Commission and the chemical and microbiological quality of the water is considered satisfactory. For the years 2008</w:t>
      </w:r>
      <w:r w:rsidR="00D1239A" w:rsidRPr="009B6CE3">
        <w:rPr>
          <w:lang w:val="en-US"/>
        </w:rPr>
        <w:t>–</w:t>
      </w:r>
      <w:r w:rsidRPr="009B6CE3">
        <w:rPr>
          <w:lang w:val="en-US"/>
        </w:rPr>
        <w:t>2010</w:t>
      </w:r>
      <w:r w:rsidR="0038269D">
        <w:rPr>
          <w:lang w:val="en-US"/>
        </w:rPr>
        <w:t>,</w:t>
      </w:r>
      <w:r w:rsidRPr="009B6CE3">
        <w:rPr>
          <w:lang w:val="en-US"/>
        </w:rPr>
        <w:t xml:space="preserve"> the results showed that in cities and in large distribution systems </w:t>
      </w:r>
      <w:r w:rsidR="00AF432A" w:rsidRPr="009B6CE3">
        <w:rPr>
          <w:lang w:val="en-US"/>
        </w:rPr>
        <w:t>—</w:t>
      </w:r>
      <w:r w:rsidRPr="009B6CE3">
        <w:rPr>
          <w:lang w:val="en-US"/>
        </w:rPr>
        <w:t xml:space="preserve"> where chlorination systems are used </w:t>
      </w:r>
      <w:r w:rsidR="00AF432A" w:rsidRPr="009B6CE3">
        <w:rPr>
          <w:lang w:val="en-US"/>
        </w:rPr>
        <w:t>—</w:t>
      </w:r>
      <w:r w:rsidRPr="009B6CE3">
        <w:rPr>
          <w:lang w:val="en-US"/>
        </w:rPr>
        <w:t xml:space="preserve"> the quality of drinking water is very good and complies with EU </w:t>
      </w:r>
      <w:r w:rsidR="0038269D">
        <w:rPr>
          <w:lang w:val="en-US"/>
        </w:rPr>
        <w:t>d</w:t>
      </w:r>
      <w:r w:rsidRPr="009B6CE3">
        <w:rPr>
          <w:lang w:val="en-US"/>
        </w:rPr>
        <w:t xml:space="preserve">irective 98/83/EC. The occurrence of chlorides, </w:t>
      </w:r>
      <w:proofErr w:type="spellStart"/>
      <w:r w:rsidRPr="009B6CE3">
        <w:rPr>
          <w:lang w:val="en-US"/>
        </w:rPr>
        <w:t>sulphates</w:t>
      </w:r>
      <w:proofErr w:type="spellEnd"/>
      <w:r w:rsidRPr="009B6CE3">
        <w:rPr>
          <w:lang w:val="en-US"/>
        </w:rPr>
        <w:t xml:space="preserve"> and sodium is the most problematic aspect. However, it is within the indicator parameters</w:t>
      </w:r>
      <w:r w:rsidR="0038269D">
        <w:rPr>
          <w:lang w:val="en-US"/>
        </w:rPr>
        <w:t>,</w:t>
      </w:r>
      <w:r w:rsidRPr="009B6CE3">
        <w:rPr>
          <w:lang w:val="en-US"/>
        </w:rPr>
        <w:t xml:space="preserve"> and its duration is mainly short-term due to hydrological changes and to the water drought that has occurred in Cyprus in recent years. </w:t>
      </w:r>
    </w:p>
    <w:p w:rsidR="000A76EC" w:rsidRPr="009B6CE3" w:rsidRDefault="000A76EC" w:rsidP="00653C2C">
      <w:pPr>
        <w:pStyle w:val="SingleTxtG"/>
        <w:numPr>
          <w:ilvl w:val="0"/>
          <w:numId w:val="4"/>
        </w:numPr>
        <w:ind w:left="1134" w:firstLine="0"/>
        <w:rPr>
          <w:lang w:val="en-US"/>
        </w:rPr>
      </w:pPr>
      <w:r w:rsidRPr="009B6CE3">
        <w:rPr>
          <w:lang w:val="en-US"/>
        </w:rPr>
        <w:t xml:space="preserve">Measures taken by the MOH for the protection of public health include the prevention of water-borne infections, the securing of adequate standards for </w:t>
      </w:r>
      <w:r w:rsidR="007103A3">
        <w:rPr>
          <w:lang w:val="en-US"/>
        </w:rPr>
        <w:t xml:space="preserve">the </w:t>
      </w:r>
      <w:r w:rsidRPr="009B6CE3">
        <w:rPr>
          <w:lang w:val="en-US"/>
        </w:rPr>
        <w:t>quality and wholesomeness of water, and adequate information provided to consumers. If the</w:t>
      </w:r>
      <w:r w:rsidRPr="009B6CE3">
        <w:rPr>
          <w:bCs/>
          <w:lang w:val="en-US"/>
        </w:rPr>
        <w:t xml:space="preserve"> result of the analysis of any sample taken shows that the value prescribed in the relevant legislation is exceeded, the Director of MPHS must immediately </w:t>
      </w:r>
      <w:r w:rsidRPr="009B6CE3">
        <w:rPr>
          <w:lang w:val="en-US"/>
        </w:rPr>
        <w:t xml:space="preserve">take the appropriate measures to inform the population of the affected areas about the potential risk to human health, inform water suppliers about his findings and propose measures for the protection of public health </w:t>
      </w:r>
      <w:r w:rsidR="00545AA4" w:rsidRPr="009B6CE3">
        <w:rPr>
          <w:lang w:val="en-US"/>
        </w:rPr>
        <w:t>–</w:t>
      </w:r>
      <w:r w:rsidRPr="009B6CE3">
        <w:rPr>
          <w:lang w:val="en-US"/>
        </w:rPr>
        <w:t xml:space="preserve"> including interruption of the supply or restriction</w:t>
      </w:r>
      <w:r w:rsidR="007103A3">
        <w:rPr>
          <w:lang w:val="en-US"/>
        </w:rPr>
        <w:t>s</w:t>
      </w:r>
      <w:r w:rsidRPr="009B6CE3">
        <w:rPr>
          <w:lang w:val="en-US"/>
        </w:rPr>
        <w:t xml:space="preserve"> </w:t>
      </w:r>
      <w:r w:rsidR="007103A3">
        <w:rPr>
          <w:lang w:val="en-US"/>
        </w:rPr>
        <w:t>on</w:t>
      </w:r>
      <w:r w:rsidRPr="009B6CE3">
        <w:rPr>
          <w:lang w:val="en-US"/>
        </w:rPr>
        <w:t xml:space="preserve"> use.</w:t>
      </w:r>
    </w:p>
    <w:p w:rsidR="000A76EC" w:rsidRPr="009B6CE3" w:rsidRDefault="000A76EC" w:rsidP="00653C2C">
      <w:pPr>
        <w:pStyle w:val="SingleTxtG"/>
        <w:numPr>
          <w:ilvl w:val="0"/>
          <w:numId w:val="4"/>
        </w:numPr>
        <w:ind w:left="1134" w:firstLine="0"/>
        <w:rPr>
          <w:lang w:val="en-US"/>
        </w:rPr>
      </w:pPr>
      <w:r w:rsidRPr="00653C2C">
        <w:rPr>
          <w:bCs/>
          <w:lang w:val="en-US"/>
        </w:rPr>
        <w:t>(c)</w:t>
      </w:r>
      <w:r w:rsidRPr="00653C2C">
        <w:rPr>
          <w:bCs/>
          <w:i/>
          <w:lang w:val="en-US"/>
        </w:rPr>
        <w:t xml:space="preserve"> </w:t>
      </w:r>
      <w:r w:rsidRPr="00653C2C">
        <w:rPr>
          <w:rStyle w:val="hps"/>
          <w:color w:val="222222"/>
          <w:lang w:val="en-US"/>
        </w:rPr>
        <w:t>Regarding the</w:t>
      </w:r>
      <w:r w:rsidRPr="009B6CE3">
        <w:rPr>
          <w:lang w:val="en-US"/>
        </w:rPr>
        <w:t xml:space="preserve"> </w:t>
      </w:r>
      <w:r w:rsidRPr="00653C2C">
        <w:rPr>
          <w:rStyle w:val="hps"/>
          <w:color w:val="222222"/>
          <w:lang w:val="en-US"/>
        </w:rPr>
        <w:t>prevention of</w:t>
      </w:r>
      <w:r w:rsidRPr="009B6CE3">
        <w:rPr>
          <w:lang w:val="en-US"/>
        </w:rPr>
        <w:t xml:space="preserve"> </w:t>
      </w:r>
      <w:r w:rsidRPr="00653C2C">
        <w:rPr>
          <w:rStyle w:val="hps"/>
          <w:color w:val="222222"/>
          <w:lang w:val="en-US"/>
        </w:rPr>
        <w:t>epidemic</w:t>
      </w:r>
      <w:r w:rsidRPr="009B6CE3">
        <w:rPr>
          <w:lang w:val="en-US"/>
        </w:rPr>
        <w:t xml:space="preserve"> </w:t>
      </w:r>
      <w:r w:rsidRPr="00653C2C">
        <w:rPr>
          <w:rStyle w:val="hps"/>
          <w:color w:val="222222"/>
          <w:lang w:val="en-US"/>
        </w:rPr>
        <w:t>diseases</w:t>
      </w:r>
      <w:r w:rsidRPr="009B6CE3">
        <w:rPr>
          <w:lang w:val="en-US"/>
        </w:rPr>
        <w:t xml:space="preserve">, childhood vaccination is offered free of charge to all children by public sector pediatric departments as well as </w:t>
      </w:r>
      <w:r w:rsidRPr="00653C2C">
        <w:rPr>
          <w:rStyle w:val="hps"/>
          <w:color w:val="222222"/>
          <w:lang w:val="en-US"/>
        </w:rPr>
        <w:t xml:space="preserve">by </w:t>
      </w:r>
      <w:r w:rsidRPr="009B6CE3">
        <w:rPr>
          <w:lang w:val="en-US"/>
        </w:rPr>
        <w:t>school</w:t>
      </w:r>
      <w:r w:rsidRPr="00653C2C">
        <w:rPr>
          <w:rStyle w:val="hps"/>
          <w:color w:val="222222"/>
          <w:lang w:val="en-US"/>
        </w:rPr>
        <w:t xml:space="preserve"> health</w:t>
      </w:r>
      <w:r w:rsidRPr="009B6CE3">
        <w:rPr>
          <w:lang w:val="en-US"/>
        </w:rPr>
        <w:t xml:space="preserve"> </w:t>
      </w:r>
      <w:r w:rsidRPr="00653C2C">
        <w:rPr>
          <w:rStyle w:val="hps"/>
          <w:color w:val="222222"/>
          <w:lang w:val="en-US"/>
        </w:rPr>
        <w:t>services. Vaccination</w:t>
      </w:r>
      <w:r w:rsidRPr="009B6CE3">
        <w:rPr>
          <w:lang w:val="en-US"/>
        </w:rPr>
        <w:t xml:space="preserve"> </w:t>
      </w:r>
      <w:r w:rsidRPr="00653C2C">
        <w:rPr>
          <w:rStyle w:val="hps"/>
          <w:color w:val="222222"/>
          <w:lang w:val="en-US"/>
        </w:rPr>
        <w:t>coverage is</w:t>
      </w:r>
      <w:r w:rsidRPr="009B6CE3">
        <w:rPr>
          <w:lang w:val="en-US"/>
        </w:rPr>
        <w:t xml:space="preserve"> monitored through surveys on infants aged between 17</w:t>
      </w:r>
      <w:r w:rsidR="002C3CB1">
        <w:rPr>
          <w:lang w:val="en-US"/>
        </w:rPr>
        <w:t xml:space="preserve"> and </w:t>
      </w:r>
      <w:r w:rsidRPr="009B6CE3">
        <w:rPr>
          <w:lang w:val="en-US"/>
        </w:rPr>
        <w:t xml:space="preserve">24 months </w:t>
      </w:r>
      <w:r w:rsidR="002C3CB1">
        <w:rPr>
          <w:lang w:val="en-US"/>
        </w:rPr>
        <w:t>that are</w:t>
      </w:r>
      <w:r w:rsidR="002C3CB1" w:rsidRPr="009B6CE3">
        <w:rPr>
          <w:lang w:val="en-US"/>
        </w:rPr>
        <w:t xml:space="preserve"> </w:t>
      </w:r>
      <w:r w:rsidRPr="009B6CE3">
        <w:rPr>
          <w:lang w:val="en-US"/>
        </w:rPr>
        <w:t>undertaken every 3</w:t>
      </w:r>
      <w:r w:rsidR="00F01E3D" w:rsidRPr="009B6CE3">
        <w:rPr>
          <w:lang w:val="en-US"/>
        </w:rPr>
        <w:t> year</w:t>
      </w:r>
      <w:r w:rsidRPr="009B6CE3">
        <w:rPr>
          <w:lang w:val="en-US"/>
        </w:rPr>
        <w:t>s. The MOH works very closely with</w:t>
      </w:r>
      <w:r w:rsidR="002C3CB1">
        <w:rPr>
          <w:lang w:val="en-US"/>
        </w:rPr>
        <w:t xml:space="preserve"> the</w:t>
      </w:r>
      <w:r w:rsidRPr="009B6CE3">
        <w:rPr>
          <w:lang w:val="en-US"/>
        </w:rPr>
        <w:t xml:space="preserve"> E</w:t>
      </w:r>
      <w:r w:rsidR="002C3CB1">
        <w:rPr>
          <w:lang w:val="en-US"/>
        </w:rPr>
        <w:t xml:space="preserve">uropean </w:t>
      </w:r>
      <w:r w:rsidRPr="009B6CE3">
        <w:rPr>
          <w:lang w:val="en-US"/>
        </w:rPr>
        <w:t>C</w:t>
      </w:r>
      <w:r w:rsidR="002C3CB1">
        <w:rPr>
          <w:lang w:val="en-US"/>
        </w:rPr>
        <w:t xml:space="preserve">entre for </w:t>
      </w:r>
      <w:r w:rsidRPr="009B6CE3">
        <w:rPr>
          <w:lang w:val="en-US"/>
        </w:rPr>
        <w:t>D</w:t>
      </w:r>
      <w:r w:rsidR="002C3CB1">
        <w:rPr>
          <w:lang w:val="en-US"/>
        </w:rPr>
        <w:t xml:space="preserve">isease Prevention and </w:t>
      </w:r>
      <w:r w:rsidRPr="009B6CE3">
        <w:rPr>
          <w:lang w:val="en-US"/>
        </w:rPr>
        <w:t>C</w:t>
      </w:r>
      <w:r w:rsidR="002C3CB1">
        <w:rPr>
          <w:lang w:val="en-US"/>
        </w:rPr>
        <w:t>ontrol</w:t>
      </w:r>
      <w:r w:rsidRPr="009B6CE3">
        <w:rPr>
          <w:lang w:val="en-US"/>
        </w:rPr>
        <w:t xml:space="preserve"> and </w:t>
      </w:r>
      <w:r w:rsidR="002C3CB1">
        <w:rPr>
          <w:lang w:val="en-US"/>
        </w:rPr>
        <w:t>with</w:t>
      </w:r>
      <w:r w:rsidRPr="009B6CE3">
        <w:rPr>
          <w:lang w:val="en-US"/>
        </w:rPr>
        <w:t xml:space="preserve"> WHO in order to prevent and control epidemics. In the case of outbreak of an epidemic, endemic, occupational or any other disease,</w:t>
      </w:r>
      <w:r w:rsidRPr="00653C2C">
        <w:rPr>
          <w:rStyle w:val="hps"/>
          <w:color w:val="222222"/>
          <w:lang w:val="en-US"/>
        </w:rPr>
        <w:t xml:space="preserve"> patients are treated</w:t>
      </w:r>
      <w:r w:rsidRPr="009B6CE3">
        <w:rPr>
          <w:lang w:val="en-US"/>
        </w:rPr>
        <w:t xml:space="preserve"> </w:t>
      </w:r>
      <w:r w:rsidRPr="00653C2C">
        <w:rPr>
          <w:rStyle w:val="hps"/>
          <w:color w:val="222222"/>
          <w:lang w:val="en-US"/>
        </w:rPr>
        <w:t>in private and</w:t>
      </w:r>
      <w:r w:rsidRPr="009B6CE3">
        <w:rPr>
          <w:lang w:val="en-US"/>
        </w:rPr>
        <w:t xml:space="preserve"> </w:t>
      </w:r>
      <w:r w:rsidRPr="00653C2C">
        <w:rPr>
          <w:rStyle w:val="hps"/>
          <w:color w:val="222222"/>
          <w:lang w:val="en-US"/>
        </w:rPr>
        <w:t>public</w:t>
      </w:r>
      <w:r w:rsidRPr="009B6CE3">
        <w:rPr>
          <w:lang w:val="en-US"/>
        </w:rPr>
        <w:t xml:space="preserve"> </w:t>
      </w:r>
      <w:r w:rsidRPr="00653C2C">
        <w:rPr>
          <w:rStyle w:val="hps"/>
          <w:color w:val="222222"/>
          <w:lang w:val="en-US"/>
        </w:rPr>
        <w:t>hospitals</w:t>
      </w:r>
      <w:r w:rsidRPr="009B6CE3">
        <w:rPr>
          <w:lang w:val="en-US"/>
        </w:rPr>
        <w:t xml:space="preserve"> </w:t>
      </w:r>
      <w:r w:rsidRPr="00653C2C">
        <w:rPr>
          <w:rStyle w:val="hps"/>
          <w:color w:val="222222"/>
          <w:lang w:val="en-US"/>
        </w:rPr>
        <w:t>with</w:t>
      </w:r>
      <w:r w:rsidRPr="009B6CE3">
        <w:rPr>
          <w:lang w:val="en-US"/>
        </w:rPr>
        <w:t xml:space="preserve"> </w:t>
      </w:r>
      <w:r w:rsidRPr="00653C2C">
        <w:rPr>
          <w:rStyle w:val="hps"/>
          <w:color w:val="222222"/>
          <w:lang w:val="en-US"/>
        </w:rPr>
        <w:t xml:space="preserve">practices that ensure high medical standard therapies, based on </w:t>
      </w:r>
      <w:r w:rsidRPr="009B6CE3">
        <w:rPr>
          <w:lang w:val="en-US"/>
        </w:rPr>
        <w:t xml:space="preserve">international </w:t>
      </w:r>
      <w:r w:rsidRPr="00653C2C">
        <w:rPr>
          <w:rStyle w:val="hps"/>
          <w:color w:val="222222"/>
          <w:lang w:val="en-US"/>
        </w:rPr>
        <w:t>protocols</w:t>
      </w:r>
      <w:r w:rsidRPr="009B6CE3">
        <w:rPr>
          <w:lang w:val="en-US"/>
        </w:rPr>
        <w:t>.</w:t>
      </w:r>
    </w:p>
    <w:p w:rsidR="000A76EC" w:rsidRPr="009B6CE3" w:rsidRDefault="000A76EC" w:rsidP="00653C2C">
      <w:pPr>
        <w:pStyle w:val="SingleTxtG"/>
        <w:numPr>
          <w:ilvl w:val="0"/>
          <w:numId w:val="4"/>
        </w:numPr>
        <w:ind w:left="1134" w:firstLine="0"/>
        <w:rPr>
          <w:lang w:val="en-US"/>
        </w:rPr>
      </w:pPr>
      <w:r w:rsidRPr="00653C2C">
        <w:rPr>
          <w:bCs/>
          <w:lang w:val="en-US"/>
        </w:rPr>
        <w:t>(d)</w:t>
      </w:r>
      <w:r w:rsidRPr="00653C2C">
        <w:rPr>
          <w:bCs/>
          <w:i/>
          <w:lang w:val="en-US"/>
        </w:rPr>
        <w:t xml:space="preserve"> </w:t>
      </w:r>
      <w:r w:rsidRPr="009B6CE3">
        <w:rPr>
          <w:lang w:val="en-US"/>
        </w:rPr>
        <w:t>The main aim of the Governmental Drug Services is to ensure ongoing assessment and care for drug users entering the treatment system. Care for drug users includes drug health-care services and social services. The Governmental Drug</w:t>
      </w:r>
      <w:r w:rsidRPr="009B6CE3">
        <w:rPr>
          <w:i/>
          <w:lang w:val="en-US"/>
        </w:rPr>
        <w:t xml:space="preserve"> </w:t>
      </w:r>
      <w:r w:rsidRPr="009B6CE3">
        <w:rPr>
          <w:lang w:val="en-US"/>
        </w:rPr>
        <w:t xml:space="preserve">Services were successful in: (1) establishing a collaborative network between all </w:t>
      </w:r>
      <w:r w:rsidR="002C3CB1">
        <w:rPr>
          <w:lang w:val="en-US"/>
        </w:rPr>
        <w:t>d</w:t>
      </w:r>
      <w:r w:rsidRPr="009B6CE3">
        <w:rPr>
          <w:lang w:val="en-US"/>
        </w:rPr>
        <w:t xml:space="preserve">rug </w:t>
      </w:r>
      <w:r w:rsidR="002C3CB1">
        <w:rPr>
          <w:lang w:val="en-US"/>
        </w:rPr>
        <w:t>s</w:t>
      </w:r>
      <w:r w:rsidRPr="009B6CE3">
        <w:rPr>
          <w:lang w:val="en-US"/>
        </w:rPr>
        <w:t xml:space="preserve">ervices and all other </w:t>
      </w:r>
      <w:r w:rsidR="002C3CB1">
        <w:rPr>
          <w:lang w:val="en-US"/>
        </w:rPr>
        <w:t>s</w:t>
      </w:r>
      <w:r w:rsidRPr="009B6CE3">
        <w:rPr>
          <w:lang w:val="en-US"/>
        </w:rPr>
        <w:t>ervices (mental health, education, employment, welfare etc.); and (2)</w:t>
      </w:r>
      <w:r w:rsidR="0053129A" w:rsidRPr="009B6CE3">
        <w:rPr>
          <w:lang w:val="en-US"/>
        </w:rPr>
        <w:t> </w:t>
      </w:r>
      <w:r w:rsidRPr="009B6CE3">
        <w:rPr>
          <w:lang w:val="en-US"/>
        </w:rPr>
        <w:t xml:space="preserve">implementing care coordination and case management. </w:t>
      </w:r>
    </w:p>
    <w:p w:rsidR="000A76EC" w:rsidRPr="009B6CE3" w:rsidRDefault="000A76EC" w:rsidP="00653C2C">
      <w:pPr>
        <w:pStyle w:val="SingleTxtG"/>
        <w:numPr>
          <w:ilvl w:val="0"/>
          <w:numId w:val="4"/>
        </w:numPr>
        <w:ind w:left="1134" w:firstLine="0"/>
        <w:rPr>
          <w:lang w:val="en-US"/>
        </w:rPr>
      </w:pPr>
      <w:r w:rsidRPr="009B6CE3">
        <w:rPr>
          <w:lang w:val="en-US"/>
        </w:rPr>
        <w:t>All Governmental Drug Services currently perform the following: (1)</w:t>
      </w:r>
      <w:r w:rsidR="00A8586D" w:rsidRPr="009B6CE3">
        <w:rPr>
          <w:lang w:val="en-US"/>
        </w:rPr>
        <w:t> </w:t>
      </w:r>
      <w:r w:rsidRPr="009B6CE3">
        <w:rPr>
          <w:lang w:val="en-US"/>
        </w:rPr>
        <w:t>outpatient psychosocial intervention; (2)</w:t>
      </w:r>
      <w:r w:rsidR="00A8586D" w:rsidRPr="009B6CE3">
        <w:rPr>
          <w:lang w:val="en-US"/>
        </w:rPr>
        <w:t> </w:t>
      </w:r>
      <w:r w:rsidRPr="009B6CE3">
        <w:rPr>
          <w:lang w:val="en-US"/>
        </w:rPr>
        <w:t>inpatient psychosocial intervention; and (3)</w:t>
      </w:r>
      <w:r w:rsidR="00A8586D" w:rsidRPr="009B6CE3">
        <w:rPr>
          <w:lang w:val="en-US"/>
        </w:rPr>
        <w:t> </w:t>
      </w:r>
      <w:r w:rsidRPr="009B6CE3">
        <w:rPr>
          <w:lang w:val="en-US"/>
        </w:rPr>
        <w:t>maintenance/</w:t>
      </w:r>
      <w:r w:rsidR="00A8586D" w:rsidRPr="009B6CE3">
        <w:rPr>
          <w:lang w:val="en-US"/>
        </w:rPr>
        <w:t xml:space="preserve"> </w:t>
      </w:r>
      <w:r w:rsidRPr="009B6CE3">
        <w:rPr>
          <w:lang w:val="en-US"/>
        </w:rPr>
        <w:t xml:space="preserve">substitution treatment. The system is currently being overhauled and a uniform documentation system is currently being set up to regroup this tri-fold pattern into </w:t>
      </w:r>
      <w:r w:rsidR="002C3CB1">
        <w:rPr>
          <w:lang w:val="en-US"/>
        </w:rPr>
        <w:t>two</w:t>
      </w:r>
      <w:r w:rsidRPr="009B6CE3">
        <w:rPr>
          <w:lang w:val="en-US"/>
        </w:rPr>
        <w:t xml:space="preserve"> categories</w:t>
      </w:r>
      <w:r w:rsidR="0053129A" w:rsidRPr="009B6CE3">
        <w:rPr>
          <w:lang w:val="en-US"/>
        </w:rPr>
        <w:t xml:space="preserve"> </w:t>
      </w:r>
      <w:r w:rsidR="00A8586D" w:rsidRPr="009B6CE3">
        <w:rPr>
          <w:lang w:val="en-US"/>
        </w:rPr>
        <w:t>–</w:t>
      </w:r>
      <w:r w:rsidRPr="009B6CE3">
        <w:rPr>
          <w:lang w:val="en-US"/>
        </w:rPr>
        <w:t xml:space="preserve"> outpatient and inpatient bio psychosocial interventions.</w:t>
      </w:r>
    </w:p>
    <w:p w:rsidR="000A76EC" w:rsidRPr="009B6CE3" w:rsidRDefault="000A76EC" w:rsidP="00653C2C">
      <w:pPr>
        <w:pStyle w:val="SingleTxtG"/>
        <w:numPr>
          <w:ilvl w:val="0"/>
          <w:numId w:val="4"/>
        </w:numPr>
        <w:ind w:left="1134" w:firstLine="0"/>
        <w:rPr>
          <w:u w:val="single"/>
          <w:lang w:val="en-US"/>
        </w:rPr>
      </w:pPr>
      <w:r w:rsidRPr="009B6CE3">
        <w:rPr>
          <w:lang w:val="en-US"/>
        </w:rPr>
        <w:t>Currently, Governmental Drug Services comprise the following: (1)</w:t>
      </w:r>
      <w:r w:rsidR="00A8586D" w:rsidRPr="009B6CE3">
        <w:rPr>
          <w:lang w:val="en-US"/>
        </w:rPr>
        <w:t> </w:t>
      </w:r>
      <w:r w:rsidR="00EF7BE5">
        <w:rPr>
          <w:lang w:val="en-US"/>
        </w:rPr>
        <w:t>two</w:t>
      </w:r>
      <w:r w:rsidRPr="009B6CE3">
        <w:rPr>
          <w:lang w:val="en-US"/>
        </w:rPr>
        <w:t xml:space="preserve"> treatment units for drug-addicted adolescents</w:t>
      </w:r>
      <w:r w:rsidR="00EF7BE5">
        <w:rPr>
          <w:lang w:val="en-US"/>
        </w:rPr>
        <w:t>,</w:t>
      </w:r>
      <w:r w:rsidRPr="009B6CE3">
        <w:rPr>
          <w:lang w:val="en-US"/>
        </w:rPr>
        <w:t xml:space="preserve"> which provide outpatient psychosocial and rehabilitation interventions to adolescent users of non-illicit (e.g. alcohol) and illicit (e.g. cannabis, cocaine) drugs on the basis of individual therapy, group therapy and family therapy; (2)</w:t>
      </w:r>
      <w:r w:rsidR="00A8586D" w:rsidRPr="009B6CE3">
        <w:rPr>
          <w:lang w:val="en-US"/>
        </w:rPr>
        <w:t> </w:t>
      </w:r>
      <w:r w:rsidR="00EF7BE5">
        <w:rPr>
          <w:lang w:val="en-US"/>
        </w:rPr>
        <w:t>two</w:t>
      </w:r>
      <w:r w:rsidRPr="009B6CE3">
        <w:rPr>
          <w:lang w:val="en-US"/>
        </w:rPr>
        <w:t xml:space="preserve"> treatment units for drug-addicted adults</w:t>
      </w:r>
      <w:r w:rsidR="00EF7BE5">
        <w:rPr>
          <w:lang w:val="en-US"/>
        </w:rPr>
        <w:t>,</w:t>
      </w:r>
      <w:r w:rsidRPr="009B6CE3">
        <w:rPr>
          <w:lang w:val="en-US"/>
        </w:rPr>
        <w:t xml:space="preserve"> which provide outpatient psychosocial and rehabilitation interventions to adult users of non-illicit (e.g. alcohol) and illicit drugs (e.g. cannabis, cocaine) on the basis of the under (1) mentioned above; (3)</w:t>
      </w:r>
      <w:r w:rsidR="00A8586D" w:rsidRPr="009B6CE3">
        <w:rPr>
          <w:lang w:val="en-US"/>
        </w:rPr>
        <w:t> </w:t>
      </w:r>
      <w:r w:rsidR="00EF7BE5">
        <w:rPr>
          <w:lang w:val="en-US"/>
        </w:rPr>
        <w:t>one</w:t>
      </w:r>
      <w:r w:rsidR="00D1239A" w:rsidRPr="009B6CE3">
        <w:rPr>
          <w:lang w:val="en-US"/>
        </w:rPr>
        <w:t xml:space="preserve"> </w:t>
      </w:r>
      <w:r w:rsidRPr="009B6CE3">
        <w:rPr>
          <w:lang w:val="en-US"/>
        </w:rPr>
        <w:t>inpatient treatment unit</w:t>
      </w:r>
      <w:r w:rsidR="00EF7BE5">
        <w:rPr>
          <w:lang w:val="en-US"/>
        </w:rPr>
        <w:t>,</w:t>
      </w:r>
      <w:r w:rsidRPr="009B6CE3">
        <w:rPr>
          <w:lang w:val="en-US"/>
        </w:rPr>
        <w:t xml:space="preserve"> which provides inpatient medically-assisted detoxification to users of non-illicit (e.g. medications) and illicit drugs (e.g. opioids) </w:t>
      </w:r>
      <w:r w:rsidR="00D1239A" w:rsidRPr="009B6CE3">
        <w:rPr>
          <w:lang w:val="en-US"/>
        </w:rPr>
        <w:t>–</w:t>
      </w:r>
      <w:r w:rsidRPr="009B6CE3">
        <w:rPr>
          <w:lang w:val="en-US"/>
        </w:rPr>
        <w:t xml:space="preserve"> whereas</w:t>
      </w:r>
      <w:r w:rsidR="00916D46" w:rsidRPr="009B6CE3">
        <w:rPr>
          <w:lang w:val="en-US"/>
        </w:rPr>
        <w:t xml:space="preserve"> </w:t>
      </w:r>
      <w:r w:rsidRPr="009B6CE3">
        <w:rPr>
          <w:lang w:val="en-US"/>
        </w:rPr>
        <w:t>certain psychosocial services are provided in addition; (4)</w:t>
      </w:r>
      <w:r w:rsidR="00A8586D" w:rsidRPr="009B6CE3">
        <w:rPr>
          <w:lang w:val="en-US"/>
        </w:rPr>
        <w:t> </w:t>
      </w:r>
      <w:r w:rsidR="00EF7BE5">
        <w:rPr>
          <w:lang w:val="en-US"/>
        </w:rPr>
        <w:t>one</w:t>
      </w:r>
      <w:r w:rsidRPr="009B6CE3">
        <w:rPr>
          <w:lang w:val="en-US"/>
        </w:rPr>
        <w:t xml:space="preserve"> inpatient and outpatient treatment unit for people addicted to alcohol and other legal drugs, that provides inpatient detoxification and outpatient psychosocial and rehabilitation interventions for patients addicted to legal drugs (alcohol, medications); and (5)</w:t>
      </w:r>
      <w:r w:rsidR="00A8586D" w:rsidRPr="009B6CE3">
        <w:rPr>
          <w:lang w:val="en-US"/>
        </w:rPr>
        <w:t> </w:t>
      </w:r>
      <w:r w:rsidRPr="009B6CE3">
        <w:rPr>
          <w:lang w:val="en-US"/>
        </w:rPr>
        <w:t xml:space="preserve">inpatient </w:t>
      </w:r>
      <w:proofErr w:type="spellStart"/>
      <w:r w:rsidRPr="009B6CE3">
        <w:rPr>
          <w:lang w:val="en-US"/>
        </w:rPr>
        <w:t>programmes</w:t>
      </w:r>
      <w:proofErr w:type="spellEnd"/>
      <w:r w:rsidRPr="009B6CE3">
        <w:rPr>
          <w:lang w:val="en-US"/>
        </w:rPr>
        <w:t xml:space="preserve"> in the criminal justice system</w:t>
      </w:r>
      <w:r w:rsidR="00C40AF0">
        <w:rPr>
          <w:lang w:val="en-US"/>
        </w:rPr>
        <w:t>,</w:t>
      </w:r>
      <w:r w:rsidRPr="009B6CE3">
        <w:rPr>
          <w:lang w:val="en-US"/>
        </w:rPr>
        <w:t xml:space="preserve"> which provide detoxification, psychosocial and rehabilitation interventions for drug</w:t>
      </w:r>
      <w:r w:rsidR="00C40AF0">
        <w:rPr>
          <w:lang w:val="en-US"/>
        </w:rPr>
        <w:t>-</w:t>
      </w:r>
      <w:r w:rsidRPr="009B6CE3">
        <w:rPr>
          <w:lang w:val="en-US"/>
        </w:rPr>
        <w:t xml:space="preserve">addicted prisoners. Currently, the treatment of addiction in prison is abstinence-oriented. There is a </w:t>
      </w:r>
      <w:proofErr w:type="spellStart"/>
      <w:r w:rsidRPr="009B6CE3">
        <w:rPr>
          <w:lang w:val="en-US"/>
        </w:rPr>
        <w:t>recognised</w:t>
      </w:r>
      <w:proofErr w:type="spellEnd"/>
      <w:r w:rsidRPr="009B6CE3">
        <w:rPr>
          <w:lang w:val="en-US"/>
        </w:rPr>
        <w:t xml:space="preserve"> necessity for development of OST services in prison in accordance with WHO guidelines. For the operation of the newly established medical </w:t>
      </w:r>
      <w:proofErr w:type="spellStart"/>
      <w:r w:rsidRPr="009B6CE3">
        <w:rPr>
          <w:lang w:val="en-US"/>
        </w:rPr>
        <w:t>centre</w:t>
      </w:r>
      <w:proofErr w:type="spellEnd"/>
      <w:r w:rsidRPr="009B6CE3">
        <w:rPr>
          <w:lang w:val="en-US"/>
        </w:rPr>
        <w:t xml:space="preserve"> in the prisons’ premises </w:t>
      </w:r>
      <w:r w:rsidR="00AD5ABA" w:rsidRPr="009B6CE3">
        <w:rPr>
          <w:lang w:val="en-US"/>
        </w:rPr>
        <w:t>“</w:t>
      </w:r>
      <w:r w:rsidRPr="009B6CE3">
        <w:rPr>
          <w:lang w:val="en-US"/>
        </w:rPr>
        <w:t>Ward 10</w:t>
      </w:r>
      <w:r w:rsidR="00AD5ABA" w:rsidRPr="009B6CE3">
        <w:rPr>
          <w:lang w:val="en-US"/>
        </w:rPr>
        <w:t>”</w:t>
      </w:r>
      <w:r w:rsidRPr="009B6CE3">
        <w:rPr>
          <w:lang w:val="en-US"/>
        </w:rPr>
        <w:t xml:space="preserve">, a piloting cooperation framework between the MOH and the MJPO has been developed, which </w:t>
      </w:r>
      <w:r w:rsidR="00C40AF0">
        <w:rPr>
          <w:lang w:val="en-US"/>
        </w:rPr>
        <w:t>includes</w:t>
      </w:r>
      <w:r w:rsidR="00C40AF0" w:rsidRPr="009B6CE3">
        <w:rPr>
          <w:lang w:val="en-US"/>
        </w:rPr>
        <w:t xml:space="preserve"> </w:t>
      </w:r>
      <w:r w:rsidRPr="009B6CE3">
        <w:rPr>
          <w:lang w:val="en-US"/>
        </w:rPr>
        <w:t>specific provision for the medical examination and evaluation of every newly-arrived prisoner by health professional within 24</w:t>
      </w:r>
      <w:r w:rsidR="00A8586D" w:rsidRPr="009B6CE3">
        <w:rPr>
          <w:lang w:val="en-US"/>
        </w:rPr>
        <w:t> </w:t>
      </w:r>
      <w:r w:rsidRPr="009B6CE3">
        <w:rPr>
          <w:lang w:val="en-US"/>
        </w:rPr>
        <w:t>hours of his/her admission to the prison’s establishment. Also, a multidisciplinary team will be assessing the whole prison population. A single comprehensive health-care record is also introduced.</w:t>
      </w:r>
    </w:p>
    <w:p w:rsidR="000A76EC" w:rsidRPr="009B6CE3" w:rsidRDefault="000A76EC" w:rsidP="00653C2C">
      <w:pPr>
        <w:pStyle w:val="SingleTxtG"/>
        <w:numPr>
          <w:ilvl w:val="0"/>
          <w:numId w:val="4"/>
        </w:numPr>
        <w:ind w:left="1134" w:firstLine="0"/>
        <w:rPr>
          <w:lang w:val="en-US"/>
        </w:rPr>
      </w:pPr>
      <w:r w:rsidRPr="00653C2C">
        <w:rPr>
          <w:bCs/>
          <w:lang w:val="en-US"/>
        </w:rPr>
        <w:t>(e)</w:t>
      </w:r>
      <w:r w:rsidRPr="00653C2C">
        <w:rPr>
          <w:bCs/>
          <w:i/>
          <w:lang w:val="en-US"/>
        </w:rPr>
        <w:t xml:space="preserve"> </w:t>
      </w:r>
      <w:r w:rsidRPr="009B6CE3">
        <w:rPr>
          <w:lang w:val="en-US"/>
        </w:rPr>
        <w:t xml:space="preserve">The </w:t>
      </w:r>
      <w:r w:rsidR="00AD5ABA" w:rsidRPr="009B6CE3">
        <w:rPr>
          <w:lang w:val="en-US"/>
        </w:rPr>
        <w:t>“</w:t>
      </w:r>
      <w:r w:rsidRPr="009B6CE3">
        <w:rPr>
          <w:lang w:val="en-US"/>
        </w:rPr>
        <w:t xml:space="preserve">National AIDS </w:t>
      </w:r>
      <w:proofErr w:type="spellStart"/>
      <w:r w:rsidRPr="009B6CE3">
        <w:rPr>
          <w:lang w:val="en-US"/>
        </w:rPr>
        <w:t>Programme</w:t>
      </w:r>
      <w:proofErr w:type="spellEnd"/>
      <w:r w:rsidR="00AD5ABA" w:rsidRPr="009B6CE3">
        <w:rPr>
          <w:lang w:val="en-US"/>
        </w:rPr>
        <w:t>”</w:t>
      </w:r>
      <w:r w:rsidRPr="009B6CE3">
        <w:rPr>
          <w:lang w:val="en-US"/>
        </w:rPr>
        <w:t xml:space="preserve"> is implemented in accordance with the principles of prevention of transmission of the virus and the reduction of the social and personal consequences of HIV</w:t>
      </w:r>
      <w:r w:rsidR="00C40AF0">
        <w:rPr>
          <w:lang w:val="en-US"/>
        </w:rPr>
        <w:t xml:space="preserve"> </w:t>
      </w:r>
      <w:r w:rsidRPr="009B6CE3">
        <w:rPr>
          <w:lang w:val="en-US"/>
        </w:rPr>
        <w:t xml:space="preserve">infection. Sex workers are offered free condoms. Several actions targeting vulnerable groups are included in the said </w:t>
      </w:r>
      <w:proofErr w:type="spellStart"/>
      <w:r w:rsidR="00C40AF0">
        <w:rPr>
          <w:lang w:val="en-US"/>
        </w:rPr>
        <w:t>p</w:t>
      </w:r>
      <w:r w:rsidRPr="009B6CE3">
        <w:rPr>
          <w:lang w:val="en-US"/>
        </w:rPr>
        <w:t>rogramme</w:t>
      </w:r>
      <w:proofErr w:type="spellEnd"/>
      <w:r w:rsidRPr="009B6CE3">
        <w:rPr>
          <w:lang w:val="en-US"/>
        </w:rPr>
        <w:t>.</w:t>
      </w:r>
    </w:p>
    <w:p w:rsidR="000A76EC" w:rsidRPr="009B6CE3" w:rsidRDefault="000A76EC" w:rsidP="00653C2C">
      <w:pPr>
        <w:pStyle w:val="SingleTxtG"/>
        <w:numPr>
          <w:ilvl w:val="0"/>
          <w:numId w:val="4"/>
        </w:numPr>
        <w:ind w:left="1134" w:firstLine="0"/>
        <w:rPr>
          <w:lang w:val="en-US"/>
        </w:rPr>
      </w:pPr>
      <w:r w:rsidRPr="009B6CE3">
        <w:rPr>
          <w:lang w:val="en-US"/>
        </w:rPr>
        <w:t>Prenatal transmission is kept at extremely low levels</w:t>
      </w:r>
      <w:r w:rsidR="00C40AF0">
        <w:rPr>
          <w:lang w:val="en-US"/>
        </w:rPr>
        <w:t>,</w:t>
      </w:r>
      <w:r w:rsidRPr="009B6CE3">
        <w:rPr>
          <w:lang w:val="en-US"/>
        </w:rPr>
        <w:t xml:space="preserve"> both due to the low prevalence of HIV infection in women and due to the measures taken for the prevention in isolated cases of perinatal transmission of the virus </w:t>
      </w:r>
      <w:r w:rsidR="00C40AF0">
        <w:rPr>
          <w:lang w:val="en-US"/>
        </w:rPr>
        <w:t>from</w:t>
      </w:r>
      <w:r w:rsidRPr="009B6CE3">
        <w:rPr>
          <w:lang w:val="en-US"/>
        </w:rPr>
        <w:t xml:space="preserve"> pregnant, HIV-positive women. All pregnant women are offered testing and counselling for HIV and all seropositive pregnant women and their newborn are provided with free regimens. The treatment is based on the European HIV/AIDS </w:t>
      </w:r>
      <w:r w:rsidR="00C40AF0">
        <w:rPr>
          <w:lang w:val="en-US"/>
        </w:rPr>
        <w:t>g</w:t>
      </w:r>
      <w:r w:rsidRPr="009B6CE3">
        <w:rPr>
          <w:lang w:val="en-US"/>
        </w:rPr>
        <w:t xml:space="preserve">uidelines. The implementation of the prevention </w:t>
      </w:r>
      <w:proofErr w:type="spellStart"/>
      <w:r w:rsidRPr="009B6CE3">
        <w:rPr>
          <w:lang w:val="en-US"/>
        </w:rPr>
        <w:t>programmes</w:t>
      </w:r>
      <w:proofErr w:type="spellEnd"/>
      <w:r w:rsidRPr="009B6CE3">
        <w:rPr>
          <w:lang w:val="en-US"/>
        </w:rPr>
        <w:t xml:space="preserve"> regarding HIV infection is based on the </w:t>
      </w:r>
      <w:r w:rsidR="00AD5ABA" w:rsidRPr="009B6CE3">
        <w:rPr>
          <w:lang w:val="en-US"/>
        </w:rPr>
        <w:t>“</w:t>
      </w:r>
      <w:r w:rsidRPr="009B6CE3">
        <w:rPr>
          <w:lang w:val="en-US"/>
        </w:rPr>
        <w:t>National Strategic Plan 2011</w:t>
      </w:r>
      <w:r w:rsidR="00D1239A" w:rsidRPr="009B6CE3">
        <w:rPr>
          <w:lang w:val="en-US"/>
        </w:rPr>
        <w:t>–</w:t>
      </w:r>
      <w:r w:rsidRPr="009B6CE3">
        <w:rPr>
          <w:lang w:val="en-US"/>
        </w:rPr>
        <w:t>2015</w:t>
      </w:r>
      <w:r w:rsidR="00AD5ABA" w:rsidRPr="009B6CE3">
        <w:rPr>
          <w:lang w:val="en-US"/>
        </w:rPr>
        <w:t>”</w:t>
      </w:r>
      <w:r w:rsidRPr="009B6CE3">
        <w:rPr>
          <w:lang w:val="en-US"/>
        </w:rPr>
        <w:t xml:space="preserve"> and </w:t>
      </w:r>
      <w:r w:rsidR="00C40AF0">
        <w:rPr>
          <w:lang w:val="en-US"/>
        </w:rPr>
        <w:t xml:space="preserve">is </w:t>
      </w:r>
      <w:r w:rsidRPr="009B6CE3">
        <w:rPr>
          <w:lang w:val="en-US"/>
        </w:rPr>
        <w:t>monitored by the National Committee, appointed by the Council of Ministers</w:t>
      </w:r>
      <w:r w:rsidR="00C40AF0">
        <w:rPr>
          <w:lang w:val="en-US"/>
        </w:rPr>
        <w:t>,</w:t>
      </w:r>
      <w:r w:rsidRPr="009B6CE3">
        <w:rPr>
          <w:lang w:val="en-US"/>
        </w:rPr>
        <w:t xml:space="preserve"> which also monitors the implementation of the National Aids Plan.</w:t>
      </w:r>
    </w:p>
    <w:p w:rsidR="000A76EC" w:rsidRPr="009B6CE3" w:rsidRDefault="000A76EC" w:rsidP="00F51C56">
      <w:pPr>
        <w:pStyle w:val="SingleTxtG"/>
        <w:numPr>
          <w:ilvl w:val="0"/>
          <w:numId w:val="4"/>
        </w:numPr>
        <w:ind w:left="1134" w:firstLine="0"/>
        <w:rPr>
          <w:lang w:val="en-US"/>
        </w:rPr>
      </w:pPr>
      <w:r w:rsidRPr="009B6CE3">
        <w:rPr>
          <w:lang w:val="en-US"/>
        </w:rPr>
        <w:t xml:space="preserve">Following an Ombudsman’s report in October 2011 concerning the access of HIV-positive persons and patients with AIDS to the </w:t>
      </w:r>
      <w:proofErr w:type="spellStart"/>
      <w:r w:rsidRPr="009B6CE3">
        <w:rPr>
          <w:lang w:val="en-US"/>
        </w:rPr>
        <w:t>labour</w:t>
      </w:r>
      <w:proofErr w:type="spellEnd"/>
      <w:r w:rsidRPr="009B6CE3">
        <w:rPr>
          <w:lang w:val="en-US"/>
        </w:rPr>
        <w:t xml:space="preserve"> market, the ΜLWSI expanded the vacancies where HIV-positive persons and patients with AIDS may apply with priority. Refer also to the answer given under </w:t>
      </w:r>
      <w:r w:rsidR="00417B2D">
        <w:rPr>
          <w:lang w:val="en-US"/>
        </w:rPr>
        <w:t>p</w:t>
      </w:r>
      <w:r w:rsidRPr="009B6CE3">
        <w:rPr>
          <w:lang w:val="en-US"/>
        </w:rPr>
        <w:t xml:space="preserve">aragraph 23 of the </w:t>
      </w:r>
      <w:r w:rsidR="00417B2D">
        <w:rPr>
          <w:lang w:val="en-US"/>
        </w:rPr>
        <w:t>c</w:t>
      </w:r>
      <w:r w:rsidRPr="009B6CE3">
        <w:rPr>
          <w:lang w:val="en-US"/>
        </w:rPr>
        <w:t xml:space="preserve">oncluding </w:t>
      </w:r>
      <w:r w:rsidR="00417B2D">
        <w:rPr>
          <w:lang w:val="en-US"/>
        </w:rPr>
        <w:t>o</w:t>
      </w:r>
      <w:r w:rsidRPr="009B6CE3">
        <w:rPr>
          <w:lang w:val="en-US"/>
        </w:rPr>
        <w:t>bservations, below.</w:t>
      </w:r>
    </w:p>
    <w:p w:rsidR="000A76EC" w:rsidRPr="009B6CE3" w:rsidRDefault="000A76EC" w:rsidP="00434DE1">
      <w:pPr>
        <w:pStyle w:val="SingleTxtG"/>
        <w:numPr>
          <w:ilvl w:val="0"/>
          <w:numId w:val="4"/>
        </w:numPr>
        <w:ind w:left="1134" w:firstLine="0"/>
        <w:rPr>
          <w:lang w:val="en-US"/>
        </w:rPr>
      </w:pPr>
      <w:r w:rsidRPr="00653C2C">
        <w:rPr>
          <w:bCs/>
          <w:lang w:val="en-US"/>
        </w:rPr>
        <w:t>(f)</w:t>
      </w:r>
      <w:r w:rsidRPr="00653C2C">
        <w:rPr>
          <w:bCs/>
          <w:i/>
          <w:lang w:val="en-US"/>
        </w:rPr>
        <w:t xml:space="preserve"> </w:t>
      </w:r>
      <w:r w:rsidRPr="009B6CE3">
        <w:rPr>
          <w:lang w:val="en-US"/>
        </w:rPr>
        <w:t>The price of medicinal products sold in the private sector is set by a Price Control Committee, which sets a maximum wholesale and retail price, taking into account the status of the economy, as compared to other EU member States.</w:t>
      </w:r>
    </w:p>
    <w:p w:rsidR="000A76EC" w:rsidRPr="00653C2C" w:rsidRDefault="000A76EC" w:rsidP="00F25A26">
      <w:pPr>
        <w:pStyle w:val="SingleTxtG"/>
        <w:numPr>
          <w:ilvl w:val="0"/>
          <w:numId w:val="4"/>
        </w:numPr>
        <w:ind w:left="1134" w:firstLine="0"/>
        <w:rPr>
          <w:bCs/>
          <w:iCs/>
          <w:lang w:val="en-US"/>
        </w:rPr>
      </w:pPr>
      <w:r w:rsidRPr="009B6CE3">
        <w:rPr>
          <w:lang w:val="en-US"/>
        </w:rPr>
        <w:t>The Government procures medicinal products intended for use in government-owned hospitals through a system of public tenders. The majority of the population is eligible to receive free or low</w:t>
      </w:r>
      <w:r w:rsidR="00AB417A">
        <w:rPr>
          <w:lang w:val="en-US"/>
        </w:rPr>
        <w:t>-</w:t>
      </w:r>
      <w:r w:rsidRPr="009B6CE3">
        <w:rPr>
          <w:lang w:val="en-US"/>
        </w:rPr>
        <w:t>cost health and pharmaceutical care through the public sector. The placing on the market of medicinal products under the</w:t>
      </w:r>
      <w:r w:rsidRPr="00F25A26">
        <w:rPr>
          <w:lang w:val="en-US"/>
        </w:rPr>
        <w:t xml:space="preserve"> </w:t>
      </w:r>
      <w:r w:rsidRPr="00653C2C">
        <w:rPr>
          <w:lang w:val="en-US"/>
        </w:rPr>
        <w:t>Medicinal Products for Human Use (Control of</w:t>
      </w:r>
      <w:r w:rsidRPr="00F25A26">
        <w:rPr>
          <w:lang w:val="en-US"/>
        </w:rPr>
        <w:t xml:space="preserve"> </w:t>
      </w:r>
      <w:r w:rsidRPr="00653C2C">
        <w:rPr>
          <w:lang w:val="en-US"/>
        </w:rPr>
        <w:t>Quality, Supply and Prices</w:t>
      </w:r>
      <w:r w:rsidR="00AB417A">
        <w:rPr>
          <w:lang w:val="en-US"/>
        </w:rPr>
        <w:t>)</w:t>
      </w:r>
      <w:r w:rsidRPr="00653C2C">
        <w:rPr>
          <w:lang w:val="en-US"/>
        </w:rPr>
        <w:t xml:space="preserve"> Law </w:t>
      </w:r>
      <w:r w:rsidRPr="00F25A26">
        <w:rPr>
          <w:lang w:val="en-US"/>
        </w:rPr>
        <w:t>[L.70</w:t>
      </w:r>
      <w:r w:rsidRPr="00653C2C">
        <w:rPr>
          <w:lang w:val="en-US"/>
        </w:rPr>
        <w:t>(I</w:t>
      </w:r>
      <w:r w:rsidRPr="009B6CE3">
        <w:rPr>
          <w:lang w:val="en-US"/>
        </w:rPr>
        <w:t xml:space="preserve">)/2001, as amended] is largely determined by free-market forces. However, there are provisions and mechanisms that enable the competent authorities to </w:t>
      </w:r>
      <w:proofErr w:type="spellStart"/>
      <w:r w:rsidRPr="009B6CE3">
        <w:rPr>
          <w:lang w:val="en-US"/>
        </w:rPr>
        <w:t>licence</w:t>
      </w:r>
      <w:proofErr w:type="spellEnd"/>
      <w:r w:rsidRPr="009B6CE3">
        <w:rPr>
          <w:lang w:val="en-US"/>
        </w:rPr>
        <w:t xml:space="preserve"> and to procure otherwise unavailable products for reasons of public health. Medicinal products to treat HIV and other chronically debilitating and life</w:t>
      </w:r>
      <w:r w:rsidR="00AB417A">
        <w:rPr>
          <w:lang w:val="en-US"/>
        </w:rPr>
        <w:t>-</w:t>
      </w:r>
      <w:r w:rsidRPr="009B6CE3">
        <w:rPr>
          <w:lang w:val="en-US"/>
        </w:rPr>
        <w:t xml:space="preserve">threatening diseases (i.e. cancer, degenerative neurological disorders) that can be costly are procured by the Government through a public tender system and </w:t>
      </w:r>
      <w:r w:rsidR="00AB417A">
        <w:rPr>
          <w:lang w:val="en-US"/>
        </w:rPr>
        <w:t xml:space="preserve">are </w:t>
      </w:r>
      <w:r w:rsidRPr="009B6CE3">
        <w:rPr>
          <w:lang w:val="en-US"/>
        </w:rPr>
        <w:t>offered to patients free of charge.</w:t>
      </w:r>
    </w:p>
    <w:p w:rsidR="000A76EC" w:rsidRPr="009B6CE3" w:rsidRDefault="000A76EC" w:rsidP="00653C2C">
      <w:pPr>
        <w:pStyle w:val="SingleTxtG"/>
        <w:numPr>
          <w:ilvl w:val="0"/>
          <w:numId w:val="4"/>
        </w:numPr>
        <w:ind w:left="1134" w:firstLine="0"/>
        <w:rPr>
          <w:lang w:val="en-US"/>
        </w:rPr>
      </w:pPr>
      <w:r w:rsidRPr="00653C2C">
        <w:rPr>
          <w:bCs/>
          <w:lang w:val="en-US"/>
        </w:rPr>
        <w:t>(g)</w:t>
      </w:r>
      <w:r w:rsidRPr="009B6CE3">
        <w:rPr>
          <w:lang w:val="en-US"/>
        </w:rPr>
        <w:t xml:space="preserve"> MHS promote the care and therapy of mental health patients by taking into account: (1)</w:t>
      </w:r>
      <w:r w:rsidR="00A8586D" w:rsidRPr="009B6CE3">
        <w:rPr>
          <w:lang w:val="en-US"/>
        </w:rPr>
        <w:t> </w:t>
      </w:r>
      <w:r w:rsidRPr="009B6CE3">
        <w:rPr>
          <w:lang w:val="en-US"/>
        </w:rPr>
        <w:t>the recommendations of the WHO and the EU; (2)</w:t>
      </w:r>
      <w:r w:rsidR="00A8586D" w:rsidRPr="009B6CE3">
        <w:rPr>
          <w:lang w:val="en-US"/>
        </w:rPr>
        <w:t> </w:t>
      </w:r>
      <w:r w:rsidRPr="009B6CE3">
        <w:rPr>
          <w:lang w:val="en-US"/>
        </w:rPr>
        <w:t>the bio-psychosocial model, focusing on the patient’s individual needs; and (3)</w:t>
      </w:r>
      <w:r w:rsidR="00A8586D" w:rsidRPr="009B6CE3">
        <w:rPr>
          <w:lang w:val="en-US"/>
        </w:rPr>
        <w:t> </w:t>
      </w:r>
      <w:r w:rsidRPr="009B6CE3">
        <w:rPr>
          <w:lang w:val="en-US"/>
        </w:rPr>
        <w:t xml:space="preserve">the principle of the decentralization of MHS by transferring MHS from the psychiatric hospital to the </w:t>
      </w:r>
      <w:r w:rsidR="005D22D8">
        <w:rPr>
          <w:lang w:val="en-US"/>
        </w:rPr>
        <w:t>c</w:t>
      </w:r>
      <w:r w:rsidRPr="009B6CE3">
        <w:rPr>
          <w:lang w:val="en-US"/>
        </w:rPr>
        <w:t xml:space="preserve">ommunity. Each district has its own multidisciplinary team of mental-health professionals, there are </w:t>
      </w:r>
      <w:r w:rsidR="005D22D8">
        <w:rPr>
          <w:lang w:val="en-US"/>
        </w:rPr>
        <w:t>four</w:t>
      </w:r>
      <w:r w:rsidR="00A8586D" w:rsidRPr="009B6CE3">
        <w:rPr>
          <w:lang w:val="en-US"/>
        </w:rPr>
        <w:t> </w:t>
      </w:r>
      <w:r w:rsidRPr="009B6CE3">
        <w:rPr>
          <w:lang w:val="en-US"/>
        </w:rPr>
        <w:t xml:space="preserve">day </w:t>
      </w:r>
      <w:r w:rsidR="00892005">
        <w:rPr>
          <w:lang w:val="en-US"/>
        </w:rPr>
        <w:t>c</w:t>
      </w:r>
      <w:r w:rsidRPr="009B6CE3">
        <w:rPr>
          <w:lang w:val="en-US"/>
        </w:rPr>
        <w:t xml:space="preserve">are </w:t>
      </w:r>
      <w:proofErr w:type="spellStart"/>
      <w:r w:rsidR="00892005">
        <w:rPr>
          <w:lang w:val="en-US"/>
        </w:rPr>
        <w:t>c</w:t>
      </w:r>
      <w:r w:rsidRPr="009B6CE3">
        <w:rPr>
          <w:lang w:val="en-US"/>
        </w:rPr>
        <w:t>entres</w:t>
      </w:r>
      <w:proofErr w:type="spellEnd"/>
      <w:r w:rsidRPr="009B6CE3">
        <w:rPr>
          <w:lang w:val="en-US"/>
        </w:rPr>
        <w:t xml:space="preserve"> </w:t>
      </w:r>
      <w:r w:rsidR="00D1239A" w:rsidRPr="009B6CE3">
        <w:rPr>
          <w:lang w:val="en-US"/>
        </w:rPr>
        <w:t xml:space="preserve">— </w:t>
      </w:r>
      <w:r w:rsidRPr="009B6CE3">
        <w:rPr>
          <w:lang w:val="en-US"/>
        </w:rPr>
        <w:t xml:space="preserve">one in each district </w:t>
      </w:r>
      <w:r w:rsidR="00D1239A" w:rsidRPr="009B6CE3">
        <w:rPr>
          <w:lang w:val="en-US"/>
        </w:rPr>
        <w:t>—</w:t>
      </w:r>
      <w:r w:rsidRPr="009B6CE3">
        <w:rPr>
          <w:lang w:val="en-US"/>
        </w:rPr>
        <w:t xml:space="preserve"> (the Famagusta</w:t>
      </w:r>
      <w:r w:rsidR="00916D46" w:rsidRPr="009B6CE3">
        <w:rPr>
          <w:lang w:val="en-US"/>
        </w:rPr>
        <w:t xml:space="preserve"> </w:t>
      </w:r>
      <w:r w:rsidRPr="009B6CE3">
        <w:rPr>
          <w:lang w:val="en-US"/>
        </w:rPr>
        <w:t xml:space="preserve">district is covered by the day care </w:t>
      </w:r>
      <w:proofErr w:type="spellStart"/>
      <w:r w:rsidRPr="009B6CE3">
        <w:rPr>
          <w:lang w:val="en-US"/>
        </w:rPr>
        <w:t>centre</w:t>
      </w:r>
      <w:proofErr w:type="spellEnd"/>
      <w:r w:rsidRPr="009B6CE3">
        <w:rPr>
          <w:lang w:val="en-US"/>
        </w:rPr>
        <w:t xml:space="preserve"> of </w:t>
      </w:r>
      <w:proofErr w:type="spellStart"/>
      <w:r w:rsidRPr="009B6CE3">
        <w:rPr>
          <w:lang w:val="en-US"/>
        </w:rPr>
        <w:t>Larnaca</w:t>
      </w:r>
      <w:proofErr w:type="spellEnd"/>
      <w:r w:rsidRPr="009B6CE3">
        <w:rPr>
          <w:lang w:val="en-US"/>
        </w:rPr>
        <w:t xml:space="preserve">), as well as </w:t>
      </w:r>
      <w:r w:rsidR="005D22D8">
        <w:rPr>
          <w:lang w:val="en-US"/>
        </w:rPr>
        <w:t>two</w:t>
      </w:r>
      <w:r w:rsidRPr="009B6CE3">
        <w:rPr>
          <w:lang w:val="en-US"/>
        </w:rPr>
        <w:t xml:space="preserve"> </w:t>
      </w:r>
      <w:r w:rsidR="005D22D8">
        <w:rPr>
          <w:lang w:val="en-US"/>
        </w:rPr>
        <w:t>v</w:t>
      </w:r>
      <w:r w:rsidRPr="009B6CE3">
        <w:rPr>
          <w:lang w:val="en-US"/>
        </w:rPr>
        <w:t xml:space="preserve">ocational </w:t>
      </w:r>
      <w:r w:rsidR="005D22D8">
        <w:rPr>
          <w:lang w:val="en-US"/>
        </w:rPr>
        <w:t>r</w:t>
      </w:r>
      <w:r w:rsidRPr="009B6CE3">
        <w:rPr>
          <w:lang w:val="en-US"/>
        </w:rPr>
        <w:t xml:space="preserve">ehabilitation </w:t>
      </w:r>
      <w:r w:rsidR="005D22D8">
        <w:rPr>
          <w:lang w:val="en-US"/>
        </w:rPr>
        <w:t>u</w:t>
      </w:r>
      <w:r w:rsidRPr="009B6CE3">
        <w:rPr>
          <w:lang w:val="en-US"/>
        </w:rPr>
        <w:t xml:space="preserve">nits </w:t>
      </w:r>
      <w:r w:rsidR="00D1239A" w:rsidRPr="009B6CE3">
        <w:rPr>
          <w:lang w:val="en-US"/>
        </w:rPr>
        <w:t xml:space="preserve">– </w:t>
      </w:r>
      <w:r w:rsidRPr="009B6CE3">
        <w:rPr>
          <w:lang w:val="en-US"/>
        </w:rPr>
        <w:t>one in Nicosia and one in Limassol. There is an inpatient unit for children and adolescents and a unit for adolescen</w:t>
      </w:r>
      <w:r w:rsidR="005D22D8">
        <w:rPr>
          <w:lang w:val="en-US"/>
        </w:rPr>
        <w:t>ts</w:t>
      </w:r>
      <w:r w:rsidRPr="009B6CE3">
        <w:rPr>
          <w:lang w:val="en-US"/>
        </w:rPr>
        <w:t xml:space="preserve"> with eating disorders at the </w:t>
      </w:r>
      <w:proofErr w:type="spellStart"/>
      <w:r w:rsidRPr="009B6CE3">
        <w:rPr>
          <w:lang w:val="en-US"/>
        </w:rPr>
        <w:t>Makarios</w:t>
      </w:r>
      <w:proofErr w:type="spellEnd"/>
      <w:r w:rsidRPr="009B6CE3">
        <w:rPr>
          <w:lang w:val="en-US"/>
        </w:rPr>
        <w:t xml:space="preserve"> Hospital in Nicosia and outpatient services for children and adolescents in all districts. Effective prevention programs and systematic information campaigns in collaboration with the MOEC and NGOs relating to mental-health issues are in place, as well as strategies for the promotion of mental</w:t>
      </w:r>
      <w:r w:rsidR="00D61EC0">
        <w:rPr>
          <w:lang w:val="en-US"/>
        </w:rPr>
        <w:t>-health</w:t>
      </w:r>
      <w:r w:rsidRPr="009B6CE3">
        <w:rPr>
          <w:lang w:val="en-US"/>
        </w:rPr>
        <w:t xml:space="preserve"> patients’ rights in the community and the reduction of stigma and discrimination through sensitization of the public. A policy for the continuous professional and scientific training of staff is also implemented.</w:t>
      </w:r>
    </w:p>
    <w:p w:rsidR="000A76EC" w:rsidRPr="009B6CE3" w:rsidRDefault="000A76EC" w:rsidP="00653C2C">
      <w:pPr>
        <w:pStyle w:val="SingleTxtG"/>
        <w:numPr>
          <w:ilvl w:val="0"/>
          <w:numId w:val="4"/>
        </w:numPr>
        <w:ind w:left="1134" w:firstLine="0"/>
        <w:rPr>
          <w:lang w:val="en-US"/>
        </w:rPr>
      </w:pPr>
      <w:r w:rsidRPr="009B6CE3">
        <w:rPr>
          <w:lang w:val="en-US"/>
        </w:rPr>
        <w:t>Regarding the judicial control of confinement, MHS are being systematically supervised by the Mental Health Supervisory Committee, which is established in accordance with</w:t>
      </w:r>
      <w:r w:rsidRPr="00F25A26">
        <w:rPr>
          <w:lang w:val="en-US"/>
        </w:rPr>
        <w:t xml:space="preserve"> </w:t>
      </w:r>
      <w:r w:rsidR="0086056C" w:rsidRPr="00653C2C">
        <w:rPr>
          <w:lang w:val="en-US"/>
        </w:rPr>
        <w:t>t</w:t>
      </w:r>
      <w:r w:rsidRPr="00653C2C">
        <w:rPr>
          <w:lang w:val="en-US"/>
        </w:rPr>
        <w:t xml:space="preserve">he Psychiatric Treatment Law </w:t>
      </w:r>
      <w:r w:rsidRPr="00F25A26">
        <w:rPr>
          <w:lang w:val="en-US"/>
        </w:rPr>
        <w:t>[L.7</w:t>
      </w:r>
      <w:r w:rsidRPr="009B6CE3">
        <w:rPr>
          <w:lang w:val="en-US"/>
        </w:rPr>
        <w:t>7(I)/97, as amended].</w:t>
      </w:r>
      <w:r w:rsidRPr="009B6CE3">
        <w:rPr>
          <w:i/>
          <w:lang w:val="en-US"/>
        </w:rPr>
        <w:t xml:space="preserve"> </w:t>
      </w:r>
      <w:r w:rsidRPr="009B6CE3">
        <w:rPr>
          <w:lang w:val="en-US"/>
        </w:rPr>
        <w:t>The Committee periodically visits services or institutions without prior notice and issues relevant recommendations that are always taken on</w:t>
      </w:r>
      <w:r w:rsidR="0086056C">
        <w:rPr>
          <w:lang w:val="en-US"/>
        </w:rPr>
        <w:t xml:space="preserve"> </w:t>
      </w:r>
      <w:r w:rsidRPr="009B6CE3">
        <w:rPr>
          <w:lang w:val="en-US"/>
        </w:rPr>
        <w:t>board.</w:t>
      </w:r>
    </w:p>
    <w:p w:rsidR="000A76EC" w:rsidRPr="009B6CE3" w:rsidRDefault="000A76EC" w:rsidP="00653C2C">
      <w:pPr>
        <w:pStyle w:val="SingleTxtG"/>
        <w:numPr>
          <w:ilvl w:val="0"/>
          <w:numId w:val="4"/>
        </w:numPr>
        <w:ind w:left="1134" w:firstLine="0"/>
        <w:rPr>
          <w:b/>
          <w:strike/>
          <w:u w:val="single"/>
          <w:lang w:val="en-US"/>
        </w:rPr>
      </w:pPr>
      <w:r w:rsidRPr="009B6CE3">
        <w:rPr>
          <w:lang w:val="en-US"/>
        </w:rPr>
        <w:t>MHS are also under the periodic supervision of the CPT whose recommendations are taken on</w:t>
      </w:r>
      <w:r w:rsidR="00F51C56">
        <w:rPr>
          <w:lang w:val="en-US"/>
        </w:rPr>
        <w:t xml:space="preserve"> </w:t>
      </w:r>
      <w:r w:rsidRPr="009B6CE3">
        <w:rPr>
          <w:lang w:val="en-US"/>
        </w:rPr>
        <w:t>board. A bill regulating matters relating to the care and treatment offered to mental</w:t>
      </w:r>
      <w:r w:rsidR="00F51C56">
        <w:rPr>
          <w:lang w:val="en-US"/>
        </w:rPr>
        <w:t xml:space="preserve"> </w:t>
      </w:r>
      <w:r w:rsidRPr="009B6CE3">
        <w:rPr>
          <w:lang w:val="en-US"/>
        </w:rPr>
        <w:t xml:space="preserve">health patients in the community will soon be submitted to the House of Representatives, providing, inter alia, for a </w:t>
      </w:r>
      <w:r w:rsidR="00155AC4">
        <w:rPr>
          <w:lang w:val="en-US"/>
        </w:rPr>
        <w:t>c</w:t>
      </w:r>
      <w:r w:rsidRPr="009B6CE3">
        <w:rPr>
          <w:lang w:val="en-US"/>
        </w:rPr>
        <w:t>ommittee responsible for supervising and controlling the functioning of the community-based units and the services offered in the community in general.</w:t>
      </w:r>
    </w:p>
    <w:p w:rsidR="000A76EC" w:rsidRPr="009B6CE3" w:rsidRDefault="000D10F5" w:rsidP="000D10F5">
      <w:pPr>
        <w:pStyle w:val="H1G"/>
        <w:rPr>
          <w:lang w:val="en-US"/>
        </w:rPr>
      </w:pPr>
      <w:r w:rsidRPr="009B6CE3">
        <w:rPr>
          <w:lang w:val="en-US"/>
        </w:rPr>
        <w:tab/>
      </w:r>
      <w:r w:rsidRPr="009B6CE3">
        <w:rPr>
          <w:lang w:val="en-US"/>
        </w:rPr>
        <w:tab/>
      </w:r>
      <w:r w:rsidR="00077205" w:rsidRPr="009B6CE3">
        <w:rPr>
          <w:lang w:val="en-US"/>
        </w:rPr>
        <w:t>Article </w:t>
      </w:r>
      <w:r w:rsidR="000A76EC" w:rsidRPr="009B6CE3">
        <w:rPr>
          <w:lang w:val="en-US"/>
        </w:rPr>
        <w:t>13 of the Covenant</w:t>
      </w:r>
    </w:p>
    <w:p w:rsidR="000A76EC" w:rsidRPr="009B6CE3" w:rsidRDefault="000D10F5" w:rsidP="00653C2C">
      <w:pPr>
        <w:pStyle w:val="H23G"/>
        <w:rPr>
          <w:lang w:val="en-US"/>
        </w:rPr>
      </w:pPr>
      <w:r w:rsidRPr="009B6CE3">
        <w:rPr>
          <w:lang w:val="en-US"/>
        </w:rPr>
        <w:tab/>
      </w:r>
      <w:r w:rsidRPr="009B6CE3">
        <w:rPr>
          <w:lang w:val="en-US"/>
        </w:rPr>
        <w:tab/>
      </w:r>
      <w:r w:rsidR="000A76EC" w:rsidRPr="009B6CE3">
        <w:rPr>
          <w:lang w:val="en-US"/>
        </w:rPr>
        <w:t xml:space="preserve">Question 58 of the </w:t>
      </w:r>
      <w:r w:rsidR="009B6CE3">
        <w:rPr>
          <w:lang w:val="en-US"/>
        </w:rPr>
        <w:t>g</w:t>
      </w:r>
      <w:r w:rsidR="000A76EC" w:rsidRPr="009B6CE3">
        <w:rPr>
          <w:lang w:val="en-US"/>
        </w:rPr>
        <w:t>uidelines</w:t>
      </w:r>
    </w:p>
    <w:p w:rsidR="000A76EC" w:rsidRPr="009B6CE3" w:rsidRDefault="000A76EC" w:rsidP="00434DE1">
      <w:pPr>
        <w:pStyle w:val="SingleTxtG"/>
        <w:numPr>
          <w:ilvl w:val="0"/>
          <w:numId w:val="4"/>
        </w:numPr>
        <w:ind w:left="1134" w:firstLine="0"/>
        <w:rPr>
          <w:b/>
          <w:u w:val="single"/>
          <w:lang w:val="en-US"/>
        </w:rPr>
      </w:pPr>
      <w:r w:rsidRPr="009B6CE3">
        <w:rPr>
          <w:lang w:val="en-US"/>
        </w:rPr>
        <w:t>The MOEC places special emphasis on redefining the aims and the key content of national curricula. Provisions for the prevention of the negative consequences that may accompany children from disadvantaged socioeconomic environments and diverse backgrounds, or children with special needs</w:t>
      </w:r>
      <w:r w:rsidR="000F4256">
        <w:rPr>
          <w:lang w:val="en-US"/>
        </w:rPr>
        <w:t>,</w:t>
      </w:r>
      <w:r w:rsidRPr="009B6CE3">
        <w:rPr>
          <w:lang w:val="en-US"/>
        </w:rPr>
        <w:t xml:space="preserve"> are in place.</w:t>
      </w:r>
    </w:p>
    <w:p w:rsidR="000A76EC" w:rsidRPr="00653C2C" w:rsidRDefault="000A76EC" w:rsidP="00434DE1">
      <w:pPr>
        <w:pStyle w:val="SingleTxtG"/>
        <w:numPr>
          <w:ilvl w:val="0"/>
          <w:numId w:val="4"/>
        </w:numPr>
        <w:ind w:left="1134" w:firstLine="0"/>
        <w:rPr>
          <w:rStyle w:val="hps"/>
          <w:lang w:val="en-US"/>
        </w:rPr>
      </w:pPr>
      <w:r w:rsidRPr="009B6CE3">
        <w:rPr>
          <w:lang w:val="en-US"/>
        </w:rPr>
        <w:t xml:space="preserve">Education </w:t>
      </w:r>
      <w:r w:rsidR="00AD5ABA" w:rsidRPr="009B6CE3">
        <w:rPr>
          <w:lang w:val="en-US"/>
        </w:rPr>
        <w:t>—</w:t>
      </w:r>
      <w:r w:rsidRPr="009B6CE3">
        <w:rPr>
          <w:lang w:val="en-US"/>
        </w:rPr>
        <w:t xml:space="preserve"> public, private, formal or non-formal </w:t>
      </w:r>
      <w:r w:rsidR="00AD5ABA" w:rsidRPr="009B6CE3">
        <w:rPr>
          <w:lang w:val="en-US"/>
        </w:rPr>
        <w:t>—</w:t>
      </w:r>
      <w:r w:rsidRPr="009B6CE3">
        <w:rPr>
          <w:lang w:val="en-US"/>
        </w:rPr>
        <w:t xml:space="preserve"> is designed to strengthen respect for human rights and fundamental freedoms as their basic component. The MOEC has undertaken specific actions to incorporate human rights in school curricula, including in educational policies, policy-implementation measures and the professional development of teachers. As part of the revised curricula</w:t>
      </w:r>
      <w:r w:rsidR="000F4256">
        <w:rPr>
          <w:lang w:val="en-US"/>
        </w:rPr>
        <w:t>,</w:t>
      </w:r>
      <w:r w:rsidRPr="009B6CE3">
        <w:rPr>
          <w:lang w:val="en-US"/>
        </w:rPr>
        <w:t xml:space="preserve"> the innovative school subject of Health</w:t>
      </w:r>
      <w:r w:rsidRPr="009B6CE3">
        <w:rPr>
          <w:i/>
          <w:lang w:val="en-US"/>
        </w:rPr>
        <w:t xml:space="preserve"> </w:t>
      </w:r>
      <w:r w:rsidRPr="009B6CE3">
        <w:rPr>
          <w:lang w:val="en-US"/>
        </w:rPr>
        <w:t xml:space="preserve">Education has been </w:t>
      </w:r>
      <w:r w:rsidRPr="00F25A26">
        <w:rPr>
          <w:lang w:val="en-US"/>
        </w:rPr>
        <w:t>introduced. This i</w:t>
      </w:r>
      <w:r w:rsidRPr="00653C2C">
        <w:rPr>
          <w:rStyle w:val="hps"/>
          <w:lang w:val="en-US"/>
        </w:rPr>
        <w:t>ncludes</w:t>
      </w:r>
      <w:r w:rsidRPr="00F25A26">
        <w:rPr>
          <w:lang w:val="en-US"/>
        </w:rPr>
        <w:t xml:space="preserve"> </w:t>
      </w:r>
      <w:r w:rsidRPr="00653C2C">
        <w:rPr>
          <w:rStyle w:val="hps"/>
          <w:lang w:val="en-US"/>
        </w:rPr>
        <w:t>separate</w:t>
      </w:r>
      <w:r w:rsidRPr="00F25A26">
        <w:rPr>
          <w:lang w:val="en-US"/>
        </w:rPr>
        <w:t xml:space="preserve"> thematic u</w:t>
      </w:r>
      <w:r w:rsidRPr="00653C2C">
        <w:rPr>
          <w:lang w:val="en-US"/>
        </w:rPr>
        <w:t>nit</w:t>
      </w:r>
      <w:r w:rsidRPr="00653C2C">
        <w:rPr>
          <w:rStyle w:val="hps"/>
          <w:lang w:val="en-US"/>
        </w:rPr>
        <w:t>s</w:t>
      </w:r>
      <w:r w:rsidRPr="00F25A26">
        <w:rPr>
          <w:lang w:val="en-US"/>
        </w:rPr>
        <w:t xml:space="preserve"> that </w:t>
      </w:r>
      <w:r w:rsidRPr="00653C2C">
        <w:rPr>
          <w:rStyle w:val="hps"/>
          <w:lang w:val="en-US"/>
        </w:rPr>
        <w:t xml:space="preserve">cover </w:t>
      </w:r>
      <w:r w:rsidRPr="00F25A26">
        <w:rPr>
          <w:color w:val="000000"/>
          <w:lang w:val="en-US"/>
        </w:rPr>
        <w:t>economic, social and cultural rights</w:t>
      </w:r>
      <w:r w:rsidRPr="00653C2C">
        <w:rPr>
          <w:rStyle w:val="hps"/>
          <w:lang w:val="en-US"/>
        </w:rPr>
        <w:t>.</w:t>
      </w:r>
    </w:p>
    <w:p w:rsidR="000A76EC" w:rsidRPr="009B6CE3" w:rsidRDefault="004E0F46" w:rsidP="00653C2C">
      <w:pPr>
        <w:pStyle w:val="H23G"/>
        <w:rPr>
          <w:lang w:val="en-US"/>
        </w:rPr>
      </w:pPr>
      <w:r w:rsidRPr="009B6CE3">
        <w:rPr>
          <w:lang w:val="en-US"/>
        </w:rPr>
        <w:tab/>
      </w:r>
      <w:r w:rsidRPr="009B6CE3">
        <w:rPr>
          <w:lang w:val="en-US"/>
        </w:rPr>
        <w:tab/>
      </w:r>
      <w:r w:rsidR="000A76EC" w:rsidRPr="009B6CE3">
        <w:rPr>
          <w:lang w:val="en-US"/>
        </w:rPr>
        <w:t xml:space="preserve">Question 59 of the </w:t>
      </w:r>
      <w:r w:rsidR="009B6CE3">
        <w:rPr>
          <w:lang w:val="en-US"/>
        </w:rPr>
        <w:t>g</w:t>
      </w:r>
      <w:r w:rsidR="000A76EC" w:rsidRPr="009B6CE3">
        <w:rPr>
          <w:lang w:val="en-US"/>
        </w:rPr>
        <w:t>uidelines</w:t>
      </w:r>
    </w:p>
    <w:p w:rsidR="000A76EC" w:rsidRPr="00653C2C" w:rsidRDefault="000A76EC" w:rsidP="00653C2C">
      <w:pPr>
        <w:pStyle w:val="SingleTxtG"/>
        <w:numPr>
          <w:ilvl w:val="0"/>
          <w:numId w:val="4"/>
        </w:numPr>
        <w:ind w:left="1134" w:firstLine="0"/>
        <w:rPr>
          <w:bCs/>
          <w:snapToGrid w:val="0"/>
          <w:lang w:val="en-US"/>
        </w:rPr>
      </w:pPr>
      <w:r w:rsidRPr="00653C2C">
        <w:rPr>
          <w:rFonts w:eastAsia="SimSun"/>
          <w:bCs/>
          <w:lang w:val="en-US" w:eastAsia="zh-CN"/>
        </w:rPr>
        <w:t>(a)</w:t>
      </w:r>
      <w:r w:rsidRPr="00653C2C">
        <w:rPr>
          <w:rFonts w:eastAsia="SimSun"/>
          <w:bCs/>
          <w:i/>
          <w:lang w:val="en-US" w:eastAsia="zh-CN"/>
        </w:rPr>
        <w:t xml:space="preserve"> </w:t>
      </w:r>
      <w:r w:rsidRPr="00653C2C">
        <w:rPr>
          <w:bCs/>
          <w:lang w:val="en-US"/>
        </w:rPr>
        <w:t>Education in Cyprus is compulsory and free for all children from the age of 4</w:t>
      </w:r>
      <w:r w:rsidR="00D24A50" w:rsidRPr="009B6CE3">
        <w:rPr>
          <w:bCs/>
          <w:lang w:val="en-US"/>
        </w:rPr>
        <w:t> </w:t>
      </w:r>
      <w:r w:rsidRPr="00653C2C">
        <w:rPr>
          <w:bCs/>
          <w:lang w:val="en-US"/>
        </w:rPr>
        <w:t xml:space="preserve">years and 8 months (one year before enrolling in a primary school) up to the age of </w:t>
      </w:r>
      <w:r w:rsidR="00C809A3">
        <w:rPr>
          <w:bCs/>
          <w:lang w:val="en-US"/>
        </w:rPr>
        <w:t>15</w:t>
      </w:r>
      <w:r w:rsidR="00C809A3" w:rsidRPr="00653C2C">
        <w:rPr>
          <w:bCs/>
          <w:lang w:val="en-US"/>
        </w:rPr>
        <w:t xml:space="preserve"> </w:t>
      </w:r>
      <w:r w:rsidRPr="00653C2C">
        <w:rPr>
          <w:bCs/>
          <w:lang w:val="en-US"/>
        </w:rPr>
        <w:t>(lower secondary education).</w:t>
      </w:r>
      <w:r w:rsidRPr="00653C2C">
        <w:rPr>
          <w:bCs/>
          <w:snapToGrid w:val="0"/>
          <w:lang w:val="en-US"/>
        </w:rPr>
        <w:t xml:space="preserve"> Refer also to the previous report, para</w:t>
      </w:r>
      <w:r w:rsidR="00A8586D" w:rsidRPr="009B6CE3">
        <w:rPr>
          <w:bCs/>
          <w:snapToGrid w:val="0"/>
          <w:lang w:val="en-US"/>
        </w:rPr>
        <w:t>graphs</w:t>
      </w:r>
      <w:r w:rsidR="00D24A50" w:rsidRPr="009B6CE3">
        <w:rPr>
          <w:bCs/>
          <w:snapToGrid w:val="0"/>
          <w:lang w:val="en-US"/>
        </w:rPr>
        <w:t> </w:t>
      </w:r>
      <w:r w:rsidRPr="00653C2C">
        <w:rPr>
          <w:bCs/>
          <w:snapToGrid w:val="0"/>
          <w:lang w:val="en-US"/>
        </w:rPr>
        <w:t>379 and</w:t>
      </w:r>
      <w:r w:rsidR="00A8586D" w:rsidRPr="009B6CE3">
        <w:rPr>
          <w:bCs/>
          <w:snapToGrid w:val="0"/>
          <w:lang w:val="en-US"/>
        </w:rPr>
        <w:t> </w:t>
      </w:r>
      <w:r w:rsidRPr="00653C2C">
        <w:rPr>
          <w:bCs/>
          <w:snapToGrid w:val="0"/>
          <w:lang w:val="en-US"/>
        </w:rPr>
        <w:t>381.</w:t>
      </w:r>
    </w:p>
    <w:p w:rsidR="000A76EC" w:rsidRPr="00653C2C" w:rsidRDefault="000A76EC" w:rsidP="00653C2C">
      <w:pPr>
        <w:pStyle w:val="SingleTxtG"/>
        <w:numPr>
          <w:ilvl w:val="0"/>
          <w:numId w:val="4"/>
        </w:numPr>
        <w:ind w:left="1134" w:firstLine="0"/>
        <w:rPr>
          <w:bCs/>
          <w:u w:val="single"/>
          <w:lang w:val="en-US"/>
        </w:rPr>
      </w:pPr>
      <w:r w:rsidRPr="00653C2C">
        <w:rPr>
          <w:bCs/>
          <w:color w:val="000000"/>
          <w:lang w:val="en-US"/>
        </w:rPr>
        <w:t>(b)</w:t>
      </w:r>
      <w:r w:rsidRPr="00653C2C">
        <w:rPr>
          <w:bCs/>
          <w:lang w:val="en-US"/>
        </w:rPr>
        <w:t xml:space="preserve"> Public schools are financed by the Government and funds are granted annually to the local school boards in accordance with </w:t>
      </w:r>
      <w:r w:rsidR="00C809A3" w:rsidRPr="00653C2C">
        <w:rPr>
          <w:bCs/>
          <w:lang w:val="en-US"/>
        </w:rPr>
        <w:t>t</w:t>
      </w:r>
      <w:r w:rsidRPr="00653C2C">
        <w:rPr>
          <w:bCs/>
          <w:lang w:val="en-US"/>
        </w:rPr>
        <w:t>he School Boards (Amendment) Laws of 2005 and 2006 [L.70(I)/2005 and 69(I)/2006]. Public primary and secondary school education is free.</w:t>
      </w:r>
    </w:p>
    <w:p w:rsidR="00A1586A" w:rsidRPr="00653C2C" w:rsidRDefault="000A76EC" w:rsidP="00653C2C">
      <w:pPr>
        <w:pStyle w:val="SingleTxtG"/>
        <w:numPr>
          <w:ilvl w:val="0"/>
          <w:numId w:val="4"/>
        </w:numPr>
        <w:ind w:left="1134" w:firstLine="0"/>
        <w:rPr>
          <w:bCs/>
          <w:lang w:val="en-US"/>
        </w:rPr>
      </w:pPr>
      <w:r w:rsidRPr="00653C2C">
        <w:rPr>
          <w:bCs/>
          <w:color w:val="000000"/>
          <w:lang w:val="en-US"/>
        </w:rPr>
        <w:t>(c)</w:t>
      </w:r>
      <w:r w:rsidRPr="00653C2C">
        <w:rPr>
          <w:bCs/>
          <w:i/>
          <w:color w:val="000000"/>
          <w:lang w:val="en-US"/>
        </w:rPr>
        <w:t xml:space="preserve"> </w:t>
      </w:r>
      <w:r w:rsidRPr="00653C2C">
        <w:rPr>
          <w:bCs/>
          <w:lang w:val="en-US"/>
        </w:rPr>
        <w:t>Widening</w:t>
      </w:r>
      <w:r w:rsidRPr="009B6CE3">
        <w:rPr>
          <w:rFonts w:eastAsia="ArialNarrow"/>
          <w:lang w:val="en-US"/>
        </w:rPr>
        <w:t xml:space="preserve"> disparities and marginalization of vulnerable groups, due to the economic crisis, have made it necessary for th</w:t>
      </w:r>
      <w:r w:rsidRPr="009B6CE3">
        <w:rPr>
          <w:lang w:val="en-US"/>
        </w:rPr>
        <w:t xml:space="preserve">e MOEC to promote educational measures and policies to support children in need and facilitate the smooth integration of vulnerable groups, especially children. Particular attention has been placed </w:t>
      </w:r>
      <w:r w:rsidR="00C809A3">
        <w:rPr>
          <w:lang w:val="en-US"/>
        </w:rPr>
        <w:t>to</w:t>
      </w:r>
      <w:r w:rsidRPr="009B6CE3">
        <w:rPr>
          <w:lang w:val="en-US"/>
        </w:rPr>
        <w:t xml:space="preserve"> public investment, where educational priorities were re-examined and adjustments made. All financial-assistance schemes for pupils and students have been redesigned on the basis of income-related criteria. Pupils in public schools receive school books free of charge. </w:t>
      </w:r>
    </w:p>
    <w:p w:rsidR="000A76EC" w:rsidRPr="009B6CE3" w:rsidRDefault="000A76EC" w:rsidP="00F51C56">
      <w:pPr>
        <w:pStyle w:val="SingleTxtG"/>
        <w:numPr>
          <w:ilvl w:val="0"/>
          <w:numId w:val="4"/>
        </w:numPr>
        <w:ind w:left="1134" w:firstLine="0"/>
        <w:rPr>
          <w:b/>
          <w:u w:val="single"/>
          <w:lang w:val="en-US"/>
        </w:rPr>
      </w:pPr>
      <w:r w:rsidRPr="009B6CE3">
        <w:rPr>
          <w:lang w:val="en-US"/>
        </w:rPr>
        <w:t xml:space="preserve">Recently, a uniform monthly low fare has been introduced for all bus transportation of secondary-education pupils. Free bus transportation is still provided for pre-primary and primary-education pupils. A new scheme will be introduced, exempting a number of secondary-education pupils from bus-transportation fares. For the student grant, refer also to the relevant part of the answer given under </w:t>
      </w:r>
      <w:r w:rsidR="00F42DA1">
        <w:rPr>
          <w:lang w:val="en-US"/>
        </w:rPr>
        <w:t>q</w:t>
      </w:r>
      <w:r w:rsidRPr="009B6CE3">
        <w:rPr>
          <w:lang w:val="en-US"/>
        </w:rPr>
        <w:t>uestion</w:t>
      </w:r>
      <w:r w:rsidR="00A8586D" w:rsidRPr="009B6CE3">
        <w:rPr>
          <w:lang w:val="en-US"/>
        </w:rPr>
        <w:t> </w:t>
      </w:r>
      <w:r w:rsidRPr="009B6CE3">
        <w:rPr>
          <w:lang w:val="en-US"/>
        </w:rPr>
        <w:t>61 below.</w:t>
      </w:r>
    </w:p>
    <w:p w:rsidR="000A76EC" w:rsidRPr="009B6CE3" w:rsidRDefault="00D34D7D" w:rsidP="00653C2C">
      <w:pPr>
        <w:pStyle w:val="H23G"/>
        <w:rPr>
          <w:lang w:val="en-US"/>
        </w:rPr>
      </w:pPr>
      <w:r w:rsidRPr="009B6CE3">
        <w:rPr>
          <w:lang w:val="en-US"/>
        </w:rPr>
        <w:tab/>
      </w:r>
      <w:r w:rsidRPr="009B6CE3">
        <w:rPr>
          <w:lang w:val="en-US"/>
        </w:rPr>
        <w:tab/>
      </w:r>
      <w:r w:rsidR="000A76EC" w:rsidRPr="009B6CE3">
        <w:rPr>
          <w:lang w:val="en-US"/>
        </w:rPr>
        <w:t xml:space="preserve">Question 60 of the </w:t>
      </w:r>
      <w:r w:rsidR="00F977AA">
        <w:rPr>
          <w:lang w:val="en-US"/>
        </w:rPr>
        <w:t>g</w:t>
      </w:r>
      <w:r w:rsidR="000A76EC" w:rsidRPr="009B6CE3">
        <w:rPr>
          <w:lang w:val="en-US"/>
        </w:rPr>
        <w:t>uidelines</w:t>
      </w:r>
    </w:p>
    <w:p w:rsidR="000A76EC" w:rsidRPr="00653C2C" w:rsidRDefault="000A76EC" w:rsidP="00D20940">
      <w:pPr>
        <w:pStyle w:val="SingleTxtG"/>
        <w:numPr>
          <w:ilvl w:val="0"/>
          <w:numId w:val="4"/>
        </w:numPr>
        <w:ind w:left="1134" w:firstLine="0"/>
        <w:rPr>
          <w:i/>
          <w:color w:val="000000"/>
          <w:u w:val="single"/>
          <w:lang w:val="en-US"/>
        </w:rPr>
      </w:pPr>
      <w:r w:rsidRPr="00653C2C">
        <w:rPr>
          <w:color w:val="000000"/>
          <w:lang w:val="en-US"/>
        </w:rPr>
        <w:t>(a)</w:t>
      </w:r>
      <w:r w:rsidRPr="00653C2C">
        <w:rPr>
          <w:i/>
          <w:color w:val="000000"/>
          <w:lang w:val="en-US"/>
        </w:rPr>
        <w:t xml:space="preserve"> </w:t>
      </w:r>
      <w:r w:rsidRPr="009B6CE3">
        <w:rPr>
          <w:snapToGrid w:val="0"/>
          <w:lang w:val="en-US"/>
        </w:rPr>
        <w:t xml:space="preserve">Refer </w:t>
      </w:r>
      <w:r w:rsidRPr="009B6CE3">
        <w:rPr>
          <w:lang w:val="en-US"/>
        </w:rPr>
        <w:t>to</w:t>
      </w:r>
      <w:r w:rsidRPr="009B6CE3">
        <w:rPr>
          <w:snapToGrid w:val="0"/>
          <w:lang w:val="en-US"/>
        </w:rPr>
        <w:t xml:space="preserve"> the previous report, para</w:t>
      </w:r>
      <w:r w:rsidR="00A8586D" w:rsidRPr="009B6CE3">
        <w:rPr>
          <w:snapToGrid w:val="0"/>
          <w:lang w:val="en-US"/>
        </w:rPr>
        <w:t>graphs </w:t>
      </w:r>
      <w:r w:rsidRPr="009B6CE3">
        <w:rPr>
          <w:snapToGrid w:val="0"/>
          <w:lang w:val="en-US"/>
        </w:rPr>
        <w:t>242, 377 and</w:t>
      </w:r>
      <w:r w:rsidR="00A8586D" w:rsidRPr="009B6CE3">
        <w:rPr>
          <w:snapToGrid w:val="0"/>
          <w:lang w:val="en-US"/>
        </w:rPr>
        <w:t> </w:t>
      </w:r>
      <w:r w:rsidRPr="009B6CE3">
        <w:rPr>
          <w:snapToGrid w:val="0"/>
          <w:lang w:val="en-US"/>
        </w:rPr>
        <w:t>383.</w:t>
      </w:r>
    </w:p>
    <w:p w:rsidR="000A76EC" w:rsidRPr="009B6CE3" w:rsidRDefault="000A76EC" w:rsidP="00F51C56">
      <w:pPr>
        <w:pStyle w:val="SingleTxtG"/>
        <w:numPr>
          <w:ilvl w:val="0"/>
          <w:numId w:val="4"/>
        </w:numPr>
        <w:ind w:left="1134" w:firstLine="0"/>
        <w:rPr>
          <w:lang w:val="en-US"/>
        </w:rPr>
      </w:pPr>
      <w:r w:rsidRPr="00653C2C">
        <w:rPr>
          <w:lang w:val="en-US"/>
        </w:rPr>
        <w:t>(b)</w:t>
      </w:r>
      <w:r w:rsidRPr="009B6CE3">
        <w:rPr>
          <w:lang w:val="en-US"/>
        </w:rPr>
        <w:t xml:space="preserve"> </w:t>
      </w:r>
      <w:r w:rsidR="003E166D">
        <w:rPr>
          <w:bCs/>
          <w:lang w:val="en-US"/>
        </w:rPr>
        <w:t>Secondary t</w:t>
      </w:r>
      <w:r w:rsidR="003E166D" w:rsidRPr="002319F3">
        <w:rPr>
          <w:bCs/>
          <w:lang w:val="en-US"/>
        </w:rPr>
        <w:t xml:space="preserve">echnical and </w:t>
      </w:r>
      <w:r w:rsidR="003E166D">
        <w:rPr>
          <w:bCs/>
          <w:lang w:val="en-US"/>
        </w:rPr>
        <w:t>v</w:t>
      </w:r>
      <w:r w:rsidR="003E166D" w:rsidRPr="002319F3">
        <w:rPr>
          <w:bCs/>
          <w:lang w:val="en-US"/>
        </w:rPr>
        <w:t xml:space="preserve">ocational </w:t>
      </w:r>
      <w:r w:rsidR="003E166D">
        <w:rPr>
          <w:bCs/>
          <w:lang w:val="en-US"/>
        </w:rPr>
        <w:t>e</w:t>
      </w:r>
      <w:r w:rsidR="003E166D" w:rsidRPr="002319F3">
        <w:rPr>
          <w:bCs/>
          <w:lang w:val="en-US"/>
        </w:rPr>
        <w:t>ducation</w:t>
      </w:r>
      <w:r w:rsidR="003E166D">
        <w:rPr>
          <w:bCs/>
          <w:lang w:val="en-US"/>
        </w:rPr>
        <w:t xml:space="preserve"> </w:t>
      </w:r>
      <w:proofErr w:type="spellStart"/>
      <w:r w:rsidRPr="009B6CE3">
        <w:rPr>
          <w:lang w:val="en-US"/>
        </w:rPr>
        <w:t>programmes</w:t>
      </w:r>
      <w:proofErr w:type="spellEnd"/>
      <w:r w:rsidRPr="009B6CE3">
        <w:rPr>
          <w:lang w:val="en-US"/>
        </w:rPr>
        <w:t xml:space="preserve"> are offered at public technical schools in various fields of study. In order to further promote participation in </w:t>
      </w:r>
      <w:r w:rsidR="003E166D">
        <w:rPr>
          <w:lang w:val="en-US"/>
        </w:rPr>
        <w:t>s</w:t>
      </w:r>
      <w:r w:rsidR="003E166D" w:rsidRPr="002319F3">
        <w:rPr>
          <w:bCs/>
          <w:lang w:val="en-US"/>
        </w:rPr>
        <w:t xml:space="preserve">econdary </w:t>
      </w:r>
      <w:r w:rsidR="003E166D">
        <w:rPr>
          <w:bCs/>
          <w:lang w:val="en-US"/>
        </w:rPr>
        <w:t>t</w:t>
      </w:r>
      <w:r w:rsidR="003E166D" w:rsidRPr="002319F3">
        <w:rPr>
          <w:bCs/>
          <w:lang w:val="en-US"/>
        </w:rPr>
        <w:t xml:space="preserve">echnical and </w:t>
      </w:r>
      <w:r w:rsidR="003E166D">
        <w:rPr>
          <w:bCs/>
          <w:lang w:val="en-US"/>
        </w:rPr>
        <w:t>v</w:t>
      </w:r>
      <w:r w:rsidR="003E166D" w:rsidRPr="002319F3">
        <w:rPr>
          <w:bCs/>
          <w:lang w:val="en-US"/>
        </w:rPr>
        <w:t xml:space="preserve">ocational </w:t>
      </w:r>
      <w:r w:rsidR="003E166D">
        <w:rPr>
          <w:bCs/>
          <w:lang w:val="en-US"/>
        </w:rPr>
        <w:t>e</w:t>
      </w:r>
      <w:r w:rsidR="003E166D" w:rsidRPr="002319F3">
        <w:rPr>
          <w:bCs/>
          <w:lang w:val="en-US"/>
        </w:rPr>
        <w:t>ducation</w:t>
      </w:r>
      <w:r w:rsidRPr="009B6CE3">
        <w:rPr>
          <w:lang w:val="en-US"/>
        </w:rPr>
        <w:t xml:space="preserve"> and </w:t>
      </w:r>
      <w:r w:rsidR="003E166D">
        <w:rPr>
          <w:lang w:val="en-US"/>
        </w:rPr>
        <w:t xml:space="preserve">to </w:t>
      </w:r>
      <w:r w:rsidRPr="009B6CE3">
        <w:rPr>
          <w:lang w:val="en-US"/>
        </w:rPr>
        <w:t xml:space="preserve">support the integration of school dropouts into the workplace and into society in general, two evening technical schools have been established. The </w:t>
      </w:r>
      <w:r w:rsidR="003E166D">
        <w:rPr>
          <w:lang w:val="en-US"/>
        </w:rPr>
        <w:t>p</w:t>
      </w:r>
      <w:r w:rsidR="003E166D" w:rsidRPr="009B6CE3">
        <w:rPr>
          <w:lang w:val="en-US"/>
        </w:rPr>
        <w:t>ost-</w:t>
      </w:r>
      <w:r w:rsidR="003E166D">
        <w:rPr>
          <w:lang w:val="en-US"/>
        </w:rPr>
        <w:t>s</w:t>
      </w:r>
      <w:r w:rsidR="003E166D" w:rsidRPr="009B6CE3">
        <w:rPr>
          <w:lang w:val="en-US"/>
        </w:rPr>
        <w:t>econdary</w:t>
      </w:r>
      <w:r w:rsidRPr="009B6CE3">
        <w:rPr>
          <w:lang w:val="en-US"/>
        </w:rPr>
        <w:t xml:space="preserve"> </w:t>
      </w:r>
      <w:r w:rsidR="003E166D">
        <w:rPr>
          <w:lang w:val="en-US"/>
        </w:rPr>
        <w:t>i</w:t>
      </w:r>
      <w:r w:rsidRPr="009B6CE3">
        <w:rPr>
          <w:lang w:val="en-US"/>
        </w:rPr>
        <w:t xml:space="preserve">nstitutes of </w:t>
      </w:r>
      <w:r w:rsidR="00052844">
        <w:rPr>
          <w:lang w:val="en-US"/>
        </w:rPr>
        <w:t>vocational education and training</w:t>
      </w:r>
      <w:r w:rsidRPr="009B6CE3">
        <w:rPr>
          <w:lang w:val="en-US"/>
        </w:rPr>
        <w:t xml:space="preserve"> began their operation</w:t>
      </w:r>
      <w:r w:rsidR="00052844">
        <w:rPr>
          <w:lang w:val="en-US"/>
        </w:rPr>
        <w:t>s</w:t>
      </w:r>
      <w:r w:rsidRPr="009B6CE3">
        <w:rPr>
          <w:lang w:val="en-US"/>
        </w:rPr>
        <w:t xml:space="preserve"> in 2012 and their objective is to provide students with the necessary qualifications by imparting academic and technical knowledge, as well as professional and practical skills. </w:t>
      </w:r>
    </w:p>
    <w:p w:rsidR="000A76EC" w:rsidRPr="009B6CE3" w:rsidRDefault="00D34D7D" w:rsidP="00653C2C">
      <w:pPr>
        <w:pStyle w:val="H23G"/>
        <w:rPr>
          <w:lang w:val="en-US"/>
        </w:rPr>
      </w:pPr>
      <w:r w:rsidRPr="009B6CE3">
        <w:rPr>
          <w:lang w:val="en-US"/>
        </w:rPr>
        <w:tab/>
      </w:r>
      <w:r w:rsidRPr="009B6CE3">
        <w:rPr>
          <w:lang w:val="en-US"/>
        </w:rPr>
        <w:tab/>
      </w:r>
      <w:r w:rsidR="000A76EC" w:rsidRPr="009B6CE3">
        <w:rPr>
          <w:lang w:val="en-US"/>
        </w:rPr>
        <w:t xml:space="preserve">Question 61 of the </w:t>
      </w:r>
      <w:r w:rsidR="00892005">
        <w:rPr>
          <w:lang w:val="en-US"/>
        </w:rPr>
        <w:t>g</w:t>
      </w:r>
      <w:r w:rsidR="000A76EC" w:rsidRPr="009B6CE3">
        <w:rPr>
          <w:lang w:val="en-US"/>
        </w:rPr>
        <w:t>uidelines</w:t>
      </w:r>
    </w:p>
    <w:p w:rsidR="000A76EC" w:rsidRPr="009B6CE3" w:rsidRDefault="000A76EC" w:rsidP="00653C2C">
      <w:pPr>
        <w:pStyle w:val="SingleTxtG"/>
        <w:numPr>
          <w:ilvl w:val="0"/>
          <w:numId w:val="4"/>
        </w:numPr>
        <w:ind w:left="1134" w:firstLine="0"/>
        <w:rPr>
          <w:lang w:val="en-US"/>
        </w:rPr>
      </w:pPr>
      <w:r w:rsidRPr="009B6CE3">
        <w:rPr>
          <w:lang w:val="en-US"/>
        </w:rPr>
        <w:t xml:space="preserve">Various measures </w:t>
      </w:r>
      <w:r w:rsidR="00C809A3">
        <w:rPr>
          <w:lang w:val="en-US"/>
        </w:rPr>
        <w:t>have been</w:t>
      </w:r>
      <w:r w:rsidR="00C809A3" w:rsidRPr="009B6CE3">
        <w:rPr>
          <w:lang w:val="en-US"/>
        </w:rPr>
        <w:t xml:space="preserve"> </w:t>
      </w:r>
      <w:r w:rsidRPr="009B6CE3">
        <w:rPr>
          <w:lang w:val="en-US"/>
        </w:rPr>
        <w:t xml:space="preserve">implemented in order to make higher education equally accessible to all. </w:t>
      </w:r>
      <w:proofErr w:type="spellStart"/>
      <w:r w:rsidRPr="009B6CE3">
        <w:rPr>
          <w:lang w:val="en-US"/>
        </w:rPr>
        <w:t>Τhese</w:t>
      </w:r>
      <w:proofErr w:type="spellEnd"/>
      <w:r w:rsidRPr="009B6CE3">
        <w:rPr>
          <w:lang w:val="en-US"/>
        </w:rPr>
        <w:t xml:space="preserve"> measures </w:t>
      </w:r>
      <w:r w:rsidR="00C809A3">
        <w:rPr>
          <w:lang w:val="en-US"/>
        </w:rPr>
        <w:t>have been</w:t>
      </w:r>
      <w:r w:rsidR="00C809A3" w:rsidRPr="009B6CE3">
        <w:rPr>
          <w:lang w:val="en-US"/>
        </w:rPr>
        <w:t xml:space="preserve"> </w:t>
      </w:r>
      <w:r w:rsidRPr="009B6CE3">
        <w:rPr>
          <w:lang w:val="en-US"/>
        </w:rPr>
        <w:t xml:space="preserve">intensified over the last years, considering the increased number of institutions of higher education and the increased number of </w:t>
      </w:r>
      <w:proofErr w:type="spellStart"/>
      <w:r w:rsidRPr="009B6CE3">
        <w:rPr>
          <w:lang w:val="en-US"/>
        </w:rPr>
        <w:t>programmes</w:t>
      </w:r>
      <w:proofErr w:type="spellEnd"/>
      <w:r w:rsidRPr="009B6CE3">
        <w:rPr>
          <w:lang w:val="en-US"/>
        </w:rPr>
        <w:t xml:space="preserve"> of </w:t>
      </w:r>
      <w:r w:rsidRPr="00F25A26">
        <w:rPr>
          <w:lang w:val="en-US"/>
        </w:rPr>
        <w:t xml:space="preserve">study. In accordance with </w:t>
      </w:r>
      <w:r w:rsidR="00C809A3">
        <w:rPr>
          <w:lang w:val="en-US"/>
        </w:rPr>
        <w:t>t</w:t>
      </w:r>
      <w:r w:rsidRPr="00653C2C">
        <w:rPr>
          <w:lang w:val="en-US"/>
        </w:rPr>
        <w:t xml:space="preserve">he Institutions of Tertiary Education Law </w:t>
      </w:r>
      <w:r w:rsidRPr="00F25A26">
        <w:rPr>
          <w:lang w:val="en-US"/>
        </w:rPr>
        <w:t>[L.67</w:t>
      </w:r>
      <w:r w:rsidRPr="00653C2C">
        <w:rPr>
          <w:lang w:val="en-US"/>
        </w:rPr>
        <w:t xml:space="preserve">(I)/96, as amended] </w:t>
      </w:r>
      <w:r w:rsidRPr="00F25A26">
        <w:rPr>
          <w:lang w:val="en-US"/>
        </w:rPr>
        <w:t>and</w:t>
      </w:r>
      <w:r w:rsidRPr="009B6CE3">
        <w:rPr>
          <w:lang w:val="en-US"/>
        </w:rPr>
        <w:t xml:space="preserve"> relevant regulations, Cyprus’</w:t>
      </w:r>
      <w:r w:rsidR="00C809A3">
        <w:rPr>
          <w:lang w:val="en-US"/>
        </w:rPr>
        <w:t>s</w:t>
      </w:r>
      <w:r w:rsidRPr="009B6CE3">
        <w:rPr>
          <w:lang w:val="en-US"/>
        </w:rPr>
        <w:t xml:space="preserve"> higher education institutions are equally accessible to all, on the basis of academic criteria and capacity. Refer also to the previous </w:t>
      </w:r>
      <w:r w:rsidR="00CC6530">
        <w:rPr>
          <w:lang w:val="en-US"/>
        </w:rPr>
        <w:t>r</w:t>
      </w:r>
      <w:r w:rsidRPr="009B6CE3">
        <w:rPr>
          <w:lang w:val="en-US"/>
        </w:rPr>
        <w:t>eport (paras</w:t>
      </w:r>
      <w:r w:rsidR="00816021" w:rsidRPr="009B6CE3">
        <w:rPr>
          <w:lang w:val="en-US"/>
        </w:rPr>
        <w:t>. </w:t>
      </w:r>
      <w:r w:rsidRPr="009B6CE3">
        <w:rPr>
          <w:lang w:val="en-US"/>
        </w:rPr>
        <w:t>393</w:t>
      </w:r>
      <w:r w:rsidR="00D1239A" w:rsidRPr="009B6CE3">
        <w:rPr>
          <w:lang w:val="en-US"/>
        </w:rPr>
        <w:t>–</w:t>
      </w:r>
      <w:r w:rsidRPr="009B6CE3">
        <w:rPr>
          <w:lang w:val="en-US"/>
        </w:rPr>
        <w:t>394).</w:t>
      </w:r>
    </w:p>
    <w:p w:rsidR="000A76EC" w:rsidRPr="009B6CE3" w:rsidRDefault="000A76EC" w:rsidP="00A1586A">
      <w:pPr>
        <w:pStyle w:val="SingleTxtG"/>
        <w:numPr>
          <w:ilvl w:val="0"/>
          <w:numId w:val="4"/>
        </w:numPr>
        <w:ind w:left="1134" w:firstLine="0"/>
        <w:rPr>
          <w:lang w:val="en-US"/>
        </w:rPr>
      </w:pPr>
      <w:r w:rsidRPr="009B6CE3">
        <w:rPr>
          <w:lang w:val="en-US"/>
        </w:rPr>
        <w:t xml:space="preserve">For entry into private universities and institutions of higher education, prospective students must at least have graduated from a six-year high school and hold a high school leaving certificate or its equivalent. For admission to a postgraduate </w:t>
      </w:r>
      <w:proofErr w:type="spellStart"/>
      <w:r w:rsidRPr="009B6CE3">
        <w:rPr>
          <w:lang w:val="en-US"/>
        </w:rPr>
        <w:t>programme</w:t>
      </w:r>
      <w:proofErr w:type="spellEnd"/>
      <w:r w:rsidRPr="009B6CE3">
        <w:rPr>
          <w:lang w:val="en-US"/>
        </w:rPr>
        <w:t>, candidates must hold a degree from an accredited university.</w:t>
      </w:r>
    </w:p>
    <w:p w:rsidR="000A76EC" w:rsidRPr="009B6CE3" w:rsidRDefault="000A76EC" w:rsidP="00A1586A">
      <w:pPr>
        <w:pStyle w:val="SingleTxtG"/>
        <w:numPr>
          <w:ilvl w:val="0"/>
          <w:numId w:val="4"/>
        </w:numPr>
        <w:ind w:left="1134" w:firstLine="0"/>
        <w:rPr>
          <w:lang w:val="en-US"/>
        </w:rPr>
      </w:pPr>
      <w:r w:rsidRPr="009B6CE3">
        <w:rPr>
          <w:lang w:val="en-US"/>
        </w:rPr>
        <w:t>Public universities charge fees. However, the fees of undergraduate European students attending public universities are covered by the MOEC.</w:t>
      </w:r>
      <w:r w:rsidR="00C73ADD">
        <w:rPr>
          <w:lang w:val="en-US"/>
        </w:rPr>
        <w:t xml:space="preserve"> </w:t>
      </w:r>
    </w:p>
    <w:p w:rsidR="000A76EC" w:rsidRPr="009B6CE3" w:rsidRDefault="000A76EC" w:rsidP="00653C2C">
      <w:pPr>
        <w:pStyle w:val="SingleTxtG"/>
        <w:numPr>
          <w:ilvl w:val="0"/>
          <w:numId w:val="4"/>
        </w:numPr>
        <w:ind w:left="1134" w:firstLine="0"/>
        <w:rPr>
          <w:lang w:val="en-US"/>
        </w:rPr>
      </w:pPr>
      <w:r w:rsidRPr="009B6CE3">
        <w:rPr>
          <w:lang w:val="en-US"/>
        </w:rPr>
        <w:t xml:space="preserve">The fee policy of private universities and private institutions of higher education is governed </w:t>
      </w:r>
      <w:r w:rsidRPr="00653C2C">
        <w:rPr>
          <w:lang w:val="en-US"/>
        </w:rPr>
        <w:t xml:space="preserve">by </w:t>
      </w:r>
      <w:r w:rsidR="00F25A26">
        <w:rPr>
          <w:lang w:val="en-US"/>
        </w:rPr>
        <w:t>t</w:t>
      </w:r>
      <w:r w:rsidRPr="00653C2C">
        <w:rPr>
          <w:lang w:val="en-US"/>
        </w:rPr>
        <w:t>he Private Universities (Establishment, Operation and Control) Law</w:t>
      </w:r>
      <w:r w:rsidRPr="009B6CE3">
        <w:rPr>
          <w:i/>
          <w:lang w:val="en-US"/>
        </w:rPr>
        <w:t xml:space="preserve"> </w:t>
      </w:r>
      <w:r w:rsidRPr="009B6CE3">
        <w:rPr>
          <w:lang w:val="en-US"/>
        </w:rPr>
        <w:t>[L.109(I)/2005, as amended]</w:t>
      </w:r>
      <w:r w:rsidRPr="009B6CE3">
        <w:rPr>
          <w:i/>
          <w:lang w:val="en-US"/>
        </w:rPr>
        <w:t xml:space="preserve"> </w:t>
      </w:r>
      <w:r w:rsidRPr="009B6CE3">
        <w:rPr>
          <w:lang w:val="en-US"/>
        </w:rPr>
        <w:t>an</w:t>
      </w:r>
      <w:r w:rsidRPr="00653C2C">
        <w:rPr>
          <w:lang w:val="en-US"/>
        </w:rPr>
        <w:t xml:space="preserve">d </w:t>
      </w:r>
      <w:r w:rsidR="00F25A26" w:rsidRPr="00653C2C">
        <w:rPr>
          <w:lang w:val="en-US"/>
        </w:rPr>
        <w:t>t</w:t>
      </w:r>
      <w:r w:rsidRPr="00653C2C">
        <w:rPr>
          <w:lang w:val="en-US"/>
        </w:rPr>
        <w:t>he Institutions of Tertiary Education Law [L.67</w:t>
      </w:r>
      <w:r w:rsidRPr="009B6CE3">
        <w:rPr>
          <w:lang w:val="en-US"/>
        </w:rPr>
        <w:t>(I)/1996, as amended] respectively, which make no distinction on grounds of nationality. The said institutions may determine fees based on EU and non-EU nationality.</w:t>
      </w:r>
    </w:p>
    <w:p w:rsidR="000A76EC" w:rsidRPr="009B6CE3" w:rsidRDefault="000A76EC" w:rsidP="00653C2C">
      <w:pPr>
        <w:pStyle w:val="SingleTxtG"/>
        <w:numPr>
          <w:ilvl w:val="0"/>
          <w:numId w:val="4"/>
        </w:numPr>
        <w:ind w:left="1134" w:firstLine="0"/>
        <w:rPr>
          <w:lang w:val="en-US"/>
        </w:rPr>
      </w:pPr>
      <w:r w:rsidRPr="00653C2C">
        <w:rPr>
          <w:lang w:val="en-US"/>
        </w:rPr>
        <w:t>The Student Grant Law of 2011 [L.188(I)/</w:t>
      </w:r>
      <w:r w:rsidRPr="009B6CE3">
        <w:rPr>
          <w:lang w:val="en-US"/>
        </w:rPr>
        <w:t>2011, as amended), with effect from 1</w:t>
      </w:r>
      <w:r w:rsidR="00B11D22">
        <w:rPr>
          <w:lang w:val="en-US"/>
        </w:rPr>
        <w:t xml:space="preserve"> January </w:t>
      </w:r>
      <w:r w:rsidRPr="009B6CE3">
        <w:rPr>
          <w:lang w:val="en-US"/>
        </w:rPr>
        <w:t>2012, replace</w:t>
      </w:r>
      <w:r w:rsidRPr="00653C2C">
        <w:rPr>
          <w:lang w:val="en-US"/>
        </w:rPr>
        <w:t xml:space="preserve">d </w:t>
      </w:r>
      <w:r w:rsidR="00F25A26" w:rsidRPr="00653C2C">
        <w:rPr>
          <w:lang w:val="en-US"/>
        </w:rPr>
        <w:t>t</w:t>
      </w:r>
      <w:r w:rsidRPr="00653C2C">
        <w:rPr>
          <w:lang w:val="en-US"/>
        </w:rPr>
        <w:t>he Provision of the Special Grants Law [L.77(I</w:t>
      </w:r>
      <w:r w:rsidRPr="009B6CE3">
        <w:rPr>
          <w:lang w:val="en-US"/>
        </w:rPr>
        <w:t xml:space="preserve">)/1996, as amended]. In accordance with the said </w:t>
      </w:r>
      <w:r w:rsidR="00F25A26">
        <w:rPr>
          <w:lang w:val="en-US"/>
        </w:rPr>
        <w:t>l</w:t>
      </w:r>
      <w:r w:rsidRPr="009B6CE3">
        <w:rPr>
          <w:lang w:val="en-US"/>
        </w:rPr>
        <w:t>aw, a beneficiary of the student grant can only be a family that resides in the Government-controlled areas, whose child regularly attends a recognized/accredited tertiary educational institute (private or public), in Cyprus or abroad, for an undergraduate or graduate course of study and meets the relevant income and property-assets criteria.</w:t>
      </w:r>
    </w:p>
    <w:p w:rsidR="000A76EC" w:rsidRPr="009B6CE3" w:rsidRDefault="000A76EC" w:rsidP="00A1586A">
      <w:pPr>
        <w:pStyle w:val="SingleTxtG"/>
        <w:numPr>
          <w:ilvl w:val="0"/>
          <w:numId w:val="4"/>
        </w:numPr>
        <w:ind w:left="1134" w:firstLine="0"/>
        <w:rPr>
          <w:lang w:val="en-US"/>
        </w:rPr>
      </w:pPr>
      <w:r w:rsidRPr="009B6CE3">
        <w:rPr>
          <w:lang w:val="en-US"/>
        </w:rPr>
        <w:t xml:space="preserve">The basic amount of the student grant, as well as the additional amount of the student grant related to tuition fees and to the number of dependent children in the family attributed to beneficiaries, depends on the total family income. </w:t>
      </w:r>
    </w:p>
    <w:p w:rsidR="000A76EC" w:rsidRPr="009B6CE3" w:rsidRDefault="000A76EC" w:rsidP="00A1586A">
      <w:pPr>
        <w:pStyle w:val="SingleTxtG"/>
        <w:numPr>
          <w:ilvl w:val="0"/>
          <w:numId w:val="4"/>
        </w:numPr>
        <w:ind w:left="1134" w:firstLine="0"/>
        <w:rPr>
          <w:lang w:val="en-US"/>
        </w:rPr>
      </w:pPr>
      <w:r w:rsidRPr="00653C2C">
        <w:rPr>
          <w:lang w:val="en-US"/>
        </w:rPr>
        <w:t>See Attachment VIII</w:t>
      </w:r>
      <w:r w:rsidR="00F25A26">
        <w:rPr>
          <w:lang w:val="en-US"/>
        </w:rPr>
        <w:t>,</w:t>
      </w:r>
      <w:r w:rsidRPr="00653C2C">
        <w:rPr>
          <w:lang w:val="en-US"/>
        </w:rPr>
        <w:t xml:space="preserve"> which shows</w:t>
      </w:r>
      <w:r w:rsidRPr="009B6CE3">
        <w:rPr>
          <w:lang w:val="en-US"/>
        </w:rPr>
        <w:t xml:space="preserve"> the student grant rates for the year 2013.</w:t>
      </w:r>
    </w:p>
    <w:p w:rsidR="000A76EC" w:rsidRPr="009B6CE3" w:rsidRDefault="00D34D7D" w:rsidP="00653C2C">
      <w:pPr>
        <w:pStyle w:val="H23G"/>
        <w:rPr>
          <w:lang w:val="en-US"/>
        </w:rPr>
      </w:pPr>
      <w:r w:rsidRPr="009B6CE3">
        <w:rPr>
          <w:lang w:val="en-US"/>
        </w:rPr>
        <w:tab/>
      </w:r>
      <w:r w:rsidRPr="009B6CE3">
        <w:rPr>
          <w:lang w:val="en-US"/>
        </w:rPr>
        <w:tab/>
      </w:r>
      <w:r w:rsidR="000A76EC" w:rsidRPr="009B6CE3">
        <w:rPr>
          <w:lang w:val="en-US"/>
        </w:rPr>
        <w:t xml:space="preserve">Question 62 of the </w:t>
      </w:r>
      <w:r w:rsidR="00F977AA">
        <w:rPr>
          <w:lang w:val="en-US"/>
        </w:rPr>
        <w:t>g</w:t>
      </w:r>
      <w:r w:rsidR="000A76EC" w:rsidRPr="009B6CE3">
        <w:rPr>
          <w:lang w:val="en-US"/>
        </w:rPr>
        <w:t>uidelines</w:t>
      </w:r>
    </w:p>
    <w:p w:rsidR="000A76EC" w:rsidRPr="009B6CE3" w:rsidRDefault="000A76EC" w:rsidP="00A1586A">
      <w:pPr>
        <w:pStyle w:val="SingleTxtG"/>
        <w:numPr>
          <w:ilvl w:val="0"/>
          <w:numId w:val="4"/>
        </w:numPr>
        <w:ind w:left="1134" w:firstLine="0"/>
        <w:rPr>
          <w:b/>
          <w:lang w:val="en-US"/>
        </w:rPr>
      </w:pPr>
      <w:r w:rsidRPr="009B6CE3">
        <w:rPr>
          <w:lang w:val="en-US"/>
        </w:rPr>
        <w:t>The CERE carries out an annual literacy-research study for all primary-school pupils, in grades 3 and 6. This study aims at identifying pupils at risk of remaining functionally illiterate in language and mathematics after the completion of their compulsory education. The CERE is currently involved in a number of international studies addressing literacy.</w:t>
      </w:r>
    </w:p>
    <w:p w:rsidR="000A76EC" w:rsidRPr="009B6CE3" w:rsidRDefault="000A76EC" w:rsidP="00F51C56">
      <w:pPr>
        <w:pStyle w:val="SingleTxtG"/>
        <w:numPr>
          <w:ilvl w:val="0"/>
          <w:numId w:val="4"/>
        </w:numPr>
        <w:ind w:left="1134" w:firstLine="0"/>
        <w:rPr>
          <w:rFonts w:eastAsia="Cambria"/>
          <w:lang w:val="en-US" w:eastAsia="el-GR"/>
        </w:rPr>
      </w:pPr>
      <w:r w:rsidRPr="009B6CE3">
        <w:rPr>
          <w:lang w:val="en-US"/>
        </w:rPr>
        <w:t>Literacy</w:t>
      </w:r>
      <w:r w:rsidRPr="009B6CE3">
        <w:rPr>
          <w:rFonts w:eastAsia="Cambria"/>
          <w:lang w:val="en-US" w:eastAsia="el-GR"/>
        </w:rPr>
        <w:t xml:space="preserve"> rates for persons 15+</w:t>
      </w:r>
      <w:r w:rsidR="00F01E3D" w:rsidRPr="009B6CE3">
        <w:rPr>
          <w:rFonts w:eastAsia="Cambria"/>
          <w:lang w:val="en-US" w:eastAsia="el-GR"/>
        </w:rPr>
        <w:t> year</w:t>
      </w:r>
      <w:r w:rsidRPr="009B6CE3">
        <w:rPr>
          <w:rFonts w:eastAsia="Cambria"/>
          <w:lang w:val="en-US" w:eastAsia="el-GR"/>
        </w:rPr>
        <w:t xml:space="preserve">s of age are very high in Cyprus (99%, Population Census, 2011). In terms of </w:t>
      </w:r>
      <w:r w:rsidR="00892005">
        <w:rPr>
          <w:rFonts w:eastAsia="Cambria"/>
          <w:lang w:val="en-US" w:eastAsia="el-GR"/>
        </w:rPr>
        <w:t>a</w:t>
      </w:r>
      <w:r w:rsidRPr="009B6CE3">
        <w:rPr>
          <w:rFonts w:eastAsia="Cambria"/>
          <w:lang w:val="en-US" w:eastAsia="el-GR"/>
        </w:rPr>
        <w:t xml:space="preserve">dult </w:t>
      </w:r>
      <w:r w:rsidR="00892005">
        <w:rPr>
          <w:rFonts w:eastAsia="Cambria"/>
          <w:lang w:val="en-US" w:eastAsia="el-GR"/>
        </w:rPr>
        <w:t>l</w:t>
      </w:r>
      <w:r w:rsidRPr="009B6CE3">
        <w:rPr>
          <w:rFonts w:eastAsia="Cambria"/>
          <w:lang w:val="en-US" w:eastAsia="el-GR"/>
        </w:rPr>
        <w:t xml:space="preserve">iteracy, the </w:t>
      </w:r>
      <w:r w:rsidR="009A12AD">
        <w:rPr>
          <w:rFonts w:eastAsia="Cambria"/>
          <w:lang w:val="en-US" w:eastAsia="el-GR"/>
        </w:rPr>
        <w:t xml:space="preserve">adult education </w:t>
      </w:r>
      <w:proofErr w:type="spellStart"/>
      <w:r w:rsidR="009A12AD">
        <w:rPr>
          <w:rFonts w:eastAsia="Cambria"/>
          <w:lang w:val="en-US" w:eastAsia="el-GR"/>
        </w:rPr>
        <w:t>centres</w:t>
      </w:r>
      <w:proofErr w:type="spellEnd"/>
      <w:r w:rsidR="009A12AD" w:rsidRPr="009B6CE3">
        <w:rPr>
          <w:rFonts w:eastAsia="Cambria"/>
          <w:lang w:val="en-US" w:eastAsia="el-GR"/>
        </w:rPr>
        <w:t xml:space="preserve"> </w:t>
      </w:r>
      <w:r w:rsidRPr="009B6CE3">
        <w:rPr>
          <w:rFonts w:eastAsia="Cambria"/>
          <w:lang w:val="en-US" w:eastAsia="el-GR"/>
        </w:rPr>
        <w:t xml:space="preserve">provide literacy courses to a number of adults. </w:t>
      </w:r>
    </w:p>
    <w:p w:rsidR="0057020B" w:rsidRPr="009B6CE3" w:rsidRDefault="000A76EC" w:rsidP="00A1586A">
      <w:pPr>
        <w:pStyle w:val="SingleTxtG"/>
        <w:numPr>
          <w:ilvl w:val="0"/>
          <w:numId w:val="4"/>
        </w:numPr>
        <w:ind w:left="1134" w:firstLine="0"/>
        <w:rPr>
          <w:lang w:val="en-US" w:eastAsia="el-GR"/>
        </w:rPr>
      </w:pPr>
      <w:r w:rsidRPr="009B6CE3">
        <w:rPr>
          <w:lang w:val="en-US" w:eastAsia="el-GR"/>
        </w:rPr>
        <w:t xml:space="preserve">The Lifelong Learning Strategy includes adult learning education and is implemented alongside other important national and European planning documents. </w:t>
      </w:r>
    </w:p>
    <w:p w:rsidR="000A76EC" w:rsidRPr="009B6CE3" w:rsidRDefault="000A76EC" w:rsidP="00653C2C">
      <w:pPr>
        <w:pStyle w:val="SingleTxtG"/>
        <w:numPr>
          <w:ilvl w:val="0"/>
          <w:numId w:val="4"/>
        </w:numPr>
        <w:ind w:left="1134" w:firstLine="0"/>
        <w:rPr>
          <w:lang w:val="en-US" w:eastAsia="el-GR"/>
        </w:rPr>
      </w:pPr>
      <w:r w:rsidRPr="009B6CE3">
        <w:rPr>
          <w:lang w:val="en-US" w:eastAsia="el-GR"/>
        </w:rPr>
        <w:t>The National Committee for Lifelong Learning is responsible for coordinating and mon</w:t>
      </w:r>
      <w:r w:rsidRPr="009B6CE3">
        <w:rPr>
          <w:lang w:val="en-US" w:eastAsia="el-GR"/>
        </w:rPr>
        <w:t>i</w:t>
      </w:r>
      <w:r w:rsidRPr="009B6CE3">
        <w:rPr>
          <w:lang w:val="en-US" w:eastAsia="el-GR"/>
        </w:rPr>
        <w:t xml:space="preserve">toring the implementation of the Strategy, for the evaluation of the effectiveness of the measures taken, and for possible adjustment proposals. Lifelong learning </w:t>
      </w:r>
      <w:proofErr w:type="spellStart"/>
      <w:r w:rsidRPr="009B6CE3">
        <w:rPr>
          <w:lang w:val="en-US" w:eastAsia="el-GR"/>
        </w:rPr>
        <w:t>programmes</w:t>
      </w:r>
      <w:proofErr w:type="spellEnd"/>
      <w:r w:rsidRPr="009B6CE3">
        <w:rPr>
          <w:lang w:val="en-US" w:eastAsia="el-GR"/>
        </w:rPr>
        <w:t xml:space="preserve"> are currently being developed and are offered by numerous public institutions. </w:t>
      </w:r>
    </w:p>
    <w:p w:rsidR="000A76EC" w:rsidRPr="009B6CE3" w:rsidRDefault="000A76EC" w:rsidP="00F51C56">
      <w:pPr>
        <w:pStyle w:val="SingleTxtG"/>
        <w:numPr>
          <w:ilvl w:val="0"/>
          <w:numId w:val="4"/>
        </w:numPr>
        <w:ind w:left="1134" w:firstLine="0"/>
        <w:rPr>
          <w:b/>
          <w:u w:val="single"/>
          <w:lang w:val="en-US" w:eastAsia="el-GR"/>
        </w:rPr>
      </w:pPr>
      <w:r w:rsidRPr="009B6CE3">
        <w:rPr>
          <w:rFonts w:eastAsia="CFHelvetica-Regular"/>
          <w:lang w:val="en-US" w:eastAsia="el-GR"/>
        </w:rPr>
        <w:t xml:space="preserve">The </w:t>
      </w:r>
      <w:r w:rsidR="009A12AD">
        <w:rPr>
          <w:lang w:val="en-US"/>
        </w:rPr>
        <w:t xml:space="preserve">adult education </w:t>
      </w:r>
      <w:proofErr w:type="spellStart"/>
      <w:r w:rsidR="009A12AD">
        <w:rPr>
          <w:lang w:val="en-US"/>
        </w:rPr>
        <w:t>centres</w:t>
      </w:r>
      <w:proofErr w:type="spellEnd"/>
      <w:r w:rsidR="009A12AD" w:rsidRPr="009B6CE3">
        <w:rPr>
          <w:rFonts w:eastAsia="CFHelvetica-Regular"/>
          <w:lang w:val="en-US" w:eastAsia="el-GR"/>
        </w:rPr>
        <w:t xml:space="preserve"> </w:t>
      </w:r>
      <w:r w:rsidRPr="009B6CE3">
        <w:rPr>
          <w:rFonts w:eastAsia="CFHelvetica-Regular"/>
          <w:lang w:val="en-US" w:eastAsia="el-GR"/>
        </w:rPr>
        <w:t xml:space="preserve">provide general adult education within the framework of offering lifelong learning opportunities. Their main objective is the general development of every adult’s </w:t>
      </w:r>
      <w:r w:rsidRPr="009B6CE3">
        <w:rPr>
          <w:lang w:val="en-US"/>
        </w:rPr>
        <w:t>personality</w:t>
      </w:r>
      <w:r w:rsidRPr="009B6CE3">
        <w:rPr>
          <w:rFonts w:eastAsia="CFHelvetica-Regular"/>
          <w:lang w:val="en-US" w:eastAsia="el-GR"/>
        </w:rPr>
        <w:t>, as well as the development of citizens and society in general.</w:t>
      </w:r>
    </w:p>
    <w:p w:rsidR="000A76EC" w:rsidRPr="009B6CE3" w:rsidRDefault="000A76EC" w:rsidP="00077205">
      <w:pPr>
        <w:pStyle w:val="SingleTxtG"/>
        <w:numPr>
          <w:ilvl w:val="0"/>
          <w:numId w:val="4"/>
        </w:numPr>
        <w:ind w:left="1134" w:firstLine="0"/>
        <w:rPr>
          <w:b/>
          <w:u w:val="single"/>
          <w:lang w:val="en-US"/>
        </w:rPr>
      </w:pPr>
      <w:r w:rsidRPr="009B6CE3">
        <w:rPr>
          <w:lang w:val="en-US"/>
        </w:rPr>
        <w:t xml:space="preserve">The MOEC also implements an AP for the promotion of the </w:t>
      </w:r>
      <w:r w:rsidR="00AD5ABA" w:rsidRPr="009B6CE3">
        <w:rPr>
          <w:lang w:val="en-US"/>
        </w:rPr>
        <w:t>“</w:t>
      </w:r>
      <w:r w:rsidRPr="009B6CE3">
        <w:rPr>
          <w:lang w:val="en-US"/>
        </w:rPr>
        <w:t>Renewed European Agenda for Adult Learning</w:t>
      </w:r>
      <w:r w:rsidR="00AD5ABA" w:rsidRPr="009B6CE3">
        <w:rPr>
          <w:lang w:val="en-US"/>
        </w:rPr>
        <w:t>”</w:t>
      </w:r>
      <w:r w:rsidRPr="009B6CE3">
        <w:rPr>
          <w:lang w:val="en-US"/>
        </w:rPr>
        <w:t xml:space="preserve"> in order to address current and future socioeconomic, demographic and technological challenges faced by EU citizens and to increase participation in adult learning. In this respect</w:t>
      </w:r>
      <w:r w:rsidR="002771E6">
        <w:rPr>
          <w:lang w:val="en-US"/>
        </w:rPr>
        <w:t>,</w:t>
      </w:r>
      <w:r w:rsidRPr="009B6CE3">
        <w:rPr>
          <w:lang w:val="en-US"/>
        </w:rPr>
        <w:t xml:space="preserve"> several activities are being implemented.</w:t>
      </w:r>
    </w:p>
    <w:p w:rsidR="000A76EC" w:rsidRPr="009B6CE3" w:rsidRDefault="00D34D7D" w:rsidP="00653C2C">
      <w:pPr>
        <w:pStyle w:val="H23G"/>
        <w:rPr>
          <w:lang w:val="en-US"/>
        </w:rPr>
      </w:pPr>
      <w:r w:rsidRPr="009B6CE3">
        <w:rPr>
          <w:lang w:val="en-US"/>
        </w:rPr>
        <w:tab/>
      </w:r>
      <w:r w:rsidRPr="009B6CE3">
        <w:rPr>
          <w:lang w:val="en-US"/>
        </w:rPr>
        <w:tab/>
      </w:r>
      <w:r w:rsidR="000A76EC" w:rsidRPr="009B6CE3">
        <w:rPr>
          <w:lang w:val="en-US"/>
        </w:rPr>
        <w:t xml:space="preserve">Question 63 of the </w:t>
      </w:r>
      <w:r w:rsidR="00F977AA">
        <w:rPr>
          <w:lang w:val="en-US"/>
        </w:rPr>
        <w:t>g</w:t>
      </w:r>
      <w:r w:rsidR="000A76EC" w:rsidRPr="009B6CE3">
        <w:rPr>
          <w:lang w:val="en-US"/>
        </w:rPr>
        <w:t>uidelines</w:t>
      </w:r>
    </w:p>
    <w:p w:rsidR="000A76EC" w:rsidRPr="009B6CE3" w:rsidRDefault="000A76EC" w:rsidP="0057020B">
      <w:pPr>
        <w:pStyle w:val="SingleTxtG"/>
        <w:numPr>
          <w:ilvl w:val="0"/>
          <w:numId w:val="4"/>
        </w:numPr>
        <w:ind w:left="1134" w:firstLine="0"/>
        <w:rPr>
          <w:lang w:val="en-US"/>
        </w:rPr>
      </w:pPr>
      <w:r w:rsidRPr="009B6CE3">
        <w:rPr>
          <w:snapToGrid w:val="0"/>
          <w:lang w:val="en-US"/>
        </w:rPr>
        <w:t>Refer also to the previous report, para. 436.</w:t>
      </w:r>
      <w:r w:rsidRPr="009B6CE3">
        <w:rPr>
          <w:lang w:val="en-US"/>
        </w:rPr>
        <w:t xml:space="preserve"> In addition, children belonging to religious groups can attend their respective minority schools </w:t>
      </w:r>
      <w:r w:rsidR="00AD5ABA" w:rsidRPr="009B6CE3">
        <w:rPr>
          <w:lang w:val="en-US"/>
        </w:rPr>
        <w:t>—</w:t>
      </w:r>
      <w:r w:rsidRPr="009B6CE3">
        <w:rPr>
          <w:lang w:val="en-US"/>
        </w:rPr>
        <w:t xml:space="preserve"> which receive state subsidies</w:t>
      </w:r>
      <w:r w:rsidR="00AD5ABA" w:rsidRPr="009B6CE3">
        <w:rPr>
          <w:lang w:val="en-US"/>
        </w:rPr>
        <w:t xml:space="preserve"> —</w:t>
      </w:r>
      <w:r w:rsidRPr="009B6CE3">
        <w:rPr>
          <w:lang w:val="en-US"/>
        </w:rPr>
        <w:t xml:space="preserve"> thus being able to preserve their language, identity and culture. These children can also attend state mainstream schools, where awareness of the historical presence of religious groups in Cyprus is promoted. </w:t>
      </w:r>
    </w:p>
    <w:p w:rsidR="000A76EC" w:rsidRPr="009B6CE3" w:rsidRDefault="000A76EC" w:rsidP="0057020B">
      <w:pPr>
        <w:pStyle w:val="SingleTxtG"/>
        <w:numPr>
          <w:ilvl w:val="0"/>
          <w:numId w:val="4"/>
        </w:numPr>
        <w:ind w:left="1134" w:firstLine="0"/>
        <w:rPr>
          <w:lang w:val="en-US"/>
        </w:rPr>
      </w:pPr>
      <w:r w:rsidRPr="009B6CE3">
        <w:rPr>
          <w:lang w:val="en-US"/>
        </w:rPr>
        <w:t>The MOEC is also promoting multicultural education, aiming at including pupils from third countries, as well as other EU</w:t>
      </w:r>
      <w:r w:rsidR="002771E6">
        <w:rPr>
          <w:lang w:val="en-US"/>
        </w:rPr>
        <w:t xml:space="preserve"> </w:t>
      </w:r>
      <w:r w:rsidRPr="009B6CE3">
        <w:rPr>
          <w:lang w:val="en-US"/>
        </w:rPr>
        <w:t xml:space="preserve">member States, in the Cyprus educational system. </w:t>
      </w:r>
    </w:p>
    <w:p w:rsidR="000A76EC" w:rsidRPr="009B6CE3" w:rsidRDefault="000A76EC" w:rsidP="00653C2C">
      <w:pPr>
        <w:pStyle w:val="SingleTxtG"/>
        <w:numPr>
          <w:ilvl w:val="0"/>
          <w:numId w:val="4"/>
        </w:numPr>
        <w:ind w:left="1134" w:firstLine="0"/>
        <w:rPr>
          <w:lang w:val="en-US"/>
        </w:rPr>
      </w:pPr>
      <w:r w:rsidRPr="009B6CE3">
        <w:rPr>
          <w:lang w:val="en-US"/>
        </w:rPr>
        <w:t>The CCR issued</w:t>
      </w:r>
      <w:r w:rsidR="002771E6">
        <w:rPr>
          <w:lang w:val="en-US"/>
        </w:rPr>
        <w:t>,</w:t>
      </w:r>
      <w:r w:rsidRPr="009B6CE3">
        <w:rPr>
          <w:lang w:val="en-US"/>
        </w:rPr>
        <w:t xml:space="preserve"> on 28 December 2013</w:t>
      </w:r>
      <w:r w:rsidR="002771E6">
        <w:rPr>
          <w:lang w:val="en-US"/>
        </w:rPr>
        <w:t>,</w:t>
      </w:r>
      <w:r w:rsidRPr="009B6CE3">
        <w:rPr>
          <w:lang w:val="en-US"/>
        </w:rPr>
        <w:t xml:space="preserve"> a </w:t>
      </w:r>
      <w:r w:rsidR="002771E6">
        <w:rPr>
          <w:lang w:val="en-US"/>
        </w:rPr>
        <w:t>r</w:t>
      </w:r>
      <w:r w:rsidRPr="009B6CE3">
        <w:rPr>
          <w:lang w:val="en-US"/>
        </w:rPr>
        <w:t>eport on the circumstances of education in the 18</w:t>
      </w:r>
      <w:r w:rsidRPr="00653C2C">
        <w:rPr>
          <w:lang w:val="en-US"/>
        </w:rPr>
        <w:t>th</w:t>
      </w:r>
      <w:r w:rsidRPr="009B6CE3">
        <w:rPr>
          <w:lang w:val="en-US"/>
        </w:rPr>
        <w:t xml:space="preserve"> Elementary School</w:t>
      </w:r>
      <w:r w:rsidR="002771E6">
        <w:rPr>
          <w:lang w:val="en-US"/>
        </w:rPr>
        <w:t>,</w:t>
      </w:r>
      <w:r w:rsidRPr="009B6CE3">
        <w:rPr>
          <w:lang w:val="en-US"/>
        </w:rPr>
        <w:t xml:space="preserve"> which was communicated to the Minister of Education and Culture and the Minister of </w:t>
      </w:r>
      <w:proofErr w:type="spellStart"/>
      <w:r w:rsidRPr="009B6CE3">
        <w:rPr>
          <w:lang w:val="en-US"/>
        </w:rPr>
        <w:t>Labour</w:t>
      </w:r>
      <w:proofErr w:type="spellEnd"/>
      <w:r w:rsidRPr="009B6CE3">
        <w:rPr>
          <w:lang w:val="en-US"/>
        </w:rPr>
        <w:t xml:space="preserve">, Welfare and Social Insurance. The </w:t>
      </w:r>
      <w:r w:rsidR="002771E6">
        <w:rPr>
          <w:lang w:val="en-US"/>
        </w:rPr>
        <w:t>r</w:t>
      </w:r>
      <w:r w:rsidRPr="009B6CE3">
        <w:rPr>
          <w:lang w:val="en-US"/>
        </w:rPr>
        <w:t>eport includes the findings of the CCR and makes specific recommendations in relation to: (1)</w:t>
      </w:r>
      <w:r w:rsidR="00545AA4" w:rsidRPr="009B6CE3">
        <w:rPr>
          <w:lang w:val="en-US"/>
        </w:rPr>
        <w:t> </w:t>
      </w:r>
      <w:r w:rsidR="00B00D2C">
        <w:rPr>
          <w:lang w:val="en-US"/>
        </w:rPr>
        <w:t>c</w:t>
      </w:r>
      <w:r w:rsidRPr="009B6CE3">
        <w:rPr>
          <w:lang w:val="en-US"/>
        </w:rPr>
        <w:t>omposition of the school population and the specific pedagogical needs</w:t>
      </w:r>
      <w:r w:rsidR="00B00D2C">
        <w:rPr>
          <w:lang w:val="en-US"/>
        </w:rPr>
        <w:t>;</w:t>
      </w:r>
      <w:r w:rsidRPr="009B6CE3">
        <w:rPr>
          <w:lang w:val="en-US"/>
        </w:rPr>
        <w:t xml:space="preserve"> and (2)</w:t>
      </w:r>
      <w:r w:rsidR="00545AA4" w:rsidRPr="009B6CE3">
        <w:rPr>
          <w:lang w:val="en-US"/>
        </w:rPr>
        <w:t> </w:t>
      </w:r>
      <w:r w:rsidRPr="009B6CE3">
        <w:rPr>
          <w:lang w:val="en-US"/>
        </w:rPr>
        <w:t>social integration and cooperation with the Roma community [</w:t>
      </w:r>
      <w:r w:rsidR="00B00D2C">
        <w:rPr>
          <w:lang w:val="en-US"/>
        </w:rPr>
        <w:t>s</w:t>
      </w:r>
      <w:r w:rsidRPr="009B6CE3">
        <w:rPr>
          <w:lang w:val="en-US"/>
        </w:rPr>
        <w:t>ee http://www.childcom.org.cy/ccr/ccr.nsf/</w:t>
      </w:r>
      <w:r w:rsidR="00E164DB" w:rsidRPr="009B6CE3">
        <w:rPr>
          <w:lang w:val="en-US"/>
        </w:rPr>
        <w:br/>
      </w:r>
      <w:proofErr w:type="spellStart"/>
      <w:r w:rsidRPr="009B6CE3">
        <w:rPr>
          <w:lang w:val="en-US"/>
        </w:rPr>
        <w:t>DMLindex</w:t>
      </w:r>
      <w:proofErr w:type="spellEnd"/>
      <w:r w:rsidRPr="009B6CE3">
        <w:rPr>
          <w:lang w:val="en-US"/>
        </w:rPr>
        <w:sym w:font="Symbol" w:char="F05F"/>
      </w:r>
      <w:r w:rsidRPr="009B6CE3">
        <w:rPr>
          <w:lang w:val="en-US"/>
        </w:rPr>
        <w:t>gr/</w:t>
      </w:r>
      <w:proofErr w:type="spellStart"/>
      <w:r w:rsidRPr="009B6CE3">
        <w:rPr>
          <w:lang w:val="en-US"/>
        </w:rPr>
        <w:t>DMLindex</w:t>
      </w:r>
      <w:proofErr w:type="spellEnd"/>
      <w:r w:rsidRPr="009B6CE3">
        <w:rPr>
          <w:lang w:val="en-US"/>
        </w:rPr>
        <w:sym w:font="Symbol" w:char="F05F"/>
      </w:r>
      <w:proofErr w:type="spellStart"/>
      <w:r w:rsidRPr="009B6CE3">
        <w:rPr>
          <w:lang w:val="en-US"/>
        </w:rPr>
        <w:t>gr?Open</w:t>
      </w:r>
      <w:proofErr w:type="spellEnd"/>
      <w:r w:rsidRPr="009B6CE3">
        <w:rPr>
          <w:lang w:val="en-US"/>
        </w:rPr>
        <w:t xml:space="preserve"> Document]</w:t>
      </w:r>
      <w:r w:rsidR="00B00D2C">
        <w:rPr>
          <w:lang w:val="en-US"/>
        </w:rPr>
        <w:t>.</w:t>
      </w:r>
    </w:p>
    <w:p w:rsidR="000A76EC" w:rsidRPr="009B6CE3" w:rsidRDefault="000A76EC" w:rsidP="00653C2C">
      <w:pPr>
        <w:pStyle w:val="SingleTxtG"/>
        <w:numPr>
          <w:ilvl w:val="0"/>
          <w:numId w:val="4"/>
        </w:numPr>
        <w:ind w:left="1134" w:firstLine="0"/>
        <w:rPr>
          <w:lang w:val="en-US"/>
        </w:rPr>
      </w:pPr>
      <w:r w:rsidRPr="009B6CE3">
        <w:rPr>
          <w:lang w:val="en-US"/>
        </w:rPr>
        <w:t xml:space="preserve">The new Minister of Education and Culture instantly reacted positively to the </w:t>
      </w:r>
      <w:r w:rsidR="00B00D2C">
        <w:rPr>
          <w:lang w:val="en-US"/>
        </w:rPr>
        <w:t>r</w:t>
      </w:r>
      <w:r w:rsidRPr="009B6CE3">
        <w:rPr>
          <w:lang w:val="en-US"/>
        </w:rPr>
        <w:t>eport, had a meeting with the CCR and visited the school</w:t>
      </w:r>
      <w:r w:rsidR="00B00D2C">
        <w:rPr>
          <w:lang w:val="en-US"/>
        </w:rPr>
        <w:t>,</w:t>
      </w:r>
      <w:r w:rsidRPr="009B6CE3">
        <w:rPr>
          <w:lang w:val="en-US"/>
        </w:rPr>
        <w:t xml:space="preserve"> committing himself to implement the CCR’s recommendations.</w:t>
      </w:r>
    </w:p>
    <w:p w:rsidR="000A76EC" w:rsidRPr="009B6CE3" w:rsidRDefault="000A76EC" w:rsidP="00F25A26">
      <w:pPr>
        <w:pStyle w:val="SingleTxtG"/>
        <w:numPr>
          <w:ilvl w:val="0"/>
          <w:numId w:val="4"/>
        </w:numPr>
        <w:ind w:left="1134" w:firstLine="0"/>
        <w:rPr>
          <w:lang w:val="en-US"/>
        </w:rPr>
      </w:pPr>
      <w:r w:rsidRPr="009B6CE3">
        <w:rPr>
          <w:lang w:val="en-US"/>
        </w:rPr>
        <w:t xml:space="preserve">In a </w:t>
      </w:r>
      <w:r w:rsidR="00B11D22">
        <w:rPr>
          <w:lang w:val="en-US"/>
        </w:rPr>
        <w:t>r</w:t>
      </w:r>
      <w:r w:rsidRPr="009B6CE3">
        <w:rPr>
          <w:lang w:val="en-US"/>
        </w:rPr>
        <w:t>eport dated 27</w:t>
      </w:r>
      <w:r w:rsidR="00B11D22">
        <w:rPr>
          <w:lang w:val="en-US"/>
        </w:rPr>
        <w:t xml:space="preserve"> September </w:t>
      </w:r>
      <w:r w:rsidRPr="009B6CE3">
        <w:rPr>
          <w:lang w:val="en-US"/>
        </w:rPr>
        <w:t xml:space="preserve">2011 submitted to the MOEC, the </w:t>
      </w:r>
      <w:r w:rsidR="00AD5ABA" w:rsidRPr="009B6CE3">
        <w:rPr>
          <w:lang w:val="en-US"/>
        </w:rPr>
        <w:t>“</w:t>
      </w:r>
      <w:r w:rsidRPr="009B6CE3">
        <w:rPr>
          <w:lang w:val="en-US"/>
        </w:rPr>
        <w:t>Anti-Discrimination Body</w:t>
      </w:r>
      <w:r w:rsidR="00AD5ABA" w:rsidRPr="009B6CE3">
        <w:rPr>
          <w:lang w:val="en-US"/>
        </w:rPr>
        <w:t>”</w:t>
      </w:r>
      <w:r w:rsidRPr="009B6CE3">
        <w:rPr>
          <w:lang w:val="en-US"/>
        </w:rPr>
        <w:t xml:space="preserve"> called for the strengthening of its efforts to facilitate the access of Cyprus Roma students to education which corresponds to their particular </w:t>
      </w:r>
      <w:r w:rsidR="00892005" w:rsidRPr="009B6CE3">
        <w:rPr>
          <w:lang w:val="en-US"/>
        </w:rPr>
        <w:t>characteristics</w:t>
      </w:r>
      <w:r w:rsidRPr="009B6CE3">
        <w:rPr>
          <w:lang w:val="en-US"/>
        </w:rPr>
        <w:t xml:space="preserve"> and allows the evolution of their culture, while also minimizing drop-out and school failure rates as much as possible. As a response to this report</w:t>
      </w:r>
      <w:r w:rsidR="00B00D2C">
        <w:rPr>
          <w:lang w:val="en-US"/>
        </w:rPr>
        <w:t>,</w:t>
      </w:r>
      <w:r w:rsidRPr="009B6CE3">
        <w:rPr>
          <w:lang w:val="en-US"/>
        </w:rPr>
        <w:t xml:space="preserve"> the MOEC informed about particular actions that will take place concerning the education and the particular needs of Cyprus Roma students.</w:t>
      </w:r>
    </w:p>
    <w:p w:rsidR="000A76EC" w:rsidRPr="009B6CE3" w:rsidRDefault="00D34D7D" w:rsidP="00653C2C">
      <w:pPr>
        <w:pStyle w:val="H23G"/>
        <w:rPr>
          <w:lang w:val="en-US"/>
        </w:rPr>
      </w:pPr>
      <w:r w:rsidRPr="009B6CE3">
        <w:rPr>
          <w:lang w:val="en-US"/>
        </w:rPr>
        <w:tab/>
      </w:r>
      <w:r w:rsidRPr="009B6CE3">
        <w:rPr>
          <w:lang w:val="en-US"/>
        </w:rPr>
        <w:tab/>
      </w:r>
      <w:r w:rsidR="000A76EC" w:rsidRPr="009B6CE3">
        <w:rPr>
          <w:lang w:val="en-US"/>
        </w:rPr>
        <w:t xml:space="preserve">Question 64 of the </w:t>
      </w:r>
      <w:r w:rsidR="00F977AA">
        <w:rPr>
          <w:lang w:val="en-US"/>
        </w:rPr>
        <w:t>g</w:t>
      </w:r>
      <w:r w:rsidR="000A76EC" w:rsidRPr="009B6CE3">
        <w:rPr>
          <w:lang w:val="en-US"/>
        </w:rPr>
        <w:t>uidelines</w:t>
      </w:r>
    </w:p>
    <w:p w:rsidR="0057020B" w:rsidRPr="009B6CE3" w:rsidRDefault="000A76EC" w:rsidP="0057020B">
      <w:pPr>
        <w:pStyle w:val="SingleTxtG"/>
        <w:numPr>
          <w:ilvl w:val="0"/>
          <w:numId w:val="4"/>
        </w:numPr>
        <w:ind w:left="1134" w:firstLine="0"/>
        <w:rPr>
          <w:lang w:val="en-US"/>
        </w:rPr>
      </w:pPr>
      <w:r w:rsidRPr="009B6CE3">
        <w:rPr>
          <w:lang w:val="en-US"/>
        </w:rPr>
        <w:t xml:space="preserve">The admissions criteria are the same for boys and girls at all levels of education. The right of education is granted to everyone without discrimination based on gender. </w:t>
      </w:r>
    </w:p>
    <w:p w:rsidR="000A76EC" w:rsidRPr="009B6CE3" w:rsidRDefault="000A76EC" w:rsidP="00077205">
      <w:pPr>
        <w:pStyle w:val="SingleTxtG"/>
        <w:numPr>
          <w:ilvl w:val="0"/>
          <w:numId w:val="4"/>
        </w:numPr>
        <w:ind w:left="1134" w:firstLine="0"/>
        <w:rPr>
          <w:lang w:val="en-US"/>
        </w:rPr>
      </w:pPr>
      <w:r w:rsidRPr="009B6CE3">
        <w:rPr>
          <w:lang w:val="en-US"/>
        </w:rPr>
        <w:t>The new curricula promote gender equality. For the school year 2013</w:t>
      </w:r>
      <w:r w:rsidR="00D1239A" w:rsidRPr="009B6CE3">
        <w:rPr>
          <w:lang w:val="en-US"/>
        </w:rPr>
        <w:t>–</w:t>
      </w:r>
      <w:r w:rsidRPr="009B6CE3">
        <w:rPr>
          <w:lang w:val="en-US"/>
        </w:rPr>
        <w:t>2014</w:t>
      </w:r>
      <w:r w:rsidR="00B00D2C">
        <w:rPr>
          <w:lang w:val="en-US"/>
        </w:rPr>
        <w:t>,</w:t>
      </w:r>
      <w:r w:rsidRPr="009B6CE3">
        <w:rPr>
          <w:lang w:val="en-US"/>
        </w:rPr>
        <w:t xml:space="preserve"> emphasis was placed on </w:t>
      </w:r>
      <w:r w:rsidR="00AD5ABA" w:rsidRPr="009B6CE3">
        <w:rPr>
          <w:lang w:val="en-US"/>
        </w:rPr>
        <w:t>“</w:t>
      </w:r>
      <w:r w:rsidRPr="009B6CE3">
        <w:rPr>
          <w:lang w:val="en-US"/>
        </w:rPr>
        <w:t xml:space="preserve">Cultivating </w:t>
      </w:r>
      <w:r w:rsidRPr="009B6CE3">
        <w:rPr>
          <w:rStyle w:val="hps"/>
          <w:lang w:val="en-US"/>
        </w:rPr>
        <w:t>Active</w:t>
      </w:r>
      <w:r w:rsidRPr="009B6CE3">
        <w:rPr>
          <w:lang w:val="en-US"/>
        </w:rPr>
        <w:t xml:space="preserve"> </w:t>
      </w:r>
      <w:r w:rsidRPr="009B6CE3">
        <w:rPr>
          <w:rStyle w:val="hps"/>
          <w:lang w:val="en-US"/>
        </w:rPr>
        <w:t>Citizenship</w:t>
      </w:r>
      <w:r w:rsidRPr="009B6CE3">
        <w:rPr>
          <w:lang w:val="en-US"/>
        </w:rPr>
        <w:t xml:space="preserve"> </w:t>
      </w:r>
      <w:r w:rsidRPr="009B6CE3">
        <w:rPr>
          <w:rStyle w:val="hps"/>
          <w:lang w:val="en-US"/>
        </w:rPr>
        <w:t>with</w:t>
      </w:r>
      <w:r w:rsidRPr="009B6CE3">
        <w:rPr>
          <w:lang w:val="en-US"/>
        </w:rPr>
        <w:t xml:space="preserve"> </w:t>
      </w:r>
      <w:r w:rsidRPr="009B6CE3">
        <w:rPr>
          <w:rStyle w:val="hps"/>
          <w:lang w:val="en-US"/>
        </w:rPr>
        <w:t>Emphasis</w:t>
      </w:r>
      <w:r w:rsidRPr="009B6CE3">
        <w:rPr>
          <w:lang w:val="en-US"/>
        </w:rPr>
        <w:t xml:space="preserve"> </w:t>
      </w:r>
      <w:r w:rsidRPr="009B6CE3">
        <w:rPr>
          <w:rStyle w:val="hps"/>
          <w:lang w:val="en-US"/>
        </w:rPr>
        <w:t>on Social Solidarity</w:t>
      </w:r>
      <w:r w:rsidR="00AD5ABA" w:rsidRPr="009B6CE3">
        <w:rPr>
          <w:lang w:val="en-US"/>
        </w:rPr>
        <w:t>”</w:t>
      </w:r>
      <w:r w:rsidRPr="009B6CE3">
        <w:rPr>
          <w:lang w:val="en-US"/>
        </w:rPr>
        <w:t xml:space="preserve">. </w:t>
      </w:r>
      <w:r w:rsidRPr="009B6CE3">
        <w:rPr>
          <w:rStyle w:val="hps"/>
          <w:lang w:val="en-US"/>
        </w:rPr>
        <w:t>In promoting</w:t>
      </w:r>
      <w:r w:rsidRPr="009B6CE3">
        <w:rPr>
          <w:lang w:val="en-US"/>
        </w:rPr>
        <w:t xml:space="preserve"> </w:t>
      </w:r>
      <w:r w:rsidRPr="009B6CE3">
        <w:rPr>
          <w:rStyle w:val="hps"/>
          <w:lang w:val="en-US"/>
        </w:rPr>
        <w:t>this</w:t>
      </w:r>
      <w:r w:rsidRPr="009B6CE3">
        <w:rPr>
          <w:lang w:val="en-US"/>
        </w:rPr>
        <w:t xml:space="preserve"> goal, </w:t>
      </w:r>
      <w:r w:rsidRPr="009B6CE3">
        <w:rPr>
          <w:rStyle w:val="hps"/>
          <w:lang w:val="en-US"/>
        </w:rPr>
        <w:t>actions were developed to</w:t>
      </w:r>
      <w:r w:rsidRPr="009B6CE3">
        <w:rPr>
          <w:lang w:val="en-US"/>
        </w:rPr>
        <w:t xml:space="preserve"> </w:t>
      </w:r>
      <w:r w:rsidRPr="009B6CE3">
        <w:rPr>
          <w:rStyle w:val="hps"/>
          <w:lang w:val="en-US"/>
        </w:rPr>
        <w:t>eliminate all</w:t>
      </w:r>
      <w:r w:rsidRPr="009B6CE3">
        <w:rPr>
          <w:lang w:val="en-US"/>
        </w:rPr>
        <w:t xml:space="preserve"> </w:t>
      </w:r>
      <w:r w:rsidRPr="009B6CE3">
        <w:rPr>
          <w:rStyle w:val="hps"/>
          <w:lang w:val="en-US"/>
        </w:rPr>
        <w:t>forms of stereotyping.</w:t>
      </w:r>
      <w:r w:rsidR="0090194F">
        <w:rPr>
          <w:rStyle w:val="hps"/>
          <w:lang w:val="en-US"/>
        </w:rPr>
        <w:t xml:space="preserve"> </w:t>
      </w:r>
    </w:p>
    <w:p w:rsidR="000A76EC" w:rsidRPr="009B6CE3" w:rsidRDefault="00D34D7D" w:rsidP="00653C2C">
      <w:pPr>
        <w:pStyle w:val="H23G"/>
        <w:rPr>
          <w:lang w:val="en-US"/>
        </w:rPr>
      </w:pPr>
      <w:r w:rsidRPr="009B6CE3">
        <w:rPr>
          <w:lang w:val="en-US"/>
        </w:rPr>
        <w:tab/>
      </w:r>
      <w:r w:rsidRPr="009B6CE3">
        <w:rPr>
          <w:lang w:val="en-US"/>
        </w:rPr>
        <w:tab/>
      </w:r>
      <w:r w:rsidR="000A76EC" w:rsidRPr="009B6CE3">
        <w:rPr>
          <w:lang w:val="en-US"/>
        </w:rPr>
        <w:t xml:space="preserve">Question 65 of the </w:t>
      </w:r>
      <w:r w:rsidR="00F977AA">
        <w:rPr>
          <w:lang w:val="en-US"/>
        </w:rPr>
        <w:t>g</w:t>
      </w:r>
      <w:r w:rsidR="000A76EC" w:rsidRPr="009B6CE3">
        <w:rPr>
          <w:lang w:val="en-US"/>
        </w:rPr>
        <w:t>uidelines</w:t>
      </w:r>
    </w:p>
    <w:p w:rsidR="000A76EC" w:rsidRPr="009B6CE3" w:rsidRDefault="000A76EC" w:rsidP="0057020B">
      <w:pPr>
        <w:pStyle w:val="SingleTxtG"/>
        <w:numPr>
          <w:ilvl w:val="0"/>
          <w:numId w:val="4"/>
        </w:numPr>
        <w:ind w:left="1134" w:firstLine="0"/>
        <w:rPr>
          <w:snapToGrid w:val="0"/>
          <w:lang w:val="en-US"/>
        </w:rPr>
      </w:pPr>
      <w:r w:rsidRPr="009B6CE3">
        <w:rPr>
          <w:snapToGrid w:val="0"/>
          <w:lang w:val="en-US"/>
        </w:rPr>
        <w:t xml:space="preserve">Refer also to the previous report, </w:t>
      </w:r>
      <w:r w:rsidR="00A8586D" w:rsidRPr="009B6CE3">
        <w:rPr>
          <w:snapToGrid w:val="0"/>
          <w:lang w:val="en-US"/>
        </w:rPr>
        <w:t>paragraphs</w:t>
      </w:r>
      <w:r w:rsidR="00F51D28" w:rsidRPr="009B6CE3">
        <w:rPr>
          <w:snapToGrid w:val="0"/>
          <w:lang w:val="en-US"/>
        </w:rPr>
        <w:t> </w:t>
      </w:r>
      <w:r w:rsidRPr="009B6CE3">
        <w:rPr>
          <w:snapToGrid w:val="0"/>
          <w:lang w:val="en-US"/>
        </w:rPr>
        <w:t>242 and 377.</w:t>
      </w:r>
    </w:p>
    <w:p w:rsidR="000A76EC" w:rsidRPr="009B6CE3" w:rsidRDefault="000A76EC" w:rsidP="00EF7DF9">
      <w:pPr>
        <w:pStyle w:val="SingleTxtG"/>
        <w:numPr>
          <w:ilvl w:val="0"/>
          <w:numId w:val="4"/>
        </w:numPr>
        <w:ind w:left="1134" w:firstLine="0"/>
        <w:rPr>
          <w:lang w:val="en-US"/>
        </w:rPr>
      </w:pPr>
      <w:r w:rsidRPr="009B6CE3">
        <w:rPr>
          <w:lang w:val="en-US"/>
        </w:rPr>
        <w:t xml:space="preserve">In addition, all necessary measures are taken so that effective access to compulsory education for all is guaranteed. A systematic effort is being made to increase access to education for all children and </w:t>
      </w:r>
      <w:r w:rsidR="00F312AD">
        <w:rPr>
          <w:lang w:val="en-US"/>
        </w:rPr>
        <w:t xml:space="preserve">to </w:t>
      </w:r>
      <w:r w:rsidRPr="009B6CE3">
        <w:rPr>
          <w:lang w:val="en-US"/>
        </w:rPr>
        <w:t>strengthen the quality of the educational process. Zones of Educational</w:t>
      </w:r>
      <w:r w:rsidRPr="009B6CE3">
        <w:rPr>
          <w:i/>
          <w:lang w:val="en-US"/>
        </w:rPr>
        <w:t xml:space="preserve"> </w:t>
      </w:r>
      <w:r w:rsidRPr="009B6CE3">
        <w:rPr>
          <w:lang w:val="en-US"/>
        </w:rPr>
        <w:t>Priority are established in areas with high percentages of pupils from disadvantaged backgrounds and non-native-language speakers.</w:t>
      </w:r>
    </w:p>
    <w:p w:rsidR="00EF7DF9" w:rsidRPr="009B6CE3" w:rsidRDefault="000A76EC" w:rsidP="00653C2C">
      <w:pPr>
        <w:pStyle w:val="SingleTxtG"/>
        <w:numPr>
          <w:ilvl w:val="0"/>
          <w:numId w:val="4"/>
        </w:numPr>
        <w:ind w:left="1134" w:firstLine="0"/>
        <w:rPr>
          <w:lang w:val="en-US"/>
        </w:rPr>
      </w:pPr>
      <w:r w:rsidRPr="009B6CE3">
        <w:rPr>
          <w:lang w:val="en-US"/>
        </w:rPr>
        <w:t xml:space="preserve">The operation of the </w:t>
      </w:r>
      <w:r w:rsidR="00892005">
        <w:rPr>
          <w:lang w:val="en-US"/>
        </w:rPr>
        <w:t>z</w:t>
      </w:r>
      <w:r w:rsidRPr="009B6CE3">
        <w:rPr>
          <w:lang w:val="en-US"/>
        </w:rPr>
        <w:t xml:space="preserve">ones yielded positive results </w:t>
      </w:r>
      <w:r w:rsidR="00F51D28" w:rsidRPr="009B6CE3">
        <w:rPr>
          <w:lang w:val="en-US"/>
        </w:rPr>
        <w:t>—</w:t>
      </w:r>
      <w:r w:rsidRPr="009B6CE3">
        <w:rPr>
          <w:lang w:val="en-US"/>
        </w:rPr>
        <w:t xml:space="preserve"> reduction in pupil dropouts, reduction of school failure and </w:t>
      </w:r>
      <w:r w:rsidR="00F312AD">
        <w:rPr>
          <w:lang w:val="en-US"/>
        </w:rPr>
        <w:t xml:space="preserve">of </w:t>
      </w:r>
      <w:r w:rsidRPr="009B6CE3">
        <w:rPr>
          <w:lang w:val="en-US"/>
        </w:rPr>
        <w:t>referrals to the Educational Psychology Service. This contributed to an overall improvement of school success. In 2013</w:t>
      </w:r>
      <w:r w:rsidR="00F312AD">
        <w:rPr>
          <w:lang w:val="en-US"/>
        </w:rPr>
        <w:t>,</w:t>
      </w:r>
      <w:r w:rsidRPr="009B6CE3">
        <w:rPr>
          <w:lang w:val="en-US"/>
        </w:rPr>
        <w:t xml:space="preserve"> the percentage of early leavers was reduced to 9% </w:t>
      </w:r>
      <w:r w:rsidR="00F51D28" w:rsidRPr="009B6CE3">
        <w:rPr>
          <w:lang w:val="en-US"/>
        </w:rPr>
        <w:t>—</w:t>
      </w:r>
      <w:r w:rsidRPr="009B6CE3">
        <w:rPr>
          <w:lang w:val="en-US"/>
        </w:rPr>
        <w:t xml:space="preserve"> below the headline target that </w:t>
      </w:r>
      <w:r w:rsidR="00F312AD">
        <w:rPr>
          <w:lang w:val="en-US"/>
        </w:rPr>
        <w:t>had been</w:t>
      </w:r>
      <w:r w:rsidR="00F312AD" w:rsidRPr="009B6CE3">
        <w:rPr>
          <w:lang w:val="en-US"/>
        </w:rPr>
        <w:t xml:space="preserve"> </w:t>
      </w:r>
      <w:r w:rsidRPr="009B6CE3">
        <w:rPr>
          <w:lang w:val="en-US"/>
        </w:rPr>
        <w:t xml:space="preserve">set </w:t>
      </w:r>
      <w:r w:rsidR="00F312AD">
        <w:rPr>
          <w:lang w:val="en-US"/>
        </w:rPr>
        <w:t>at</w:t>
      </w:r>
      <w:r w:rsidRPr="009B6CE3">
        <w:rPr>
          <w:lang w:val="en-US"/>
        </w:rPr>
        <w:t xml:space="preserve"> 10%. </w:t>
      </w:r>
    </w:p>
    <w:p w:rsidR="000A76EC" w:rsidRPr="009B6CE3" w:rsidRDefault="000A76EC" w:rsidP="0057020B">
      <w:pPr>
        <w:pStyle w:val="SingleTxtG"/>
        <w:numPr>
          <w:ilvl w:val="0"/>
          <w:numId w:val="4"/>
        </w:numPr>
        <w:ind w:left="1134" w:firstLine="0"/>
        <w:rPr>
          <w:lang w:val="en-US"/>
        </w:rPr>
      </w:pPr>
      <w:r w:rsidRPr="009B6CE3">
        <w:rPr>
          <w:lang w:val="en-US"/>
        </w:rPr>
        <w:t>Moreover, in 2010</w:t>
      </w:r>
      <w:r w:rsidR="00D1239A" w:rsidRPr="009B6CE3">
        <w:rPr>
          <w:lang w:val="en-US"/>
        </w:rPr>
        <w:t>–</w:t>
      </w:r>
      <w:r w:rsidRPr="009B6CE3">
        <w:rPr>
          <w:lang w:val="en-US"/>
        </w:rPr>
        <w:t>2011</w:t>
      </w:r>
      <w:r w:rsidR="00F312AD">
        <w:rPr>
          <w:lang w:val="en-US"/>
        </w:rPr>
        <w:t>,</w:t>
      </w:r>
      <w:r w:rsidRPr="009B6CE3">
        <w:rPr>
          <w:lang w:val="en-US"/>
        </w:rPr>
        <w:t xml:space="preserve"> school dropout was non</w:t>
      </w:r>
      <w:r w:rsidR="00D1239A" w:rsidRPr="009B6CE3">
        <w:rPr>
          <w:lang w:val="en-US"/>
        </w:rPr>
        <w:t>-</w:t>
      </w:r>
      <w:r w:rsidRPr="009B6CE3">
        <w:rPr>
          <w:lang w:val="en-US"/>
        </w:rPr>
        <w:t>existent in primary education, whereas in secondary education in 2009</w:t>
      </w:r>
      <w:r w:rsidR="00D1239A" w:rsidRPr="009B6CE3">
        <w:rPr>
          <w:lang w:val="en-US"/>
        </w:rPr>
        <w:t>–</w:t>
      </w:r>
      <w:r w:rsidRPr="009B6CE3">
        <w:rPr>
          <w:lang w:val="en-US"/>
        </w:rPr>
        <w:t>2010, this percentage was 1</w:t>
      </w:r>
      <w:r w:rsidR="0037222D" w:rsidRPr="009B6CE3">
        <w:rPr>
          <w:lang w:val="en-US"/>
        </w:rPr>
        <w:t>.</w:t>
      </w:r>
      <w:r w:rsidRPr="009B6CE3">
        <w:rPr>
          <w:lang w:val="en-US"/>
        </w:rPr>
        <w:t>6%.</w:t>
      </w:r>
    </w:p>
    <w:p w:rsidR="000A76EC" w:rsidRPr="009B6CE3" w:rsidRDefault="00633840" w:rsidP="00633840">
      <w:pPr>
        <w:pStyle w:val="H1G"/>
        <w:rPr>
          <w:lang w:val="en-US"/>
        </w:rPr>
      </w:pPr>
      <w:r w:rsidRPr="009B6CE3">
        <w:rPr>
          <w:lang w:val="en-US"/>
        </w:rPr>
        <w:tab/>
      </w:r>
      <w:r w:rsidRPr="009B6CE3">
        <w:rPr>
          <w:lang w:val="en-US"/>
        </w:rPr>
        <w:tab/>
      </w:r>
      <w:r w:rsidR="00077205" w:rsidRPr="009B6CE3">
        <w:rPr>
          <w:lang w:val="en-US"/>
        </w:rPr>
        <w:t>Article </w:t>
      </w:r>
      <w:r w:rsidR="000A76EC" w:rsidRPr="009B6CE3">
        <w:rPr>
          <w:lang w:val="en-US"/>
        </w:rPr>
        <w:t>14 of the Covenant</w:t>
      </w:r>
    </w:p>
    <w:p w:rsidR="000A76EC" w:rsidRPr="009B6CE3" w:rsidRDefault="00633840" w:rsidP="00653C2C">
      <w:pPr>
        <w:pStyle w:val="H23G"/>
        <w:rPr>
          <w:lang w:val="en-US"/>
        </w:rPr>
      </w:pPr>
      <w:r w:rsidRPr="009B6CE3">
        <w:rPr>
          <w:lang w:val="en-US"/>
        </w:rPr>
        <w:tab/>
      </w:r>
      <w:r w:rsidRPr="009B6CE3">
        <w:rPr>
          <w:lang w:val="en-US"/>
        </w:rPr>
        <w:tab/>
      </w:r>
      <w:r w:rsidR="000A76EC" w:rsidRPr="009B6CE3">
        <w:rPr>
          <w:lang w:val="en-US"/>
        </w:rPr>
        <w:t xml:space="preserve">Question 66 of the </w:t>
      </w:r>
      <w:r w:rsidR="00F977AA">
        <w:rPr>
          <w:lang w:val="en-US"/>
        </w:rPr>
        <w:t>g</w:t>
      </w:r>
      <w:r w:rsidR="000A76EC" w:rsidRPr="009B6CE3">
        <w:rPr>
          <w:lang w:val="en-US"/>
        </w:rPr>
        <w:t>uidelines</w:t>
      </w:r>
    </w:p>
    <w:p w:rsidR="000A76EC" w:rsidRPr="009B6CE3" w:rsidRDefault="00F42DA1" w:rsidP="0057020B">
      <w:pPr>
        <w:pStyle w:val="SingleTxtG"/>
        <w:numPr>
          <w:ilvl w:val="0"/>
          <w:numId w:val="4"/>
        </w:numPr>
        <w:ind w:left="1134" w:firstLine="0"/>
        <w:rPr>
          <w:lang w:val="en-US"/>
        </w:rPr>
      </w:pPr>
      <w:r>
        <w:rPr>
          <w:lang w:val="en-US"/>
        </w:rPr>
        <w:t>Non-applicable</w:t>
      </w:r>
      <w:r w:rsidR="000A76EC" w:rsidRPr="009B6CE3">
        <w:rPr>
          <w:lang w:val="en-US"/>
        </w:rPr>
        <w:t>.</w:t>
      </w:r>
    </w:p>
    <w:p w:rsidR="000A76EC" w:rsidRPr="009B6CE3" w:rsidRDefault="00633840" w:rsidP="00633840">
      <w:pPr>
        <w:pStyle w:val="H1G"/>
        <w:rPr>
          <w:lang w:val="en-US"/>
        </w:rPr>
      </w:pPr>
      <w:r w:rsidRPr="009B6CE3">
        <w:rPr>
          <w:lang w:val="en-US"/>
        </w:rPr>
        <w:tab/>
      </w:r>
      <w:r w:rsidRPr="009B6CE3">
        <w:rPr>
          <w:lang w:val="en-US"/>
        </w:rPr>
        <w:tab/>
      </w:r>
      <w:r w:rsidR="00077205" w:rsidRPr="009B6CE3">
        <w:rPr>
          <w:lang w:val="en-US"/>
        </w:rPr>
        <w:t>Article </w:t>
      </w:r>
      <w:r w:rsidR="000A76EC" w:rsidRPr="009B6CE3">
        <w:rPr>
          <w:lang w:val="en-US"/>
        </w:rPr>
        <w:t>15 of the Covenant</w:t>
      </w:r>
    </w:p>
    <w:p w:rsidR="000A76EC" w:rsidRPr="009B6CE3" w:rsidRDefault="00633840" w:rsidP="00653C2C">
      <w:pPr>
        <w:pStyle w:val="H23G"/>
        <w:rPr>
          <w:lang w:val="en-US"/>
        </w:rPr>
      </w:pPr>
      <w:r w:rsidRPr="009B6CE3">
        <w:rPr>
          <w:lang w:val="en-US"/>
        </w:rPr>
        <w:tab/>
      </w:r>
      <w:r w:rsidRPr="009B6CE3">
        <w:rPr>
          <w:lang w:val="en-US"/>
        </w:rPr>
        <w:tab/>
      </w:r>
      <w:r w:rsidR="000A76EC" w:rsidRPr="009B6CE3">
        <w:rPr>
          <w:lang w:val="en-US"/>
        </w:rPr>
        <w:t xml:space="preserve">Question 67 (a) (b) (c) (d) of the </w:t>
      </w:r>
      <w:r w:rsidR="00F977AA">
        <w:rPr>
          <w:lang w:val="en-US"/>
        </w:rPr>
        <w:t>g</w:t>
      </w:r>
      <w:r w:rsidR="000A76EC" w:rsidRPr="009B6CE3">
        <w:rPr>
          <w:lang w:val="en-US"/>
        </w:rPr>
        <w:t>uidelines</w:t>
      </w:r>
    </w:p>
    <w:p w:rsidR="000A76EC" w:rsidRPr="009B6CE3" w:rsidRDefault="000A76EC" w:rsidP="00653C2C">
      <w:pPr>
        <w:pStyle w:val="SingleTxtG"/>
        <w:numPr>
          <w:ilvl w:val="0"/>
          <w:numId w:val="4"/>
        </w:numPr>
        <w:ind w:left="1134" w:firstLine="0"/>
        <w:rPr>
          <w:lang w:val="en-US"/>
        </w:rPr>
      </w:pPr>
      <w:r w:rsidRPr="009B6CE3">
        <w:rPr>
          <w:lang w:val="en-US"/>
        </w:rPr>
        <w:t xml:space="preserve">In the </w:t>
      </w:r>
      <w:r w:rsidR="00F312AD">
        <w:rPr>
          <w:lang w:val="en-US"/>
        </w:rPr>
        <w:t>f</w:t>
      </w:r>
      <w:r w:rsidRPr="009B6CE3">
        <w:rPr>
          <w:lang w:val="en-US"/>
        </w:rPr>
        <w:t xml:space="preserve">ramework of the Support </w:t>
      </w:r>
      <w:proofErr w:type="spellStart"/>
      <w:r w:rsidRPr="009B6CE3">
        <w:rPr>
          <w:lang w:val="en-US"/>
        </w:rPr>
        <w:t>Programme</w:t>
      </w:r>
      <w:proofErr w:type="spellEnd"/>
      <w:r w:rsidRPr="009B6CE3">
        <w:rPr>
          <w:lang w:val="en-US"/>
        </w:rPr>
        <w:t xml:space="preserve"> for Cultural Activities, communities in Cyprus organi</w:t>
      </w:r>
      <w:r w:rsidR="00F312AD">
        <w:rPr>
          <w:lang w:val="en-US"/>
        </w:rPr>
        <w:t>z</w:t>
      </w:r>
      <w:r w:rsidRPr="009B6CE3">
        <w:rPr>
          <w:lang w:val="en-US"/>
        </w:rPr>
        <w:t xml:space="preserve">e cultural activities covering all artistic domains. </w:t>
      </w:r>
    </w:p>
    <w:p w:rsidR="000A76EC" w:rsidRPr="009B6CE3" w:rsidRDefault="000A76EC" w:rsidP="00EF7DF9">
      <w:pPr>
        <w:pStyle w:val="SingleTxtG"/>
        <w:numPr>
          <w:ilvl w:val="0"/>
          <w:numId w:val="4"/>
        </w:numPr>
        <w:ind w:left="1134" w:firstLine="0"/>
        <w:rPr>
          <w:lang w:val="en-US"/>
        </w:rPr>
      </w:pPr>
      <w:r w:rsidRPr="009B6CE3">
        <w:rPr>
          <w:lang w:val="en-US"/>
        </w:rPr>
        <w:t xml:space="preserve">All cultural events </w:t>
      </w:r>
      <w:proofErr w:type="spellStart"/>
      <w:r w:rsidRPr="009B6CE3">
        <w:rPr>
          <w:lang w:val="en-US"/>
        </w:rPr>
        <w:t>organised</w:t>
      </w:r>
      <w:proofErr w:type="spellEnd"/>
      <w:r w:rsidRPr="009B6CE3">
        <w:rPr>
          <w:lang w:val="en-US"/>
        </w:rPr>
        <w:t xml:space="preserve"> or fully/partly subsidized by public funds have a heavily reduced entrance fee. Students, soldiers and retired persons have free access to all cultural events </w:t>
      </w:r>
      <w:proofErr w:type="spellStart"/>
      <w:r w:rsidRPr="009B6CE3">
        <w:rPr>
          <w:lang w:val="en-US"/>
        </w:rPr>
        <w:t>organised</w:t>
      </w:r>
      <w:proofErr w:type="spellEnd"/>
      <w:r w:rsidRPr="009B6CE3">
        <w:rPr>
          <w:lang w:val="en-US"/>
        </w:rPr>
        <w:t xml:space="preserve"> by the MOEC, while reduced-price tickets are available to persons with disabilities and multi-member families.</w:t>
      </w:r>
    </w:p>
    <w:p w:rsidR="000A76EC" w:rsidRPr="009B6CE3" w:rsidRDefault="000A76EC" w:rsidP="00653C2C">
      <w:pPr>
        <w:pStyle w:val="SingleTxtG"/>
        <w:numPr>
          <w:ilvl w:val="0"/>
          <w:numId w:val="4"/>
        </w:numPr>
        <w:ind w:left="1134" w:firstLine="0"/>
        <w:rPr>
          <w:lang w:val="en-US"/>
        </w:rPr>
      </w:pPr>
      <w:r w:rsidRPr="009B6CE3">
        <w:rPr>
          <w:lang w:val="en-US"/>
        </w:rPr>
        <w:t xml:space="preserve">An online digital cultural portal will be launched soon. This ambitious project will provide easy access </w:t>
      </w:r>
      <w:r w:rsidR="00F312AD">
        <w:rPr>
          <w:lang w:val="en-US"/>
        </w:rPr>
        <w:t>for</w:t>
      </w:r>
      <w:r w:rsidRPr="009B6CE3">
        <w:rPr>
          <w:lang w:val="en-US"/>
        </w:rPr>
        <w:t xml:space="preserve"> users on all available information about cultural activities in Cyprus.</w:t>
      </w:r>
    </w:p>
    <w:p w:rsidR="000A76EC" w:rsidRPr="009B6CE3" w:rsidRDefault="00D34D7D" w:rsidP="00653C2C">
      <w:pPr>
        <w:pStyle w:val="H23G"/>
        <w:rPr>
          <w:lang w:val="en-US"/>
        </w:rPr>
      </w:pPr>
      <w:r w:rsidRPr="009B6CE3">
        <w:rPr>
          <w:lang w:val="en-US"/>
        </w:rPr>
        <w:tab/>
      </w:r>
      <w:r w:rsidRPr="009B6CE3">
        <w:rPr>
          <w:lang w:val="en-US"/>
        </w:rPr>
        <w:tab/>
      </w:r>
      <w:r w:rsidR="000A76EC" w:rsidRPr="009B6CE3">
        <w:rPr>
          <w:lang w:val="en-US"/>
        </w:rPr>
        <w:t xml:space="preserve">Question 68 of the </w:t>
      </w:r>
      <w:r w:rsidR="00F977AA">
        <w:rPr>
          <w:lang w:val="en-US"/>
        </w:rPr>
        <w:t>g</w:t>
      </w:r>
      <w:r w:rsidR="000A76EC" w:rsidRPr="009B6CE3">
        <w:rPr>
          <w:lang w:val="en-US"/>
        </w:rPr>
        <w:t>uidelines</w:t>
      </w:r>
    </w:p>
    <w:p w:rsidR="000A76EC" w:rsidRPr="009B6CE3" w:rsidRDefault="000A76EC" w:rsidP="00EF7DF9">
      <w:pPr>
        <w:pStyle w:val="SingleTxtG"/>
        <w:numPr>
          <w:ilvl w:val="0"/>
          <w:numId w:val="4"/>
        </w:numPr>
        <w:ind w:left="1134" w:firstLine="0"/>
        <w:rPr>
          <w:lang w:val="en-US"/>
        </w:rPr>
      </w:pPr>
      <w:r w:rsidRPr="009B6CE3">
        <w:rPr>
          <w:lang w:val="en-US"/>
        </w:rPr>
        <w:t xml:space="preserve">The protection of cultural diversity and the promotion of awareness of the cultural heritage of religious minorities, as well as the creation of </w:t>
      </w:r>
      <w:proofErr w:type="spellStart"/>
      <w:r w:rsidRPr="009B6CE3">
        <w:rPr>
          <w:lang w:val="en-US"/>
        </w:rPr>
        <w:t>favourable</w:t>
      </w:r>
      <w:proofErr w:type="spellEnd"/>
      <w:r w:rsidRPr="009B6CE3">
        <w:rPr>
          <w:lang w:val="en-US"/>
        </w:rPr>
        <w:t xml:space="preserve"> conditions for them to preserve, express and disseminate their identity, history, culture, language, traditions and customs</w:t>
      </w:r>
      <w:r w:rsidR="00F312AD">
        <w:rPr>
          <w:lang w:val="en-US"/>
        </w:rPr>
        <w:t>,</w:t>
      </w:r>
      <w:r w:rsidRPr="009B6CE3">
        <w:rPr>
          <w:lang w:val="en-US"/>
        </w:rPr>
        <w:t xml:space="preserve"> are among the priority goals of the Cultural Services. </w:t>
      </w:r>
    </w:p>
    <w:p w:rsidR="000A76EC" w:rsidRPr="009B6CE3" w:rsidRDefault="000A76EC" w:rsidP="00653C2C">
      <w:pPr>
        <w:pStyle w:val="SingleTxtG"/>
        <w:numPr>
          <w:ilvl w:val="0"/>
          <w:numId w:val="4"/>
        </w:numPr>
        <w:ind w:left="1134" w:firstLine="0"/>
        <w:rPr>
          <w:lang w:val="en-US"/>
        </w:rPr>
      </w:pPr>
      <w:r w:rsidRPr="009B6CE3">
        <w:rPr>
          <w:lang w:val="en-US"/>
        </w:rPr>
        <w:t xml:space="preserve">There are various </w:t>
      </w:r>
      <w:proofErr w:type="spellStart"/>
      <w:r w:rsidRPr="009B6CE3">
        <w:rPr>
          <w:lang w:val="en-US"/>
        </w:rPr>
        <w:t>programmes</w:t>
      </w:r>
      <w:proofErr w:type="spellEnd"/>
      <w:r w:rsidRPr="009B6CE3">
        <w:rPr>
          <w:lang w:val="en-US"/>
        </w:rPr>
        <w:t xml:space="preserve"> of subsidy and collaboration between the Cultural Services and the three religious groups of Cyprus. Within the context of these </w:t>
      </w:r>
      <w:proofErr w:type="spellStart"/>
      <w:r w:rsidRPr="009B6CE3">
        <w:rPr>
          <w:lang w:val="en-US"/>
        </w:rPr>
        <w:t>program</w:t>
      </w:r>
      <w:r w:rsidR="00892005">
        <w:rPr>
          <w:lang w:val="en-US"/>
        </w:rPr>
        <w:t>m</w:t>
      </w:r>
      <w:r w:rsidRPr="009B6CE3">
        <w:rPr>
          <w:lang w:val="en-US"/>
        </w:rPr>
        <w:t>es</w:t>
      </w:r>
      <w:proofErr w:type="spellEnd"/>
      <w:r w:rsidRPr="009B6CE3">
        <w:rPr>
          <w:lang w:val="en-US"/>
        </w:rPr>
        <w:t xml:space="preserve">, state financial aid is provided to their cultural </w:t>
      </w:r>
      <w:proofErr w:type="spellStart"/>
      <w:r w:rsidRPr="009B6CE3">
        <w:rPr>
          <w:lang w:val="en-US"/>
        </w:rPr>
        <w:t>centres</w:t>
      </w:r>
      <w:proofErr w:type="spellEnd"/>
      <w:r w:rsidRPr="009B6CE3">
        <w:rPr>
          <w:lang w:val="en-US"/>
        </w:rPr>
        <w:t xml:space="preserve"> and foundations. The implementation of a subsidy </w:t>
      </w:r>
      <w:proofErr w:type="spellStart"/>
      <w:r w:rsidRPr="009B6CE3">
        <w:rPr>
          <w:lang w:val="en-US"/>
        </w:rPr>
        <w:t>programme</w:t>
      </w:r>
      <w:proofErr w:type="spellEnd"/>
      <w:r w:rsidRPr="009B6CE3">
        <w:rPr>
          <w:lang w:val="en-US"/>
        </w:rPr>
        <w:t xml:space="preserve"> for the publication of translations of literary works written by Turkish</w:t>
      </w:r>
      <w:r w:rsidR="00D1239A" w:rsidRPr="009B6CE3">
        <w:rPr>
          <w:lang w:val="en-US"/>
        </w:rPr>
        <w:t>-</w:t>
      </w:r>
      <w:r w:rsidRPr="009B6CE3">
        <w:rPr>
          <w:lang w:val="en-US"/>
        </w:rPr>
        <w:t>Cypriot authors into Greek and vice versa further promotes intercultural dialogue and diversity.</w:t>
      </w:r>
    </w:p>
    <w:p w:rsidR="000A76EC" w:rsidRPr="009B6CE3" w:rsidRDefault="000A76EC" w:rsidP="00653C2C">
      <w:pPr>
        <w:pStyle w:val="SingleTxtG"/>
        <w:numPr>
          <w:ilvl w:val="0"/>
          <w:numId w:val="4"/>
        </w:numPr>
        <w:ind w:left="1134" w:firstLine="0"/>
        <w:rPr>
          <w:lang w:val="en-US"/>
        </w:rPr>
      </w:pPr>
      <w:r w:rsidRPr="009B6CE3">
        <w:rPr>
          <w:lang w:val="en-US"/>
        </w:rPr>
        <w:t>With regard to the measures taken to protect the language of the Armenian and Maronite religious groups, the MOEC is following a structured approach towards the protection and promotion of the Armenian and Maronite Arabic languages. This approach includes: (a)</w:t>
      </w:r>
      <w:r w:rsidR="00F01E3D" w:rsidRPr="009B6CE3">
        <w:rPr>
          <w:lang w:val="en-US"/>
        </w:rPr>
        <w:t> </w:t>
      </w:r>
      <w:r w:rsidR="00F312AD">
        <w:rPr>
          <w:lang w:val="en-US"/>
        </w:rPr>
        <w:t>t</w:t>
      </w:r>
      <w:r w:rsidRPr="009B6CE3">
        <w:rPr>
          <w:lang w:val="en-US"/>
        </w:rPr>
        <w:t xml:space="preserve">he overall direction of education: </w:t>
      </w:r>
      <w:r w:rsidR="00F312AD">
        <w:rPr>
          <w:lang w:val="en-US"/>
        </w:rPr>
        <w:t>n</w:t>
      </w:r>
      <w:r w:rsidRPr="009B6CE3">
        <w:rPr>
          <w:lang w:val="en-US"/>
        </w:rPr>
        <w:t>ew curricula which are currently under formative evaluation, including specific goals and activities which promote knowledge about the religious groups of Cyprus and their languages; (b)</w:t>
      </w:r>
      <w:r w:rsidR="00F312AD">
        <w:rPr>
          <w:lang w:val="en-US"/>
        </w:rPr>
        <w:t xml:space="preserve"> s</w:t>
      </w:r>
      <w:r w:rsidRPr="009B6CE3">
        <w:rPr>
          <w:lang w:val="en-US"/>
        </w:rPr>
        <w:t>pecific APs and/or activities: (</w:t>
      </w:r>
      <w:proofErr w:type="spellStart"/>
      <w:r w:rsidRPr="009B6CE3">
        <w:rPr>
          <w:lang w:val="en-US"/>
        </w:rPr>
        <w:t>i</w:t>
      </w:r>
      <w:proofErr w:type="spellEnd"/>
      <w:r w:rsidRPr="009B6CE3">
        <w:rPr>
          <w:lang w:val="en-US"/>
        </w:rPr>
        <w:t>)</w:t>
      </w:r>
      <w:r w:rsidR="00F01E3D" w:rsidRPr="009B6CE3">
        <w:rPr>
          <w:lang w:val="en-US"/>
        </w:rPr>
        <w:t> </w:t>
      </w:r>
      <w:r w:rsidRPr="009B6CE3">
        <w:rPr>
          <w:lang w:val="en-US"/>
        </w:rPr>
        <w:t>CMA:</w:t>
      </w:r>
      <w:r w:rsidRPr="009B6CE3">
        <w:rPr>
          <w:i/>
          <w:lang w:val="en-US"/>
        </w:rPr>
        <w:t xml:space="preserve"> </w:t>
      </w:r>
      <w:r w:rsidR="00840045">
        <w:rPr>
          <w:lang w:val="en-US"/>
        </w:rPr>
        <w:t>i</w:t>
      </w:r>
      <w:r w:rsidRPr="009B6CE3">
        <w:rPr>
          <w:lang w:val="en-US"/>
        </w:rPr>
        <w:t xml:space="preserve">mplementation of the AP submitted by the Committee of Experts for the </w:t>
      </w:r>
      <w:r w:rsidR="00840045">
        <w:rPr>
          <w:lang w:val="en-US"/>
        </w:rPr>
        <w:t>r</w:t>
      </w:r>
      <w:r w:rsidRPr="009B6CE3">
        <w:rPr>
          <w:lang w:val="en-US"/>
        </w:rPr>
        <w:t xml:space="preserve">evival and </w:t>
      </w:r>
      <w:r w:rsidR="00840045">
        <w:rPr>
          <w:lang w:val="en-US"/>
        </w:rPr>
        <w:t>e</w:t>
      </w:r>
      <w:r w:rsidRPr="009B6CE3">
        <w:rPr>
          <w:lang w:val="en-US"/>
        </w:rPr>
        <w:t>mpowerment of the CMA</w:t>
      </w:r>
      <w:r w:rsidR="00CB0EE9" w:rsidRPr="009B6CE3">
        <w:rPr>
          <w:lang w:val="en-US"/>
        </w:rPr>
        <w:t>;</w:t>
      </w:r>
      <w:r w:rsidR="00892005">
        <w:rPr>
          <w:lang w:val="en-US"/>
        </w:rPr>
        <w:t xml:space="preserve"> </w:t>
      </w:r>
      <w:r w:rsidRPr="009B6CE3">
        <w:rPr>
          <w:lang w:val="en-US"/>
        </w:rPr>
        <w:t>and (ii)</w:t>
      </w:r>
      <w:r w:rsidR="00F01E3D" w:rsidRPr="009B6CE3">
        <w:rPr>
          <w:lang w:val="en-US"/>
        </w:rPr>
        <w:t> </w:t>
      </w:r>
      <w:r w:rsidRPr="009B6CE3">
        <w:rPr>
          <w:lang w:val="en-US"/>
        </w:rPr>
        <w:t>Armenian:</w:t>
      </w:r>
      <w:r w:rsidRPr="009B6CE3">
        <w:rPr>
          <w:i/>
          <w:lang w:val="en-US"/>
        </w:rPr>
        <w:t xml:space="preserve"> </w:t>
      </w:r>
      <w:r w:rsidR="00840045">
        <w:rPr>
          <w:lang w:val="en-US"/>
        </w:rPr>
        <w:t>t</w:t>
      </w:r>
      <w:r w:rsidRPr="009B6CE3">
        <w:rPr>
          <w:lang w:val="en-US"/>
        </w:rPr>
        <w:t xml:space="preserve">he protection and promotion of the Armenian language is mainly safeguarded through the functioning of the </w:t>
      </w:r>
      <w:r w:rsidR="00AD5ABA" w:rsidRPr="009B6CE3">
        <w:rPr>
          <w:lang w:val="en-US"/>
        </w:rPr>
        <w:t>“</w:t>
      </w:r>
      <w:r w:rsidRPr="009B6CE3">
        <w:rPr>
          <w:lang w:val="en-US"/>
        </w:rPr>
        <w:t xml:space="preserve">Armenian Schools </w:t>
      </w:r>
      <w:proofErr w:type="spellStart"/>
      <w:r w:rsidRPr="009B6CE3">
        <w:rPr>
          <w:lang w:val="en-US"/>
        </w:rPr>
        <w:t>Nareg</w:t>
      </w:r>
      <w:proofErr w:type="spellEnd"/>
      <w:r w:rsidRPr="009B6CE3">
        <w:rPr>
          <w:lang w:val="en-US"/>
        </w:rPr>
        <w:t>,</w:t>
      </w:r>
      <w:r w:rsidR="00AD5ABA" w:rsidRPr="009B6CE3">
        <w:rPr>
          <w:lang w:val="en-US"/>
        </w:rPr>
        <w:t>”</w:t>
      </w:r>
      <w:r w:rsidRPr="009B6CE3">
        <w:rPr>
          <w:lang w:val="en-US"/>
        </w:rPr>
        <w:t xml:space="preserve"> which are fully subsidized by the MOEC.</w:t>
      </w:r>
    </w:p>
    <w:p w:rsidR="000A76EC" w:rsidRPr="009B6CE3" w:rsidRDefault="000A76EC" w:rsidP="00653C2C">
      <w:pPr>
        <w:pStyle w:val="SingleTxtG"/>
        <w:numPr>
          <w:ilvl w:val="0"/>
          <w:numId w:val="4"/>
        </w:numPr>
        <w:ind w:left="1134" w:firstLine="0"/>
        <w:rPr>
          <w:lang w:val="en-US"/>
        </w:rPr>
      </w:pPr>
      <w:r w:rsidRPr="009B6CE3">
        <w:rPr>
          <w:lang w:val="en-US"/>
        </w:rPr>
        <w:t>With regard to strengthening the teaching of CMA, the language continues to be taught in the following contexts: (1)</w:t>
      </w:r>
      <w:r w:rsidR="00F01E3D" w:rsidRPr="009B6CE3">
        <w:rPr>
          <w:lang w:val="en-US"/>
        </w:rPr>
        <w:t> </w:t>
      </w:r>
      <w:r w:rsidR="00840045">
        <w:rPr>
          <w:lang w:val="en-US"/>
        </w:rPr>
        <w:t>l</w:t>
      </w:r>
      <w:r w:rsidRPr="009B6CE3">
        <w:rPr>
          <w:lang w:val="en-US"/>
        </w:rPr>
        <w:t xml:space="preserve">essons provided at the Saint </w:t>
      </w:r>
      <w:proofErr w:type="spellStart"/>
      <w:r w:rsidRPr="009B6CE3">
        <w:rPr>
          <w:lang w:val="en-US"/>
        </w:rPr>
        <w:t>Maronas</w:t>
      </w:r>
      <w:proofErr w:type="spellEnd"/>
      <w:r w:rsidRPr="009B6CE3">
        <w:rPr>
          <w:lang w:val="en-US"/>
        </w:rPr>
        <w:t xml:space="preserve"> School; (2)</w:t>
      </w:r>
      <w:r w:rsidR="00AD5ABA" w:rsidRPr="009B6CE3">
        <w:rPr>
          <w:lang w:val="en-US"/>
        </w:rPr>
        <w:t> </w:t>
      </w:r>
      <w:r w:rsidR="00840045">
        <w:rPr>
          <w:lang w:val="en-US"/>
        </w:rPr>
        <w:t>f</w:t>
      </w:r>
      <w:r w:rsidRPr="009B6CE3">
        <w:rPr>
          <w:lang w:val="en-US"/>
        </w:rPr>
        <w:t xml:space="preserve">inancial support </w:t>
      </w:r>
      <w:r w:rsidR="00840045">
        <w:rPr>
          <w:lang w:val="en-US"/>
        </w:rPr>
        <w:t>for</w:t>
      </w:r>
      <w:r w:rsidRPr="009B6CE3">
        <w:rPr>
          <w:lang w:val="en-US"/>
        </w:rPr>
        <w:t xml:space="preserve"> a project offering childcare and language-immersion afternoon lessons; and (3)</w:t>
      </w:r>
      <w:r w:rsidR="00F01E3D" w:rsidRPr="009B6CE3">
        <w:rPr>
          <w:lang w:val="en-US"/>
        </w:rPr>
        <w:t> </w:t>
      </w:r>
      <w:r w:rsidR="00840045">
        <w:rPr>
          <w:lang w:val="en-US"/>
        </w:rPr>
        <w:t>s</w:t>
      </w:r>
      <w:r w:rsidRPr="009B6CE3">
        <w:rPr>
          <w:lang w:val="en-US"/>
        </w:rPr>
        <w:t xml:space="preserve">upporting the summer camp that aims at promoting the learning of the CMA language by young people in an enabling and culturally appropriate context. </w:t>
      </w:r>
    </w:p>
    <w:p w:rsidR="000A76EC" w:rsidRPr="009B6CE3" w:rsidRDefault="000A76EC" w:rsidP="00F51C56">
      <w:pPr>
        <w:pStyle w:val="SingleTxtG"/>
        <w:numPr>
          <w:ilvl w:val="0"/>
          <w:numId w:val="4"/>
        </w:numPr>
        <w:ind w:left="1134" w:firstLine="0"/>
        <w:rPr>
          <w:lang w:val="en-US"/>
        </w:rPr>
      </w:pPr>
      <w:r w:rsidRPr="009B6CE3">
        <w:rPr>
          <w:lang w:val="en-US"/>
        </w:rPr>
        <w:t xml:space="preserve">Cyprus is a party to the Framework Convention for the Protection of National Minorities, 1 February 1995, and to the European Charter for Regional or Minority Languages, 1 February 1995, and submits regularly its national </w:t>
      </w:r>
      <w:r w:rsidR="00892005">
        <w:rPr>
          <w:lang w:val="en-US"/>
        </w:rPr>
        <w:t>r</w:t>
      </w:r>
      <w:r w:rsidRPr="009B6CE3">
        <w:rPr>
          <w:lang w:val="en-US"/>
        </w:rPr>
        <w:t>eport thereunder.</w:t>
      </w:r>
    </w:p>
    <w:p w:rsidR="000A76EC" w:rsidRPr="009B6CE3" w:rsidRDefault="00633840" w:rsidP="00653C2C">
      <w:pPr>
        <w:pStyle w:val="H23G"/>
        <w:rPr>
          <w:lang w:val="en-US"/>
        </w:rPr>
      </w:pPr>
      <w:r w:rsidRPr="009B6CE3">
        <w:rPr>
          <w:lang w:val="en-US"/>
        </w:rPr>
        <w:tab/>
      </w:r>
      <w:r w:rsidRPr="009B6CE3">
        <w:rPr>
          <w:lang w:val="en-US"/>
        </w:rPr>
        <w:tab/>
      </w:r>
      <w:r w:rsidR="000A76EC" w:rsidRPr="009B6CE3">
        <w:rPr>
          <w:lang w:val="en-US"/>
        </w:rPr>
        <w:t xml:space="preserve">Question 69 of the </w:t>
      </w:r>
      <w:r w:rsidR="00F977AA">
        <w:rPr>
          <w:lang w:val="en-US"/>
        </w:rPr>
        <w:t>g</w:t>
      </w:r>
      <w:r w:rsidR="000A76EC" w:rsidRPr="009B6CE3">
        <w:rPr>
          <w:lang w:val="en-US"/>
        </w:rPr>
        <w:t>uidelines</w:t>
      </w:r>
    </w:p>
    <w:p w:rsidR="000A76EC" w:rsidRPr="009B6CE3" w:rsidRDefault="000A76EC" w:rsidP="00653C2C">
      <w:pPr>
        <w:pStyle w:val="SingleTxtG"/>
        <w:numPr>
          <w:ilvl w:val="0"/>
          <w:numId w:val="4"/>
        </w:numPr>
        <w:ind w:left="1134" w:firstLine="0"/>
        <w:rPr>
          <w:u w:val="single"/>
          <w:lang w:val="en-US"/>
        </w:rPr>
      </w:pPr>
      <w:r w:rsidRPr="009B6CE3">
        <w:rPr>
          <w:lang w:val="en-US"/>
        </w:rPr>
        <w:t>G</w:t>
      </w:r>
      <w:r w:rsidRPr="009B6CE3">
        <w:rPr>
          <w:color w:val="000000"/>
          <w:lang w:val="en-US"/>
        </w:rPr>
        <w:t>reat emphasis is placed on</w:t>
      </w:r>
      <w:r w:rsidRPr="009B6CE3">
        <w:rPr>
          <w:lang w:val="en-US"/>
        </w:rPr>
        <w:t xml:space="preserve"> art education</w:t>
      </w:r>
      <w:r w:rsidR="00840045">
        <w:rPr>
          <w:lang w:val="en-US"/>
        </w:rPr>
        <w:t>,</w:t>
      </w:r>
      <w:r w:rsidRPr="009B6CE3">
        <w:rPr>
          <w:lang w:val="en-US"/>
        </w:rPr>
        <w:t xml:space="preserve"> since it contributes to various developmental areas and promotes overall human development. The Visual</w:t>
      </w:r>
      <w:r w:rsidR="00892005">
        <w:rPr>
          <w:lang w:val="en-US"/>
        </w:rPr>
        <w:t xml:space="preserve"> </w:t>
      </w:r>
      <w:r w:rsidRPr="009B6CE3">
        <w:rPr>
          <w:lang w:val="en-US"/>
        </w:rPr>
        <w:t>Arts Curriculum adopts a child-</w:t>
      </w:r>
      <w:proofErr w:type="spellStart"/>
      <w:r w:rsidRPr="009B6CE3">
        <w:rPr>
          <w:lang w:val="en-US"/>
        </w:rPr>
        <w:t>centred</w:t>
      </w:r>
      <w:proofErr w:type="spellEnd"/>
      <w:r w:rsidRPr="009B6CE3">
        <w:rPr>
          <w:lang w:val="en-US"/>
        </w:rPr>
        <w:t xml:space="preserve"> approach. Learners’ interests and experiences are utilized in real authentic contexts</w:t>
      </w:r>
      <w:bookmarkStart w:id="1" w:name="OLE_LINK38"/>
      <w:bookmarkStart w:id="2" w:name="OLE_LINK37"/>
      <w:r w:rsidRPr="009B6CE3">
        <w:rPr>
          <w:lang w:val="en-US"/>
        </w:rPr>
        <w:t xml:space="preserve">. </w:t>
      </w:r>
      <w:bookmarkEnd w:id="1"/>
      <w:bookmarkEnd w:id="2"/>
      <w:r w:rsidRPr="009B6CE3">
        <w:rPr>
          <w:lang w:val="en-US"/>
        </w:rPr>
        <w:t>Moreover, due to the country’s rich cultural history and activity, public and private institutions of higher education and universities in Cyprus provide opportunities for professional education and scientific development in the field of culture and the arts.</w:t>
      </w:r>
    </w:p>
    <w:p w:rsidR="000A76EC" w:rsidRPr="009B6CE3" w:rsidRDefault="00633840" w:rsidP="00653C2C">
      <w:pPr>
        <w:pStyle w:val="H23G"/>
        <w:rPr>
          <w:lang w:val="en-US"/>
        </w:rPr>
      </w:pPr>
      <w:r w:rsidRPr="009B6CE3">
        <w:rPr>
          <w:lang w:val="en-US"/>
        </w:rPr>
        <w:tab/>
      </w:r>
      <w:r w:rsidRPr="009B6CE3">
        <w:rPr>
          <w:lang w:val="en-US"/>
        </w:rPr>
        <w:tab/>
      </w:r>
      <w:r w:rsidR="000A76EC" w:rsidRPr="009B6CE3">
        <w:rPr>
          <w:lang w:val="en-US"/>
        </w:rPr>
        <w:t xml:space="preserve">Question 70 (a) (b) of the </w:t>
      </w:r>
      <w:r w:rsidR="00F977AA">
        <w:rPr>
          <w:lang w:val="en-US"/>
        </w:rPr>
        <w:t>g</w:t>
      </w:r>
      <w:r w:rsidR="000A76EC" w:rsidRPr="009B6CE3">
        <w:rPr>
          <w:lang w:val="en-US"/>
        </w:rPr>
        <w:t>uidelines</w:t>
      </w:r>
    </w:p>
    <w:p w:rsidR="000A76EC" w:rsidRPr="009B6CE3" w:rsidRDefault="000A76EC" w:rsidP="00EF7DF9">
      <w:pPr>
        <w:pStyle w:val="SingleTxtG"/>
        <w:numPr>
          <w:ilvl w:val="0"/>
          <w:numId w:val="4"/>
        </w:numPr>
        <w:ind w:left="1134" w:firstLine="0"/>
        <w:rPr>
          <w:b/>
          <w:u w:val="single"/>
          <w:lang w:val="en-US"/>
        </w:rPr>
      </w:pPr>
      <w:r w:rsidRPr="009B6CE3">
        <w:rPr>
          <w:bCs/>
          <w:lang w:val="en-US"/>
        </w:rPr>
        <w:t>Universities are involved in research and</w:t>
      </w:r>
      <w:r w:rsidRPr="009B6CE3">
        <w:rPr>
          <w:lang w:val="en-US"/>
        </w:rPr>
        <w:t xml:space="preserve"> work with members of local, national and international communities. All universities are funded by national </w:t>
      </w:r>
      <w:proofErr w:type="spellStart"/>
      <w:r w:rsidRPr="009B6CE3">
        <w:rPr>
          <w:lang w:val="en-US"/>
        </w:rPr>
        <w:t>programmes</w:t>
      </w:r>
      <w:proofErr w:type="spellEnd"/>
      <w:r w:rsidRPr="009B6CE3">
        <w:rPr>
          <w:lang w:val="en-US"/>
        </w:rPr>
        <w:t xml:space="preserve">, as well as </w:t>
      </w:r>
      <w:proofErr w:type="spellStart"/>
      <w:r w:rsidRPr="009B6CE3">
        <w:rPr>
          <w:lang w:val="en-US"/>
        </w:rPr>
        <w:t>programmes</w:t>
      </w:r>
      <w:proofErr w:type="spellEnd"/>
      <w:r w:rsidRPr="009B6CE3">
        <w:rPr>
          <w:lang w:val="en-US"/>
        </w:rPr>
        <w:t xml:space="preserve"> funded by international organizations, and are engaged in research synergies and student exchanges. The internal regulations of higher educational institutions include provisions to ensure affordable access to the benefits of scientific progress and its applications for everyone.</w:t>
      </w:r>
    </w:p>
    <w:p w:rsidR="000A76EC" w:rsidRPr="009B6CE3" w:rsidRDefault="00633840" w:rsidP="00653C2C">
      <w:pPr>
        <w:pStyle w:val="H23G"/>
        <w:rPr>
          <w:lang w:val="en-US"/>
        </w:rPr>
      </w:pPr>
      <w:r w:rsidRPr="009B6CE3">
        <w:rPr>
          <w:lang w:val="en-US"/>
        </w:rPr>
        <w:tab/>
      </w:r>
      <w:r w:rsidRPr="009B6CE3">
        <w:rPr>
          <w:lang w:val="en-US"/>
        </w:rPr>
        <w:tab/>
      </w:r>
      <w:r w:rsidR="000A76EC" w:rsidRPr="009B6CE3">
        <w:rPr>
          <w:lang w:val="en-US"/>
        </w:rPr>
        <w:t xml:space="preserve">Question 71 of the </w:t>
      </w:r>
      <w:r w:rsidR="00F977AA">
        <w:rPr>
          <w:lang w:val="en-US"/>
        </w:rPr>
        <w:t>g</w:t>
      </w:r>
      <w:r w:rsidR="000A76EC" w:rsidRPr="009B6CE3">
        <w:rPr>
          <w:lang w:val="en-US"/>
        </w:rPr>
        <w:t>uidelines</w:t>
      </w:r>
    </w:p>
    <w:p w:rsidR="000A76EC" w:rsidRPr="009B6CE3" w:rsidRDefault="000A76EC" w:rsidP="00653C2C">
      <w:pPr>
        <w:pStyle w:val="SingleTxtG"/>
        <w:numPr>
          <w:ilvl w:val="0"/>
          <w:numId w:val="4"/>
        </w:numPr>
        <w:ind w:left="1134" w:firstLine="0"/>
        <w:rPr>
          <w:b/>
          <w:u w:val="single"/>
          <w:lang w:val="en-US"/>
        </w:rPr>
      </w:pPr>
      <w:r w:rsidRPr="00653C2C">
        <w:rPr>
          <w:bCs/>
          <w:lang w:val="en-US"/>
        </w:rPr>
        <w:t>(a)</w:t>
      </w:r>
      <w:r w:rsidRPr="009B6CE3">
        <w:rPr>
          <w:i/>
          <w:lang w:val="en-US"/>
        </w:rPr>
        <w:t xml:space="preserve"> </w:t>
      </w:r>
      <w:r w:rsidRPr="009B6CE3">
        <w:rPr>
          <w:lang w:val="en-US"/>
        </w:rPr>
        <w:t xml:space="preserve">Refer also to the previous </w:t>
      </w:r>
      <w:r w:rsidR="00D20940">
        <w:rPr>
          <w:lang w:val="en-US"/>
        </w:rPr>
        <w:t>r</w:t>
      </w:r>
      <w:r w:rsidRPr="009B6CE3">
        <w:rPr>
          <w:lang w:val="en-US"/>
        </w:rPr>
        <w:t>eport (paras</w:t>
      </w:r>
      <w:r w:rsidR="00816021" w:rsidRPr="009B6CE3">
        <w:rPr>
          <w:lang w:val="en-US"/>
        </w:rPr>
        <w:t>. </w:t>
      </w:r>
      <w:r w:rsidRPr="009B6CE3">
        <w:rPr>
          <w:lang w:val="en-US"/>
        </w:rPr>
        <w:t>556</w:t>
      </w:r>
      <w:r w:rsidR="00D1239A" w:rsidRPr="009B6CE3">
        <w:rPr>
          <w:lang w:val="en-US"/>
        </w:rPr>
        <w:t>–</w:t>
      </w:r>
      <w:r w:rsidRPr="009B6CE3">
        <w:rPr>
          <w:lang w:val="en-US"/>
        </w:rPr>
        <w:t xml:space="preserve">559). Pursuant </w:t>
      </w:r>
      <w:r w:rsidRPr="00653C2C">
        <w:rPr>
          <w:lang w:val="en-US"/>
        </w:rPr>
        <w:t xml:space="preserve">to </w:t>
      </w:r>
      <w:r w:rsidR="00840045">
        <w:rPr>
          <w:lang w:val="en-US"/>
        </w:rPr>
        <w:t>t</w:t>
      </w:r>
      <w:r w:rsidRPr="00653C2C">
        <w:rPr>
          <w:lang w:val="en-US"/>
        </w:rPr>
        <w:t>he Copyright and Related Rights (Amendment) Law of 2012 [L.207</w:t>
      </w:r>
      <w:r w:rsidRPr="009B6CE3">
        <w:rPr>
          <w:lang w:val="en-US"/>
        </w:rPr>
        <w:t>(I)/2012],</w:t>
      </w:r>
      <w:r w:rsidRPr="009B6CE3">
        <w:rPr>
          <w:i/>
          <w:lang w:val="en-US"/>
        </w:rPr>
        <w:t xml:space="preserve"> </w:t>
      </w:r>
      <w:r w:rsidRPr="009B6CE3">
        <w:rPr>
          <w:lang w:val="en-US"/>
        </w:rPr>
        <w:t>the burden of proof for offences of infringement of the intellectual</w:t>
      </w:r>
      <w:r w:rsidR="00892005">
        <w:rPr>
          <w:lang w:val="en-US"/>
        </w:rPr>
        <w:t xml:space="preserve"> </w:t>
      </w:r>
      <w:r w:rsidRPr="009B6CE3">
        <w:rPr>
          <w:lang w:val="en-US"/>
        </w:rPr>
        <w:t xml:space="preserve">property rights of authors now lies </w:t>
      </w:r>
      <w:r w:rsidR="00112854">
        <w:rPr>
          <w:lang w:val="en-US"/>
        </w:rPr>
        <w:t>with</w:t>
      </w:r>
      <w:r w:rsidRPr="009B6CE3">
        <w:rPr>
          <w:lang w:val="en-US"/>
        </w:rPr>
        <w:t xml:space="preserve"> the defendant.</w:t>
      </w:r>
    </w:p>
    <w:p w:rsidR="000A76EC" w:rsidRPr="009B6CE3" w:rsidRDefault="000A76EC" w:rsidP="00653C2C">
      <w:pPr>
        <w:pStyle w:val="SingleTxtG"/>
        <w:numPr>
          <w:ilvl w:val="0"/>
          <w:numId w:val="4"/>
        </w:numPr>
        <w:ind w:left="1134" w:firstLine="0"/>
        <w:rPr>
          <w:lang w:val="en-US"/>
        </w:rPr>
      </w:pPr>
      <w:r w:rsidRPr="009B6CE3">
        <w:rPr>
          <w:lang w:val="en-US"/>
        </w:rPr>
        <w:t>The intellectual</w:t>
      </w:r>
      <w:r w:rsidR="00892005">
        <w:rPr>
          <w:lang w:val="en-US"/>
        </w:rPr>
        <w:t xml:space="preserve"> </w:t>
      </w:r>
      <w:r w:rsidRPr="00653C2C">
        <w:rPr>
          <w:lang w:val="en-US"/>
        </w:rPr>
        <w:t xml:space="preserve">property rights of authors are sufficiently protected by </w:t>
      </w:r>
      <w:r w:rsidR="00112854">
        <w:rPr>
          <w:lang w:val="en-US"/>
        </w:rPr>
        <w:t>t</w:t>
      </w:r>
      <w:r w:rsidRPr="00653C2C">
        <w:rPr>
          <w:lang w:val="en-US"/>
        </w:rPr>
        <w:t>he Copyright and Related Rights Law (L.59/1976, as amended).</w:t>
      </w:r>
    </w:p>
    <w:p w:rsidR="000A76EC" w:rsidRPr="009B6CE3" w:rsidRDefault="000A76EC" w:rsidP="00653C2C">
      <w:pPr>
        <w:pStyle w:val="SingleTxtG"/>
        <w:numPr>
          <w:ilvl w:val="0"/>
          <w:numId w:val="4"/>
        </w:numPr>
        <w:ind w:left="1134" w:firstLine="0"/>
        <w:rPr>
          <w:lang w:val="en-US"/>
        </w:rPr>
      </w:pPr>
      <w:r w:rsidRPr="009B6CE3">
        <w:rPr>
          <w:lang w:val="en-US"/>
        </w:rPr>
        <w:t>(b)</w:t>
      </w:r>
      <w:r w:rsidRPr="009B6CE3">
        <w:rPr>
          <w:i/>
          <w:lang w:val="en-US"/>
        </w:rPr>
        <w:t xml:space="preserve"> </w:t>
      </w:r>
      <w:r w:rsidRPr="009B6CE3">
        <w:rPr>
          <w:lang w:val="en-US"/>
        </w:rPr>
        <w:t xml:space="preserve">Material interests are protected by </w:t>
      </w:r>
      <w:r w:rsidR="00AD5ABA" w:rsidRPr="009B6CE3">
        <w:rPr>
          <w:lang w:val="en-US"/>
        </w:rPr>
        <w:t>“</w:t>
      </w:r>
      <w:r w:rsidRPr="009B6CE3">
        <w:rPr>
          <w:lang w:val="en-US"/>
        </w:rPr>
        <w:t>Collective Societies of Authors</w:t>
      </w:r>
      <w:r w:rsidR="00AD5ABA" w:rsidRPr="009B6CE3">
        <w:rPr>
          <w:lang w:val="en-US"/>
        </w:rPr>
        <w:t>”</w:t>
      </w:r>
      <w:r w:rsidRPr="009B6CE3">
        <w:rPr>
          <w:lang w:val="en-US"/>
        </w:rPr>
        <w:t xml:space="preserve"> in Cyprus and </w:t>
      </w:r>
      <w:r w:rsidRPr="00653C2C">
        <w:rPr>
          <w:lang w:val="en-US"/>
        </w:rPr>
        <w:t xml:space="preserve">under </w:t>
      </w:r>
      <w:r w:rsidR="00112854">
        <w:rPr>
          <w:lang w:val="en-US"/>
        </w:rPr>
        <w:t>t</w:t>
      </w:r>
      <w:r w:rsidRPr="00653C2C">
        <w:rPr>
          <w:lang w:val="en-US"/>
        </w:rPr>
        <w:t>he Copyright and Related Rights Law (L</w:t>
      </w:r>
      <w:r w:rsidRPr="009B6CE3">
        <w:rPr>
          <w:lang w:val="en-US"/>
        </w:rPr>
        <w:t>.59/1976, as amended). There is no state intervention in this matter.</w:t>
      </w:r>
    </w:p>
    <w:p w:rsidR="000A76EC" w:rsidRPr="009B6CE3" w:rsidRDefault="000A76EC" w:rsidP="00EF7DF9">
      <w:pPr>
        <w:pStyle w:val="SingleTxtG"/>
        <w:numPr>
          <w:ilvl w:val="0"/>
          <w:numId w:val="4"/>
        </w:numPr>
        <w:ind w:left="1134" w:firstLine="0"/>
        <w:rPr>
          <w:i/>
          <w:u w:val="single"/>
          <w:lang w:val="en-US"/>
        </w:rPr>
      </w:pPr>
      <w:r w:rsidRPr="009B6CE3">
        <w:rPr>
          <w:lang w:val="en-US"/>
        </w:rPr>
        <w:t xml:space="preserve">(c) </w:t>
      </w:r>
      <w:r w:rsidR="00F42DA1">
        <w:rPr>
          <w:lang w:val="en-US"/>
        </w:rPr>
        <w:t>Non-applicable</w:t>
      </w:r>
      <w:r w:rsidRPr="009B6CE3">
        <w:rPr>
          <w:lang w:val="en-US"/>
        </w:rPr>
        <w:t>.</w:t>
      </w:r>
    </w:p>
    <w:p w:rsidR="000A76EC" w:rsidRPr="009B6CE3" w:rsidRDefault="000A76EC" w:rsidP="00EF7DF9">
      <w:pPr>
        <w:pStyle w:val="SingleTxtG"/>
        <w:numPr>
          <w:ilvl w:val="0"/>
          <w:numId w:val="4"/>
        </w:numPr>
        <w:ind w:left="1134" w:firstLine="0"/>
        <w:rPr>
          <w:lang w:val="en-US"/>
        </w:rPr>
      </w:pPr>
      <w:r w:rsidRPr="009B6CE3">
        <w:rPr>
          <w:lang w:val="en-US"/>
        </w:rPr>
        <w:t>(d)</w:t>
      </w:r>
      <w:r w:rsidRPr="009B6CE3">
        <w:rPr>
          <w:i/>
          <w:lang w:val="en-US"/>
        </w:rPr>
        <w:t xml:space="preserve"> </w:t>
      </w:r>
      <w:r w:rsidRPr="009B6CE3">
        <w:rPr>
          <w:lang w:val="en-US"/>
        </w:rPr>
        <w:t>There is a good balance between the legal measures adopted in Cyprus and the State party’s obligations, recognized under this Covenant.</w:t>
      </w:r>
    </w:p>
    <w:p w:rsidR="000A76EC" w:rsidRPr="009B6CE3" w:rsidRDefault="00633840" w:rsidP="00653C2C">
      <w:pPr>
        <w:pStyle w:val="H23G"/>
        <w:rPr>
          <w:lang w:val="en-US"/>
        </w:rPr>
      </w:pPr>
      <w:r w:rsidRPr="009B6CE3">
        <w:rPr>
          <w:lang w:val="en-US"/>
        </w:rPr>
        <w:tab/>
      </w:r>
      <w:r w:rsidRPr="009B6CE3">
        <w:rPr>
          <w:lang w:val="en-US"/>
        </w:rPr>
        <w:tab/>
      </w:r>
      <w:r w:rsidR="000A76EC" w:rsidRPr="009B6CE3">
        <w:rPr>
          <w:lang w:val="en-US"/>
        </w:rPr>
        <w:t xml:space="preserve">Question 72 of the </w:t>
      </w:r>
      <w:r w:rsidR="00F977AA">
        <w:rPr>
          <w:lang w:val="en-US"/>
        </w:rPr>
        <w:t>g</w:t>
      </w:r>
      <w:r w:rsidR="000A76EC" w:rsidRPr="009B6CE3">
        <w:rPr>
          <w:lang w:val="en-US"/>
        </w:rPr>
        <w:t>uidelines</w:t>
      </w:r>
    </w:p>
    <w:p w:rsidR="000A76EC" w:rsidRPr="00653C2C" w:rsidRDefault="000A76EC" w:rsidP="00653C2C">
      <w:pPr>
        <w:pStyle w:val="SingleTxtG"/>
        <w:numPr>
          <w:ilvl w:val="0"/>
          <w:numId w:val="4"/>
        </w:numPr>
        <w:ind w:left="1134" w:firstLine="0"/>
        <w:rPr>
          <w:b/>
          <w:u w:val="single"/>
          <w:lang w:val="en-US"/>
        </w:rPr>
      </w:pPr>
      <w:r w:rsidRPr="00653C2C">
        <w:rPr>
          <w:lang w:val="en-US"/>
        </w:rPr>
        <w:t xml:space="preserve">Regarding scientific research and creative activity with respect to higher education in Cyprus, the relevant </w:t>
      </w:r>
      <w:r w:rsidR="00112854">
        <w:rPr>
          <w:lang w:val="en-US"/>
        </w:rPr>
        <w:t>l</w:t>
      </w:r>
      <w:r w:rsidRPr="00653C2C">
        <w:rPr>
          <w:lang w:val="en-US"/>
        </w:rPr>
        <w:t xml:space="preserve">aws are: (1) </w:t>
      </w:r>
      <w:r w:rsidR="00112854">
        <w:rPr>
          <w:lang w:val="en-US"/>
        </w:rPr>
        <w:t>t</w:t>
      </w:r>
      <w:r w:rsidRPr="00653C2C">
        <w:rPr>
          <w:lang w:val="en-US"/>
        </w:rPr>
        <w:t xml:space="preserve">he University of Cyprus Law (L.144/89, as amended); (2) </w:t>
      </w:r>
      <w:r w:rsidR="00112854">
        <w:rPr>
          <w:lang w:val="en-US"/>
        </w:rPr>
        <w:t>t</w:t>
      </w:r>
      <w:r w:rsidRPr="00653C2C">
        <w:rPr>
          <w:lang w:val="en-US"/>
        </w:rPr>
        <w:t>he Cyprus University of Technology Law [L.198(I)/2003, as amended]; (3)</w:t>
      </w:r>
      <w:r w:rsidR="00E253EF" w:rsidRPr="00653C2C">
        <w:rPr>
          <w:lang w:val="en-US"/>
        </w:rPr>
        <w:t> </w:t>
      </w:r>
      <w:r w:rsidR="00112854">
        <w:rPr>
          <w:lang w:val="en-US"/>
        </w:rPr>
        <w:t>t</w:t>
      </w:r>
      <w:r w:rsidRPr="00653C2C">
        <w:rPr>
          <w:lang w:val="en-US"/>
        </w:rPr>
        <w:t xml:space="preserve">he Open University of Cyprus Law [L.234(I)/2002, as amended]; and (4) </w:t>
      </w:r>
      <w:r w:rsidR="00112854">
        <w:rPr>
          <w:lang w:val="en-US"/>
        </w:rPr>
        <w:t>t</w:t>
      </w:r>
      <w:r w:rsidRPr="00653C2C">
        <w:rPr>
          <w:lang w:val="en-US"/>
        </w:rPr>
        <w:t>he Private Universities (Establishment, Operation and Control) Law (L.109(I)/2005, as amended]. There are no restrictions in relation to this freedom.</w:t>
      </w:r>
    </w:p>
    <w:p w:rsidR="000A76EC" w:rsidRPr="009B6CE3" w:rsidRDefault="00633840" w:rsidP="00653C2C">
      <w:pPr>
        <w:pStyle w:val="H23G"/>
        <w:rPr>
          <w:lang w:val="en-US"/>
        </w:rPr>
      </w:pPr>
      <w:r w:rsidRPr="009B6CE3">
        <w:rPr>
          <w:lang w:val="en-US"/>
        </w:rPr>
        <w:tab/>
      </w:r>
      <w:r w:rsidRPr="009B6CE3">
        <w:rPr>
          <w:lang w:val="en-US"/>
        </w:rPr>
        <w:tab/>
      </w:r>
      <w:r w:rsidR="000A76EC" w:rsidRPr="009B6CE3">
        <w:rPr>
          <w:lang w:val="en-US"/>
        </w:rPr>
        <w:t xml:space="preserve">Question 73 of the </w:t>
      </w:r>
      <w:r w:rsidR="00F977AA">
        <w:rPr>
          <w:lang w:val="en-US"/>
        </w:rPr>
        <w:t>g</w:t>
      </w:r>
      <w:r w:rsidR="000A76EC" w:rsidRPr="009B6CE3">
        <w:rPr>
          <w:lang w:val="en-US"/>
        </w:rPr>
        <w:t>uidelines</w:t>
      </w:r>
    </w:p>
    <w:p w:rsidR="000A76EC" w:rsidRPr="009B6CE3" w:rsidRDefault="00EF7DF9" w:rsidP="00EF7DF9">
      <w:pPr>
        <w:pStyle w:val="SingleTxtG"/>
        <w:numPr>
          <w:ilvl w:val="0"/>
          <w:numId w:val="4"/>
        </w:numPr>
        <w:ind w:left="1134" w:firstLine="0"/>
        <w:rPr>
          <w:lang w:val="en-US"/>
        </w:rPr>
      </w:pPr>
      <w:r w:rsidRPr="009B6CE3">
        <w:rPr>
          <w:lang w:val="en-US"/>
        </w:rPr>
        <w:t>O</w:t>
      </w:r>
      <w:r w:rsidR="000A76EC" w:rsidRPr="009B6CE3">
        <w:rPr>
          <w:lang w:val="en-US"/>
        </w:rPr>
        <w:t xml:space="preserve">ne of the main goals of the Cultural Services is the conservation and development of culture, and the encouragement of international contacts and cooperation. Within the framework of various bilateral agreements, signed between the Government and other countries and foreign cultural </w:t>
      </w:r>
      <w:proofErr w:type="spellStart"/>
      <w:r w:rsidR="000A76EC" w:rsidRPr="009B6CE3">
        <w:rPr>
          <w:lang w:val="en-US"/>
        </w:rPr>
        <w:t>centres</w:t>
      </w:r>
      <w:proofErr w:type="spellEnd"/>
      <w:r w:rsidR="000A76EC" w:rsidRPr="009B6CE3">
        <w:rPr>
          <w:lang w:val="en-US"/>
        </w:rPr>
        <w:t>, a great variety of activities in all artistic domains is carried out.</w:t>
      </w:r>
    </w:p>
    <w:p w:rsidR="000A76EC" w:rsidRPr="009B6CE3" w:rsidRDefault="00D145FE" w:rsidP="00D145FE">
      <w:pPr>
        <w:pStyle w:val="HChG"/>
        <w:rPr>
          <w:lang w:val="en-US"/>
        </w:rPr>
      </w:pPr>
      <w:r w:rsidRPr="009B6CE3">
        <w:rPr>
          <w:lang w:val="en-US"/>
        </w:rPr>
        <w:tab/>
      </w:r>
      <w:r w:rsidR="007568ED" w:rsidRPr="009B6CE3">
        <w:rPr>
          <w:lang w:val="en-US"/>
        </w:rPr>
        <w:t>IV</w:t>
      </w:r>
      <w:r w:rsidRPr="009B6CE3">
        <w:rPr>
          <w:lang w:val="en-US"/>
        </w:rPr>
        <w:t>.</w:t>
      </w:r>
      <w:r w:rsidRPr="009B6CE3">
        <w:rPr>
          <w:lang w:val="en-US"/>
        </w:rPr>
        <w:tab/>
      </w:r>
      <w:r w:rsidR="00B83F2F" w:rsidRPr="009B6CE3">
        <w:rPr>
          <w:lang w:val="en-US"/>
        </w:rPr>
        <w:t>Responses to the concluding observations</w:t>
      </w:r>
    </w:p>
    <w:p w:rsidR="000A76EC" w:rsidRPr="009B6CE3" w:rsidRDefault="000A76EC" w:rsidP="00F51C56">
      <w:pPr>
        <w:pStyle w:val="SingleTxtG"/>
        <w:numPr>
          <w:ilvl w:val="0"/>
          <w:numId w:val="4"/>
        </w:numPr>
        <w:ind w:left="1134" w:firstLine="0"/>
        <w:rPr>
          <w:lang w:val="en-US"/>
        </w:rPr>
      </w:pPr>
      <w:r w:rsidRPr="009B6CE3">
        <w:rPr>
          <w:lang w:val="en-US"/>
        </w:rPr>
        <w:t xml:space="preserve">The present part deals with responses to the principal subjects of concern and recommendations of the </w:t>
      </w:r>
      <w:r w:rsidR="00417B2D">
        <w:rPr>
          <w:lang w:val="en-US"/>
        </w:rPr>
        <w:t>c</w:t>
      </w:r>
      <w:r w:rsidRPr="009B6CE3">
        <w:rPr>
          <w:lang w:val="en-US"/>
        </w:rPr>
        <w:t xml:space="preserve">oncluding </w:t>
      </w:r>
      <w:r w:rsidR="00417B2D">
        <w:rPr>
          <w:lang w:val="en-US"/>
        </w:rPr>
        <w:t>o</w:t>
      </w:r>
      <w:r w:rsidRPr="009B6CE3">
        <w:rPr>
          <w:lang w:val="en-US"/>
        </w:rPr>
        <w:t>bservations (Part D of document E/C.12/CYP/CO/5), to the extent that the principal subjects of concern, and the suggestions and recommendations, of the Committee have not been dealt with in Part</w:t>
      </w:r>
      <w:r w:rsidR="00545AA4" w:rsidRPr="009B6CE3">
        <w:rPr>
          <w:lang w:val="en-US"/>
        </w:rPr>
        <w:t> </w:t>
      </w:r>
      <w:r w:rsidRPr="009B6CE3">
        <w:rPr>
          <w:lang w:val="en-US"/>
        </w:rPr>
        <w:t>II, above.</w:t>
      </w:r>
    </w:p>
    <w:p w:rsidR="000A76EC" w:rsidRPr="009B6CE3" w:rsidRDefault="00D145FE" w:rsidP="00653C2C">
      <w:pPr>
        <w:pStyle w:val="H1G"/>
        <w:rPr>
          <w:lang w:val="en-US"/>
        </w:rPr>
      </w:pPr>
      <w:r w:rsidRPr="009B6CE3">
        <w:rPr>
          <w:lang w:val="en-US"/>
        </w:rPr>
        <w:tab/>
      </w:r>
      <w:r w:rsidRPr="009B6CE3">
        <w:rPr>
          <w:lang w:val="en-US"/>
        </w:rPr>
        <w:tab/>
      </w:r>
      <w:r w:rsidR="000A76EC" w:rsidRPr="009B6CE3">
        <w:rPr>
          <w:lang w:val="en-US"/>
        </w:rPr>
        <w:t>Responses to the principal subjects of concern and recommendations</w:t>
      </w:r>
    </w:p>
    <w:p w:rsidR="000A76EC" w:rsidRPr="009B6CE3" w:rsidRDefault="00D145FE" w:rsidP="00653C2C">
      <w:pPr>
        <w:pStyle w:val="H23G"/>
        <w:rPr>
          <w:lang w:val="en-US"/>
        </w:rPr>
      </w:pPr>
      <w:r w:rsidRPr="009B6CE3">
        <w:rPr>
          <w:lang w:val="en-US"/>
        </w:rPr>
        <w:tab/>
      </w:r>
      <w:r w:rsidRPr="009B6CE3">
        <w:rPr>
          <w:lang w:val="en-US"/>
        </w:rPr>
        <w:tab/>
      </w:r>
      <w:r w:rsidR="000A76EC" w:rsidRPr="009B6CE3">
        <w:rPr>
          <w:lang w:val="en-US"/>
        </w:rPr>
        <w:t xml:space="preserve">Paragraph 9 of the </w:t>
      </w:r>
      <w:r w:rsidR="00F977AA">
        <w:rPr>
          <w:lang w:val="en-US"/>
        </w:rPr>
        <w:t>c</w:t>
      </w:r>
      <w:r w:rsidR="000A76EC" w:rsidRPr="009B6CE3">
        <w:rPr>
          <w:lang w:val="en-US"/>
        </w:rPr>
        <w:t xml:space="preserve">oncluding </w:t>
      </w:r>
      <w:r w:rsidR="00F977AA">
        <w:rPr>
          <w:lang w:val="en-US"/>
        </w:rPr>
        <w:t>o</w:t>
      </w:r>
      <w:r w:rsidR="000A76EC" w:rsidRPr="009B6CE3">
        <w:rPr>
          <w:lang w:val="en-US"/>
        </w:rPr>
        <w:t>bservations</w:t>
      </w:r>
    </w:p>
    <w:p w:rsidR="000A76EC" w:rsidRPr="009B6CE3" w:rsidRDefault="000A76EC" w:rsidP="00653C2C">
      <w:pPr>
        <w:pStyle w:val="SingleTxtG"/>
        <w:numPr>
          <w:ilvl w:val="0"/>
          <w:numId w:val="4"/>
        </w:numPr>
        <w:ind w:left="1134" w:firstLine="0"/>
        <w:rPr>
          <w:b/>
          <w:u w:val="single"/>
          <w:lang w:val="en-US"/>
        </w:rPr>
      </w:pPr>
      <w:r w:rsidRPr="00653C2C">
        <w:rPr>
          <w:iCs/>
          <w:lang w:val="en-US"/>
        </w:rPr>
        <w:t>The Commissioner for Administration (Ombudsman) (Amendment) Law of 2011 [L.158(I)/2011] transferred</w:t>
      </w:r>
      <w:r w:rsidRPr="009B6CE3">
        <w:rPr>
          <w:lang w:val="en-US"/>
        </w:rPr>
        <w:t xml:space="preserve"> the competences of the NHRI established in 1998 to the Ombudsman, creating the National Independent Authority for Human Rights, with express powers and competence for the promotion and protection of human rights. Effort is being made to apply for accreditation the current year.</w:t>
      </w:r>
    </w:p>
    <w:p w:rsidR="000A76EC" w:rsidRPr="009B6CE3" w:rsidRDefault="00D145FE" w:rsidP="00653C2C">
      <w:pPr>
        <w:pStyle w:val="H23G"/>
        <w:rPr>
          <w:lang w:val="en-US"/>
        </w:rPr>
      </w:pPr>
      <w:r w:rsidRPr="009B6CE3">
        <w:rPr>
          <w:lang w:val="en-US"/>
        </w:rPr>
        <w:tab/>
      </w:r>
      <w:r w:rsidRPr="009B6CE3">
        <w:rPr>
          <w:lang w:val="en-US"/>
        </w:rPr>
        <w:tab/>
      </w:r>
      <w:r w:rsidR="000A76EC" w:rsidRPr="009B6CE3">
        <w:rPr>
          <w:lang w:val="en-US"/>
        </w:rPr>
        <w:t xml:space="preserve">Paragraph 10 of the </w:t>
      </w:r>
      <w:r w:rsidR="00F977AA">
        <w:rPr>
          <w:lang w:val="en-US"/>
        </w:rPr>
        <w:t>c</w:t>
      </w:r>
      <w:r w:rsidR="000A76EC" w:rsidRPr="009B6CE3">
        <w:rPr>
          <w:lang w:val="en-US"/>
        </w:rPr>
        <w:t xml:space="preserve">oncluding </w:t>
      </w:r>
      <w:r w:rsidR="00F977AA">
        <w:rPr>
          <w:lang w:val="en-US"/>
        </w:rPr>
        <w:t>o</w:t>
      </w:r>
      <w:r w:rsidR="000A76EC" w:rsidRPr="009B6CE3">
        <w:rPr>
          <w:lang w:val="en-US"/>
        </w:rPr>
        <w:t>bservations</w:t>
      </w:r>
    </w:p>
    <w:p w:rsidR="000A76EC" w:rsidRPr="009B6CE3" w:rsidRDefault="000A76EC" w:rsidP="00653C2C">
      <w:pPr>
        <w:pStyle w:val="SingleTxtG"/>
        <w:numPr>
          <w:ilvl w:val="0"/>
          <w:numId w:val="4"/>
        </w:numPr>
        <w:ind w:left="1134" w:firstLine="0"/>
        <w:rPr>
          <w:lang w:val="en-US"/>
        </w:rPr>
      </w:pPr>
      <w:r w:rsidRPr="009B6CE3">
        <w:rPr>
          <w:lang w:val="en-US"/>
        </w:rPr>
        <w:t xml:space="preserve">In an effort to identify discriminatory attitudes or manifestations in Cypriot society, the </w:t>
      </w:r>
      <w:r w:rsidR="00AD5ABA" w:rsidRPr="009B6CE3">
        <w:rPr>
          <w:lang w:val="en-US"/>
        </w:rPr>
        <w:t>“</w:t>
      </w:r>
      <w:r w:rsidRPr="009B6CE3">
        <w:rPr>
          <w:lang w:val="en-US"/>
        </w:rPr>
        <w:t>Anti-Discrimination Body</w:t>
      </w:r>
      <w:r w:rsidR="00AD5ABA" w:rsidRPr="009B6CE3">
        <w:rPr>
          <w:lang w:val="en-US"/>
        </w:rPr>
        <w:t>”</w:t>
      </w:r>
      <w:r w:rsidRPr="009B6CE3">
        <w:rPr>
          <w:lang w:val="en-US"/>
        </w:rPr>
        <w:t xml:space="preserve"> conducted a number of public opinion surveys regarding different grounds of discrimination. The surveys were financially supported by the European Commission as part of the framework of the </w:t>
      </w:r>
      <w:r w:rsidR="00AD5ABA" w:rsidRPr="009B6CE3">
        <w:rPr>
          <w:lang w:val="en-US"/>
        </w:rPr>
        <w:t>“</w:t>
      </w:r>
      <w:r w:rsidRPr="009B6CE3">
        <w:rPr>
          <w:lang w:val="en-US"/>
        </w:rPr>
        <w:t xml:space="preserve">Community Action </w:t>
      </w:r>
      <w:proofErr w:type="spellStart"/>
      <w:r w:rsidRPr="009B6CE3">
        <w:rPr>
          <w:lang w:val="en-US"/>
        </w:rPr>
        <w:t>Programme</w:t>
      </w:r>
      <w:proofErr w:type="spellEnd"/>
      <w:r w:rsidRPr="009B6CE3">
        <w:rPr>
          <w:lang w:val="en-US"/>
        </w:rPr>
        <w:t xml:space="preserve"> to Combat Discrimination</w:t>
      </w:r>
      <w:r w:rsidR="00AD5ABA" w:rsidRPr="009B6CE3">
        <w:rPr>
          <w:lang w:val="en-US"/>
        </w:rPr>
        <w:t>”</w:t>
      </w:r>
      <w:r w:rsidRPr="009B6CE3">
        <w:rPr>
          <w:lang w:val="en-US"/>
        </w:rPr>
        <w:t xml:space="preserve">: </w:t>
      </w:r>
      <w:r w:rsidR="000365CE">
        <w:rPr>
          <w:lang w:val="en-US"/>
        </w:rPr>
        <w:t>t</w:t>
      </w:r>
      <w:r w:rsidRPr="009B6CE3">
        <w:rPr>
          <w:lang w:val="en-US"/>
        </w:rPr>
        <w:t xml:space="preserve">he first survey focused on ethnic discrimination. It examined the attitudes and beliefs of Cypriots towards people of Pontiac origin and the attitudes and beliefs of Pontiacs towards Cypriots. The second survey concerned religious discrimination. It examined the attitudes and beliefs of Christian Orthodox </w:t>
      </w:r>
      <w:r w:rsidR="00C441A2">
        <w:rPr>
          <w:lang w:val="en-US"/>
        </w:rPr>
        <w:t xml:space="preserve">people </w:t>
      </w:r>
      <w:r w:rsidRPr="009B6CE3">
        <w:rPr>
          <w:lang w:val="en-US"/>
        </w:rPr>
        <w:t xml:space="preserve">towards people coming from different religious backgrounds in Cyprus. The third survey focused on the attitudes and beliefs of Cypriots towards people with disabilities. The fourth survey studied the phenomenon of sexual harassment in employment. In order to address issues that were revealed by the aforementioned studies, the State took a number of measures which are set out in the present </w:t>
      </w:r>
      <w:r w:rsidR="00601D86" w:rsidRPr="009B6CE3">
        <w:rPr>
          <w:lang w:val="en-US"/>
        </w:rPr>
        <w:t>r</w:t>
      </w:r>
      <w:r w:rsidRPr="009B6CE3">
        <w:rPr>
          <w:lang w:val="en-US"/>
        </w:rPr>
        <w:t xml:space="preserve">eport under the relevant articles. The </w:t>
      </w:r>
      <w:r w:rsidR="00AD5ABA" w:rsidRPr="009B6CE3">
        <w:rPr>
          <w:lang w:val="en-US"/>
        </w:rPr>
        <w:t>“</w:t>
      </w:r>
      <w:r w:rsidRPr="009B6CE3">
        <w:rPr>
          <w:lang w:val="en-US"/>
        </w:rPr>
        <w:t xml:space="preserve">Progress Community </w:t>
      </w:r>
      <w:proofErr w:type="spellStart"/>
      <w:r w:rsidRPr="009B6CE3">
        <w:rPr>
          <w:lang w:val="en-US"/>
        </w:rPr>
        <w:t>Programme</w:t>
      </w:r>
      <w:proofErr w:type="spellEnd"/>
      <w:r w:rsidR="00AD5ABA" w:rsidRPr="009B6CE3">
        <w:rPr>
          <w:lang w:val="en-US"/>
        </w:rPr>
        <w:t>”</w:t>
      </w:r>
      <w:r w:rsidRPr="009B6CE3">
        <w:rPr>
          <w:lang w:val="en-US"/>
        </w:rPr>
        <w:t xml:space="preserve"> (2010) carried out by the Equality Body is a series of events/ activities aim</w:t>
      </w:r>
      <w:r w:rsidR="00C441A2">
        <w:rPr>
          <w:lang w:val="en-US"/>
        </w:rPr>
        <w:t>ed</w:t>
      </w:r>
      <w:r w:rsidRPr="009B6CE3">
        <w:rPr>
          <w:lang w:val="en-US"/>
        </w:rPr>
        <w:t xml:space="preserve"> at combating discrimination: media campaigns, funding of surveys and seminars, creation of a dedicated website, publication of informative leaflets with information on the competences of the Equality Body, organization of a one-day seminar on matters relating to the religious groups.</w:t>
      </w:r>
    </w:p>
    <w:p w:rsidR="000A76EC" w:rsidRPr="009B6CE3" w:rsidRDefault="000A76EC" w:rsidP="00653C2C">
      <w:pPr>
        <w:pStyle w:val="SingleTxtG"/>
        <w:numPr>
          <w:ilvl w:val="0"/>
          <w:numId w:val="4"/>
        </w:numPr>
        <w:ind w:left="1134" w:firstLine="0"/>
        <w:rPr>
          <w:lang w:val="en-US"/>
        </w:rPr>
      </w:pPr>
      <w:r w:rsidRPr="009B6CE3">
        <w:rPr>
          <w:lang w:val="en-US"/>
        </w:rPr>
        <w:t>Recent actions against discrimination included: (1)</w:t>
      </w:r>
      <w:r w:rsidR="00545AA4" w:rsidRPr="009B6CE3">
        <w:rPr>
          <w:lang w:val="en-US"/>
        </w:rPr>
        <w:t> </w:t>
      </w:r>
      <w:r w:rsidR="00C441A2">
        <w:rPr>
          <w:lang w:val="en-US"/>
        </w:rPr>
        <w:t>t</w:t>
      </w:r>
      <w:r w:rsidRPr="009B6CE3">
        <w:rPr>
          <w:lang w:val="en-US"/>
        </w:rPr>
        <w:t xml:space="preserve">wo school competitions in 2012 and 2013, whose object was the creation of a poster/video and of a school newspaper on issues related to racism and xenophobia, participation in the campaign </w:t>
      </w:r>
      <w:r w:rsidR="00AD5ABA" w:rsidRPr="009B6CE3">
        <w:rPr>
          <w:lang w:val="en-US"/>
        </w:rPr>
        <w:t>“</w:t>
      </w:r>
      <w:r w:rsidRPr="009B6CE3">
        <w:rPr>
          <w:lang w:val="en-US"/>
        </w:rPr>
        <w:t>No Hate-Speech Movement</w:t>
      </w:r>
      <w:r w:rsidR="00AD5ABA" w:rsidRPr="009B6CE3">
        <w:rPr>
          <w:lang w:val="en-US"/>
        </w:rPr>
        <w:t>”</w:t>
      </w:r>
      <w:r w:rsidRPr="009B6CE3">
        <w:rPr>
          <w:lang w:val="en-US"/>
        </w:rPr>
        <w:t xml:space="preserve"> (initiated by the Council of Europe and implemented by the Cyprus Youth Organization),</w:t>
      </w:r>
      <w:r w:rsidR="00C441A2">
        <w:rPr>
          <w:lang w:val="en-US"/>
        </w:rPr>
        <w:t xml:space="preserve"> the</w:t>
      </w:r>
      <w:r w:rsidRPr="009B6CE3">
        <w:rPr>
          <w:lang w:val="en-US"/>
        </w:rPr>
        <w:t xml:space="preserve"> drafting of a glossary on basic terms and concepts, relating to discrimination and racism, participation in the Network against Violence, regarding racist incidents at schools</w:t>
      </w:r>
      <w:r w:rsidR="00C441A2">
        <w:rPr>
          <w:lang w:val="en-US"/>
        </w:rPr>
        <w:t>,</w:t>
      </w:r>
      <w:r w:rsidRPr="009B6CE3">
        <w:rPr>
          <w:lang w:val="en-US"/>
        </w:rPr>
        <w:t xml:space="preserve"> and cooperation with the MOEC in the drafting of a code on handling racist and homophobic inciden</w:t>
      </w:r>
      <w:r w:rsidR="00C441A2">
        <w:rPr>
          <w:lang w:val="en-US"/>
        </w:rPr>
        <w:t>t</w:t>
      </w:r>
      <w:r w:rsidRPr="009B6CE3">
        <w:rPr>
          <w:lang w:val="en-US"/>
        </w:rPr>
        <w:t>s.</w:t>
      </w:r>
    </w:p>
    <w:p w:rsidR="000A76EC" w:rsidRPr="009B6CE3" w:rsidRDefault="000A76EC" w:rsidP="00653C2C">
      <w:pPr>
        <w:pStyle w:val="SingleTxtG"/>
        <w:numPr>
          <w:ilvl w:val="0"/>
          <w:numId w:val="4"/>
        </w:numPr>
        <w:ind w:left="1134" w:firstLine="0"/>
        <w:rPr>
          <w:u w:val="single"/>
          <w:lang w:val="en-US"/>
        </w:rPr>
      </w:pPr>
      <w:r w:rsidRPr="00653C2C">
        <w:rPr>
          <w:lang w:val="en-US"/>
        </w:rPr>
        <w:t xml:space="preserve">Pursuant to </w:t>
      </w:r>
      <w:r w:rsidR="00C441A2">
        <w:rPr>
          <w:lang w:val="en-US"/>
        </w:rPr>
        <w:t>t</w:t>
      </w:r>
      <w:r w:rsidRPr="00653C2C">
        <w:rPr>
          <w:lang w:val="en-US"/>
        </w:rPr>
        <w:t>he Legal Aid Law [L.165(I)/2002, as</w:t>
      </w:r>
      <w:r w:rsidRPr="009B6CE3">
        <w:rPr>
          <w:lang w:val="en-US"/>
        </w:rPr>
        <w:t xml:space="preserve"> amended], any natural person (national and non-national) who is unable to pay the costs of legal proceedings is entitled to legal aid. The applicant’s financial situation, the interest of justice, the gravity of the case and other relevant circumstances are taken into account. Legal aid is granted in civil and criminal proceedings before the courts for specific violations of human rights safeguarded by the Constitution or </w:t>
      </w:r>
      <w:r w:rsidR="00C441A2">
        <w:rPr>
          <w:lang w:val="en-US"/>
        </w:rPr>
        <w:t xml:space="preserve">by </w:t>
      </w:r>
      <w:r w:rsidRPr="009B6CE3">
        <w:rPr>
          <w:lang w:val="en-US"/>
        </w:rPr>
        <w:t>international human rights treaties.</w:t>
      </w:r>
    </w:p>
    <w:p w:rsidR="00C66424" w:rsidRPr="009B6CE3" w:rsidRDefault="000A76EC" w:rsidP="00653C2C">
      <w:pPr>
        <w:pStyle w:val="SingleTxtG"/>
        <w:numPr>
          <w:ilvl w:val="0"/>
          <w:numId w:val="4"/>
        </w:numPr>
        <w:ind w:left="1134" w:firstLine="0"/>
        <w:rPr>
          <w:rStyle w:val="longtext"/>
          <w:color w:val="000000"/>
          <w:shd w:val="clear" w:color="auto" w:fill="FFFFFF"/>
          <w:lang w:val="en-US"/>
        </w:rPr>
      </w:pPr>
      <w:r w:rsidRPr="009B6CE3">
        <w:rPr>
          <w:rStyle w:val="longtext"/>
          <w:color w:val="000000"/>
          <w:shd w:val="clear" w:color="auto" w:fill="FFFFFF"/>
          <w:lang w:val="en-US"/>
        </w:rPr>
        <w:t xml:space="preserve">Pursuant </w:t>
      </w:r>
      <w:r w:rsidRPr="00653C2C">
        <w:rPr>
          <w:rStyle w:val="longtext"/>
          <w:color w:val="000000"/>
          <w:shd w:val="clear" w:color="auto" w:fill="FFFFFF"/>
          <w:lang w:val="en-US"/>
        </w:rPr>
        <w:t xml:space="preserve">to </w:t>
      </w:r>
      <w:r w:rsidR="00C441A2">
        <w:rPr>
          <w:rStyle w:val="longtext"/>
          <w:color w:val="000000"/>
          <w:shd w:val="clear" w:color="auto" w:fill="FFFFFF"/>
          <w:lang w:val="en-US"/>
        </w:rPr>
        <w:t>t</w:t>
      </w:r>
      <w:r w:rsidRPr="00653C2C">
        <w:rPr>
          <w:rStyle w:val="longtext"/>
          <w:color w:val="000000"/>
          <w:shd w:val="clear" w:color="auto" w:fill="FFFFFF"/>
          <w:lang w:val="en-US"/>
        </w:rPr>
        <w:t xml:space="preserve">he Legal Aid (Amendment) Law of 2009 [L.132(I)/2009] harmonizing with EU </w:t>
      </w:r>
      <w:r w:rsidR="00C441A2">
        <w:rPr>
          <w:rStyle w:val="longtext"/>
          <w:color w:val="000000"/>
          <w:shd w:val="clear" w:color="auto" w:fill="FFFFFF"/>
          <w:lang w:val="en-US"/>
        </w:rPr>
        <w:t>d</w:t>
      </w:r>
      <w:r w:rsidRPr="00653C2C">
        <w:rPr>
          <w:rStyle w:val="longtext"/>
          <w:color w:val="000000"/>
          <w:shd w:val="clear" w:color="auto" w:fill="FFFFFF"/>
          <w:lang w:val="en-US"/>
        </w:rPr>
        <w:t>irective 2005/85/EC (on minimum standards on procedures in Member</w:t>
      </w:r>
      <w:r w:rsidRPr="009B6CE3">
        <w:rPr>
          <w:rStyle w:val="longtext"/>
          <w:color w:val="000000"/>
          <w:shd w:val="clear" w:color="auto" w:fill="FFFFFF"/>
          <w:lang w:val="en-US"/>
        </w:rPr>
        <w:t xml:space="preserve"> States for granting and withdrawing refugee status)</w:t>
      </w:r>
      <w:r w:rsidR="00C441A2">
        <w:rPr>
          <w:rStyle w:val="longtext"/>
          <w:color w:val="000000"/>
          <w:shd w:val="clear" w:color="auto" w:fill="FFFFFF"/>
          <w:lang w:val="en-US"/>
        </w:rPr>
        <w:t>,</w:t>
      </w:r>
      <w:r w:rsidRPr="009B6CE3">
        <w:rPr>
          <w:rStyle w:val="longtext"/>
          <w:color w:val="000000"/>
          <w:shd w:val="clear" w:color="auto" w:fill="FFFFFF"/>
          <w:lang w:val="en-US"/>
        </w:rPr>
        <w:t xml:space="preserve"> refugees and asylum seekers can make use of the legal aid scheme with respect to court proceedings under </w:t>
      </w:r>
      <w:r w:rsidR="00077205" w:rsidRPr="009B6CE3">
        <w:rPr>
          <w:rStyle w:val="longtext"/>
          <w:color w:val="000000"/>
          <w:shd w:val="clear" w:color="auto" w:fill="FFFFFF"/>
          <w:lang w:val="en-US"/>
        </w:rPr>
        <w:t>article </w:t>
      </w:r>
      <w:r w:rsidRPr="009B6CE3">
        <w:rPr>
          <w:rStyle w:val="longtext"/>
          <w:color w:val="000000"/>
          <w:shd w:val="clear" w:color="auto" w:fill="FFFFFF"/>
          <w:lang w:val="en-US"/>
        </w:rPr>
        <w:t>146 of the Constitution</w:t>
      </w:r>
      <w:r w:rsidRPr="009B6CE3">
        <w:rPr>
          <w:lang w:val="en-US"/>
        </w:rPr>
        <w:t xml:space="preserve"> against a decision rejecting their application for asylum</w:t>
      </w:r>
      <w:r w:rsidRPr="009B6CE3">
        <w:rPr>
          <w:rStyle w:val="longtext"/>
          <w:color w:val="000000"/>
          <w:shd w:val="clear" w:color="auto" w:fill="FFFFFF"/>
          <w:lang w:val="en-US"/>
        </w:rPr>
        <w:t xml:space="preserve">. </w:t>
      </w:r>
    </w:p>
    <w:p w:rsidR="000A76EC" w:rsidRPr="009B6CE3" w:rsidRDefault="000A76EC" w:rsidP="00653C2C">
      <w:pPr>
        <w:pStyle w:val="SingleTxtG"/>
        <w:numPr>
          <w:ilvl w:val="0"/>
          <w:numId w:val="4"/>
        </w:numPr>
        <w:ind w:left="1134" w:firstLine="0"/>
        <w:rPr>
          <w:i/>
          <w:lang w:val="en-US"/>
        </w:rPr>
      </w:pPr>
      <w:r w:rsidRPr="00653C2C">
        <w:rPr>
          <w:iCs/>
          <w:lang w:val="en-US"/>
        </w:rPr>
        <w:t>The Legal Aid (Amendment) Law of 2011 [L.172(I</w:t>
      </w:r>
      <w:r w:rsidRPr="009B6CE3">
        <w:rPr>
          <w:lang w:val="en-US"/>
        </w:rPr>
        <w:t xml:space="preserve">)/2011] (in line with EU </w:t>
      </w:r>
      <w:r w:rsidR="00C441A2">
        <w:rPr>
          <w:lang w:val="en-US"/>
        </w:rPr>
        <w:t>d</w:t>
      </w:r>
      <w:r w:rsidRPr="009B6CE3">
        <w:rPr>
          <w:lang w:val="en-US"/>
        </w:rPr>
        <w:t>irective 2008/115/EC of the European Parliament and of the Council of 16 December 2008 on common standards and procedures in Member States for returning illegally staying third-country nationals)</w:t>
      </w:r>
      <w:r w:rsidRPr="009B6CE3">
        <w:rPr>
          <w:i/>
          <w:lang w:val="en-US"/>
        </w:rPr>
        <w:t xml:space="preserve"> </w:t>
      </w:r>
      <w:r w:rsidRPr="009B6CE3">
        <w:rPr>
          <w:lang w:val="en-US"/>
        </w:rPr>
        <w:t xml:space="preserve">applies to cases of judicial proceedings in Cyprus for returning illegal third-country nationals when lodging a recourse before the Supreme Court, in accordance with </w:t>
      </w:r>
      <w:r w:rsidR="00077205" w:rsidRPr="009B6CE3">
        <w:rPr>
          <w:lang w:val="en-US"/>
        </w:rPr>
        <w:t>article </w:t>
      </w:r>
      <w:r w:rsidRPr="009B6CE3">
        <w:rPr>
          <w:lang w:val="en-US"/>
        </w:rPr>
        <w:t>146 of the Constitution against a deportation order and/or a</w:t>
      </w:r>
      <w:r w:rsidR="00916D46" w:rsidRPr="009B6CE3">
        <w:rPr>
          <w:lang w:val="en-US"/>
        </w:rPr>
        <w:t xml:space="preserve"> </w:t>
      </w:r>
      <w:r w:rsidRPr="009B6CE3">
        <w:rPr>
          <w:lang w:val="en-US"/>
        </w:rPr>
        <w:t>decision on entry ban.</w:t>
      </w:r>
    </w:p>
    <w:p w:rsidR="000A76EC" w:rsidRPr="009B6CE3" w:rsidRDefault="000A76EC" w:rsidP="00653C2C">
      <w:pPr>
        <w:pStyle w:val="SingleTxtG"/>
        <w:numPr>
          <w:ilvl w:val="0"/>
          <w:numId w:val="4"/>
        </w:numPr>
        <w:ind w:left="1134" w:firstLine="0"/>
        <w:rPr>
          <w:lang w:val="en-US"/>
        </w:rPr>
      </w:pPr>
      <w:r w:rsidRPr="009B6CE3">
        <w:rPr>
          <w:lang w:val="en-US"/>
        </w:rPr>
        <w:t xml:space="preserve">In order to facilitate Turkish Cypriots who apply for the issuance of official documents, </w:t>
      </w:r>
      <w:r w:rsidR="00C441A2">
        <w:rPr>
          <w:lang w:val="en-US"/>
        </w:rPr>
        <w:t>six</w:t>
      </w:r>
      <w:r w:rsidRPr="009B6CE3">
        <w:rPr>
          <w:lang w:val="en-US"/>
        </w:rPr>
        <w:t xml:space="preserve"> Turkish language interpreters are employed. They are appointed in the CRMD and the </w:t>
      </w:r>
      <w:r w:rsidR="00C441A2">
        <w:rPr>
          <w:lang w:val="en-US"/>
        </w:rPr>
        <w:t>d</w:t>
      </w:r>
      <w:r w:rsidRPr="009B6CE3">
        <w:rPr>
          <w:lang w:val="en-US"/>
        </w:rPr>
        <w:t xml:space="preserve">istrict </w:t>
      </w:r>
      <w:r w:rsidR="00C441A2">
        <w:rPr>
          <w:lang w:val="en-US"/>
        </w:rPr>
        <w:t>o</w:t>
      </w:r>
      <w:r w:rsidRPr="009B6CE3">
        <w:rPr>
          <w:lang w:val="en-US"/>
        </w:rPr>
        <w:t>ffices of Nicosia. The application forms can also be found in Turkish.</w:t>
      </w:r>
    </w:p>
    <w:p w:rsidR="000A76EC" w:rsidRPr="009B6CE3" w:rsidRDefault="00D145FE" w:rsidP="00653C2C">
      <w:pPr>
        <w:pStyle w:val="H23G"/>
        <w:rPr>
          <w:lang w:val="en-US"/>
        </w:rPr>
      </w:pPr>
      <w:r w:rsidRPr="009B6CE3">
        <w:rPr>
          <w:lang w:val="en-US"/>
        </w:rPr>
        <w:tab/>
      </w:r>
      <w:r w:rsidRPr="009B6CE3">
        <w:rPr>
          <w:lang w:val="en-US"/>
        </w:rPr>
        <w:tab/>
      </w:r>
      <w:r w:rsidR="000A76EC" w:rsidRPr="009B6CE3">
        <w:rPr>
          <w:lang w:val="en-US"/>
        </w:rPr>
        <w:t xml:space="preserve">Paragraph 11 of the </w:t>
      </w:r>
      <w:r w:rsidR="00F977AA">
        <w:rPr>
          <w:lang w:val="en-US"/>
        </w:rPr>
        <w:t>c</w:t>
      </w:r>
      <w:r w:rsidR="000A76EC" w:rsidRPr="009B6CE3">
        <w:rPr>
          <w:lang w:val="en-US"/>
        </w:rPr>
        <w:t xml:space="preserve">oncluding </w:t>
      </w:r>
      <w:r w:rsidR="00F977AA">
        <w:rPr>
          <w:lang w:val="en-US"/>
        </w:rPr>
        <w:t>o</w:t>
      </w:r>
      <w:r w:rsidR="000A76EC" w:rsidRPr="009B6CE3">
        <w:rPr>
          <w:lang w:val="en-US"/>
        </w:rPr>
        <w:t>bservations</w:t>
      </w:r>
    </w:p>
    <w:p w:rsidR="000A76EC" w:rsidRPr="009B6CE3" w:rsidRDefault="000A76EC" w:rsidP="00C66424">
      <w:pPr>
        <w:pStyle w:val="SingleTxtG"/>
        <w:numPr>
          <w:ilvl w:val="0"/>
          <w:numId w:val="4"/>
        </w:numPr>
        <w:ind w:left="1134" w:firstLine="0"/>
        <w:rPr>
          <w:b/>
          <w:u w:val="single"/>
          <w:lang w:val="en-US"/>
        </w:rPr>
      </w:pPr>
      <w:r w:rsidRPr="009B6CE3">
        <w:rPr>
          <w:lang w:val="en-US"/>
        </w:rPr>
        <w:t>The financing of the operation of the Ombudsman’s Office relies on a dedicated budget assigned directly to it. Despite the severe economic constraints Cyprus is facing, the budgetary appropriations of the Ombudsman’s Office have not been decreased (as was the case for all government departments and also other similar independent authorities) nor has the Ombudsman requested any increase in its budgetary appropriations, given the current financial constraints which have inevitably affected all areas.</w:t>
      </w:r>
    </w:p>
    <w:p w:rsidR="000A76EC" w:rsidRPr="009B6CE3" w:rsidRDefault="00D145FE" w:rsidP="00653C2C">
      <w:pPr>
        <w:pStyle w:val="H23G"/>
        <w:rPr>
          <w:lang w:val="en-US"/>
        </w:rPr>
      </w:pPr>
      <w:r w:rsidRPr="009B6CE3">
        <w:rPr>
          <w:lang w:val="en-US"/>
        </w:rPr>
        <w:tab/>
      </w:r>
      <w:r w:rsidRPr="009B6CE3">
        <w:rPr>
          <w:lang w:val="en-US"/>
        </w:rPr>
        <w:tab/>
      </w:r>
      <w:r w:rsidR="000A76EC" w:rsidRPr="009B6CE3">
        <w:rPr>
          <w:lang w:val="en-US"/>
        </w:rPr>
        <w:t xml:space="preserve">Paragraph 12 of the </w:t>
      </w:r>
      <w:r w:rsidR="00F977AA">
        <w:rPr>
          <w:lang w:val="en-US"/>
        </w:rPr>
        <w:t>c</w:t>
      </w:r>
      <w:r w:rsidR="000A76EC" w:rsidRPr="009B6CE3">
        <w:rPr>
          <w:lang w:val="en-US"/>
        </w:rPr>
        <w:t xml:space="preserve">oncluding </w:t>
      </w:r>
      <w:r w:rsidR="00F977AA">
        <w:rPr>
          <w:lang w:val="en-US"/>
        </w:rPr>
        <w:t>o</w:t>
      </w:r>
      <w:r w:rsidR="000A76EC" w:rsidRPr="009B6CE3">
        <w:rPr>
          <w:lang w:val="en-US"/>
        </w:rPr>
        <w:t>bservations</w:t>
      </w:r>
    </w:p>
    <w:p w:rsidR="000A76EC" w:rsidRPr="009B6CE3" w:rsidRDefault="000A76EC" w:rsidP="00653C2C">
      <w:pPr>
        <w:pStyle w:val="SingleTxtG"/>
        <w:numPr>
          <w:ilvl w:val="0"/>
          <w:numId w:val="4"/>
        </w:numPr>
        <w:ind w:left="1134" w:firstLine="0"/>
        <w:rPr>
          <w:lang w:val="en-US"/>
        </w:rPr>
      </w:pPr>
      <w:r w:rsidRPr="009B6CE3">
        <w:rPr>
          <w:lang w:val="en-US"/>
        </w:rPr>
        <w:t>The Council of Ministers decided (</w:t>
      </w:r>
      <w:r w:rsidR="00D73935">
        <w:rPr>
          <w:lang w:val="en-US"/>
        </w:rPr>
        <w:t>d</w:t>
      </w:r>
      <w:r w:rsidRPr="009B6CE3">
        <w:rPr>
          <w:lang w:val="en-US"/>
        </w:rPr>
        <w:t>ecision No.</w:t>
      </w:r>
      <w:r w:rsidR="00816021" w:rsidRPr="009B6CE3">
        <w:rPr>
          <w:lang w:val="en-US"/>
        </w:rPr>
        <w:t> </w:t>
      </w:r>
      <w:r w:rsidRPr="009B6CE3">
        <w:rPr>
          <w:lang w:val="en-US"/>
        </w:rPr>
        <w:t>75.317, dated</w:t>
      </w:r>
      <w:r w:rsidR="00D73935">
        <w:rPr>
          <w:lang w:val="en-US"/>
        </w:rPr>
        <w:t xml:space="preserve"> </w:t>
      </w:r>
      <w:r w:rsidRPr="009B6CE3">
        <w:rPr>
          <w:lang w:val="en-US"/>
        </w:rPr>
        <w:t>19</w:t>
      </w:r>
      <w:r w:rsidR="00D73935">
        <w:rPr>
          <w:lang w:val="en-US"/>
        </w:rPr>
        <w:t xml:space="preserve"> June </w:t>
      </w:r>
      <w:r w:rsidRPr="009B6CE3">
        <w:rPr>
          <w:lang w:val="en-US"/>
        </w:rPr>
        <w:t>2013), to recognize children of IDP mothers as displaced persons, entitled to all rights the children of IDP fathers have regarding all existing benefits (e</w:t>
      </w:r>
      <w:r w:rsidR="00D73935">
        <w:rPr>
          <w:lang w:val="en-US"/>
        </w:rPr>
        <w:t>.</w:t>
      </w:r>
      <w:r w:rsidRPr="009B6CE3">
        <w:rPr>
          <w:lang w:val="en-US"/>
        </w:rPr>
        <w:t>g. housing schemes). The necessary legislative amendment is due to be enacted.</w:t>
      </w:r>
    </w:p>
    <w:p w:rsidR="000A76EC" w:rsidRPr="009B6CE3" w:rsidRDefault="00D145FE" w:rsidP="00653C2C">
      <w:pPr>
        <w:pStyle w:val="H23G"/>
        <w:rPr>
          <w:lang w:val="en-US"/>
        </w:rPr>
      </w:pPr>
      <w:r w:rsidRPr="009B6CE3">
        <w:rPr>
          <w:lang w:val="en-US"/>
        </w:rPr>
        <w:tab/>
      </w:r>
      <w:r w:rsidRPr="009B6CE3">
        <w:rPr>
          <w:lang w:val="en-US"/>
        </w:rPr>
        <w:tab/>
      </w:r>
      <w:r w:rsidR="000A76EC" w:rsidRPr="009B6CE3">
        <w:rPr>
          <w:lang w:val="en-US"/>
        </w:rPr>
        <w:t xml:space="preserve">Paragraph 13 of the </w:t>
      </w:r>
      <w:r w:rsidR="00F977AA">
        <w:rPr>
          <w:lang w:val="en-US"/>
        </w:rPr>
        <w:t>c</w:t>
      </w:r>
      <w:r w:rsidR="000A76EC" w:rsidRPr="009B6CE3">
        <w:rPr>
          <w:lang w:val="en-US"/>
        </w:rPr>
        <w:t xml:space="preserve">oncluding </w:t>
      </w:r>
      <w:r w:rsidR="00F977AA">
        <w:rPr>
          <w:lang w:val="en-US"/>
        </w:rPr>
        <w:t>o</w:t>
      </w:r>
      <w:r w:rsidR="000A76EC" w:rsidRPr="009B6CE3">
        <w:rPr>
          <w:lang w:val="en-US"/>
        </w:rPr>
        <w:t>bservations</w:t>
      </w:r>
    </w:p>
    <w:p w:rsidR="000A76EC" w:rsidRPr="009B6CE3" w:rsidRDefault="000A76EC" w:rsidP="00653C2C">
      <w:pPr>
        <w:pStyle w:val="SingleTxtG"/>
        <w:numPr>
          <w:ilvl w:val="0"/>
          <w:numId w:val="4"/>
        </w:numPr>
        <w:ind w:left="1134" w:firstLine="0"/>
        <w:rPr>
          <w:rFonts w:eastAsia="Calibri"/>
          <w:lang w:val="en-US"/>
        </w:rPr>
      </w:pPr>
      <w:r w:rsidRPr="009B6CE3">
        <w:rPr>
          <w:rFonts w:eastAsia="Calibri"/>
          <w:lang w:val="en-US"/>
        </w:rPr>
        <w:t>The gender</w:t>
      </w:r>
      <w:r w:rsidR="00A07DF1">
        <w:rPr>
          <w:rFonts w:eastAsia="Calibri"/>
          <w:lang w:val="en-US"/>
        </w:rPr>
        <w:t xml:space="preserve"> </w:t>
      </w:r>
      <w:r w:rsidRPr="009B6CE3">
        <w:rPr>
          <w:rFonts w:eastAsia="Calibri"/>
          <w:lang w:val="en-US"/>
        </w:rPr>
        <w:t>pay gap in Cyprus further declined to 16</w:t>
      </w:r>
      <w:r w:rsidR="0037222D" w:rsidRPr="009B6CE3">
        <w:rPr>
          <w:rFonts w:eastAsia="Calibri"/>
          <w:lang w:val="en-US"/>
        </w:rPr>
        <w:t>.</w:t>
      </w:r>
      <w:r w:rsidRPr="009B6CE3">
        <w:rPr>
          <w:rFonts w:eastAsia="Calibri"/>
          <w:lang w:val="en-US"/>
        </w:rPr>
        <w:t>2% in 2012, compared to 16</w:t>
      </w:r>
      <w:r w:rsidR="00D1239A" w:rsidRPr="009B6CE3">
        <w:rPr>
          <w:rFonts w:eastAsia="Calibri"/>
          <w:lang w:val="en-US"/>
        </w:rPr>
        <w:t>.</w:t>
      </w:r>
      <w:r w:rsidRPr="009B6CE3">
        <w:rPr>
          <w:rFonts w:eastAsia="Calibri"/>
          <w:lang w:val="en-US"/>
        </w:rPr>
        <w:t>4% in 2011 and 16</w:t>
      </w:r>
      <w:r w:rsidR="00D1239A" w:rsidRPr="009B6CE3">
        <w:rPr>
          <w:rFonts w:eastAsia="Calibri"/>
          <w:lang w:val="en-US"/>
        </w:rPr>
        <w:t>.</w:t>
      </w:r>
      <w:r w:rsidRPr="009B6CE3">
        <w:rPr>
          <w:rFonts w:eastAsia="Calibri"/>
          <w:lang w:val="en-US"/>
        </w:rPr>
        <w:t>8% in 2010 (</w:t>
      </w:r>
      <w:r w:rsidR="00A07DF1">
        <w:rPr>
          <w:rFonts w:eastAsia="Calibri"/>
          <w:lang w:val="en-US"/>
        </w:rPr>
        <w:t xml:space="preserve">according to </w:t>
      </w:r>
      <w:r w:rsidRPr="009B6CE3">
        <w:rPr>
          <w:rFonts w:eastAsia="Calibri"/>
          <w:lang w:val="en-US"/>
        </w:rPr>
        <w:t xml:space="preserve">Eurostat official data) </w:t>
      </w:r>
      <w:r w:rsidR="00545AA4" w:rsidRPr="009B6CE3">
        <w:rPr>
          <w:rFonts w:eastAsia="Calibri"/>
          <w:lang w:val="en-US"/>
        </w:rPr>
        <w:t>–</w:t>
      </w:r>
      <w:r w:rsidRPr="009B6CE3">
        <w:rPr>
          <w:rFonts w:eastAsia="Calibri"/>
          <w:lang w:val="en-US"/>
        </w:rPr>
        <w:t xml:space="preserve"> the EU average being 16</w:t>
      </w:r>
      <w:r w:rsidR="00D1239A" w:rsidRPr="009B6CE3">
        <w:rPr>
          <w:rFonts w:eastAsia="Calibri"/>
          <w:lang w:val="en-US"/>
        </w:rPr>
        <w:t>.</w:t>
      </w:r>
      <w:r w:rsidRPr="009B6CE3">
        <w:rPr>
          <w:rFonts w:eastAsia="Calibri"/>
          <w:lang w:val="en-US"/>
        </w:rPr>
        <w:t xml:space="preserve">4% in 2012. Within the framework of the </w:t>
      </w:r>
      <w:r w:rsidR="00AD5ABA" w:rsidRPr="009B6CE3">
        <w:rPr>
          <w:rFonts w:eastAsia="Calibri"/>
          <w:lang w:val="en-US"/>
        </w:rPr>
        <w:t>“</w:t>
      </w:r>
      <w:r w:rsidRPr="009B6CE3">
        <w:rPr>
          <w:rFonts w:eastAsia="Calibri"/>
          <w:lang w:val="en-US"/>
        </w:rPr>
        <w:t>Actions for reducing the gender pay gap</w:t>
      </w:r>
      <w:r w:rsidR="00AD5ABA" w:rsidRPr="009B6CE3">
        <w:rPr>
          <w:rFonts w:eastAsia="Calibri"/>
          <w:lang w:val="en-US"/>
        </w:rPr>
        <w:t>”</w:t>
      </w:r>
      <w:r w:rsidR="00A07DF1">
        <w:rPr>
          <w:rFonts w:eastAsia="Calibri"/>
          <w:lang w:val="en-US"/>
        </w:rPr>
        <w:t xml:space="preserve"> project,</w:t>
      </w:r>
      <w:r w:rsidRPr="009B6CE3">
        <w:rPr>
          <w:rFonts w:eastAsia="Calibri"/>
          <w:lang w:val="en-US"/>
        </w:rPr>
        <w:t xml:space="preserve"> officers and inspectors of the MLWSI and of the Ombudsman’s Office have received intensive training on the enforcement of the equal treatment in employment/ equal-pay legislation. The project includes, among other</w:t>
      </w:r>
      <w:r w:rsidR="00A07DF1">
        <w:rPr>
          <w:rFonts w:eastAsia="Calibri"/>
          <w:lang w:val="en-US"/>
        </w:rPr>
        <w:t xml:space="preserve"> thing</w:t>
      </w:r>
      <w:r w:rsidRPr="009B6CE3">
        <w:rPr>
          <w:rFonts w:eastAsia="Calibri"/>
          <w:lang w:val="en-US"/>
        </w:rPr>
        <w:t>s, the improvement of the inspection mechanisms for equal pay legislation and the establishment of a Gender Equality Certification Body.</w:t>
      </w:r>
    </w:p>
    <w:p w:rsidR="000A76EC" w:rsidRPr="009B6CE3" w:rsidRDefault="000A76EC" w:rsidP="00C66424">
      <w:pPr>
        <w:pStyle w:val="SingleTxtG"/>
        <w:numPr>
          <w:ilvl w:val="0"/>
          <w:numId w:val="4"/>
        </w:numPr>
        <w:ind w:left="1134" w:firstLine="0"/>
        <w:rPr>
          <w:rFonts w:eastAsia="Calibri"/>
          <w:lang w:val="en-US"/>
        </w:rPr>
      </w:pPr>
      <w:r w:rsidRPr="009B6CE3">
        <w:rPr>
          <w:rFonts w:eastAsia="Calibri"/>
          <w:lang w:val="en-US"/>
        </w:rPr>
        <w:t>It is expected that 1</w:t>
      </w:r>
      <w:r w:rsidR="00A07DF1">
        <w:rPr>
          <w:rFonts w:eastAsia="Calibri"/>
          <w:lang w:val="en-US"/>
        </w:rPr>
        <w:t>,</w:t>
      </w:r>
      <w:r w:rsidRPr="009B6CE3">
        <w:rPr>
          <w:rFonts w:eastAsia="Calibri"/>
          <w:lang w:val="en-US"/>
        </w:rPr>
        <w:t>000 inspections on equal-pay legislation will be carried out by the end of 2015, aim</w:t>
      </w:r>
      <w:r w:rsidR="00A07DF1">
        <w:rPr>
          <w:rFonts w:eastAsia="Calibri"/>
          <w:lang w:val="en-US"/>
        </w:rPr>
        <w:t>ed</w:t>
      </w:r>
      <w:r w:rsidRPr="009B6CE3">
        <w:rPr>
          <w:rFonts w:eastAsia="Calibri"/>
          <w:lang w:val="en-US"/>
        </w:rPr>
        <w:t xml:space="preserve"> at monitoring and further reducing the gender</w:t>
      </w:r>
      <w:r w:rsidR="00A07DF1">
        <w:rPr>
          <w:rFonts w:eastAsia="Calibri"/>
          <w:lang w:val="en-US"/>
        </w:rPr>
        <w:t xml:space="preserve"> </w:t>
      </w:r>
      <w:r w:rsidRPr="009B6CE3">
        <w:rPr>
          <w:rFonts w:eastAsia="Calibri"/>
          <w:lang w:val="en-US"/>
        </w:rPr>
        <w:t xml:space="preserve">pay gap. </w:t>
      </w:r>
    </w:p>
    <w:p w:rsidR="000A76EC" w:rsidRPr="009B6CE3" w:rsidRDefault="000A76EC" w:rsidP="00653C2C">
      <w:pPr>
        <w:pStyle w:val="SingleTxtG"/>
        <w:numPr>
          <w:ilvl w:val="0"/>
          <w:numId w:val="4"/>
        </w:numPr>
        <w:ind w:left="1134" w:firstLine="0"/>
        <w:rPr>
          <w:rFonts w:eastAsia="Calibri"/>
          <w:lang w:val="en-US"/>
        </w:rPr>
      </w:pPr>
      <w:r w:rsidRPr="009B6CE3">
        <w:rPr>
          <w:rFonts w:eastAsia="Calibri"/>
          <w:lang w:val="en-US"/>
        </w:rPr>
        <w:t xml:space="preserve">An inspection mechanism has been additionally set up to safeguard the enforcement </w:t>
      </w:r>
      <w:r w:rsidRPr="00653C2C">
        <w:rPr>
          <w:rFonts w:eastAsia="Calibri"/>
          <w:lang w:val="en-US"/>
        </w:rPr>
        <w:t xml:space="preserve">of </w:t>
      </w:r>
      <w:r w:rsidR="00A07DF1">
        <w:rPr>
          <w:rFonts w:eastAsia="Calibri"/>
          <w:lang w:val="en-US"/>
        </w:rPr>
        <w:t>t</w:t>
      </w:r>
      <w:r w:rsidRPr="00653C2C">
        <w:rPr>
          <w:rFonts w:eastAsia="Calibri"/>
          <w:lang w:val="en-US"/>
        </w:rPr>
        <w:t>he Equal Treatment between Men and Women for the Same Work or for Work to which Equal Value is attributed Law [L.117(I)/2002, as amended].</w:t>
      </w:r>
      <w:r w:rsidRPr="009B6CE3">
        <w:rPr>
          <w:rFonts w:eastAsia="Calibri"/>
          <w:lang w:val="en-US"/>
        </w:rPr>
        <w:t xml:space="preserve"> </w:t>
      </w:r>
    </w:p>
    <w:p w:rsidR="000A76EC" w:rsidRPr="009B6CE3" w:rsidRDefault="000A76EC" w:rsidP="00653C2C">
      <w:pPr>
        <w:pStyle w:val="SingleTxtG"/>
        <w:numPr>
          <w:ilvl w:val="0"/>
          <w:numId w:val="4"/>
        </w:numPr>
        <w:ind w:left="1134" w:firstLine="0"/>
        <w:rPr>
          <w:rFonts w:eastAsia="Calibri"/>
          <w:lang w:val="en-US"/>
        </w:rPr>
      </w:pPr>
      <w:r w:rsidRPr="009B6CE3">
        <w:rPr>
          <w:rFonts w:eastAsia="Calibri"/>
          <w:lang w:val="en-US"/>
        </w:rPr>
        <w:t>Actions are also being currently implemented in the educational sector aim</w:t>
      </w:r>
      <w:r w:rsidR="00A07DF1">
        <w:rPr>
          <w:rFonts w:eastAsia="Calibri"/>
          <w:lang w:val="en-US"/>
        </w:rPr>
        <w:t>ed</w:t>
      </w:r>
      <w:r w:rsidRPr="009B6CE3">
        <w:rPr>
          <w:rFonts w:eastAsia="Calibri"/>
          <w:lang w:val="en-US"/>
        </w:rPr>
        <w:t xml:space="preserve"> at eliminating occupational and </w:t>
      </w:r>
      <w:proofErr w:type="spellStart"/>
      <w:r w:rsidRPr="009B6CE3">
        <w:rPr>
          <w:rFonts w:eastAsia="Calibri"/>
          <w:lang w:val="en-US"/>
        </w:rPr>
        <w:t>sectoral</w:t>
      </w:r>
      <w:proofErr w:type="spellEnd"/>
      <w:r w:rsidRPr="009B6CE3">
        <w:rPr>
          <w:rFonts w:eastAsia="Calibri"/>
          <w:lang w:val="en-US"/>
        </w:rPr>
        <w:t xml:space="preserve"> segregation and training the Career Counse</w:t>
      </w:r>
      <w:r w:rsidR="00A07DF1">
        <w:rPr>
          <w:rFonts w:eastAsia="Calibri"/>
          <w:lang w:val="en-US"/>
        </w:rPr>
        <w:t>l</w:t>
      </w:r>
      <w:r w:rsidRPr="009B6CE3">
        <w:rPr>
          <w:rFonts w:eastAsia="Calibri"/>
          <w:lang w:val="en-US"/>
        </w:rPr>
        <w:t xml:space="preserve">ling and Educational Services faculty </w:t>
      </w:r>
      <w:r w:rsidR="00545AA4" w:rsidRPr="009B6CE3">
        <w:rPr>
          <w:rFonts w:eastAsia="Calibri"/>
          <w:lang w:val="en-US"/>
        </w:rPr>
        <w:t>–</w:t>
      </w:r>
      <w:r w:rsidRPr="009B6CE3">
        <w:rPr>
          <w:rFonts w:eastAsia="Calibri"/>
          <w:lang w:val="en-US"/>
        </w:rPr>
        <w:t xml:space="preserve"> a total of 10</w:t>
      </w:r>
      <w:r w:rsidR="00A07DF1">
        <w:rPr>
          <w:rFonts w:eastAsia="Calibri"/>
          <w:lang w:val="en-US"/>
        </w:rPr>
        <w:t>,</w:t>
      </w:r>
      <w:r w:rsidRPr="009B6CE3">
        <w:rPr>
          <w:rFonts w:eastAsia="Calibri"/>
          <w:lang w:val="en-US"/>
        </w:rPr>
        <w:t>000 primary and secondary education teachers and 5</w:t>
      </w:r>
      <w:r w:rsidR="00A07DF1">
        <w:rPr>
          <w:rFonts w:eastAsia="Calibri"/>
          <w:lang w:val="en-US"/>
        </w:rPr>
        <w:t>,</w:t>
      </w:r>
      <w:r w:rsidRPr="009B6CE3">
        <w:rPr>
          <w:rFonts w:eastAsia="Calibri"/>
          <w:lang w:val="en-US"/>
        </w:rPr>
        <w:t xml:space="preserve">000 parents. </w:t>
      </w:r>
    </w:p>
    <w:p w:rsidR="000A76EC" w:rsidRPr="009B6CE3" w:rsidRDefault="000A76EC" w:rsidP="00153E1E">
      <w:pPr>
        <w:pStyle w:val="SingleTxtG"/>
        <w:numPr>
          <w:ilvl w:val="0"/>
          <w:numId w:val="4"/>
        </w:numPr>
        <w:ind w:left="1134" w:firstLine="0"/>
        <w:rPr>
          <w:rFonts w:eastAsia="Calibri"/>
          <w:lang w:val="en-US"/>
        </w:rPr>
      </w:pPr>
      <w:r w:rsidRPr="009B6CE3">
        <w:rPr>
          <w:rFonts w:eastAsia="Calibri"/>
          <w:lang w:val="en-US"/>
        </w:rPr>
        <w:t>The financial crisis has put the female workforce in a particularly disadvantaged position</w:t>
      </w:r>
      <w:r w:rsidR="00A07DF1">
        <w:rPr>
          <w:rFonts w:eastAsia="Calibri"/>
          <w:lang w:val="en-US"/>
        </w:rPr>
        <w:t>,</w:t>
      </w:r>
      <w:r w:rsidRPr="009B6CE3">
        <w:rPr>
          <w:rFonts w:eastAsia="Calibri"/>
          <w:lang w:val="en-US"/>
        </w:rPr>
        <w:t xml:space="preserve"> since a great majority of women are employed in unskilled, low-skilled occupations, or part-time work. National legislation protects all women against gender inequality, whether they work in full-time or part-time, permanent-work placement or on contract, low-skilled or high-skilled work</w:t>
      </w:r>
      <w:r w:rsidRPr="00653C2C">
        <w:rPr>
          <w:rFonts w:eastAsia="Calibri"/>
          <w:lang w:val="en-US"/>
        </w:rPr>
        <w:t>. The Maternity Protection (Amendment) Law of 2011 [L.70(I)/2011] ensures the strictest possible protection</w:t>
      </w:r>
      <w:r w:rsidRPr="009B6CE3">
        <w:rPr>
          <w:rFonts w:eastAsia="Calibri"/>
          <w:lang w:val="en-US"/>
        </w:rPr>
        <w:t xml:space="preserve"> against dismissal of pregnant workers and/or any conduct considered as discriminating against this group of workers.</w:t>
      </w:r>
    </w:p>
    <w:p w:rsidR="000A76EC" w:rsidRPr="009B6CE3" w:rsidRDefault="000A76EC" w:rsidP="00653C2C">
      <w:pPr>
        <w:pStyle w:val="SingleTxtG"/>
        <w:numPr>
          <w:ilvl w:val="0"/>
          <w:numId w:val="4"/>
        </w:numPr>
        <w:ind w:left="1134" w:firstLine="0"/>
        <w:rPr>
          <w:rFonts w:eastAsia="Calibri"/>
          <w:lang w:val="en-US"/>
        </w:rPr>
      </w:pPr>
      <w:r w:rsidRPr="009B6CE3">
        <w:rPr>
          <w:rFonts w:eastAsia="Calibri"/>
          <w:lang w:val="en-US"/>
        </w:rPr>
        <w:t xml:space="preserve">The legislative framework for the promotion of gender equality in employment </w:t>
      </w:r>
      <w:r w:rsidRPr="00653C2C">
        <w:rPr>
          <w:rFonts w:eastAsia="Calibri"/>
          <w:lang w:val="en-US"/>
        </w:rPr>
        <w:t xml:space="preserve">includes </w:t>
      </w:r>
      <w:r w:rsidR="00A07DF1">
        <w:rPr>
          <w:rFonts w:eastAsia="Calibri"/>
          <w:lang w:val="en-US"/>
        </w:rPr>
        <w:t>t</w:t>
      </w:r>
      <w:r w:rsidRPr="00653C2C">
        <w:rPr>
          <w:rFonts w:eastAsia="Calibri"/>
          <w:lang w:val="en-US"/>
        </w:rPr>
        <w:t xml:space="preserve">he Equal Treatment of Men and Women in Employment and Vocational Training Law [L.205(I)/2002, as amended] and </w:t>
      </w:r>
      <w:r w:rsidR="00A07DF1">
        <w:rPr>
          <w:rFonts w:eastAsia="Calibri"/>
          <w:lang w:val="en-US"/>
        </w:rPr>
        <w:t>t</w:t>
      </w:r>
      <w:r w:rsidRPr="00653C2C">
        <w:rPr>
          <w:rFonts w:eastAsia="Calibri"/>
          <w:lang w:val="en-US"/>
        </w:rPr>
        <w:t>he Maternity Protection Law [L.100(I</w:t>
      </w:r>
      <w:r w:rsidRPr="009B6CE3">
        <w:rPr>
          <w:rFonts w:eastAsia="Calibri"/>
          <w:lang w:val="en-US"/>
        </w:rPr>
        <w:t xml:space="preserve">)/1997, as amended]. </w:t>
      </w:r>
    </w:p>
    <w:p w:rsidR="000A76EC" w:rsidRPr="009B6CE3" w:rsidRDefault="000A76EC" w:rsidP="00653C2C">
      <w:pPr>
        <w:pStyle w:val="SingleTxtG"/>
        <w:numPr>
          <w:ilvl w:val="0"/>
          <w:numId w:val="4"/>
        </w:numPr>
        <w:ind w:left="1134" w:firstLine="0"/>
        <w:rPr>
          <w:rFonts w:eastAsia="Calibri"/>
          <w:lang w:val="en-US"/>
        </w:rPr>
      </w:pPr>
      <w:r w:rsidRPr="009B6CE3">
        <w:rPr>
          <w:lang w:val="en-US"/>
        </w:rPr>
        <w:t>The Equal Treatment of Men and Women in Employment and Vocational Training</w:t>
      </w:r>
      <w:r w:rsidRPr="009B6CE3">
        <w:rPr>
          <w:rFonts w:eastAsia="Calibri"/>
          <w:i/>
          <w:lang w:val="en-US"/>
        </w:rPr>
        <w:t xml:space="preserve"> </w:t>
      </w:r>
      <w:r w:rsidRPr="00653C2C">
        <w:rPr>
          <w:rFonts w:eastAsia="Calibri"/>
          <w:iCs/>
          <w:lang w:val="en-US"/>
        </w:rPr>
        <w:t>(Amendment) Law of 2009 [L</w:t>
      </w:r>
      <w:r w:rsidRPr="009B6CE3">
        <w:rPr>
          <w:rFonts w:eastAsia="Calibri"/>
          <w:lang w:val="en-US"/>
        </w:rPr>
        <w:t xml:space="preserve">.39(I)/2009], harmonizing with EU </w:t>
      </w:r>
      <w:r w:rsidR="00A07DF1">
        <w:rPr>
          <w:rFonts w:eastAsia="Calibri"/>
          <w:lang w:val="en-US"/>
        </w:rPr>
        <w:t>d</w:t>
      </w:r>
      <w:r w:rsidRPr="009B6CE3">
        <w:rPr>
          <w:rFonts w:eastAsia="Calibri"/>
          <w:lang w:val="en-US"/>
        </w:rPr>
        <w:t>irectives 76/207/EEC, 2002/73/EC and 2006/54/EC, inter alia: (1)</w:t>
      </w:r>
      <w:r w:rsidR="00545AA4" w:rsidRPr="009B6CE3">
        <w:rPr>
          <w:rFonts w:eastAsia="Calibri"/>
          <w:lang w:val="en-US"/>
        </w:rPr>
        <w:t> </w:t>
      </w:r>
      <w:r w:rsidR="00A07DF1">
        <w:rPr>
          <w:rFonts w:eastAsia="Calibri"/>
          <w:lang w:val="en-US"/>
        </w:rPr>
        <w:t>m</w:t>
      </w:r>
      <w:r w:rsidRPr="009B6CE3">
        <w:rPr>
          <w:rFonts w:eastAsia="Calibri"/>
          <w:lang w:val="en-US"/>
        </w:rPr>
        <w:t xml:space="preserve">odifies the definition of </w:t>
      </w:r>
      <w:r w:rsidR="00AD5ABA" w:rsidRPr="009B6CE3">
        <w:rPr>
          <w:rFonts w:eastAsia="Calibri"/>
          <w:lang w:val="en-US"/>
        </w:rPr>
        <w:t>“</w:t>
      </w:r>
      <w:r w:rsidRPr="009B6CE3">
        <w:rPr>
          <w:rFonts w:eastAsia="Calibri"/>
          <w:lang w:val="en-US"/>
        </w:rPr>
        <w:t>sex discrimination,</w:t>
      </w:r>
      <w:r w:rsidR="00AD5ABA" w:rsidRPr="009B6CE3">
        <w:rPr>
          <w:rFonts w:eastAsia="Calibri"/>
          <w:lang w:val="en-US"/>
        </w:rPr>
        <w:t>”</w:t>
      </w:r>
      <w:r w:rsidRPr="009B6CE3">
        <w:rPr>
          <w:rFonts w:eastAsia="Calibri"/>
          <w:lang w:val="en-US"/>
        </w:rPr>
        <w:t xml:space="preserve"> </w:t>
      </w:r>
      <w:r w:rsidR="00AD5ABA" w:rsidRPr="009B6CE3">
        <w:rPr>
          <w:rFonts w:eastAsia="Calibri"/>
          <w:lang w:val="en-US"/>
        </w:rPr>
        <w:t>“</w:t>
      </w:r>
      <w:r w:rsidRPr="009B6CE3">
        <w:rPr>
          <w:rFonts w:eastAsia="Calibri"/>
          <w:lang w:val="en-US"/>
        </w:rPr>
        <w:t>direct discrimination</w:t>
      </w:r>
      <w:r w:rsidR="00AD5ABA" w:rsidRPr="009B6CE3">
        <w:rPr>
          <w:rFonts w:eastAsia="Calibri"/>
          <w:lang w:val="en-US"/>
        </w:rPr>
        <w:t>”</w:t>
      </w:r>
      <w:r w:rsidRPr="009B6CE3">
        <w:rPr>
          <w:rFonts w:eastAsia="Calibri"/>
          <w:lang w:val="en-US"/>
        </w:rPr>
        <w:t xml:space="preserve"> and </w:t>
      </w:r>
      <w:r w:rsidR="00AD5ABA" w:rsidRPr="009B6CE3">
        <w:rPr>
          <w:rFonts w:eastAsia="Calibri"/>
          <w:lang w:val="en-US"/>
        </w:rPr>
        <w:t>“</w:t>
      </w:r>
      <w:r w:rsidRPr="009B6CE3">
        <w:rPr>
          <w:rFonts w:eastAsia="Calibri"/>
          <w:lang w:val="en-US"/>
        </w:rPr>
        <w:t>indirect discrimination,</w:t>
      </w:r>
      <w:r w:rsidR="00AD5ABA" w:rsidRPr="009B6CE3">
        <w:rPr>
          <w:rFonts w:eastAsia="Calibri"/>
          <w:lang w:val="en-US"/>
        </w:rPr>
        <w:t xml:space="preserve">” </w:t>
      </w:r>
      <w:r w:rsidRPr="009B6CE3">
        <w:rPr>
          <w:rFonts w:eastAsia="Calibri"/>
          <w:lang w:val="en-US"/>
        </w:rPr>
        <w:t>so as to strengthen the protection afforded to victims; (2)</w:t>
      </w:r>
      <w:r w:rsidR="00545AA4" w:rsidRPr="009B6CE3">
        <w:rPr>
          <w:rFonts w:eastAsia="Calibri"/>
          <w:lang w:val="en-US"/>
        </w:rPr>
        <w:t> </w:t>
      </w:r>
      <w:r w:rsidRPr="009B6CE3">
        <w:rPr>
          <w:rFonts w:eastAsia="Calibri"/>
          <w:lang w:val="en-US"/>
        </w:rPr>
        <w:t xml:space="preserve">ensures equal treatment for both sexes regarding their membership of, and involvement in, an </w:t>
      </w:r>
      <w:proofErr w:type="spellStart"/>
      <w:r w:rsidRPr="009B6CE3">
        <w:rPr>
          <w:rFonts w:eastAsia="Calibri"/>
          <w:lang w:val="en-US"/>
        </w:rPr>
        <w:t>organisation</w:t>
      </w:r>
      <w:proofErr w:type="spellEnd"/>
      <w:r w:rsidRPr="009B6CE3">
        <w:rPr>
          <w:rFonts w:eastAsia="Calibri"/>
          <w:lang w:val="en-US"/>
        </w:rPr>
        <w:t xml:space="preserve"> of workers or employers or any </w:t>
      </w:r>
      <w:proofErr w:type="spellStart"/>
      <w:r w:rsidRPr="009B6CE3">
        <w:rPr>
          <w:rFonts w:eastAsia="Calibri"/>
          <w:lang w:val="en-US"/>
        </w:rPr>
        <w:t>organisation</w:t>
      </w:r>
      <w:proofErr w:type="spellEnd"/>
      <w:r w:rsidRPr="009B6CE3">
        <w:rPr>
          <w:rFonts w:eastAsia="Calibri"/>
          <w:lang w:val="en-US"/>
        </w:rPr>
        <w:t xml:space="preserve"> whose members carry on a particular profession, including the benefits provided for by such organizations; (3)</w:t>
      </w:r>
      <w:r w:rsidR="00545AA4" w:rsidRPr="009B6CE3">
        <w:rPr>
          <w:rFonts w:eastAsia="Calibri"/>
          <w:lang w:val="en-US"/>
        </w:rPr>
        <w:t> </w:t>
      </w:r>
      <w:r w:rsidRPr="009B6CE3">
        <w:rPr>
          <w:rFonts w:eastAsia="Calibri"/>
          <w:lang w:val="en-US"/>
        </w:rPr>
        <w:t>clarifies the burden-of-proof rule and ensures that complainants can submit their complaints even if the employment relationship was terminated; and (4)</w:t>
      </w:r>
      <w:r w:rsidR="00927331" w:rsidRPr="009B6CE3">
        <w:rPr>
          <w:rFonts w:eastAsia="Calibri"/>
          <w:lang w:val="en-US"/>
        </w:rPr>
        <w:t> </w:t>
      </w:r>
      <w:r w:rsidRPr="009B6CE3">
        <w:rPr>
          <w:rFonts w:eastAsia="Calibri"/>
          <w:lang w:val="en-US"/>
        </w:rPr>
        <w:t>strengthens the GECEVT’s independence and improves its structural characteristics and functionality.</w:t>
      </w:r>
    </w:p>
    <w:p w:rsidR="000A76EC" w:rsidRPr="009B6CE3" w:rsidRDefault="000A76EC" w:rsidP="00653C2C">
      <w:pPr>
        <w:pStyle w:val="SingleTxtG"/>
        <w:numPr>
          <w:ilvl w:val="0"/>
          <w:numId w:val="4"/>
        </w:numPr>
        <w:ind w:left="1134" w:firstLine="0"/>
        <w:rPr>
          <w:rFonts w:eastAsia="Calibri"/>
          <w:lang w:val="en-US"/>
        </w:rPr>
      </w:pPr>
      <w:r w:rsidRPr="00653C2C">
        <w:rPr>
          <w:rFonts w:eastAsia="Calibri"/>
          <w:iCs/>
          <w:lang w:val="en-US"/>
        </w:rPr>
        <w:t>The Maternity Protection Law [L.100(I</w:t>
      </w:r>
      <w:r w:rsidRPr="009B6CE3">
        <w:rPr>
          <w:rFonts w:eastAsia="Calibri"/>
          <w:lang w:val="en-US"/>
        </w:rPr>
        <w:t>)/1997, as amended]</w:t>
      </w:r>
      <w:r w:rsidRPr="009B6CE3">
        <w:rPr>
          <w:rFonts w:eastAsia="Calibri"/>
          <w:i/>
          <w:lang w:val="en-US"/>
        </w:rPr>
        <w:t xml:space="preserve"> </w:t>
      </w:r>
      <w:r w:rsidRPr="009B6CE3">
        <w:rPr>
          <w:rFonts w:eastAsia="Calibri"/>
          <w:lang w:val="en-US"/>
        </w:rPr>
        <w:t xml:space="preserve">provides for paid maternity leave of a total of 18 weeks and ensures protection from dismissal for pregnant workers, provided that they have notified their employer in writing of their </w:t>
      </w:r>
      <w:r w:rsidRPr="00653C2C">
        <w:rPr>
          <w:rFonts w:eastAsia="Calibri"/>
          <w:lang w:val="en-US"/>
        </w:rPr>
        <w:t>pregnancy. The Maternity Protection (Amendment) Law of 2011 [L.70(I)/2011] has further enhan</w:t>
      </w:r>
      <w:r w:rsidRPr="009B6CE3">
        <w:rPr>
          <w:rFonts w:eastAsia="Calibri"/>
          <w:lang w:val="en-US"/>
        </w:rPr>
        <w:t>ced the protection afforded to pregnant women in that</w:t>
      </w:r>
      <w:r w:rsidR="00CB0EE9" w:rsidRPr="009B6CE3">
        <w:rPr>
          <w:rFonts w:eastAsia="Calibri"/>
          <w:lang w:val="en-US"/>
        </w:rPr>
        <w:t>:</w:t>
      </w:r>
      <w:r w:rsidRPr="009B6CE3">
        <w:rPr>
          <w:rFonts w:eastAsia="Calibri"/>
          <w:lang w:val="en-US"/>
        </w:rPr>
        <w:t xml:space="preserve"> (1)</w:t>
      </w:r>
      <w:r w:rsidR="00545AA4" w:rsidRPr="009B6CE3">
        <w:rPr>
          <w:rFonts w:eastAsia="Calibri"/>
          <w:lang w:val="en-US"/>
        </w:rPr>
        <w:t> </w:t>
      </w:r>
      <w:r w:rsidR="00A07DF1">
        <w:rPr>
          <w:rFonts w:eastAsia="Calibri"/>
          <w:lang w:val="en-US"/>
        </w:rPr>
        <w:t>i</w:t>
      </w:r>
      <w:r w:rsidRPr="009B6CE3">
        <w:rPr>
          <w:rFonts w:eastAsia="Calibri"/>
          <w:lang w:val="en-US"/>
        </w:rPr>
        <w:t xml:space="preserve">t prohibits the dismissal, notice of dismissal and actions taken to ensure the total and final replacement of a pregnant employee; </w:t>
      </w:r>
      <w:r w:rsidR="00A07DF1">
        <w:rPr>
          <w:rFonts w:eastAsia="Calibri"/>
          <w:lang w:val="en-US"/>
        </w:rPr>
        <w:t>t</w:t>
      </w:r>
      <w:r w:rsidRPr="009B6CE3">
        <w:rPr>
          <w:rFonts w:eastAsia="Calibri"/>
          <w:lang w:val="en-US"/>
        </w:rPr>
        <w:t>he period of protection begins once the pregnant employee notifies the employer of the fact that she is pregnant in writing and ends three months after the end of maternity leave; (2)</w:t>
      </w:r>
      <w:r w:rsidR="00545AA4" w:rsidRPr="009B6CE3">
        <w:rPr>
          <w:rFonts w:eastAsia="Calibri"/>
          <w:lang w:val="en-US"/>
        </w:rPr>
        <w:t> </w:t>
      </w:r>
      <w:r w:rsidRPr="009B6CE3">
        <w:rPr>
          <w:rFonts w:eastAsia="Calibri"/>
          <w:lang w:val="en-US"/>
        </w:rPr>
        <w:t>in cases where the employee is dismissed, or given a notice for dismissal before she has a chance to notify the employer of her pregnancy in writing, then she is given five days to provide a medical certificate that confirms her pregnancy. In this case</w:t>
      </w:r>
      <w:r w:rsidR="00A07DF1">
        <w:rPr>
          <w:rFonts w:eastAsia="Calibri"/>
          <w:lang w:val="en-US"/>
        </w:rPr>
        <w:t>,</w:t>
      </w:r>
      <w:r w:rsidRPr="009B6CE3">
        <w:rPr>
          <w:rFonts w:eastAsia="Calibri"/>
          <w:lang w:val="en-US"/>
        </w:rPr>
        <w:t xml:space="preserve"> the employer must recall the dismissal and hire her back for the entire period of protection; (3)</w:t>
      </w:r>
      <w:r w:rsidR="00545AA4" w:rsidRPr="009B6CE3">
        <w:rPr>
          <w:rFonts w:eastAsia="Calibri"/>
          <w:lang w:val="en-US"/>
        </w:rPr>
        <w:t> </w:t>
      </w:r>
      <w:r w:rsidRPr="009B6CE3">
        <w:rPr>
          <w:rFonts w:eastAsia="Calibri"/>
          <w:lang w:val="en-US"/>
        </w:rPr>
        <w:t>in cases where the baby is hospitalized right after delivery for 21 days, the mother is entitled to an extra week of maternity leave. For every additional 50% of the 21</w:t>
      </w:r>
      <w:r w:rsidR="00927331" w:rsidRPr="009B6CE3">
        <w:rPr>
          <w:rFonts w:eastAsia="Calibri"/>
          <w:lang w:val="en-US"/>
        </w:rPr>
        <w:t> </w:t>
      </w:r>
      <w:r w:rsidRPr="009B6CE3">
        <w:rPr>
          <w:rFonts w:eastAsia="Calibri"/>
          <w:lang w:val="en-US"/>
        </w:rPr>
        <w:t xml:space="preserve">days that the baby is hospitalized, the mother is entitled to another week of maternity leave. The maximum maternity leave that she is allowed </w:t>
      </w:r>
      <w:r w:rsidR="00A07DF1">
        <w:rPr>
          <w:rFonts w:eastAsia="Calibri"/>
          <w:lang w:val="en-US"/>
        </w:rPr>
        <w:t xml:space="preserve">is </w:t>
      </w:r>
      <w:r w:rsidRPr="009B6CE3">
        <w:rPr>
          <w:rFonts w:eastAsia="Calibri"/>
          <w:lang w:val="en-US"/>
        </w:rPr>
        <w:t>6 additional weeks; and (4)</w:t>
      </w:r>
      <w:r w:rsidR="00545AA4" w:rsidRPr="009B6CE3">
        <w:rPr>
          <w:rFonts w:eastAsia="Calibri"/>
          <w:lang w:val="en-US"/>
        </w:rPr>
        <w:t> </w:t>
      </w:r>
      <w:r w:rsidRPr="009B6CE3">
        <w:rPr>
          <w:rFonts w:eastAsia="Calibri"/>
          <w:lang w:val="en-US"/>
        </w:rPr>
        <w:t xml:space="preserve">when returning to work, the pregnant employee’s rights are safeguarded, including benefits that are related to the post of work, but not including bonuses that are dependent on the quantity or value of work produced. Refer also to the relevant part of the answer given under </w:t>
      </w:r>
      <w:r w:rsidR="00A418FB">
        <w:rPr>
          <w:rFonts w:eastAsia="Calibri"/>
          <w:lang w:val="en-US"/>
        </w:rPr>
        <w:t>q</w:t>
      </w:r>
      <w:r w:rsidR="00A8586D" w:rsidRPr="009B6CE3">
        <w:rPr>
          <w:rFonts w:eastAsia="Calibri"/>
          <w:lang w:val="en-US"/>
        </w:rPr>
        <w:t>uestion </w:t>
      </w:r>
      <w:r w:rsidRPr="009B6CE3">
        <w:rPr>
          <w:rFonts w:eastAsia="Calibri"/>
          <w:lang w:val="en-US"/>
        </w:rPr>
        <w:t xml:space="preserve">27 above and to the relevant part of the answer given under </w:t>
      </w:r>
      <w:r w:rsidR="00A418FB">
        <w:rPr>
          <w:rFonts w:eastAsia="Calibri"/>
          <w:lang w:val="en-US"/>
        </w:rPr>
        <w:t>q</w:t>
      </w:r>
      <w:r w:rsidR="00A8586D" w:rsidRPr="009B6CE3">
        <w:rPr>
          <w:rFonts w:eastAsia="Calibri"/>
          <w:lang w:val="en-US"/>
        </w:rPr>
        <w:t>uestion </w:t>
      </w:r>
      <w:r w:rsidRPr="009B6CE3">
        <w:rPr>
          <w:rFonts w:eastAsia="Calibri"/>
          <w:lang w:val="en-US"/>
        </w:rPr>
        <w:t>36 above.</w:t>
      </w:r>
    </w:p>
    <w:p w:rsidR="000F27CB" w:rsidRPr="009B6CE3" w:rsidRDefault="000A76EC" w:rsidP="00653C2C">
      <w:pPr>
        <w:pStyle w:val="SingleTxtG"/>
        <w:numPr>
          <w:ilvl w:val="0"/>
          <w:numId w:val="4"/>
        </w:numPr>
        <w:ind w:left="1134" w:firstLine="0"/>
        <w:rPr>
          <w:rFonts w:eastAsia="Calibri"/>
          <w:lang w:val="en-US"/>
        </w:rPr>
      </w:pPr>
      <w:r w:rsidRPr="00653C2C">
        <w:rPr>
          <w:rFonts w:eastAsia="Calibri"/>
          <w:lang w:val="en-US"/>
        </w:rPr>
        <w:t xml:space="preserve">The GECEVT, established in 2002 by </w:t>
      </w:r>
      <w:r w:rsidR="00A07DF1">
        <w:rPr>
          <w:rFonts w:eastAsia="Calibri"/>
          <w:lang w:val="en-US"/>
        </w:rPr>
        <w:t>t</w:t>
      </w:r>
      <w:r w:rsidRPr="00653C2C">
        <w:rPr>
          <w:rFonts w:eastAsia="Calibri"/>
          <w:lang w:val="en-US"/>
        </w:rPr>
        <w:t>he Equal Treatment of Men and Women in Employment and Vocational Training Law [L.205(I)/</w:t>
      </w:r>
      <w:r w:rsidRPr="009B6CE3">
        <w:rPr>
          <w:rFonts w:eastAsia="Calibri"/>
          <w:lang w:val="en-US"/>
        </w:rPr>
        <w:t xml:space="preserve">2002, as amended], is responsible for promoting social dialogue between the representatives of employers and employees, as well as with NGOs that have a legitimate interest in promoting equality between men and women. It can review the laws and regulations that govern </w:t>
      </w:r>
      <w:proofErr w:type="spellStart"/>
      <w:r w:rsidRPr="009B6CE3">
        <w:rPr>
          <w:rFonts w:eastAsia="Calibri"/>
          <w:lang w:val="en-US"/>
        </w:rPr>
        <w:t>labour</w:t>
      </w:r>
      <w:proofErr w:type="spellEnd"/>
      <w:r w:rsidRPr="009B6CE3">
        <w:rPr>
          <w:rFonts w:eastAsia="Calibri"/>
          <w:lang w:val="en-US"/>
        </w:rPr>
        <w:t xml:space="preserve"> relations as regards matters of equality between men and women and suggest their re-examination. </w:t>
      </w:r>
    </w:p>
    <w:p w:rsidR="000F27CB" w:rsidRPr="009B6CE3" w:rsidRDefault="000A76EC" w:rsidP="00653C2C">
      <w:pPr>
        <w:pStyle w:val="SingleTxtG"/>
        <w:numPr>
          <w:ilvl w:val="0"/>
          <w:numId w:val="4"/>
        </w:numPr>
        <w:ind w:left="1134" w:firstLine="0"/>
        <w:rPr>
          <w:rFonts w:eastAsia="Calibri"/>
          <w:lang w:val="en-US"/>
        </w:rPr>
      </w:pPr>
      <w:r w:rsidRPr="009B6CE3">
        <w:rPr>
          <w:rFonts w:eastAsia="Calibri"/>
          <w:lang w:val="en-US"/>
        </w:rPr>
        <w:t xml:space="preserve">It has been appointed as the competent body for providing victims of discrimination with independence assistance, including legal representation in </w:t>
      </w:r>
      <w:r w:rsidR="00A07DF1">
        <w:rPr>
          <w:rFonts w:eastAsia="Calibri"/>
          <w:lang w:val="en-US"/>
        </w:rPr>
        <w:t>c</w:t>
      </w:r>
      <w:r w:rsidRPr="009B6CE3">
        <w:rPr>
          <w:rFonts w:eastAsia="Calibri"/>
          <w:lang w:val="en-US"/>
        </w:rPr>
        <w:t xml:space="preserve">ourt. </w:t>
      </w:r>
    </w:p>
    <w:p w:rsidR="000A76EC" w:rsidRPr="009B6CE3" w:rsidRDefault="000A76EC" w:rsidP="00C66424">
      <w:pPr>
        <w:pStyle w:val="SingleTxtG"/>
        <w:numPr>
          <w:ilvl w:val="0"/>
          <w:numId w:val="4"/>
        </w:numPr>
        <w:ind w:left="1134" w:firstLine="0"/>
        <w:rPr>
          <w:rFonts w:eastAsia="Calibri"/>
          <w:lang w:val="en-US"/>
        </w:rPr>
      </w:pPr>
      <w:r w:rsidRPr="009B6CE3">
        <w:rPr>
          <w:rFonts w:eastAsia="Calibri"/>
          <w:lang w:val="en-US"/>
        </w:rPr>
        <w:t>The GECEVT’s mandate has greatly empowered efforts to promote gender equality in the workplace through a significant number of publications and information dissemination through radio and TV spots on the subject.</w:t>
      </w:r>
    </w:p>
    <w:p w:rsidR="000A76EC" w:rsidRPr="009B6CE3" w:rsidRDefault="000A76EC" w:rsidP="00F51C56">
      <w:pPr>
        <w:pStyle w:val="SingleTxtG"/>
        <w:numPr>
          <w:ilvl w:val="0"/>
          <w:numId w:val="4"/>
        </w:numPr>
        <w:ind w:left="1134" w:firstLine="0"/>
        <w:rPr>
          <w:lang w:val="en-US"/>
        </w:rPr>
      </w:pPr>
      <w:r w:rsidRPr="009B6CE3">
        <w:rPr>
          <w:lang w:val="en-US"/>
        </w:rPr>
        <w:t xml:space="preserve">Refer to the relevant part of the answer given under </w:t>
      </w:r>
      <w:r w:rsidR="00A418FB">
        <w:rPr>
          <w:lang w:val="en-US"/>
        </w:rPr>
        <w:t>q</w:t>
      </w:r>
      <w:r w:rsidR="00A8586D" w:rsidRPr="009B6CE3">
        <w:rPr>
          <w:lang w:val="en-US"/>
        </w:rPr>
        <w:t>uestion </w:t>
      </w:r>
      <w:r w:rsidRPr="009B6CE3">
        <w:rPr>
          <w:lang w:val="en-US"/>
        </w:rPr>
        <w:t>12 above relating to the NAPGE 2007</w:t>
      </w:r>
      <w:r w:rsidR="00D1239A" w:rsidRPr="009B6CE3">
        <w:rPr>
          <w:lang w:val="en-US"/>
        </w:rPr>
        <w:t>–</w:t>
      </w:r>
      <w:r w:rsidRPr="009B6CE3">
        <w:rPr>
          <w:lang w:val="en-US"/>
        </w:rPr>
        <w:t>2013.</w:t>
      </w:r>
    </w:p>
    <w:p w:rsidR="000A76EC" w:rsidRPr="009B6CE3" w:rsidRDefault="000A76EC" w:rsidP="000F27CB">
      <w:pPr>
        <w:pStyle w:val="SingleTxtG"/>
        <w:numPr>
          <w:ilvl w:val="0"/>
          <w:numId w:val="4"/>
        </w:numPr>
        <w:ind w:left="1134" w:firstLine="0"/>
        <w:rPr>
          <w:lang w:val="en-US"/>
        </w:rPr>
      </w:pPr>
      <w:r w:rsidRPr="009B6CE3">
        <w:rPr>
          <w:rFonts w:eastAsia="Calibri"/>
          <w:lang w:val="en-US"/>
        </w:rPr>
        <w:t>The</w:t>
      </w:r>
      <w:r w:rsidRPr="009B6CE3">
        <w:rPr>
          <w:lang w:val="en-US"/>
        </w:rPr>
        <w:t xml:space="preserve"> balanced participation of women and men in decision-making positions in public and political life has remained a priority for the NMWR, in line with the NAPGE. Relevant measures include awareness-raising campaigns with the broad participation of women’s </w:t>
      </w:r>
      <w:proofErr w:type="spellStart"/>
      <w:r w:rsidRPr="009B6CE3">
        <w:rPr>
          <w:lang w:val="en-US"/>
        </w:rPr>
        <w:t>organisations</w:t>
      </w:r>
      <w:proofErr w:type="spellEnd"/>
      <w:r w:rsidRPr="009B6CE3">
        <w:rPr>
          <w:lang w:val="en-US"/>
        </w:rPr>
        <w:t>, political parties and the media, dissemination of statistical data and research findings, exchange of good practices in the framework of conferences and seminars, particularly in view of the Euro-Parliamentary Elections of 2009 and the Parliamentary and Local elections of 2011.</w:t>
      </w:r>
    </w:p>
    <w:p w:rsidR="000A76EC" w:rsidRPr="009B6CE3" w:rsidRDefault="000A76EC" w:rsidP="00077205">
      <w:pPr>
        <w:pStyle w:val="SingleTxtG"/>
        <w:numPr>
          <w:ilvl w:val="0"/>
          <w:numId w:val="4"/>
        </w:numPr>
        <w:ind w:left="1134" w:firstLine="0"/>
        <w:rPr>
          <w:rStyle w:val="hps"/>
          <w:lang w:val="en-US"/>
        </w:rPr>
      </w:pPr>
      <w:r w:rsidRPr="009B6CE3">
        <w:rPr>
          <w:lang w:val="en-US"/>
        </w:rPr>
        <w:t xml:space="preserve">In view of the European Parliamentary Elections of 2014, a </w:t>
      </w:r>
      <w:r w:rsidRPr="009B6CE3">
        <w:rPr>
          <w:rStyle w:val="hps"/>
          <w:lang w:val="en-US"/>
        </w:rPr>
        <w:t>public</w:t>
      </w:r>
      <w:r w:rsidRPr="009B6CE3">
        <w:rPr>
          <w:lang w:val="en-US"/>
        </w:rPr>
        <w:t xml:space="preserve"> c</w:t>
      </w:r>
      <w:r w:rsidRPr="009B6CE3">
        <w:rPr>
          <w:rStyle w:val="hps"/>
          <w:lang w:val="en-US"/>
        </w:rPr>
        <w:t xml:space="preserve">onsultation between the Minister of Justice and Public Order and women’s </w:t>
      </w:r>
      <w:proofErr w:type="spellStart"/>
      <w:r w:rsidRPr="009B6CE3">
        <w:rPr>
          <w:rStyle w:val="hps"/>
          <w:lang w:val="en-US"/>
        </w:rPr>
        <w:t>organisations</w:t>
      </w:r>
      <w:proofErr w:type="spellEnd"/>
      <w:r w:rsidRPr="009B6CE3">
        <w:rPr>
          <w:rStyle w:val="hps"/>
          <w:lang w:val="en-US"/>
        </w:rPr>
        <w:t xml:space="preserve">, political parties and the media, was </w:t>
      </w:r>
      <w:proofErr w:type="spellStart"/>
      <w:r w:rsidRPr="009B6CE3">
        <w:rPr>
          <w:rStyle w:val="hps"/>
          <w:lang w:val="en-US"/>
        </w:rPr>
        <w:t>organised</w:t>
      </w:r>
      <w:proofErr w:type="spellEnd"/>
      <w:r w:rsidRPr="009B6CE3">
        <w:rPr>
          <w:rStyle w:val="hps"/>
          <w:lang w:val="en-US"/>
        </w:rPr>
        <w:t xml:space="preserve"> in December 2013 on the </w:t>
      </w:r>
      <w:r w:rsidR="00AD5ABA" w:rsidRPr="009B6CE3">
        <w:rPr>
          <w:rStyle w:val="hps"/>
          <w:lang w:val="en-US"/>
        </w:rPr>
        <w:t>“</w:t>
      </w:r>
      <w:r w:rsidRPr="009B6CE3">
        <w:rPr>
          <w:rStyle w:val="hps"/>
          <w:lang w:val="en-US"/>
        </w:rPr>
        <w:t>Participation of Women in Political and Public Life.</w:t>
      </w:r>
      <w:r w:rsidR="00AD5ABA" w:rsidRPr="009B6CE3">
        <w:rPr>
          <w:rStyle w:val="hps"/>
          <w:lang w:val="en-US"/>
        </w:rPr>
        <w:t>”</w:t>
      </w:r>
      <w:r w:rsidRPr="009B6CE3">
        <w:rPr>
          <w:rStyle w:val="hps"/>
          <w:lang w:val="en-US"/>
        </w:rPr>
        <w:t xml:space="preserve"> </w:t>
      </w:r>
      <w:r w:rsidRPr="009B6CE3">
        <w:rPr>
          <w:lang w:val="en-US"/>
        </w:rPr>
        <w:t>Most of the participants strongly supported the introduction of quotas and other positive action measures, in order to accelerate progress in this area.</w:t>
      </w:r>
    </w:p>
    <w:p w:rsidR="000A76EC" w:rsidRPr="009B6CE3" w:rsidRDefault="000A76EC" w:rsidP="00653C2C">
      <w:pPr>
        <w:pStyle w:val="SingleTxtG"/>
        <w:numPr>
          <w:ilvl w:val="0"/>
          <w:numId w:val="4"/>
        </w:numPr>
        <w:ind w:left="1134" w:firstLine="0"/>
        <w:rPr>
          <w:rStyle w:val="longtext"/>
          <w:lang w:val="en-US"/>
        </w:rPr>
      </w:pPr>
      <w:r w:rsidRPr="009B6CE3">
        <w:rPr>
          <w:rStyle w:val="longtext"/>
          <w:lang w:val="en-US"/>
        </w:rPr>
        <w:t>Currently women hold high State posts, such as Law Commissioner, Commissioner for the Protection of Children’s Rights, Commissioner for the Environment, Commissioner for the Reform of the Civil Service, Commissioner for Humanitarian Issues, Commissioner for Gender Equality and European Commissioner (2009</w:t>
      </w:r>
      <w:r w:rsidR="00D1239A" w:rsidRPr="009B6CE3">
        <w:rPr>
          <w:rStyle w:val="longtext"/>
          <w:lang w:val="en-US"/>
        </w:rPr>
        <w:t>–</w:t>
      </w:r>
      <w:r w:rsidRPr="009B6CE3">
        <w:rPr>
          <w:rStyle w:val="longtext"/>
          <w:lang w:val="en-US"/>
        </w:rPr>
        <w:t>2014). Further, women have been appointed as chairs or vice-chairs of semi-governmental organization boards.</w:t>
      </w:r>
    </w:p>
    <w:p w:rsidR="000A76EC" w:rsidRPr="009B6CE3" w:rsidRDefault="000A76EC" w:rsidP="00653C2C">
      <w:pPr>
        <w:pStyle w:val="SingleTxtG"/>
        <w:numPr>
          <w:ilvl w:val="0"/>
          <w:numId w:val="4"/>
        </w:numPr>
        <w:ind w:left="1134" w:firstLine="0"/>
        <w:rPr>
          <w:lang w:val="en-US"/>
        </w:rPr>
      </w:pPr>
      <w:r w:rsidRPr="009B6CE3">
        <w:rPr>
          <w:rFonts w:eastAsia="Calibri"/>
          <w:lang w:val="en-US"/>
        </w:rPr>
        <w:t>As</w:t>
      </w:r>
      <w:r w:rsidRPr="009B6CE3">
        <w:rPr>
          <w:lang w:val="en-US"/>
        </w:rPr>
        <w:t xml:space="preserve"> Chairman of the NMWR, the Minister of Justice and Public Order had consultations with the major women’s </w:t>
      </w:r>
      <w:proofErr w:type="spellStart"/>
      <w:r w:rsidRPr="009B6CE3">
        <w:rPr>
          <w:lang w:val="en-US"/>
        </w:rPr>
        <w:t>organisations</w:t>
      </w:r>
      <w:proofErr w:type="spellEnd"/>
      <w:r w:rsidRPr="009B6CE3">
        <w:rPr>
          <w:lang w:val="en-US"/>
        </w:rPr>
        <w:t xml:space="preserve"> in order to obtain their views regarding the restructuring and strengthening of the NMWR. </w:t>
      </w:r>
    </w:p>
    <w:p w:rsidR="000A76EC" w:rsidRPr="009B6CE3" w:rsidRDefault="000A76EC" w:rsidP="00653C2C">
      <w:pPr>
        <w:pStyle w:val="SingleTxtG"/>
        <w:numPr>
          <w:ilvl w:val="0"/>
          <w:numId w:val="4"/>
        </w:numPr>
        <w:ind w:left="1134" w:firstLine="0"/>
        <w:rPr>
          <w:b/>
          <w:u w:val="single"/>
          <w:lang w:val="en-US"/>
        </w:rPr>
      </w:pPr>
      <w:r w:rsidRPr="009B6CE3">
        <w:rPr>
          <w:lang w:val="en-US"/>
        </w:rPr>
        <w:t xml:space="preserve">The Equality Authority submitted a </w:t>
      </w:r>
      <w:r w:rsidR="00CF7746">
        <w:rPr>
          <w:lang w:val="en-US"/>
        </w:rPr>
        <w:t>r</w:t>
      </w:r>
      <w:r w:rsidRPr="009B6CE3">
        <w:rPr>
          <w:lang w:val="en-US"/>
        </w:rPr>
        <w:t xml:space="preserve">eport on the balanced participation of women and men in decision-making positions in political and public life. Despite the undeniable progress that has been achieved, gaps and gender inequalities still remain </w:t>
      </w:r>
      <w:r w:rsidR="00D1239A" w:rsidRPr="009B6CE3">
        <w:rPr>
          <w:lang w:val="en-US"/>
        </w:rPr>
        <w:t>–</w:t>
      </w:r>
      <w:r w:rsidRPr="009B6CE3">
        <w:rPr>
          <w:lang w:val="en-US"/>
        </w:rPr>
        <w:t xml:space="preserve"> largely due to persisting patriarchal structures and outdated traditions. The Ombudsman has maintained that in order to achieve a balanced participation of women and men in the decision-making process, practical measures confirming the importance of the principle of equality in political and public life must be taken.</w:t>
      </w:r>
    </w:p>
    <w:p w:rsidR="000A76EC" w:rsidRPr="009B6CE3" w:rsidRDefault="000A76EC" w:rsidP="00F51C56">
      <w:pPr>
        <w:pStyle w:val="SingleTxtG"/>
        <w:numPr>
          <w:ilvl w:val="0"/>
          <w:numId w:val="4"/>
        </w:numPr>
        <w:ind w:left="1134" w:firstLine="0"/>
        <w:rPr>
          <w:lang w:val="en-US"/>
        </w:rPr>
      </w:pPr>
      <w:r w:rsidRPr="009B6CE3">
        <w:rPr>
          <w:rFonts w:eastAsia="Calibri"/>
          <w:lang w:val="en-US"/>
        </w:rPr>
        <w:t>According</w:t>
      </w:r>
      <w:r w:rsidRPr="009B6CE3">
        <w:rPr>
          <w:lang w:val="en-US"/>
        </w:rPr>
        <w:t xml:space="preserve"> to the NAPGE</w:t>
      </w:r>
      <w:r w:rsidR="00CF7746">
        <w:rPr>
          <w:lang w:val="en-US"/>
        </w:rPr>
        <w:t>,</w:t>
      </w:r>
      <w:r w:rsidRPr="009B6CE3">
        <w:rPr>
          <w:lang w:val="en-US"/>
        </w:rPr>
        <w:t xml:space="preserve"> the participation of women in decision-making process is a priority. During the last Parliamentary and Local elections</w:t>
      </w:r>
      <w:r w:rsidR="00CF7746">
        <w:rPr>
          <w:lang w:val="en-US"/>
        </w:rPr>
        <w:t>,</w:t>
      </w:r>
      <w:r w:rsidRPr="009B6CE3">
        <w:rPr>
          <w:lang w:val="en-US"/>
        </w:rPr>
        <w:t xml:space="preserve"> awareness-raising campaigns were conducted in cooperation with women’s organizations, political parties and </w:t>
      </w:r>
      <w:r w:rsidR="00CF7746">
        <w:rPr>
          <w:lang w:val="en-US"/>
        </w:rPr>
        <w:t xml:space="preserve">the </w:t>
      </w:r>
      <w:r w:rsidRPr="009B6CE3">
        <w:rPr>
          <w:lang w:val="en-US"/>
        </w:rPr>
        <w:t xml:space="preserve">media. Dissemination of statistical data and research findings as well as exchange of good practices proved a useful tool. Women have an important role in the peace process as advisers to the leader of the Greek Cypriot </w:t>
      </w:r>
      <w:r w:rsidR="00A418FB">
        <w:rPr>
          <w:lang w:val="en-US"/>
        </w:rPr>
        <w:t>c</w:t>
      </w:r>
      <w:r w:rsidRPr="009B6CE3">
        <w:rPr>
          <w:lang w:val="en-US"/>
        </w:rPr>
        <w:t>ommunity and members of the negotiating teams. They participate in bi-communal training seminars/workshops for professionals and civil society. The Government encourages women NGOs</w:t>
      </w:r>
      <w:r w:rsidR="00CF7746">
        <w:rPr>
          <w:lang w:val="en-US"/>
        </w:rPr>
        <w:t>’</w:t>
      </w:r>
      <w:r w:rsidRPr="009B6CE3">
        <w:rPr>
          <w:lang w:val="en-US"/>
        </w:rPr>
        <w:t xml:space="preserve"> involvement and initiatives in support of the peace process. For the NAPGE</w:t>
      </w:r>
      <w:r w:rsidR="00CF7746">
        <w:rPr>
          <w:lang w:val="en-US"/>
        </w:rPr>
        <w:t>,</w:t>
      </w:r>
      <w:r w:rsidRPr="009B6CE3">
        <w:rPr>
          <w:lang w:val="en-US"/>
        </w:rPr>
        <w:t xml:space="preserve"> refer also to the answer given under </w:t>
      </w:r>
      <w:r w:rsidR="00A418FB">
        <w:rPr>
          <w:lang w:val="en-US"/>
        </w:rPr>
        <w:t>q</w:t>
      </w:r>
      <w:r w:rsidR="00A8586D" w:rsidRPr="009B6CE3">
        <w:rPr>
          <w:lang w:val="en-US"/>
        </w:rPr>
        <w:t>uestion </w:t>
      </w:r>
      <w:r w:rsidRPr="009B6CE3">
        <w:rPr>
          <w:lang w:val="en-US"/>
        </w:rPr>
        <w:t>12 above.</w:t>
      </w:r>
    </w:p>
    <w:p w:rsidR="000A76EC" w:rsidRPr="009B6CE3" w:rsidRDefault="00D145FE" w:rsidP="00653C2C">
      <w:pPr>
        <w:pStyle w:val="H23G"/>
        <w:rPr>
          <w:lang w:val="en-US"/>
        </w:rPr>
      </w:pPr>
      <w:r w:rsidRPr="009B6CE3">
        <w:rPr>
          <w:lang w:val="en-US"/>
        </w:rPr>
        <w:tab/>
      </w:r>
      <w:r w:rsidRPr="009B6CE3">
        <w:rPr>
          <w:lang w:val="en-US"/>
        </w:rPr>
        <w:tab/>
      </w:r>
      <w:r w:rsidR="000A76EC" w:rsidRPr="009B6CE3">
        <w:rPr>
          <w:lang w:val="en-US"/>
        </w:rPr>
        <w:t xml:space="preserve">Paragraph 14 of the </w:t>
      </w:r>
      <w:r w:rsidR="00F977AA">
        <w:rPr>
          <w:lang w:val="en-US"/>
        </w:rPr>
        <w:t>c</w:t>
      </w:r>
      <w:r w:rsidR="000A76EC" w:rsidRPr="009B6CE3">
        <w:rPr>
          <w:lang w:val="en-US"/>
        </w:rPr>
        <w:t xml:space="preserve">oncluding </w:t>
      </w:r>
      <w:r w:rsidR="00F977AA">
        <w:rPr>
          <w:lang w:val="en-US"/>
        </w:rPr>
        <w:t>o</w:t>
      </w:r>
      <w:r w:rsidR="000A76EC" w:rsidRPr="009B6CE3">
        <w:rPr>
          <w:lang w:val="en-US"/>
        </w:rPr>
        <w:t>bservations</w:t>
      </w:r>
    </w:p>
    <w:p w:rsidR="000A76EC" w:rsidRPr="009B6CE3" w:rsidRDefault="000A76EC" w:rsidP="00653C2C">
      <w:pPr>
        <w:pStyle w:val="SingleTxtG"/>
        <w:numPr>
          <w:ilvl w:val="0"/>
          <w:numId w:val="4"/>
        </w:numPr>
        <w:ind w:left="1134" w:firstLine="0"/>
        <w:rPr>
          <w:lang w:val="en-US"/>
        </w:rPr>
      </w:pPr>
      <w:r w:rsidRPr="009B6CE3">
        <w:rPr>
          <w:rFonts w:eastAsia="Calibri"/>
          <w:lang w:val="en-US"/>
        </w:rPr>
        <w:t>According</w:t>
      </w:r>
      <w:r w:rsidRPr="009B6CE3">
        <w:rPr>
          <w:lang w:val="en-US"/>
        </w:rPr>
        <w:t xml:space="preserve"> to the statistical data kept by the Social Insurance Department, third-</w:t>
      </w:r>
      <w:r w:rsidR="00A418FB">
        <w:rPr>
          <w:lang w:val="en-US"/>
        </w:rPr>
        <w:t>country</w:t>
      </w:r>
      <w:r w:rsidR="00A418FB" w:rsidRPr="009B6CE3">
        <w:rPr>
          <w:lang w:val="en-US"/>
        </w:rPr>
        <w:t xml:space="preserve"> </w:t>
      </w:r>
      <w:r w:rsidRPr="009B6CE3">
        <w:rPr>
          <w:lang w:val="en-US"/>
        </w:rPr>
        <w:t xml:space="preserve">nationals represent a proportion of 10% of the total employed population of Cyprus, while the proportion of </w:t>
      </w:r>
      <w:r w:rsidR="00CF7746">
        <w:rPr>
          <w:lang w:val="en-US"/>
        </w:rPr>
        <w:t>third-country nationals</w:t>
      </w:r>
      <w:r w:rsidR="00CF7746" w:rsidRPr="009B6CE3">
        <w:rPr>
          <w:lang w:val="en-US"/>
        </w:rPr>
        <w:t xml:space="preserve"> </w:t>
      </w:r>
      <w:r w:rsidRPr="009B6CE3">
        <w:rPr>
          <w:lang w:val="en-US"/>
        </w:rPr>
        <w:t>unemployed is only 4% of the total unemployment.</w:t>
      </w:r>
    </w:p>
    <w:p w:rsidR="000A76EC" w:rsidRPr="009B6CE3" w:rsidRDefault="000A76EC" w:rsidP="009B105A">
      <w:pPr>
        <w:pStyle w:val="SingleTxtG"/>
        <w:numPr>
          <w:ilvl w:val="0"/>
          <w:numId w:val="4"/>
        </w:numPr>
        <w:ind w:left="1134" w:firstLine="0"/>
        <w:rPr>
          <w:lang w:val="en-US"/>
        </w:rPr>
      </w:pPr>
      <w:r w:rsidRPr="009B6CE3">
        <w:rPr>
          <w:lang w:val="en-US"/>
        </w:rPr>
        <w:t xml:space="preserve">Third-country nationals permanently residing in the Republic have full access to </w:t>
      </w:r>
      <w:r w:rsidRPr="009B6CE3">
        <w:rPr>
          <w:rFonts w:eastAsia="Calibri"/>
          <w:lang w:val="en-US"/>
        </w:rPr>
        <w:t>employment</w:t>
      </w:r>
      <w:r w:rsidRPr="009B6CE3">
        <w:rPr>
          <w:lang w:val="en-US"/>
        </w:rPr>
        <w:t xml:space="preserve">. A significant proportion of third-country nationals are in </w:t>
      </w:r>
      <w:r w:rsidR="00CF7746">
        <w:rPr>
          <w:lang w:val="en-US"/>
        </w:rPr>
        <w:t xml:space="preserve">the </w:t>
      </w:r>
      <w:r w:rsidRPr="009B6CE3">
        <w:rPr>
          <w:lang w:val="en-US"/>
        </w:rPr>
        <w:t xml:space="preserve">country for temporary employment </w:t>
      </w:r>
      <w:r w:rsidR="00D1239A" w:rsidRPr="009B6CE3">
        <w:rPr>
          <w:lang w:val="en-US"/>
        </w:rPr>
        <w:t xml:space="preserve">– </w:t>
      </w:r>
      <w:r w:rsidRPr="009B6CE3">
        <w:rPr>
          <w:lang w:val="en-US"/>
        </w:rPr>
        <w:t>for up to 4</w:t>
      </w:r>
      <w:r w:rsidR="00F01E3D" w:rsidRPr="009B6CE3">
        <w:rPr>
          <w:lang w:val="en-US"/>
        </w:rPr>
        <w:t> year</w:t>
      </w:r>
      <w:r w:rsidRPr="009B6CE3">
        <w:rPr>
          <w:lang w:val="en-US"/>
        </w:rPr>
        <w:t xml:space="preserve">s after securing a post and upon signing a contract of employment with an employer. The same terms and conditions apply to nationals and third-country nationals, in accordance with the </w:t>
      </w:r>
      <w:proofErr w:type="spellStart"/>
      <w:r w:rsidRPr="009B6CE3">
        <w:rPr>
          <w:lang w:val="en-US"/>
        </w:rPr>
        <w:t>labour</w:t>
      </w:r>
      <w:proofErr w:type="spellEnd"/>
      <w:r w:rsidRPr="009B6CE3">
        <w:rPr>
          <w:lang w:val="en-US"/>
        </w:rPr>
        <w:t xml:space="preserve"> legislation and relevant collective agreements.</w:t>
      </w:r>
    </w:p>
    <w:p w:rsidR="000F27CB" w:rsidRPr="009B6CE3" w:rsidRDefault="000A76EC" w:rsidP="00653C2C">
      <w:pPr>
        <w:pStyle w:val="SingleTxtG"/>
        <w:numPr>
          <w:ilvl w:val="0"/>
          <w:numId w:val="4"/>
        </w:numPr>
        <w:ind w:left="1134" w:firstLine="0"/>
        <w:rPr>
          <w:lang w:val="en-US"/>
        </w:rPr>
      </w:pPr>
      <w:proofErr w:type="spellStart"/>
      <w:r w:rsidRPr="009B6CE3">
        <w:rPr>
          <w:lang w:val="en-US"/>
        </w:rPr>
        <w:t>Τhe</w:t>
      </w:r>
      <w:proofErr w:type="spellEnd"/>
      <w:r w:rsidRPr="009B6CE3">
        <w:rPr>
          <w:lang w:val="en-US"/>
        </w:rPr>
        <w:t xml:space="preserve"> DLR has established a mechanism for resolving complaints, specifically designed to address the </w:t>
      </w:r>
      <w:r w:rsidRPr="009B6CE3">
        <w:rPr>
          <w:rFonts w:eastAsia="Calibri"/>
          <w:lang w:val="en-US"/>
        </w:rPr>
        <w:t>needs</w:t>
      </w:r>
      <w:r w:rsidRPr="009B6CE3">
        <w:rPr>
          <w:lang w:val="en-US"/>
        </w:rPr>
        <w:t xml:space="preserve"> of migrant workers at each </w:t>
      </w:r>
      <w:r w:rsidR="00DD1C6E">
        <w:rPr>
          <w:lang w:val="en-US"/>
        </w:rPr>
        <w:t>d</w:t>
      </w:r>
      <w:r w:rsidRPr="009B6CE3">
        <w:rPr>
          <w:lang w:val="en-US"/>
        </w:rPr>
        <w:t xml:space="preserve">istrict DLR </w:t>
      </w:r>
      <w:r w:rsidR="00DD1C6E">
        <w:rPr>
          <w:lang w:val="en-US"/>
        </w:rPr>
        <w:t>o</w:t>
      </w:r>
      <w:r w:rsidRPr="009B6CE3">
        <w:rPr>
          <w:lang w:val="en-US"/>
        </w:rPr>
        <w:t xml:space="preserve">ffice. Complaints regarding violations of their contract of employment are </w:t>
      </w:r>
      <w:r w:rsidRPr="009B6CE3">
        <w:rPr>
          <w:rFonts w:eastAsia="Calibri"/>
          <w:lang w:val="en-US"/>
        </w:rPr>
        <w:t>examined</w:t>
      </w:r>
      <w:r w:rsidRPr="009B6CE3">
        <w:rPr>
          <w:lang w:val="en-US"/>
        </w:rPr>
        <w:t xml:space="preserve"> within 3 weeks </w:t>
      </w:r>
      <w:r w:rsidR="00DD1C6E">
        <w:rPr>
          <w:lang w:val="en-US"/>
        </w:rPr>
        <w:t>of</w:t>
      </w:r>
      <w:r w:rsidR="00DD1C6E" w:rsidRPr="009B6CE3">
        <w:rPr>
          <w:lang w:val="en-US"/>
        </w:rPr>
        <w:t xml:space="preserve"> </w:t>
      </w:r>
      <w:r w:rsidRPr="009B6CE3">
        <w:rPr>
          <w:lang w:val="en-US"/>
        </w:rPr>
        <w:t xml:space="preserve">the date they are received. The complaints mechanism either provides necessary advice so as to find mutually agreed solutions and maintain the employment relationship, or resolves the complaint through the signing of a release agreement. </w:t>
      </w:r>
    </w:p>
    <w:p w:rsidR="000A76EC" w:rsidRPr="009B6CE3" w:rsidRDefault="000A76EC" w:rsidP="000F27CB">
      <w:pPr>
        <w:pStyle w:val="SingleTxtG"/>
        <w:numPr>
          <w:ilvl w:val="0"/>
          <w:numId w:val="4"/>
        </w:numPr>
        <w:ind w:left="1134" w:firstLine="0"/>
        <w:rPr>
          <w:lang w:val="en-US"/>
        </w:rPr>
      </w:pPr>
      <w:r w:rsidRPr="009B6CE3">
        <w:rPr>
          <w:lang w:val="en-US"/>
        </w:rPr>
        <w:t xml:space="preserve">Inspections take place in agricultural properties and farms so as to track illegal work and to inspect working and living conditions. </w:t>
      </w:r>
    </w:p>
    <w:p w:rsidR="000A76EC" w:rsidRPr="009B6CE3" w:rsidRDefault="000A76EC" w:rsidP="00653C2C">
      <w:pPr>
        <w:pStyle w:val="SingleTxtG"/>
        <w:numPr>
          <w:ilvl w:val="0"/>
          <w:numId w:val="4"/>
        </w:numPr>
        <w:ind w:left="1134" w:firstLine="0"/>
        <w:rPr>
          <w:u w:val="single"/>
          <w:lang w:val="en-US"/>
        </w:rPr>
      </w:pPr>
      <w:r w:rsidRPr="009B6CE3">
        <w:rPr>
          <w:lang w:val="en-US"/>
        </w:rPr>
        <w:t xml:space="preserve">The </w:t>
      </w:r>
      <w:r w:rsidRPr="009B6CE3">
        <w:rPr>
          <w:rFonts w:eastAsia="Calibri"/>
          <w:lang w:val="en-US"/>
        </w:rPr>
        <w:t>Council</w:t>
      </w:r>
      <w:r w:rsidRPr="009B6CE3">
        <w:rPr>
          <w:lang w:val="en-US"/>
        </w:rPr>
        <w:t xml:space="preserve"> of Ministers adopted an NAP (2010–2012) on the integration of migrants legally residing in Cyprus (</w:t>
      </w:r>
      <w:r w:rsidR="00D73935">
        <w:rPr>
          <w:lang w:val="en-US"/>
        </w:rPr>
        <w:t>d</w:t>
      </w:r>
      <w:r w:rsidRPr="009B6CE3">
        <w:rPr>
          <w:lang w:val="en-US"/>
        </w:rPr>
        <w:t xml:space="preserve">ecision </w:t>
      </w:r>
      <w:proofErr w:type="spellStart"/>
      <w:r w:rsidRPr="009B6CE3">
        <w:rPr>
          <w:lang w:val="en-US"/>
        </w:rPr>
        <w:t>Νο</w:t>
      </w:r>
      <w:proofErr w:type="spellEnd"/>
      <w:r w:rsidRPr="009B6CE3">
        <w:rPr>
          <w:lang w:val="en-US"/>
        </w:rPr>
        <w:t>.</w:t>
      </w:r>
      <w:r w:rsidR="00AD5ABA" w:rsidRPr="009B6CE3">
        <w:rPr>
          <w:lang w:val="en-US"/>
        </w:rPr>
        <w:t> </w:t>
      </w:r>
      <w:r w:rsidRPr="009B6CE3">
        <w:rPr>
          <w:lang w:val="en-US"/>
        </w:rPr>
        <w:t>71.101, dated 13</w:t>
      </w:r>
      <w:r w:rsidR="00DD1C6E">
        <w:rPr>
          <w:lang w:val="en-US"/>
        </w:rPr>
        <w:t xml:space="preserve"> October </w:t>
      </w:r>
      <w:r w:rsidRPr="009B6CE3">
        <w:rPr>
          <w:lang w:val="en-US"/>
        </w:rPr>
        <w:t xml:space="preserve">2010). By another </w:t>
      </w:r>
      <w:r w:rsidR="00D73935">
        <w:rPr>
          <w:lang w:val="en-US"/>
        </w:rPr>
        <w:t>d</w:t>
      </w:r>
      <w:r w:rsidRPr="009B6CE3">
        <w:rPr>
          <w:lang w:val="en-US"/>
        </w:rPr>
        <w:t>ecision of the Council of Ministers (</w:t>
      </w:r>
      <w:proofErr w:type="spellStart"/>
      <w:r w:rsidRPr="009B6CE3">
        <w:rPr>
          <w:lang w:val="en-US"/>
        </w:rPr>
        <w:t>Nο</w:t>
      </w:r>
      <w:proofErr w:type="spellEnd"/>
      <w:r w:rsidRPr="009B6CE3">
        <w:rPr>
          <w:lang w:val="en-US"/>
        </w:rPr>
        <w:t>.</w:t>
      </w:r>
      <w:r w:rsidR="00AD5ABA" w:rsidRPr="009B6CE3">
        <w:rPr>
          <w:lang w:val="en-US"/>
        </w:rPr>
        <w:t> </w:t>
      </w:r>
      <w:r w:rsidRPr="009B6CE3">
        <w:rPr>
          <w:lang w:val="en-US"/>
        </w:rPr>
        <w:t>72.672, dated 10</w:t>
      </w:r>
      <w:r w:rsidR="00DD1C6E">
        <w:rPr>
          <w:lang w:val="en-US"/>
        </w:rPr>
        <w:t xml:space="preserve"> October </w:t>
      </w:r>
      <w:r w:rsidRPr="009B6CE3">
        <w:rPr>
          <w:lang w:val="en-US"/>
        </w:rPr>
        <w:t>2011), an A</w:t>
      </w:r>
      <w:r w:rsidR="009A12AD">
        <w:rPr>
          <w:lang w:val="en-US"/>
        </w:rPr>
        <w:t xml:space="preserve">dvisory </w:t>
      </w:r>
      <w:r w:rsidRPr="009B6CE3">
        <w:rPr>
          <w:lang w:val="en-US"/>
        </w:rPr>
        <w:t>C</w:t>
      </w:r>
      <w:r w:rsidR="009A12AD">
        <w:rPr>
          <w:lang w:val="en-US"/>
        </w:rPr>
        <w:t>ommittee</w:t>
      </w:r>
      <w:r w:rsidRPr="009B6CE3">
        <w:rPr>
          <w:lang w:val="en-US"/>
        </w:rPr>
        <w:t xml:space="preserve"> was vested with powers to monitor and assess relevant national policies. By a Council of Ministers </w:t>
      </w:r>
      <w:r w:rsidR="00D73935">
        <w:rPr>
          <w:lang w:val="en-US"/>
        </w:rPr>
        <w:t>d</w:t>
      </w:r>
      <w:r w:rsidRPr="009B6CE3">
        <w:rPr>
          <w:lang w:val="en-US"/>
        </w:rPr>
        <w:t>ecision (No.</w:t>
      </w:r>
      <w:r w:rsidR="00AD5ABA" w:rsidRPr="009B6CE3">
        <w:rPr>
          <w:lang w:val="en-US"/>
        </w:rPr>
        <w:t> </w:t>
      </w:r>
      <w:r w:rsidRPr="009B6CE3">
        <w:rPr>
          <w:lang w:val="en-US"/>
        </w:rPr>
        <w:t>74.746, dated 20</w:t>
      </w:r>
      <w:r w:rsidR="00D73935">
        <w:rPr>
          <w:lang w:val="en-US"/>
        </w:rPr>
        <w:t xml:space="preserve"> February </w:t>
      </w:r>
      <w:r w:rsidRPr="009B6CE3">
        <w:rPr>
          <w:lang w:val="en-US"/>
        </w:rPr>
        <w:t>2013)</w:t>
      </w:r>
      <w:r w:rsidR="00DD1C6E">
        <w:rPr>
          <w:lang w:val="en-US"/>
        </w:rPr>
        <w:t>,</w:t>
      </w:r>
      <w:r w:rsidRPr="009B6CE3">
        <w:rPr>
          <w:lang w:val="en-US"/>
        </w:rPr>
        <w:t xml:space="preserve"> a more thorough assessment of the NAP 2010</w:t>
      </w:r>
      <w:r w:rsidR="00DD1C6E">
        <w:rPr>
          <w:lang w:val="en-US"/>
        </w:rPr>
        <w:t>–20</w:t>
      </w:r>
      <w:r w:rsidRPr="009B6CE3">
        <w:rPr>
          <w:lang w:val="en-US"/>
        </w:rPr>
        <w:t>12 and the preparation of an updated version to cover the years 2014</w:t>
      </w:r>
      <w:r w:rsidR="00D1239A" w:rsidRPr="009B6CE3">
        <w:rPr>
          <w:lang w:val="en-US"/>
        </w:rPr>
        <w:t>–</w:t>
      </w:r>
      <w:r w:rsidRPr="009B6CE3">
        <w:rPr>
          <w:lang w:val="en-US"/>
        </w:rPr>
        <w:t>2016 was initiated.</w:t>
      </w:r>
    </w:p>
    <w:p w:rsidR="000A76EC" w:rsidRPr="009B6CE3" w:rsidRDefault="000A76EC" w:rsidP="008F5E00">
      <w:pPr>
        <w:pStyle w:val="SingleTxtG"/>
        <w:numPr>
          <w:ilvl w:val="0"/>
          <w:numId w:val="4"/>
        </w:numPr>
        <w:ind w:left="1134" w:firstLine="0"/>
        <w:rPr>
          <w:rFonts w:eastAsia="Arial"/>
          <w:lang w:val="en-US"/>
        </w:rPr>
      </w:pPr>
      <w:r w:rsidRPr="009B6CE3">
        <w:rPr>
          <w:lang w:val="en-US"/>
        </w:rPr>
        <w:t>The 2010</w:t>
      </w:r>
      <w:r w:rsidR="00D1239A" w:rsidRPr="009B6CE3">
        <w:rPr>
          <w:lang w:val="en-US"/>
        </w:rPr>
        <w:t>–</w:t>
      </w:r>
      <w:r w:rsidRPr="009B6CE3">
        <w:rPr>
          <w:lang w:val="en-US"/>
        </w:rPr>
        <w:t xml:space="preserve">2012 ΝAP consisted of 8 priority pillars, with specific objectives and specific actions for their implementation, as well as timetables, and financing sources of the actions. These included areas such as </w:t>
      </w:r>
      <w:r w:rsidRPr="009B6CE3">
        <w:rPr>
          <w:rFonts w:eastAsia="Arial"/>
          <w:lang w:val="en-US"/>
        </w:rPr>
        <w:t>information, employment, education, health</w:t>
      </w:r>
      <w:r w:rsidR="00C3225C">
        <w:rPr>
          <w:rFonts w:eastAsia="Arial"/>
          <w:lang w:val="en-US"/>
        </w:rPr>
        <w:t xml:space="preserve"> </w:t>
      </w:r>
      <w:r w:rsidRPr="009B6CE3">
        <w:rPr>
          <w:rFonts w:eastAsia="Arial"/>
          <w:lang w:val="en-US"/>
        </w:rPr>
        <w:t xml:space="preserve">care, housing and participation. </w:t>
      </w:r>
    </w:p>
    <w:p w:rsidR="000A76EC" w:rsidRPr="009B6CE3" w:rsidRDefault="000A76EC" w:rsidP="00077205">
      <w:pPr>
        <w:pStyle w:val="SingleTxtG"/>
        <w:numPr>
          <w:ilvl w:val="0"/>
          <w:numId w:val="4"/>
        </w:numPr>
        <w:ind w:left="1134" w:firstLine="0"/>
        <w:rPr>
          <w:lang w:val="en-US"/>
        </w:rPr>
      </w:pPr>
      <w:r w:rsidRPr="009B6CE3">
        <w:rPr>
          <w:lang w:val="en-US"/>
        </w:rPr>
        <w:t xml:space="preserve">Within the context of the EU’s Cyprus Presidency of the Council during the second semester of 2012, the MOI hosted an </w:t>
      </w:r>
      <w:r w:rsidR="00AD5ABA" w:rsidRPr="009B6CE3">
        <w:rPr>
          <w:lang w:val="en-US"/>
        </w:rPr>
        <w:t>“</w:t>
      </w:r>
      <w:r w:rsidRPr="009B6CE3">
        <w:rPr>
          <w:lang w:val="en-US"/>
        </w:rPr>
        <w:t>Experts Conference on Integration of Immigrants,</w:t>
      </w:r>
      <w:r w:rsidR="00AD5ABA" w:rsidRPr="009B6CE3">
        <w:rPr>
          <w:lang w:val="en-US"/>
        </w:rPr>
        <w:t>”</w:t>
      </w:r>
      <w:r w:rsidRPr="009B6CE3">
        <w:rPr>
          <w:lang w:val="en-US"/>
        </w:rPr>
        <w:t xml:space="preserve"> which discussed the role of local and regional authorities and communities in shaping and implementing policies on integration of immigrants. </w:t>
      </w:r>
    </w:p>
    <w:p w:rsidR="000A76EC" w:rsidRPr="009B6CE3" w:rsidRDefault="000A76EC" w:rsidP="00653C2C">
      <w:pPr>
        <w:pStyle w:val="SingleTxtG"/>
        <w:numPr>
          <w:ilvl w:val="0"/>
          <w:numId w:val="4"/>
        </w:numPr>
        <w:ind w:left="1134" w:firstLine="0"/>
        <w:rPr>
          <w:lang w:val="en-US"/>
        </w:rPr>
      </w:pPr>
      <w:r w:rsidRPr="009B6CE3">
        <w:rPr>
          <w:lang w:val="en-US"/>
        </w:rPr>
        <w:t>The Equality Authority</w:t>
      </w:r>
      <w:r w:rsidR="00236E73">
        <w:rPr>
          <w:lang w:val="en-US"/>
        </w:rPr>
        <w:t>,</w:t>
      </w:r>
      <w:r w:rsidRPr="009B6CE3">
        <w:rPr>
          <w:lang w:val="en-US"/>
        </w:rPr>
        <w:t xml:space="preserve"> in a </w:t>
      </w:r>
      <w:r w:rsidR="00236E73">
        <w:rPr>
          <w:lang w:val="en-US"/>
        </w:rPr>
        <w:t>r</w:t>
      </w:r>
      <w:r w:rsidRPr="009B6CE3">
        <w:rPr>
          <w:lang w:val="en-US"/>
        </w:rPr>
        <w:t xml:space="preserve">eport concerning a decision of the Minister of </w:t>
      </w:r>
      <w:proofErr w:type="spellStart"/>
      <w:r w:rsidRPr="009B6CE3">
        <w:rPr>
          <w:lang w:val="en-US"/>
        </w:rPr>
        <w:t>Labour</w:t>
      </w:r>
      <w:proofErr w:type="spellEnd"/>
      <w:r w:rsidRPr="009B6CE3">
        <w:rPr>
          <w:lang w:val="en-US"/>
        </w:rPr>
        <w:t xml:space="preserve">, Welfare and Social Insurance, according to which the employment of asylum seekers is allowed exclusively in agricultural and stockbreeding activities, concluded that the decision constituted a violation of the equal treatment principle, and recommended its immediate revocation. In compliance, the Minister of </w:t>
      </w:r>
      <w:proofErr w:type="spellStart"/>
      <w:r w:rsidRPr="009B6CE3">
        <w:rPr>
          <w:lang w:val="en-US"/>
        </w:rPr>
        <w:t>Labour</w:t>
      </w:r>
      <w:proofErr w:type="spellEnd"/>
      <w:r w:rsidRPr="009B6CE3">
        <w:rPr>
          <w:lang w:val="en-US"/>
        </w:rPr>
        <w:t xml:space="preserve">, Welfare and Social Insurance issued a new decision expanding the areas of employment available to asylum seekers. </w:t>
      </w:r>
    </w:p>
    <w:p w:rsidR="000A76EC" w:rsidRPr="009B6CE3" w:rsidRDefault="000A76EC" w:rsidP="00653C2C">
      <w:pPr>
        <w:pStyle w:val="SingleTxtG"/>
        <w:numPr>
          <w:ilvl w:val="0"/>
          <w:numId w:val="4"/>
        </w:numPr>
        <w:ind w:left="1134" w:firstLine="0"/>
        <w:rPr>
          <w:lang w:val="en-US"/>
        </w:rPr>
      </w:pPr>
      <w:r w:rsidRPr="009B6CE3">
        <w:rPr>
          <w:lang w:val="en-US"/>
        </w:rPr>
        <w:t xml:space="preserve">Cyprus has not yet signed or ratified the </w:t>
      </w:r>
      <w:r w:rsidR="00F51C56" w:rsidRPr="00F51C56">
        <w:rPr>
          <w:lang w:val="en-US"/>
        </w:rPr>
        <w:t>International Convention on the Protection of the Rights of All Migrant Workers and Members of Their Families</w:t>
      </w:r>
      <w:r w:rsidRPr="009B6CE3">
        <w:rPr>
          <w:lang w:val="en-US"/>
        </w:rPr>
        <w:t xml:space="preserve">, as there is an official position by the EU on this matter stating that, at present, the EUMS are not in a position to sign or ratify it as its text raises </w:t>
      </w:r>
      <w:r w:rsidR="00AD5ABA" w:rsidRPr="009B6CE3">
        <w:rPr>
          <w:lang w:val="en-US"/>
        </w:rPr>
        <w:t>“</w:t>
      </w:r>
      <w:r w:rsidRPr="009B6CE3">
        <w:rPr>
          <w:lang w:val="en-US"/>
        </w:rPr>
        <w:t>several insurmountable difficulties</w:t>
      </w:r>
      <w:r w:rsidR="00AD5ABA" w:rsidRPr="009B6CE3">
        <w:rPr>
          <w:lang w:val="en-US"/>
        </w:rPr>
        <w:t>”</w:t>
      </w:r>
      <w:r w:rsidRPr="009B6CE3">
        <w:rPr>
          <w:lang w:val="en-US"/>
        </w:rPr>
        <w:t xml:space="preserve">. Cyprus transposed into national legislation the relevant European Acquis, fostering the rights of the migrants and of their families, such as Council </w:t>
      </w:r>
      <w:r w:rsidR="002F652E">
        <w:rPr>
          <w:lang w:val="en-US"/>
        </w:rPr>
        <w:t>d</w:t>
      </w:r>
      <w:r w:rsidRPr="009B6CE3">
        <w:rPr>
          <w:lang w:val="en-US"/>
        </w:rPr>
        <w:t xml:space="preserve">irective 2003/86/EC on family reunification, Council </w:t>
      </w:r>
      <w:r w:rsidR="002F652E">
        <w:rPr>
          <w:lang w:val="en-US"/>
        </w:rPr>
        <w:t>d</w:t>
      </w:r>
      <w:r w:rsidRPr="009B6CE3">
        <w:rPr>
          <w:lang w:val="en-US"/>
        </w:rPr>
        <w:t xml:space="preserve">irective 2003/109/EC concerning the status of third-country nationals who are long-term residents, the </w:t>
      </w:r>
      <w:r w:rsidR="00AD5ABA" w:rsidRPr="009B6CE3">
        <w:rPr>
          <w:lang w:val="en-US"/>
        </w:rPr>
        <w:t>“</w:t>
      </w:r>
      <w:r w:rsidR="002F652E">
        <w:rPr>
          <w:lang w:val="en-US"/>
        </w:rPr>
        <w:t>r</w:t>
      </w:r>
      <w:r w:rsidRPr="009B6CE3">
        <w:rPr>
          <w:lang w:val="en-US"/>
        </w:rPr>
        <w:t xml:space="preserve">eturn </w:t>
      </w:r>
      <w:r w:rsidR="002F652E">
        <w:rPr>
          <w:lang w:val="en-US"/>
        </w:rPr>
        <w:t>d</w:t>
      </w:r>
      <w:r w:rsidRPr="009B6CE3">
        <w:rPr>
          <w:lang w:val="en-US"/>
        </w:rPr>
        <w:t>irective</w:t>
      </w:r>
      <w:r w:rsidR="00AD5ABA" w:rsidRPr="009B6CE3">
        <w:rPr>
          <w:lang w:val="en-US"/>
        </w:rPr>
        <w:t>”</w:t>
      </w:r>
      <w:r w:rsidRPr="009B6CE3">
        <w:rPr>
          <w:lang w:val="en-US"/>
        </w:rPr>
        <w:t xml:space="preserve"> 2008/115/EC</w:t>
      </w:r>
      <w:r w:rsidR="00A8586D" w:rsidRPr="009B6CE3">
        <w:rPr>
          <w:lang w:val="en-US"/>
        </w:rPr>
        <w:t>, </w:t>
      </w:r>
      <w:r w:rsidRPr="009B6CE3">
        <w:rPr>
          <w:lang w:val="en-US"/>
        </w:rPr>
        <w:t>etc.</w:t>
      </w:r>
    </w:p>
    <w:p w:rsidR="000A76EC" w:rsidRPr="009B6CE3" w:rsidRDefault="00D145FE" w:rsidP="00653C2C">
      <w:pPr>
        <w:pStyle w:val="H23G"/>
        <w:rPr>
          <w:lang w:val="en-US"/>
        </w:rPr>
      </w:pPr>
      <w:r w:rsidRPr="009B6CE3">
        <w:rPr>
          <w:lang w:val="en-US"/>
        </w:rPr>
        <w:tab/>
      </w:r>
      <w:r w:rsidRPr="009B6CE3">
        <w:rPr>
          <w:lang w:val="en-US"/>
        </w:rPr>
        <w:tab/>
      </w:r>
      <w:r w:rsidR="000A76EC" w:rsidRPr="009B6CE3">
        <w:rPr>
          <w:lang w:val="en-US"/>
        </w:rPr>
        <w:t xml:space="preserve">Paragraph 15 of the </w:t>
      </w:r>
      <w:r w:rsidR="00F977AA">
        <w:rPr>
          <w:lang w:val="en-US"/>
        </w:rPr>
        <w:t>c</w:t>
      </w:r>
      <w:r w:rsidR="000A76EC" w:rsidRPr="009B6CE3">
        <w:rPr>
          <w:lang w:val="en-US"/>
        </w:rPr>
        <w:t xml:space="preserve">oncluding </w:t>
      </w:r>
      <w:r w:rsidR="00F977AA">
        <w:rPr>
          <w:lang w:val="en-US"/>
        </w:rPr>
        <w:t>o</w:t>
      </w:r>
      <w:r w:rsidR="000A76EC" w:rsidRPr="009B6CE3">
        <w:rPr>
          <w:lang w:val="en-US"/>
        </w:rPr>
        <w:t>bservations</w:t>
      </w:r>
    </w:p>
    <w:p w:rsidR="000A76EC" w:rsidRPr="009B6CE3" w:rsidRDefault="000A76EC" w:rsidP="00653C2C">
      <w:pPr>
        <w:pStyle w:val="SingleTxtG"/>
        <w:numPr>
          <w:ilvl w:val="0"/>
          <w:numId w:val="4"/>
        </w:numPr>
        <w:ind w:left="1134" w:firstLine="0"/>
        <w:rPr>
          <w:lang w:val="en-US"/>
        </w:rPr>
      </w:pPr>
      <w:r w:rsidRPr="009B6CE3">
        <w:rPr>
          <w:lang w:val="en-US"/>
        </w:rPr>
        <w:t>In a report of October 2013</w:t>
      </w:r>
      <w:r w:rsidR="002F652E">
        <w:rPr>
          <w:lang w:val="en-US"/>
        </w:rPr>
        <w:t>,</w:t>
      </w:r>
      <w:r w:rsidRPr="009B6CE3">
        <w:rPr>
          <w:lang w:val="en-US"/>
        </w:rPr>
        <w:t xml:space="preserve"> the Ombudsman, in her capacity as NHRI, underlined that residence status should be given to persons who have been legally residing for many years in Cyprus and have lost their residence status. Particular attention should be given to families with children.</w:t>
      </w:r>
    </w:p>
    <w:p w:rsidR="000A76EC" w:rsidRPr="009B6CE3" w:rsidRDefault="00F977AA" w:rsidP="00653C2C">
      <w:pPr>
        <w:pStyle w:val="SingleTxtG"/>
        <w:numPr>
          <w:ilvl w:val="0"/>
          <w:numId w:val="4"/>
        </w:numPr>
        <w:ind w:left="1134" w:firstLine="0"/>
        <w:rPr>
          <w:lang w:val="en-US"/>
        </w:rPr>
      </w:pPr>
      <w:r w:rsidRPr="009B6CE3">
        <w:rPr>
          <w:lang w:val="en-US"/>
        </w:rPr>
        <w:t>Recognizing</w:t>
      </w:r>
      <w:r w:rsidR="000A76EC" w:rsidRPr="009B6CE3">
        <w:rPr>
          <w:lang w:val="en-US"/>
        </w:rPr>
        <w:t xml:space="preserve"> the fact that undocumented migrants are among the most vulnerable groups of migrants subject to </w:t>
      </w:r>
      <w:r w:rsidRPr="009B6CE3">
        <w:rPr>
          <w:lang w:val="en-US"/>
        </w:rPr>
        <w:t>discrimination</w:t>
      </w:r>
      <w:r w:rsidR="000A76EC" w:rsidRPr="009B6CE3">
        <w:rPr>
          <w:lang w:val="en-US"/>
        </w:rPr>
        <w:t xml:space="preserve">, Cyprus places special emphasis on combatting illegal employment, with </w:t>
      </w:r>
      <w:r w:rsidRPr="009B6CE3">
        <w:rPr>
          <w:lang w:val="en-US"/>
        </w:rPr>
        <w:t>measures</w:t>
      </w:r>
      <w:r w:rsidR="000A76EC" w:rsidRPr="009B6CE3">
        <w:rPr>
          <w:lang w:val="en-US"/>
        </w:rPr>
        <w:t xml:space="preserve"> against employers who illegally employ third-country nationals. </w:t>
      </w:r>
      <w:r w:rsidR="000A76EC" w:rsidRPr="00653C2C">
        <w:rPr>
          <w:lang w:val="en-US"/>
        </w:rPr>
        <w:t>Specifically, the Aliens and Immigration Law (Cap.105</w:t>
      </w:r>
      <w:r w:rsidR="000A76EC" w:rsidRPr="00653C2C">
        <w:rPr>
          <w:iCs/>
          <w:lang w:val="en-US"/>
        </w:rPr>
        <w:t>, as amended)</w:t>
      </w:r>
      <w:r w:rsidR="000A76EC" w:rsidRPr="009B6CE3">
        <w:rPr>
          <w:i/>
          <w:lang w:val="en-US"/>
        </w:rPr>
        <w:t xml:space="preserve"> </w:t>
      </w:r>
      <w:r w:rsidR="000A76EC" w:rsidRPr="009B6CE3">
        <w:rPr>
          <w:lang w:val="en-US"/>
        </w:rPr>
        <w:t>was amended in 2012 (L.100(I)/2012)</w:t>
      </w:r>
      <w:r w:rsidR="000A76EC" w:rsidRPr="009B6CE3">
        <w:rPr>
          <w:i/>
          <w:lang w:val="en-US"/>
        </w:rPr>
        <w:t xml:space="preserve"> </w:t>
      </w:r>
      <w:r w:rsidR="000A76EC" w:rsidRPr="009B6CE3">
        <w:rPr>
          <w:lang w:val="en-US"/>
        </w:rPr>
        <w:t>with a view to toughening sanctions against employers for illegal employment</w:t>
      </w:r>
      <w:r w:rsidR="002F652E">
        <w:rPr>
          <w:lang w:val="en-US"/>
        </w:rPr>
        <w:t>,</w:t>
      </w:r>
      <w:r w:rsidR="000A76EC" w:rsidRPr="009B6CE3">
        <w:rPr>
          <w:color w:val="000000"/>
          <w:lang w:val="en-US"/>
        </w:rPr>
        <w:t xml:space="preserve"> </w:t>
      </w:r>
      <w:r w:rsidR="000A76EC" w:rsidRPr="009B6CE3">
        <w:rPr>
          <w:lang w:val="en-US"/>
        </w:rPr>
        <w:t xml:space="preserve">and improving detection mechanisms, while providing </w:t>
      </w:r>
      <w:r w:rsidR="000A76EC" w:rsidRPr="009B6CE3">
        <w:rPr>
          <w:color w:val="000000"/>
          <w:lang w:val="en-US"/>
        </w:rPr>
        <w:t>for protective measures designed to redress injustices suffered by illegal immigrants.</w:t>
      </w:r>
    </w:p>
    <w:p w:rsidR="000A76EC" w:rsidRPr="009B6CE3" w:rsidRDefault="000A76EC" w:rsidP="00653C2C">
      <w:pPr>
        <w:pStyle w:val="SingleTxtG"/>
        <w:numPr>
          <w:ilvl w:val="0"/>
          <w:numId w:val="4"/>
        </w:numPr>
        <w:ind w:left="1134" w:firstLine="0"/>
        <w:rPr>
          <w:lang w:val="en-US"/>
        </w:rPr>
      </w:pPr>
      <w:r w:rsidRPr="009B6CE3">
        <w:rPr>
          <w:lang w:val="en-US"/>
        </w:rPr>
        <w:t xml:space="preserve">Equality in employment of disadvantaged ethnic groups is safeguarded through the implementation </w:t>
      </w:r>
      <w:r w:rsidRPr="00653C2C">
        <w:rPr>
          <w:lang w:val="en-US"/>
        </w:rPr>
        <w:t>of the Equal Treatment in Employment and Occupation Law (L.58(I)/2004, as amended)</w:t>
      </w:r>
      <w:r w:rsidR="002F652E">
        <w:rPr>
          <w:lang w:val="en-US"/>
        </w:rPr>
        <w:t>,</w:t>
      </w:r>
      <w:r w:rsidRPr="00653C2C">
        <w:rPr>
          <w:lang w:val="en-US"/>
        </w:rPr>
        <w:t xml:space="preserve"> which lays down a general framework for combating discrimination on the</w:t>
      </w:r>
      <w:r w:rsidRPr="009B6CE3">
        <w:rPr>
          <w:lang w:val="en-US"/>
        </w:rPr>
        <w:t xml:space="preserve"> grounds of racial or ethnic origin in employment and occupation, harmonizing with EU </w:t>
      </w:r>
      <w:r w:rsidR="002F652E">
        <w:rPr>
          <w:lang w:val="en-US"/>
        </w:rPr>
        <w:t>e</w:t>
      </w:r>
      <w:r w:rsidRPr="009B6CE3">
        <w:rPr>
          <w:lang w:val="en-US"/>
        </w:rPr>
        <w:t xml:space="preserve">quality </w:t>
      </w:r>
      <w:r w:rsidR="002F652E">
        <w:rPr>
          <w:lang w:val="en-US"/>
        </w:rPr>
        <w:t>d</w:t>
      </w:r>
      <w:r w:rsidRPr="009B6CE3">
        <w:rPr>
          <w:lang w:val="en-US"/>
        </w:rPr>
        <w:t>irective 2000/43/EC, and covers equality in treatment for people irrespective</w:t>
      </w:r>
      <w:r w:rsidR="002F652E">
        <w:rPr>
          <w:lang w:val="en-US"/>
        </w:rPr>
        <w:t xml:space="preserve"> of</w:t>
      </w:r>
      <w:r w:rsidRPr="009B6CE3">
        <w:rPr>
          <w:lang w:val="en-US"/>
        </w:rPr>
        <w:t xml:space="preserve"> their racial or ethnic origin in access to work, conditions of employment and/or dismissals and pay and access to vocational training, among other things. The legislation does not cover, however, difference of treatment based on nationality and is without prejudice to provisions and conditions relating to the entry and residence of third</w:t>
      </w:r>
      <w:r w:rsidR="002F652E">
        <w:rPr>
          <w:lang w:val="en-US"/>
        </w:rPr>
        <w:t>-</w:t>
      </w:r>
      <w:r w:rsidRPr="009B6CE3">
        <w:rPr>
          <w:lang w:val="en-US"/>
        </w:rPr>
        <w:t>country nationals and stateless persons in member States, and to any treatment which arises from the legal status of the third-country nationals and stateless persons concerned.</w:t>
      </w:r>
    </w:p>
    <w:p w:rsidR="000A76EC" w:rsidRPr="009B6CE3" w:rsidRDefault="000A76EC" w:rsidP="00653C2C">
      <w:pPr>
        <w:pStyle w:val="SingleTxtG"/>
        <w:numPr>
          <w:ilvl w:val="0"/>
          <w:numId w:val="4"/>
        </w:numPr>
        <w:ind w:left="1134" w:firstLine="0"/>
        <w:rPr>
          <w:lang w:val="en-US"/>
        </w:rPr>
      </w:pPr>
      <w:r w:rsidRPr="009B6CE3">
        <w:rPr>
          <w:lang w:val="en-US"/>
        </w:rPr>
        <w:t xml:space="preserve">Although the possibility of promoting the regularization of undocumented migrants cannot be contemplated at present, a special residence permit </w:t>
      </w:r>
      <w:r w:rsidR="002F652E">
        <w:rPr>
          <w:lang w:val="en-US"/>
        </w:rPr>
        <w:t>for</w:t>
      </w:r>
      <w:r w:rsidRPr="009B6CE3">
        <w:rPr>
          <w:lang w:val="en-US"/>
        </w:rPr>
        <w:t xml:space="preserve"> any third</w:t>
      </w:r>
      <w:r w:rsidR="002F652E">
        <w:rPr>
          <w:lang w:val="en-US"/>
        </w:rPr>
        <w:t>-</w:t>
      </w:r>
      <w:r w:rsidRPr="009B6CE3">
        <w:rPr>
          <w:lang w:val="en-US"/>
        </w:rPr>
        <w:t xml:space="preserve">country national residing illegally in Cyprus in accordance with </w:t>
      </w:r>
      <w:r w:rsidR="00077205" w:rsidRPr="009B6CE3">
        <w:rPr>
          <w:lang w:val="en-US"/>
        </w:rPr>
        <w:t>Article </w:t>
      </w:r>
      <w:r w:rsidRPr="009B6CE3">
        <w:rPr>
          <w:lang w:val="en-US"/>
        </w:rPr>
        <w:t xml:space="preserve">15 (b) of the Regulations issued </w:t>
      </w:r>
      <w:r w:rsidRPr="00653C2C">
        <w:rPr>
          <w:lang w:val="en-US"/>
        </w:rPr>
        <w:t>under the Aliens and Immigration Law (Cap.105</w:t>
      </w:r>
      <w:r w:rsidRPr="009B6CE3">
        <w:rPr>
          <w:lang w:val="en-US"/>
        </w:rPr>
        <w:t>, as amended) may be granted on a case</w:t>
      </w:r>
      <w:r w:rsidR="002F652E">
        <w:rPr>
          <w:lang w:val="en-US"/>
        </w:rPr>
        <w:t>-</w:t>
      </w:r>
      <w:r w:rsidRPr="009B6CE3">
        <w:rPr>
          <w:lang w:val="en-US"/>
        </w:rPr>
        <w:t>by</w:t>
      </w:r>
      <w:r w:rsidR="002F652E">
        <w:rPr>
          <w:lang w:val="en-US"/>
        </w:rPr>
        <w:t>-</w:t>
      </w:r>
      <w:r w:rsidRPr="009B6CE3">
        <w:rPr>
          <w:lang w:val="en-US"/>
        </w:rPr>
        <w:t>case basis.</w:t>
      </w:r>
    </w:p>
    <w:p w:rsidR="000A76EC" w:rsidRPr="009B6CE3" w:rsidRDefault="00D145FE" w:rsidP="00653C2C">
      <w:pPr>
        <w:pStyle w:val="H23G"/>
        <w:rPr>
          <w:lang w:val="en-US"/>
        </w:rPr>
      </w:pPr>
      <w:r w:rsidRPr="009B6CE3">
        <w:rPr>
          <w:lang w:val="en-US"/>
        </w:rPr>
        <w:tab/>
      </w:r>
      <w:r w:rsidRPr="009B6CE3">
        <w:rPr>
          <w:lang w:val="en-US"/>
        </w:rPr>
        <w:tab/>
      </w:r>
      <w:r w:rsidR="000A76EC" w:rsidRPr="009B6CE3">
        <w:rPr>
          <w:lang w:val="en-US"/>
        </w:rPr>
        <w:t xml:space="preserve">Paragraph 16 of the </w:t>
      </w:r>
      <w:r w:rsidR="00F977AA">
        <w:rPr>
          <w:lang w:val="en-US"/>
        </w:rPr>
        <w:t>c</w:t>
      </w:r>
      <w:r w:rsidR="000A76EC" w:rsidRPr="009B6CE3">
        <w:rPr>
          <w:lang w:val="en-US"/>
        </w:rPr>
        <w:t xml:space="preserve">oncluding </w:t>
      </w:r>
      <w:r w:rsidR="00F977AA">
        <w:rPr>
          <w:lang w:val="en-US"/>
        </w:rPr>
        <w:t>o</w:t>
      </w:r>
      <w:r w:rsidR="000A76EC" w:rsidRPr="009B6CE3">
        <w:rPr>
          <w:lang w:val="en-US"/>
        </w:rPr>
        <w:t>bservations</w:t>
      </w:r>
    </w:p>
    <w:p w:rsidR="000A76EC" w:rsidRPr="009B6CE3" w:rsidRDefault="000A76EC" w:rsidP="00653C2C">
      <w:pPr>
        <w:pStyle w:val="SingleTxtG"/>
        <w:numPr>
          <w:ilvl w:val="0"/>
          <w:numId w:val="4"/>
        </w:numPr>
        <w:ind w:left="1134" w:firstLine="0"/>
        <w:rPr>
          <w:lang w:val="en-US"/>
        </w:rPr>
      </w:pPr>
      <w:r w:rsidRPr="009B6CE3">
        <w:rPr>
          <w:lang w:val="en-US"/>
        </w:rPr>
        <w:t xml:space="preserve">The MLWSI safeguards equal treatment of non-EU national domestic workers as regards terms and conditions of employment (set by a </w:t>
      </w:r>
      <w:r w:rsidR="002F652E">
        <w:rPr>
          <w:lang w:val="en-US"/>
        </w:rPr>
        <w:t>m</w:t>
      </w:r>
      <w:r w:rsidRPr="009B6CE3">
        <w:rPr>
          <w:lang w:val="en-US"/>
        </w:rPr>
        <w:t xml:space="preserve">inisterial </w:t>
      </w:r>
      <w:r w:rsidR="002F652E">
        <w:rPr>
          <w:lang w:val="en-US"/>
        </w:rPr>
        <w:t>c</w:t>
      </w:r>
      <w:r w:rsidRPr="009B6CE3">
        <w:rPr>
          <w:lang w:val="en-US"/>
        </w:rPr>
        <w:t xml:space="preserve">ommittee) through written contracts signed by the employer and the foreign employee. In relation to complaints submitted by foreign workers, a specific procedure is followed. Refer also to the answer given under </w:t>
      </w:r>
      <w:r w:rsidR="00A418FB">
        <w:rPr>
          <w:lang w:val="en-US"/>
        </w:rPr>
        <w:t>q</w:t>
      </w:r>
      <w:r w:rsidR="00A8586D" w:rsidRPr="009B6CE3">
        <w:rPr>
          <w:lang w:val="en-US"/>
        </w:rPr>
        <w:t>uestion </w:t>
      </w:r>
      <w:r w:rsidRPr="009B6CE3">
        <w:rPr>
          <w:lang w:val="en-US"/>
        </w:rPr>
        <w:t>14 above (regarding the part of the answer relating to the competence of the DLR to examine complaints regarding violations of employment of contract of migrants).</w:t>
      </w:r>
    </w:p>
    <w:p w:rsidR="000A76EC" w:rsidRPr="009B6CE3" w:rsidRDefault="000A76EC" w:rsidP="00653C2C">
      <w:pPr>
        <w:pStyle w:val="SingleTxtG"/>
        <w:numPr>
          <w:ilvl w:val="0"/>
          <w:numId w:val="4"/>
        </w:numPr>
        <w:ind w:left="1134" w:firstLine="0"/>
        <w:rPr>
          <w:lang w:val="en-US"/>
        </w:rPr>
      </w:pPr>
      <w:r w:rsidRPr="00653C2C">
        <w:rPr>
          <w:iCs/>
          <w:lang w:val="en-US"/>
        </w:rPr>
        <w:t>The Safety and Health at Work (Amendment) Law of 2011 [L.33(I</w:t>
      </w:r>
      <w:r w:rsidRPr="009B6CE3">
        <w:rPr>
          <w:lang w:val="en-US"/>
        </w:rPr>
        <w:t xml:space="preserve">)/2011] also applies to domestic work. The said </w:t>
      </w:r>
      <w:r w:rsidR="00CF57EC">
        <w:rPr>
          <w:lang w:val="en-US"/>
        </w:rPr>
        <w:t>l</w:t>
      </w:r>
      <w:r w:rsidRPr="009B6CE3">
        <w:rPr>
          <w:lang w:val="en-US"/>
        </w:rPr>
        <w:t>aw, and all the relevant regulations, now cover domestic workers.</w:t>
      </w:r>
    </w:p>
    <w:p w:rsidR="000A76EC" w:rsidRPr="009B6CE3" w:rsidRDefault="00D145FE" w:rsidP="00653C2C">
      <w:pPr>
        <w:pStyle w:val="H23G"/>
        <w:rPr>
          <w:lang w:val="en-US"/>
        </w:rPr>
      </w:pPr>
      <w:r w:rsidRPr="009B6CE3">
        <w:rPr>
          <w:lang w:val="en-US"/>
        </w:rPr>
        <w:tab/>
      </w:r>
      <w:r w:rsidRPr="009B6CE3">
        <w:rPr>
          <w:lang w:val="en-US"/>
        </w:rPr>
        <w:tab/>
      </w:r>
      <w:r w:rsidR="000A76EC" w:rsidRPr="009B6CE3">
        <w:rPr>
          <w:lang w:val="en-US"/>
        </w:rPr>
        <w:t xml:space="preserve">Paragraph 17 of the </w:t>
      </w:r>
      <w:r w:rsidR="00F977AA">
        <w:rPr>
          <w:lang w:val="en-US"/>
        </w:rPr>
        <w:t>c</w:t>
      </w:r>
      <w:r w:rsidR="000A76EC" w:rsidRPr="009B6CE3">
        <w:rPr>
          <w:lang w:val="en-US"/>
        </w:rPr>
        <w:t xml:space="preserve">oncluding </w:t>
      </w:r>
      <w:r w:rsidR="00F977AA">
        <w:rPr>
          <w:lang w:val="en-US"/>
        </w:rPr>
        <w:t>o</w:t>
      </w:r>
      <w:r w:rsidR="000A76EC" w:rsidRPr="009B6CE3">
        <w:rPr>
          <w:lang w:val="en-US"/>
        </w:rPr>
        <w:t>bservations</w:t>
      </w:r>
    </w:p>
    <w:p w:rsidR="000A76EC" w:rsidRPr="009B6CE3" w:rsidRDefault="000A76EC" w:rsidP="00653C2C">
      <w:pPr>
        <w:pStyle w:val="SingleTxtG"/>
        <w:numPr>
          <w:ilvl w:val="0"/>
          <w:numId w:val="4"/>
        </w:numPr>
        <w:ind w:left="1134" w:firstLine="0"/>
        <w:rPr>
          <w:lang w:val="en-US"/>
        </w:rPr>
      </w:pPr>
      <w:r w:rsidRPr="009B6CE3">
        <w:rPr>
          <w:lang w:val="en-US"/>
        </w:rPr>
        <w:t>Terms of employment for third</w:t>
      </w:r>
      <w:r w:rsidR="00CF57EC">
        <w:rPr>
          <w:lang w:val="en-US"/>
        </w:rPr>
        <w:t>-</w:t>
      </w:r>
      <w:r w:rsidRPr="009B6CE3">
        <w:rPr>
          <w:lang w:val="en-US"/>
        </w:rPr>
        <w:t xml:space="preserve">country workers are specified by contract between the employer and the employee, and approved by the MLWSI. Terms of employment of foreign workers in the areas of farming, agriculture, industry and commerce are those foreseen in collective agreements and safeguard equal treatment between all workers in Cyprus. For domestic workers, the terms of employment are set by the MOI since there is no collective agreement in force. </w:t>
      </w:r>
    </w:p>
    <w:p w:rsidR="000A76EC" w:rsidRPr="009B6CE3" w:rsidRDefault="000A76EC" w:rsidP="008F5E00">
      <w:pPr>
        <w:pStyle w:val="SingleTxtG"/>
        <w:numPr>
          <w:ilvl w:val="0"/>
          <w:numId w:val="4"/>
        </w:numPr>
        <w:ind w:left="1134" w:firstLine="0"/>
        <w:rPr>
          <w:lang w:val="en-US"/>
        </w:rPr>
      </w:pPr>
      <w:r w:rsidRPr="009B6CE3">
        <w:rPr>
          <w:lang w:val="en-US"/>
        </w:rPr>
        <w:t xml:space="preserve">In accordance with the criteria for employment of workers from third countries, the employer is obliged to provide housing facilities. </w:t>
      </w:r>
    </w:p>
    <w:p w:rsidR="000A76EC" w:rsidRPr="009B6CE3" w:rsidRDefault="00D145FE" w:rsidP="00653C2C">
      <w:pPr>
        <w:pStyle w:val="H23G"/>
        <w:rPr>
          <w:lang w:val="en-US"/>
        </w:rPr>
      </w:pPr>
      <w:r w:rsidRPr="009B6CE3">
        <w:rPr>
          <w:lang w:val="en-US"/>
        </w:rPr>
        <w:tab/>
      </w:r>
      <w:r w:rsidRPr="009B6CE3">
        <w:rPr>
          <w:lang w:val="en-US"/>
        </w:rPr>
        <w:tab/>
      </w:r>
      <w:r w:rsidR="000A76EC" w:rsidRPr="009B6CE3">
        <w:rPr>
          <w:lang w:val="en-US"/>
        </w:rPr>
        <w:t xml:space="preserve">Paragraph 18 of the </w:t>
      </w:r>
      <w:r w:rsidR="00F977AA">
        <w:rPr>
          <w:lang w:val="en-US"/>
        </w:rPr>
        <w:t>c</w:t>
      </w:r>
      <w:r w:rsidR="000A76EC" w:rsidRPr="009B6CE3">
        <w:rPr>
          <w:lang w:val="en-US"/>
        </w:rPr>
        <w:t xml:space="preserve">oncluding </w:t>
      </w:r>
      <w:r w:rsidR="00F977AA">
        <w:rPr>
          <w:lang w:val="en-US"/>
        </w:rPr>
        <w:t>o</w:t>
      </w:r>
      <w:r w:rsidR="000A76EC" w:rsidRPr="009B6CE3">
        <w:rPr>
          <w:lang w:val="en-US"/>
        </w:rPr>
        <w:t>bservations</w:t>
      </w:r>
    </w:p>
    <w:p w:rsidR="000A76EC" w:rsidRPr="009B6CE3" w:rsidRDefault="000A76EC" w:rsidP="00F51C56">
      <w:pPr>
        <w:pStyle w:val="SingleTxtG"/>
        <w:numPr>
          <w:ilvl w:val="0"/>
          <w:numId w:val="4"/>
        </w:numPr>
        <w:ind w:left="1134" w:firstLine="0"/>
        <w:rPr>
          <w:lang w:val="en-US"/>
        </w:rPr>
      </w:pPr>
      <w:r w:rsidRPr="009B6CE3">
        <w:rPr>
          <w:lang w:val="en-US"/>
        </w:rPr>
        <w:t xml:space="preserve">Regarding legal aid, refer to the relevant part of the answer given above, under </w:t>
      </w:r>
      <w:r w:rsidR="00417B2D">
        <w:rPr>
          <w:lang w:val="en-US"/>
        </w:rPr>
        <w:t>p</w:t>
      </w:r>
      <w:r w:rsidRPr="009B6CE3">
        <w:rPr>
          <w:lang w:val="en-US"/>
        </w:rPr>
        <w:t xml:space="preserve">aragraph 10 of the </w:t>
      </w:r>
      <w:r w:rsidR="00417B2D">
        <w:rPr>
          <w:lang w:val="en-US"/>
        </w:rPr>
        <w:t>c</w:t>
      </w:r>
      <w:r w:rsidRPr="009B6CE3">
        <w:rPr>
          <w:lang w:val="en-US"/>
        </w:rPr>
        <w:t xml:space="preserve">oncluding </w:t>
      </w:r>
      <w:r w:rsidR="00417B2D">
        <w:rPr>
          <w:lang w:val="en-US"/>
        </w:rPr>
        <w:t>o</w:t>
      </w:r>
      <w:r w:rsidRPr="009B6CE3">
        <w:rPr>
          <w:lang w:val="en-US"/>
        </w:rPr>
        <w:t>bservations.</w:t>
      </w:r>
    </w:p>
    <w:p w:rsidR="000A76EC" w:rsidRPr="009B6CE3" w:rsidRDefault="000A76EC" w:rsidP="00653C2C">
      <w:pPr>
        <w:pStyle w:val="SingleTxtG"/>
        <w:numPr>
          <w:ilvl w:val="0"/>
          <w:numId w:val="4"/>
        </w:numPr>
        <w:ind w:left="1134" w:firstLine="0"/>
        <w:rPr>
          <w:lang w:val="en-US"/>
        </w:rPr>
      </w:pPr>
      <w:r w:rsidRPr="00653C2C">
        <w:rPr>
          <w:i/>
          <w:iCs/>
          <w:lang w:val="en-US"/>
        </w:rPr>
        <w:t>Medical care</w:t>
      </w:r>
      <w:r w:rsidRPr="009B6CE3">
        <w:rPr>
          <w:lang w:val="en-US"/>
        </w:rPr>
        <w:t xml:space="preserve">: In accordance with </w:t>
      </w:r>
      <w:r w:rsidR="00077205" w:rsidRPr="009B6CE3">
        <w:rPr>
          <w:lang w:val="en-US"/>
        </w:rPr>
        <w:t>article </w:t>
      </w:r>
      <w:r w:rsidRPr="009B6CE3">
        <w:rPr>
          <w:lang w:val="en-US"/>
        </w:rPr>
        <w:t xml:space="preserve">21(1) (b) (vii) </w:t>
      </w:r>
      <w:r w:rsidRPr="00653C2C">
        <w:rPr>
          <w:lang w:val="en-US"/>
        </w:rPr>
        <w:t xml:space="preserve">of </w:t>
      </w:r>
      <w:r w:rsidR="00CF57EC">
        <w:rPr>
          <w:lang w:val="en-US"/>
        </w:rPr>
        <w:t>t</w:t>
      </w:r>
      <w:r w:rsidRPr="00653C2C">
        <w:rPr>
          <w:lang w:val="en-US"/>
        </w:rPr>
        <w:t>he Refugee Law [L.6(I)/2000, as amended], a person recognized as a refuge</w:t>
      </w:r>
      <w:r w:rsidR="00CF57EC">
        <w:rPr>
          <w:lang w:val="en-US"/>
        </w:rPr>
        <w:t>e</w:t>
      </w:r>
      <w:r w:rsidRPr="00653C2C">
        <w:rPr>
          <w:lang w:val="en-US"/>
        </w:rPr>
        <w:t xml:space="preserve"> is entitled to the</w:t>
      </w:r>
      <w:r w:rsidRPr="009B6CE3">
        <w:rPr>
          <w:lang w:val="en-US"/>
        </w:rPr>
        <w:t xml:space="preserve"> same treatment afforded to citizens of the Republic, under the relevant laws and regulations, relating to free medical care. The competent authorities ensure that refugees have full access to free medical care and that they are not discriminated </w:t>
      </w:r>
      <w:r w:rsidR="00CF57EC">
        <w:rPr>
          <w:lang w:val="en-US"/>
        </w:rPr>
        <w:t>against compared</w:t>
      </w:r>
      <w:r w:rsidRPr="009B6CE3">
        <w:rPr>
          <w:lang w:val="en-US"/>
        </w:rPr>
        <w:t xml:space="preserve"> to Cypriot citizens.</w:t>
      </w:r>
    </w:p>
    <w:p w:rsidR="00FD405F" w:rsidRPr="009B6CE3" w:rsidRDefault="000A76EC" w:rsidP="008F5E00">
      <w:pPr>
        <w:pStyle w:val="SingleTxtG"/>
        <w:numPr>
          <w:ilvl w:val="0"/>
          <w:numId w:val="4"/>
        </w:numPr>
        <w:ind w:left="1134" w:firstLine="0"/>
        <w:rPr>
          <w:lang w:val="en-US"/>
        </w:rPr>
      </w:pPr>
      <w:r w:rsidRPr="009B6CE3">
        <w:rPr>
          <w:lang w:val="en-US"/>
        </w:rPr>
        <w:t xml:space="preserve">Asylum seekers can seek the assistance of the PES in order to find employment. </w:t>
      </w:r>
    </w:p>
    <w:p w:rsidR="000A76EC" w:rsidRPr="009B6CE3" w:rsidRDefault="000A76EC" w:rsidP="00653C2C">
      <w:pPr>
        <w:pStyle w:val="SingleTxtG"/>
        <w:numPr>
          <w:ilvl w:val="0"/>
          <w:numId w:val="4"/>
        </w:numPr>
        <w:ind w:left="1134" w:firstLine="0"/>
        <w:rPr>
          <w:lang w:val="en-US"/>
        </w:rPr>
      </w:pPr>
      <w:r w:rsidRPr="009B6CE3">
        <w:rPr>
          <w:lang w:val="en-US"/>
        </w:rPr>
        <w:t xml:space="preserve">The covering of material needs of </w:t>
      </w:r>
      <w:r w:rsidRPr="009B6CE3">
        <w:rPr>
          <w:rStyle w:val="hps"/>
          <w:lang w:val="en-US"/>
        </w:rPr>
        <w:t>third-country nationals,</w:t>
      </w:r>
      <w:r w:rsidRPr="009B6CE3">
        <w:rPr>
          <w:lang w:val="en-US"/>
        </w:rPr>
        <w:t xml:space="preserve"> </w:t>
      </w:r>
      <w:r w:rsidRPr="009B6CE3">
        <w:rPr>
          <w:rStyle w:val="hps"/>
          <w:lang w:val="en-US"/>
        </w:rPr>
        <w:t>who are asylum seekers, or</w:t>
      </w:r>
      <w:r w:rsidRPr="009B6CE3">
        <w:rPr>
          <w:lang w:val="en-US"/>
        </w:rPr>
        <w:t xml:space="preserve"> </w:t>
      </w:r>
      <w:r w:rsidRPr="009B6CE3">
        <w:rPr>
          <w:rStyle w:val="hps"/>
          <w:lang w:val="en-US"/>
        </w:rPr>
        <w:t>temporary</w:t>
      </w:r>
      <w:r w:rsidRPr="009B6CE3">
        <w:rPr>
          <w:lang w:val="en-US"/>
        </w:rPr>
        <w:t xml:space="preserve"> </w:t>
      </w:r>
      <w:r w:rsidRPr="009B6CE3">
        <w:rPr>
          <w:rStyle w:val="hps"/>
          <w:lang w:val="en-US"/>
        </w:rPr>
        <w:t>residents on humanitarian grounds, is</w:t>
      </w:r>
      <w:r w:rsidRPr="009B6CE3">
        <w:rPr>
          <w:lang w:val="en-US"/>
        </w:rPr>
        <w:t xml:space="preserve"> </w:t>
      </w:r>
      <w:r w:rsidRPr="009B6CE3">
        <w:rPr>
          <w:rStyle w:val="hps"/>
          <w:lang w:val="en-US"/>
        </w:rPr>
        <w:t>based</w:t>
      </w:r>
      <w:r w:rsidRPr="009B6CE3">
        <w:rPr>
          <w:lang w:val="en-US"/>
        </w:rPr>
        <w:t xml:space="preserve"> </w:t>
      </w:r>
      <w:r w:rsidRPr="00653C2C">
        <w:rPr>
          <w:lang w:val="en-US"/>
        </w:rPr>
        <w:t xml:space="preserve">on </w:t>
      </w:r>
      <w:r w:rsidR="00C34525">
        <w:rPr>
          <w:lang w:val="en-US"/>
        </w:rPr>
        <w:t>t</w:t>
      </w:r>
      <w:r w:rsidRPr="00653C2C">
        <w:rPr>
          <w:lang w:val="en-US"/>
        </w:rPr>
        <w:t xml:space="preserve">he </w:t>
      </w:r>
      <w:r w:rsidRPr="00653C2C">
        <w:rPr>
          <w:rStyle w:val="hps"/>
          <w:lang w:val="en-US"/>
        </w:rPr>
        <w:t>Refugee Law</w:t>
      </w:r>
      <w:r w:rsidRPr="009B6CE3">
        <w:rPr>
          <w:rStyle w:val="hps"/>
          <w:i/>
          <w:lang w:val="en-US"/>
        </w:rPr>
        <w:t xml:space="preserve"> </w:t>
      </w:r>
      <w:r w:rsidRPr="009B6CE3">
        <w:rPr>
          <w:rStyle w:val="hps"/>
          <w:lang w:val="en-US"/>
        </w:rPr>
        <w:t>[L.6(I)/2000, as amended]</w:t>
      </w:r>
      <w:r w:rsidRPr="009B6CE3">
        <w:rPr>
          <w:lang w:val="en-US"/>
        </w:rPr>
        <w:t xml:space="preserve"> and granted on the basis of a </w:t>
      </w:r>
      <w:r w:rsidR="00D73935">
        <w:rPr>
          <w:lang w:val="en-US"/>
        </w:rPr>
        <w:t>d</w:t>
      </w:r>
      <w:r w:rsidRPr="009B6CE3">
        <w:rPr>
          <w:lang w:val="en-US"/>
        </w:rPr>
        <w:t>ecision of the Council of Ministers (No.</w:t>
      </w:r>
      <w:r w:rsidR="00E253EF" w:rsidRPr="009B6CE3">
        <w:rPr>
          <w:lang w:val="en-US"/>
        </w:rPr>
        <w:t> </w:t>
      </w:r>
      <w:r w:rsidRPr="009B6CE3">
        <w:rPr>
          <w:lang w:val="en-US"/>
        </w:rPr>
        <w:t xml:space="preserve">75.517, dated 18/7/2013) and a form published by notification in the Official Gazette of the Republic, in accordance with regulation 14 </w:t>
      </w:r>
      <w:r w:rsidRPr="00653C2C">
        <w:rPr>
          <w:lang w:val="en-US"/>
        </w:rPr>
        <w:t xml:space="preserve">of </w:t>
      </w:r>
      <w:r w:rsidR="00C34525">
        <w:rPr>
          <w:lang w:val="en-US"/>
        </w:rPr>
        <w:t>t</w:t>
      </w:r>
      <w:r w:rsidRPr="00653C2C">
        <w:rPr>
          <w:lang w:val="en-US"/>
        </w:rPr>
        <w:t>he Refugees (Reception Conditions) Regulations of 2005 to 2013. Aid for food, clothing</w:t>
      </w:r>
      <w:r w:rsidRPr="009B6CE3">
        <w:rPr>
          <w:lang w:val="en-US"/>
        </w:rPr>
        <w:t xml:space="preserve"> and footwear is provided by vouchers, which are redeemable at numerous providers who have signed a contractual agreement with the SWS. Reimbursement for electricity, water supply and petty expenses is made by financial aid. Also, the rent is paid every month directly to the owner. </w:t>
      </w:r>
    </w:p>
    <w:p w:rsidR="000A76EC" w:rsidRPr="009B6CE3" w:rsidRDefault="000A76EC" w:rsidP="00653C2C">
      <w:pPr>
        <w:pStyle w:val="SingleTxtG"/>
        <w:numPr>
          <w:ilvl w:val="0"/>
          <w:numId w:val="4"/>
        </w:numPr>
        <w:ind w:left="1134" w:firstLine="0"/>
        <w:rPr>
          <w:lang w:val="en-US"/>
        </w:rPr>
      </w:pPr>
      <w:r w:rsidRPr="00653C2C">
        <w:rPr>
          <w:lang w:val="en-US"/>
        </w:rPr>
        <w:t>Persons belonging to</w:t>
      </w:r>
      <w:r w:rsidRPr="009B6CE3">
        <w:rPr>
          <w:lang w:val="en-US"/>
        </w:rPr>
        <w:t xml:space="preserve"> vulnerable groups, including illegal immigrants, prisoners, children of illegal immigrants, </w:t>
      </w:r>
      <w:r w:rsidR="007A0DB8">
        <w:rPr>
          <w:lang w:val="en-US"/>
        </w:rPr>
        <w:t xml:space="preserve">and </w:t>
      </w:r>
      <w:r w:rsidRPr="009B6CE3">
        <w:rPr>
          <w:lang w:val="en-US"/>
        </w:rPr>
        <w:t>asylum seekers, are entitled to the necessary medical care free of charge. The MOH, despite the pressure of budget cuts, is trying to maintain the access to health-care treatment</w:t>
      </w:r>
      <w:r w:rsidR="007A0DB8">
        <w:rPr>
          <w:lang w:val="en-US"/>
        </w:rPr>
        <w:t>,</w:t>
      </w:r>
      <w:r w:rsidRPr="009B6CE3">
        <w:rPr>
          <w:lang w:val="en-US"/>
        </w:rPr>
        <w:t xml:space="preserve"> particularly to vulnerable groups. In December 2011, adopting a recommendation of the CCR</w:t>
      </w:r>
      <w:r w:rsidR="007A0DB8">
        <w:rPr>
          <w:lang w:val="en-US"/>
        </w:rPr>
        <w:t>,</w:t>
      </w:r>
      <w:r w:rsidRPr="009B6CE3">
        <w:rPr>
          <w:lang w:val="en-US"/>
        </w:rPr>
        <w:t xml:space="preserve"> the MOH issued a circular to all public health-care institutions directing them to facilitate the prompt granting </w:t>
      </w:r>
      <w:r w:rsidR="007A0DB8">
        <w:rPr>
          <w:lang w:val="en-US"/>
        </w:rPr>
        <w:t>of</w:t>
      </w:r>
      <w:r w:rsidR="007A0DB8" w:rsidRPr="009B6CE3">
        <w:rPr>
          <w:lang w:val="en-US"/>
        </w:rPr>
        <w:t xml:space="preserve"> </w:t>
      </w:r>
      <w:r w:rsidRPr="009B6CE3">
        <w:rPr>
          <w:lang w:val="en-US"/>
        </w:rPr>
        <w:t xml:space="preserve">any required health-care services to all pregnant women and children belonging to vulnerable groups (including those who are not otherwise entitled, and even if </w:t>
      </w:r>
      <w:r w:rsidR="00A418FB">
        <w:rPr>
          <w:lang w:val="en-US"/>
        </w:rPr>
        <w:t>they</w:t>
      </w:r>
      <w:r w:rsidR="00A418FB" w:rsidRPr="009B6CE3">
        <w:rPr>
          <w:lang w:val="en-US"/>
        </w:rPr>
        <w:t xml:space="preserve"> </w:t>
      </w:r>
      <w:r w:rsidRPr="009B6CE3">
        <w:rPr>
          <w:lang w:val="en-US"/>
        </w:rPr>
        <w:t>are illegally in Cyprus). The CCR monitors regularly the situation of these children and intervenes to the competent authorities with recommendations relating to individual cases and immigration issues in general.</w:t>
      </w:r>
    </w:p>
    <w:p w:rsidR="000A76EC" w:rsidRPr="009B6CE3" w:rsidRDefault="00D145FE" w:rsidP="00653C2C">
      <w:pPr>
        <w:pStyle w:val="H23G"/>
        <w:rPr>
          <w:lang w:val="en-US"/>
        </w:rPr>
      </w:pPr>
      <w:r w:rsidRPr="009B6CE3">
        <w:rPr>
          <w:lang w:val="en-US"/>
        </w:rPr>
        <w:tab/>
      </w:r>
      <w:r w:rsidRPr="009B6CE3">
        <w:rPr>
          <w:lang w:val="en-US"/>
        </w:rPr>
        <w:tab/>
      </w:r>
      <w:r w:rsidR="000A76EC" w:rsidRPr="009B6CE3">
        <w:rPr>
          <w:lang w:val="en-US"/>
        </w:rPr>
        <w:t xml:space="preserve">Paragraph 19 of the </w:t>
      </w:r>
      <w:r w:rsidR="00F977AA">
        <w:rPr>
          <w:lang w:val="en-US"/>
        </w:rPr>
        <w:t>c</w:t>
      </w:r>
      <w:r w:rsidR="000A76EC" w:rsidRPr="009B6CE3">
        <w:rPr>
          <w:lang w:val="en-US"/>
        </w:rPr>
        <w:t xml:space="preserve">oncluding </w:t>
      </w:r>
      <w:r w:rsidR="00F977AA">
        <w:rPr>
          <w:lang w:val="en-US"/>
        </w:rPr>
        <w:t>o</w:t>
      </w:r>
      <w:r w:rsidR="000A76EC" w:rsidRPr="009B6CE3">
        <w:rPr>
          <w:lang w:val="en-US"/>
        </w:rPr>
        <w:t>bservations</w:t>
      </w:r>
    </w:p>
    <w:p w:rsidR="000A76EC" w:rsidRPr="009B6CE3" w:rsidRDefault="000A76EC" w:rsidP="00653C2C">
      <w:pPr>
        <w:pStyle w:val="SingleTxtG"/>
        <w:numPr>
          <w:ilvl w:val="0"/>
          <w:numId w:val="4"/>
        </w:numPr>
        <w:ind w:left="1134" w:firstLine="0"/>
        <w:rPr>
          <w:rFonts w:eastAsia="Calibri"/>
          <w:lang w:val="en-US"/>
        </w:rPr>
      </w:pPr>
      <w:r w:rsidRPr="00653C2C">
        <w:rPr>
          <w:iCs/>
          <w:lang w:val="en-US"/>
        </w:rPr>
        <w:t>Cyprus</w:t>
      </w:r>
      <w:r w:rsidRPr="00653C2C">
        <w:rPr>
          <w:rFonts w:eastAsia="Calibri"/>
          <w:iCs/>
          <w:lang w:val="en-US"/>
        </w:rPr>
        <w:t xml:space="preserve"> has adopted and is implementing a strategy to combat domestic violence through: (1)</w:t>
      </w:r>
      <w:r w:rsidR="00D247A2" w:rsidRPr="00653C2C">
        <w:rPr>
          <w:rFonts w:eastAsia="Calibri"/>
          <w:iCs/>
          <w:lang w:val="en-US"/>
        </w:rPr>
        <w:t> </w:t>
      </w:r>
      <w:r w:rsidR="007A0DB8">
        <w:rPr>
          <w:rFonts w:eastAsia="Calibri"/>
          <w:iCs/>
          <w:lang w:val="en-US"/>
        </w:rPr>
        <w:t>t</w:t>
      </w:r>
      <w:r w:rsidRPr="00653C2C">
        <w:rPr>
          <w:rFonts w:eastAsia="Calibri"/>
          <w:iCs/>
          <w:lang w:val="en-US"/>
        </w:rPr>
        <w:t>he Violence in the Family (Prevention and Protection of Victims) Law [L.119(I)/2000, as amended]; (2)</w:t>
      </w:r>
      <w:r w:rsidR="00D247A2" w:rsidRPr="00653C2C">
        <w:rPr>
          <w:rFonts w:eastAsia="Calibri"/>
          <w:iCs/>
          <w:lang w:val="en-US"/>
        </w:rPr>
        <w:t> </w:t>
      </w:r>
      <w:r w:rsidR="007A0DB8">
        <w:rPr>
          <w:rFonts w:eastAsia="Calibri"/>
          <w:iCs/>
          <w:lang w:val="en-US"/>
        </w:rPr>
        <w:t>t</w:t>
      </w:r>
      <w:r w:rsidRPr="00653C2C">
        <w:rPr>
          <w:rFonts w:eastAsia="Calibri"/>
          <w:iCs/>
          <w:lang w:val="en-US"/>
        </w:rPr>
        <w:t xml:space="preserve">he </w:t>
      </w:r>
      <w:r w:rsidR="007A0DB8">
        <w:rPr>
          <w:rFonts w:eastAsia="Calibri"/>
          <w:iCs/>
          <w:lang w:val="en-US"/>
        </w:rPr>
        <w:t>“</w:t>
      </w:r>
      <w:r w:rsidRPr="00653C2C">
        <w:rPr>
          <w:rFonts w:eastAsia="Calibri"/>
          <w:iCs/>
          <w:lang w:val="en-US"/>
        </w:rPr>
        <w:t>Manual of Interdepartmental Cooperation on</w:t>
      </w:r>
      <w:r w:rsidRPr="009B6CE3">
        <w:rPr>
          <w:rFonts w:eastAsia="Calibri"/>
          <w:lang w:val="en-US"/>
        </w:rPr>
        <w:t xml:space="preserve"> Domestic Violence</w:t>
      </w:r>
      <w:r w:rsidR="00AD5ABA" w:rsidRPr="009B6CE3">
        <w:rPr>
          <w:rFonts w:eastAsia="Calibri"/>
          <w:lang w:val="en-US"/>
        </w:rPr>
        <w:t>”</w:t>
      </w:r>
      <w:r w:rsidRPr="009B6CE3">
        <w:rPr>
          <w:rFonts w:eastAsia="Calibri"/>
          <w:lang w:val="en-US"/>
        </w:rPr>
        <w:t xml:space="preserve"> (a cooperation between governmental agencies and NGOs)</w:t>
      </w:r>
      <w:r w:rsidR="007A0DB8">
        <w:rPr>
          <w:rFonts w:eastAsia="Calibri"/>
          <w:lang w:val="en-US"/>
        </w:rPr>
        <w:t>,</w:t>
      </w:r>
      <w:r w:rsidRPr="009B6CE3">
        <w:rPr>
          <w:rFonts w:eastAsia="Calibri"/>
          <w:lang w:val="en-US"/>
        </w:rPr>
        <w:t xml:space="preserve"> </w:t>
      </w:r>
      <w:r w:rsidR="007A0DB8">
        <w:rPr>
          <w:rFonts w:eastAsia="Calibri"/>
          <w:lang w:val="en-US"/>
        </w:rPr>
        <w:t>which</w:t>
      </w:r>
      <w:r w:rsidR="007A0DB8" w:rsidRPr="009B6CE3">
        <w:rPr>
          <w:rFonts w:eastAsia="Calibri"/>
          <w:lang w:val="en-US"/>
        </w:rPr>
        <w:t xml:space="preserve"> </w:t>
      </w:r>
      <w:r w:rsidRPr="009B6CE3">
        <w:rPr>
          <w:rFonts w:eastAsia="Calibri"/>
          <w:lang w:val="en-US"/>
        </w:rPr>
        <w:t>provides a framework of how professionals should collaborate, focusing in particular on interdepartmental cooperation. It is addressed to those who work in the SWS, the Police, the MPHS, the Educational Services, the Law Office of the Republic and the relevant NGOs; (3)</w:t>
      </w:r>
      <w:r w:rsidR="00D247A2" w:rsidRPr="009B6CE3">
        <w:rPr>
          <w:rFonts w:eastAsia="Calibri"/>
          <w:lang w:val="en-US"/>
        </w:rPr>
        <w:t> </w:t>
      </w:r>
      <w:r w:rsidRPr="009B6CE3">
        <w:rPr>
          <w:rFonts w:eastAsia="Calibri"/>
          <w:lang w:val="en-US"/>
        </w:rPr>
        <w:t>the mobilization of NGOs concerning the prevention and handling of violence in the family; (4)</w:t>
      </w:r>
      <w:r w:rsidR="00D247A2" w:rsidRPr="009B6CE3">
        <w:rPr>
          <w:rFonts w:eastAsia="Calibri"/>
          <w:lang w:val="en-US"/>
        </w:rPr>
        <w:t> </w:t>
      </w:r>
      <w:r w:rsidRPr="009B6CE3">
        <w:rPr>
          <w:rFonts w:eastAsia="Calibri"/>
          <w:lang w:val="en-US"/>
        </w:rPr>
        <w:t>through the Grants-in-Aid Scheme, financial and technical support is provided by the SWS to the Association for the Prevention and Handling of Violence in the Family; and (5)</w:t>
      </w:r>
      <w:r w:rsidR="00D247A2" w:rsidRPr="009B6CE3">
        <w:rPr>
          <w:rFonts w:eastAsia="Calibri"/>
          <w:lang w:val="en-US"/>
        </w:rPr>
        <w:t> </w:t>
      </w:r>
      <w:r w:rsidR="007A0DB8">
        <w:rPr>
          <w:rFonts w:eastAsia="Calibri"/>
          <w:lang w:val="en-US"/>
        </w:rPr>
        <w:t>p</w:t>
      </w:r>
      <w:r w:rsidRPr="009B6CE3">
        <w:rPr>
          <w:rFonts w:eastAsia="Calibri"/>
          <w:lang w:val="en-US"/>
        </w:rPr>
        <w:t>roviding adequate victim support, inter alia by creating sufficient shelter capacity.</w:t>
      </w:r>
    </w:p>
    <w:p w:rsidR="000A76EC" w:rsidRPr="009B6CE3" w:rsidRDefault="000A76EC" w:rsidP="00653C2C">
      <w:pPr>
        <w:pStyle w:val="SingleTxtG"/>
        <w:numPr>
          <w:ilvl w:val="0"/>
          <w:numId w:val="4"/>
        </w:numPr>
        <w:ind w:left="1134" w:firstLine="0"/>
        <w:rPr>
          <w:rFonts w:eastAsia="Calibri"/>
          <w:lang w:val="en-US"/>
        </w:rPr>
      </w:pPr>
      <w:r w:rsidRPr="009B6CE3">
        <w:rPr>
          <w:rFonts w:eastAsia="Calibri"/>
          <w:lang w:val="en-US"/>
        </w:rPr>
        <w:t xml:space="preserve">Public </w:t>
      </w:r>
      <w:r w:rsidR="00AE1613">
        <w:rPr>
          <w:rFonts w:eastAsia="Calibri"/>
          <w:lang w:val="en-US"/>
        </w:rPr>
        <w:t>o</w:t>
      </w:r>
      <w:r w:rsidRPr="009B6CE3">
        <w:rPr>
          <w:rFonts w:eastAsia="Calibri"/>
          <w:lang w:val="en-US"/>
        </w:rPr>
        <w:t xml:space="preserve">fficers of the MOH, </w:t>
      </w:r>
      <w:r w:rsidR="00AE1613">
        <w:rPr>
          <w:rFonts w:eastAsia="Calibri"/>
          <w:lang w:val="en-US"/>
        </w:rPr>
        <w:t xml:space="preserve">the </w:t>
      </w:r>
      <w:r w:rsidRPr="009B6CE3">
        <w:rPr>
          <w:rFonts w:eastAsia="Calibri"/>
          <w:lang w:val="en-US"/>
        </w:rPr>
        <w:t>MOEC, the Police Department and the SWS have a mandatory duty to report to the Attorney</w:t>
      </w:r>
      <w:r w:rsidR="00AE1613">
        <w:rPr>
          <w:rFonts w:eastAsia="Calibri"/>
          <w:lang w:val="en-US"/>
        </w:rPr>
        <w:t>-</w:t>
      </w:r>
      <w:r w:rsidRPr="009B6CE3">
        <w:rPr>
          <w:rFonts w:eastAsia="Calibri"/>
          <w:lang w:val="en-US"/>
        </w:rPr>
        <w:t xml:space="preserve">General’s Office any referrals regarding concerns, suspicions or evidence of family violence, including domestic violence. Pursuant to </w:t>
      </w:r>
      <w:r w:rsidR="00077205" w:rsidRPr="00653C2C">
        <w:rPr>
          <w:rFonts w:eastAsia="Calibri"/>
          <w:lang w:val="en-US"/>
        </w:rPr>
        <w:t>article </w:t>
      </w:r>
      <w:r w:rsidRPr="00653C2C">
        <w:rPr>
          <w:rFonts w:eastAsia="Calibri"/>
          <w:lang w:val="en-US"/>
        </w:rPr>
        <w:t xml:space="preserve">35A of </w:t>
      </w:r>
      <w:r w:rsidR="00AE1613">
        <w:rPr>
          <w:rFonts w:eastAsia="Calibri"/>
          <w:lang w:val="en-US"/>
        </w:rPr>
        <w:t>t</w:t>
      </w:r>
      <w:r w:rsidRPr="00653C2C">
        <w:rPr>
          <w:rFonts w:eastAsia="Calibri"/>
          <w:lang w:val="en-US"/>
        </w:rPr>
        <w:t>he Violence in the Family (Prevention and Protection of Victims) (Amendment) Law of 2004 [L.212</w:t>
      </w:r>
      <w:r w:rsidRPr="009B6CE3">
        <w:rPr>
          <w:rFonts w:eastAsia="Calibri"/>
          <w:lang w:val="en-US"/>
        </w:rPr>
        <w:t>(I)/2004], any person who omits to report a case of violence against a minor or a person having severe mental or psychological deficiencies, which came to his or her knowledge, commits an offence and is liable to a sentence of imprisonment up to 2</w:t>
      </w:r>
      <w:r w:rsidR="00F01E3D" w:rsidRPr="009B6CE3">
        <w:rPr>
          <w:rFonts w:eastAsia="Calibri"/>
          <w:lang w:val="en-US"/>
        </w:rPr>
        <w:t> year</w:t>
      </w:r>
      <w:r w:rsidRPr="009B6CE3">
        <w:rPr>
          <w:rFonts w:eastAsia="Calibri"/>
          <w:lang w:val="en-US"/>
        </w:rPr>
        <w:t>s or a fine or both.</w:t>
      </w:r>
    </w:p>
    <w:p w:rsidR="000A76EC" w:rsidRPr="009B6CE3" w:rsidRDefault="000A76EC" w:rsidP="00077205">
      <w:pPr>
        <w:pStyle w:val="SingleTxtG"/>
        <w:numPr>
          <w:ilvl w:val="0"/>
          <w:numId w:val="4"/>
        </w:numPr>
        <w:ind w:left="1134" w:firstLine="0"/>
        <w:rPr>
          <w:lang w:val="en-US"/>
        </w:rPr>
      </w:pPr>
      <w:r w:rsidRPr="009B6CE3">
        <w:rPr>
          <w:lang w:val="en-US"/>
        </w:rPr>
        <w:t xml:space="preserve">There are two specialized shelters for victims of domestic violence, one in Nicosia and the other in </w:t>
      </w:r>
      <w:proofErr w:type="spellStart"/>
      <w:r w:rsidRPr="009B6CE3">
        <w:rPr>
          <w:lang w:val="en-US"/>
        </w:rPr>
        <w:t>Paphos</w:t>
      </w:r>
      <w:proofErr w:type="spellEnd"/>
      <w:r w:rsidRPr="009B6CE3">
        <w:rPr>
          <w:lang w:val="en-US"/>
        </w:rPr>
        <w:t>, operated by the Association for the Prevention and Handling of Violence in the Family. Both are subsidized by the State.</w:t>
      </w:r>
    </w:p>
    <w:p w:rsidR="000A76EC" w:rsidRPr="009B6CE3" w:rsidRDefault="000A76EC" w:rsidP="00653C2C">
      <w:pPr>
        <w:pStyle w:val="SingleTxtG"/>
        <w:numPr>
          <w:ilvl w:val="0"/>
          <w:numId w:val="4"/>
        </w:numPr>
        <w:ind w:left="1134" w:firstLine="0"/>
        <w:rPr>
          <w:lang w:val="en-US"/>
        </w:rPr>
      </w:pPr>
      <w:r w:rsidRPr="009B6CE3">
        <w:rPr>
          <w:lang w:val="en-US"/>
        </w:rPr>
        <w:t xml:space="preserve">As regards court cases on domestic violence filed in court, in accordance with </w:t>
      </w:r>
      <w:r w:rsidR="00AE1613">
        <w:rPr>
          <w:lang w:val="en-US"/>
        </w:rPr>
        <w:t>p</w:t>
      </w:r>
      <w:r w:rsidRPr="009B6CE3">
        <w:rPr>
          <w:lang w:val="en-US"/>
        </w:rPr>
        <w:t>olice statistical data for the years 2005</w:t>
      </w:r>
      <w:r w:rsidR="00D1239A" w:rsidRPr="009B6CE3">
        <w:rPr>
          <w:lang w:val="en-US"/>
        </w:rPr>
        <w:t>–</w:t>
      </w:r>
      <w:r w:rsidRPr="009B6CE3">
        <w:rPr>
          <w:lang w:val="en-US"/>
        </w:rPr>
        <w:t>2008</w:t>
      </w:r>
      <w:r w:rsidR="00916D46" w:rsidRPr="009B6CE3">
        <w:rPr>
          <w:lang w:val="en-US"/>
        </w:rPr>
        <w:t xml:space="preserve"> </w:t>
      </w:r>
      <w:r w:rsidRPr="009B6CE3">
        <w:rPr>
          <w:lang w:val="en-US"/>
        </w:rPr>
        <w:t xml:space="preserve">there is a ratio of 2 guilty to 1 non-guilty verdict on average. Police statistics on domestic violence are available on the Cyprus Police website: </w:t>
      </w:r>
      <w:hyperlink r:id="rId14" w:history="1">
        <w:r w:rsidRPr="009B6CE3">
          <w:rPr>
            <w:lang w:val="en-US"/>
          </w:rPr>
          <w:t>http://www.police.gov.cy/police/police.nsf/All/5A9011B3BE3E14B1C2257B4F002E6CE7/$file/FamilyAbuse%20gia%20web.pdf</w:t>
        </w:r>
      </w:hyperlink>
      <w:r w:rsidRPr="009B6CE3">
        <w:rPr>
          <w:lang w:val="en-US"/>
        </w:rPr>
        <w:t>.</w:t>
      </w:r>
    </w:p>
    <w:p w:rsidR="000A76EC" w:rsidRPr="009B6CE3" w:rsidRDefault="000A76EC" w:rsidP="00FD405F">
      <w:pPr>
        <w:pStyle w:val="SingleTxtG"/>
        <w:numPr>
          <w:ilvl w:val="0"/>
          <w:numId w:val="4"/>
        </w:numPr>
        <w:ind w:left="1134" w:firstLine="0"/>
        <w:rPr>
          <w:b/>
          <w:u w:val="single"/>
          <w:lang w:val="en-US"/>
        </w:rPr>
      </w:pPr>
      <w:r w:rsidRPr="00653C2C">
        <w:rPr>
          <w:lang w:val="en-US"/>
        </w:rPr>
        <w:t>The ratification of</w:t>
      </w:r>
      <w:r w:rsidRPr="009B6CE3">
        <w:rPr>
          <w:lang w:val="en-US"/>
        </w:rPr>
        <w:t xml:space="preserve"> the Istanbul Convention is expected to be effected and relevant comprehensive policies in the field will be implemented thereunder.</w:t>
      </w:r>
    </w:p>
    <w:p w:rsidR="000A76EC" w:rsidRPr="009B6CE3" w:rsidRDefault="00D145FE" w:rsidP="00653C2C">
      <w:pPr>
        <w:pStyle w:val="H23G"/>
        <w:rPr>
          <w:lang w:val="en-US"/>
        </w:rPr>
      </w:pPr>
      <w:r w:rsidRPr="009B6CE3">
        <w:rPr>
          <w:lang w:val="en-US"/>
        </w:rPr>
        <w:tab/>
      </w:r>
      <w:r w:rsidRPr="009B6CE3">
        <w:rPr>
          <w:lang w:val="en-US"/>
        </w:rPr>
        <w:tab/>
      </w:r>
      <w:r w:rsidR="000A76EC" w:rsidRPr="009B6CE3">
        <w:rPr>
          <w:lang w:val="en-US"/>
        </w:rPr>
        <w:t xml:space="preserve">Paragraph 20 of the </w:t>
      </w:r>
      <w:r w:rsidR="00F977AA">
        <w:rPr>
          <w:lang w:val="en-US"/>
        </w:rPr>
        <w:t>c</w:t>
      </w:r>
      <w:r w:rsidR="000A76EC" w:rsidRPr="009B6CE3">
        <w:rPr>
          <w:lang w:val="en-US"/>
        </w:rPr>
        <w:t xml:space="preserve">oncluding </w:t>
      </w:r>
      <w:r w:rsidR="00F977AA">
        <w:rPr>
          <w:lang w:val="en-US"/>
        </w:rPr>
        <w:t>o</w:t>
      </w:r>
      <w:r w:rsidR="000A76EC" w:rsidRPr="009B6CE3">
        <w:rPr>
          <w:lang w:val="en-US"/>
        </w:rPr>
        <w:t>bservations</w:t>
      </w:r>
    </w:p>
    <w:p w:rsidR="000A76EC" w:rsidRPr="009B6CE3" w:rsidRDefault="000A76EC" w:rsidP="00653C2C">
      <w:pPr>
        <w:pStyle w:val="SingleTxtG"/>
        <w:numPr>
          <w:ilvl w:val="0"/>
          <w:numId w:val="4"/>
        </w:numPr>
        <w:ind w:left="1134" w:firstLine="0"/>
        <w:rPr>
          <w:lang w:val="en-US"/>
        </w:rPr>
      </w:pPr>
      <w:r w:rsidRPr="009B6CE3">
        <w:rPr>
          <w:lang w:val="en-US"/>
        </w:rPr>
        <w:t>Since the abolition of artists</w:t>
      </w:r>
      <w:r w:rsidR="00AE1613">
        <w:rPr>
          <w:lang w:val="en-US"/>
        </w:rPr>
        <w:t>’</w:t>
      </w:r>
      <w:r w:rsidRPr="009B6CE3">
        <w:rPr>
          <w:lang w:val="en-US"/>
        </w:rPr>
        <w:t xml:space="preserve"> visas and the implementation of the new policy regulating working permits for performing artists, the number of third-country nationals entering the Republic to work as performing artists has drastically decreased (from 1</w:t>
      </w:r>
      <w:r w:rsidR="00AE1613">
        <w:rPr>
          <w:lang w:val="en-US"/>
        </w:rPr>
        <w:t>,</w:t>
      </w:r>
      <w:r w:rsidRPr="009B6CE3">
        <w:rPr>
          <w:lang w:val="en-US"/>
        </w:rPr>
        <w:t xml:space="preserve">136 work permits in 2009 to 55 in 2013). </w:t>
      </w:r>
    </w:p>
    <w:p w:rsidR="000A76EC" w:rsidRPr="00653C2C" w:rsidRDefault="000A76EC" w:rsidP="00F51C56">
      <w:pPr>
        <w:pStyle w:val="SingleTxtG"/>
        <w:numPr>
          <w:ilvl w:val="0"/>
          <w:numId w:val="4"/>
        </w:numPr>
        <w:ind w:left="1134" w:firstLine="0"/>
        <w:rPr>
          <w:lang w:val="en-US"/>
        </w:rPr>
      </w:pPr>
      <w:r w:rsidRPr="009B6CE3">
        <w:rPr>
          <w:lang w:val="en-US"/>
        </w:rPr>
        <w:t xml:space="preserve">As previously mentioned (refer to the relevant part of the answer given under </w:t>
      </w:r>
      <w:r w:rsidR="00A418FB">
        <w:rPr>
          <w:lang w:val="en-US"/>
        </w:rPr>
        <w:t>q</w:t>
      </w:r>
      <w:r w:rsidR="00A8586D" w:rsidRPr="009B6CE3">
        <w:rPr>
          <w:lang w:val="en-US"/>
        </w:rPr>
        <w:t>uestion </w:t>
      </w:r>
      <w:r w:rsidRPr="009B6CE3">
        <w:rPr>
          <w:lang w:val="en-US"/>
        </w:rPr>
        <w:t>41(b) above)</w:t>
      </w:r>
      <w:r w:rsidR="00AE1613">
        <w:rPr>
          <w:lang w:val="en-US"/>
        </w:rPr>
        <w:t>,</w:t>
      </w:r>
      <w:r w:rsidRPr="009B6CE3">
        <w:rPr>
          <w:lang w:val="en-US"/>
        </w:rPr>
        <w:t xml:space="preserve"> the SWS support victims of THB by providing</w:t>
      </w:r>
      <w:r w:rsidR="00916D46" w:rsidRPr="009B6CE3">
        <w:rPr>
          <w:lang w:val="en-US"/>
        </w:rPr>
        <w:t xml:space="preserve"> </w:t>
      </w:r>
      <w:r w:rsidRPr="009B6CE3">
        <w:rPr>
          <w:lang w:val="en-US"/>
        </w:rPr>
        <w:t xml:space="preserve">public assistance and by helping them in receiving aid from other services. Female victims of THB for sexual exploitation can stay at a government shelter and males are assisted in finding other </w:t>
      </w:r>
      <w:r w:rsidRPr="00653C2C">
        <w:rPr>
          <w:lang w:val="en-US"/>
        </w:rPr>
        <w:t xml:space="preserve">accommodation. </w:t>
      </w:r>
    </w:p>
    <w:p w:rsidR="000A76EC" w:rsidRPr="009B6CE3" w:rsidRDefault="000A76EC" w:rsidP="00077205">
      <w:pPr>
        <w:pStyle w:val="SingleTxtG"/>
        <w:numPr>
          <w:ilvl w:val="0"/>
          <w:numId w:val="4"/>
        </w:numPr>
        <w:ind w:left="1134" w:firstLine="0"/>
        <w:rPr>
          <w:lang w:val="en-US"/>
        </w:rPr>
      </w:pPr>
      <w:r w:rsidRPr="00653C2C">
        <w:rPr>
          <w:lang w:val="en-US"/>
        </w:rPr>
        <w:t>The cooperation between governmental</w:t>
      </w:r>
      <w:r w:rsidRPr="009B6CE3">
        <w:rPr>
          <w:lang w:val="en-US"/>
        </w:rPr>
        <w:t xml:space="preserve"> services and NGOs in the fields of protection and assistance </w:t>
      </w:r>
      <w:r w:rsidR="00AE1613">
        <w:rPr>
          <w:lang w:val="en-US"/>
        </w:rPr>
        <w:t>for</w:t>
      </w:r>
      <w:r w:rsidRPr="009B6CE3">
        <w:rPr>
          <w:lang w:val="en-US"/>
        </w:rPr>
        <w:t xml:space="preserve"> victims has considerably improved. In addition, the NGO </w:t>
      </w:r>
      <w:r w:rsidR="00AD5ABA" w:rsidRPr="009B6CE3">
        <w:rPr>
          <w:lang w:val="en-US"/>
        </w:rPr>
        <w:t>“</w:t>
      </w:r>
      <w:r w:rsidRPr="009B6CE3">
        <w:rPr>
          <w:lang w:val="en-US"/>
        </w:rPr>
        <w:t>Mediterranean Institute for Gender Studies</w:t>
      </w:r>
      <w:r w:rsidR="00AD5ABA" w:rsidRPr="009B6CE3">
        <w:rPr>
          <w:lang w:val="en-US"/>
        </w:rPr>
        <w:t>”</w:t>
      </w:r>
      <w:r w:rsidRPr="009B6CE3">
        <w:rPr>
          <w:lang w:val="en-US"/>
        </w:rPr>
        <w:t xml:space="preserve"> is drafting the manual on the national referral mechanism, which </w:t>
      </w:r>
      <w:r w:rsidR="00AD5ABA" w:rsidRPr="009B6CE3">
        <w:rPr>
          <w:lang w:val="en-US"/>
        </w:rPr>
        <w:t>—</w:t>
      </w:r>
      <w:r w:rsidRPr="009B6CE3">
        <w:rPr>
          <w:lang w:val="en-US"/>
        </w:rPr>
        <w:t xml:space="preserve"> inter alia </w:t>
      </w:r>
      <w:r w:rsidR="00AD5ABA" w:rsidRPr="009B6CE3">
        <w:rPr>
          <w:lang w:val="en-US"/>
        </w:rPr>
        <w:t xml:space="preserve">— </w:t>
      </w:r>
      <w:r w:rsidRPr="009B6CE3">
        <w:rPr>
          <w:lang w:val="en-US"/>
        </w:rPr>
        <w:t>regulates the manner of cooperation between governmental and non-government</w:t>
      </w:r>
      <w:r w:rsidR="00AE1613">
        <w:rPr>
          <w:lang w:val="en-US"/>
        </w:rPr>
        <w:t>al</w:t>
      </w:r>
      <w:r w:rsidRPr="009B6CE3">
        <w:rPr>
          <w:lang w:val="en-US"/>
        </w:rPr>
        <w:t xml:space="preserve"> services.</w:t>
      </w:r>
    </w:p>
    <w:p w:rsidR="000A76EC" w:rsidRPr="009B6CE3" w:rsidRDefault="000A76EC" w:rsidP="00653C2C">
      <w:pPr>
        <w:pStyle w:val="SingleTxtG"/>
        <w:numPr>
          <w:ilvl w:val="0"/>
          <w:numId w:val="4"/>
        </w:numPr>
        <w:ind w:left="1134" w:firstLine="0"/>
        <w:rPr>
          <w:lang w:val="en-US"/>
        </w:rPr>
      </w:pPr>
      <w:r w:rsidRPr="00653C2C">
        <w:rPr>
          <w:lang w:val="en-US"/>
        </w:rPr>
        <w:t>The Police is responsible</w:t>
      </w:r>
      <w:r w:rsidRPr="009B6CE3">
        <w:rPr>
          <w:lang w:val="en-US"/>
        </w:rPr>
        <w:t xml:space="preserve"> for the physical protection of victims and for conducting individual risk assessments for victims of THB. In accordance with the statistical data kept by the Office for Combating THB of the </w:t>
      </w:r>
      <w:r w:rsidRPr="00653C2C">
        <w:rPr>
          <w:lang w:val="en-US"/>
        </w:rPr>
        <w:t xml:space="preserve">Police, 11 persons </w:t>
      </w:r>
      <w:r w:rsidR="004514AA">
        <w:rPr>
          <w:lang w:val="en-US"/>
        </w:rPr>
        <w:t>have been</w:t>
      </w:r>
      <w:r w:rsidR="004514AA" w:rsidRPr="00653C2C">
        <w:rPr>
          <w:lang w:val="en-US"/>
        </w:rPr>
        <w:t xml:space="preserve"> </w:t>
      </w:r>
      <w:r w:rsidRPr="00653C2C">
        <w:rPr>
          <w:lang w:val="en-US"/>
        </w:rPr>
        <w:t xml:space="preserve">convicted for committing offences under </w:t>
      </w:r>
      <w:r w:rsidR="004514AA">
        <w:rPr>
          <w:lang w:val="en-US"/>
        </w:rPr>
        <w:t>t</w:t>
      </w:r>
      <w:r w:rsidRPr="00653C2C">
        <w:rPr>
          <w:lang w:val="en-US"/>
        </w:rPr>
        <w:t>he Combating of Trafficking and the Exploitation of Human Beings and the Protection of Victims Law [L.87(I)/2007, as amended</w:t>
      </w:r>
      <w:r w:rsidRPr="009B6CE3">
        <w:rPr>
          <w:lang w:val="en-US"/>
        </w:rPr>
        <w:t>], since 2011 (</w:t>
      </w:r>
      <w:r w:rsidR="004514AA">
        <w:rPr>
          <w:lang w:val="en-US"/>
        </w:rPr>
        <w:t>s</w:t>
      </w:r>
      <w:r w:rsidRPr="009B6CE3">
        <w:rPr>
          <w:lang w:val="en-US"/>
        </w:rPr>
        <w:t xml:space="preserve">ee </w:t>
      </w:r>
      <w:r w:rsidRPr="00653C2C">
        <w:rPr>
          <w:iCs/>
          <w:lang w:val="en-US"/>
        </w:rPr>
        <w:t>Attachment IV).</w:t>
      </w:r>
      <w:r w:rsidRPr="009B6CE3">
        <w:rPr>
          <w:lang w:val="en-US"/>
        </w:rPr>
        <w:t xml:space="preserve"> The low number of convictions remains a challenge that calls for the systematic training of investigators, prosecutors and judges. Police officers serving in the criminal investigations departments, immigration departments and community police are trained on matters concerning THB. Emphasis is placed on identifying victims of THB and the investigation and prosecution procedure of cases of THB. Combating THB is expected to be more effective under the new </w:t>
      </w:r>
      <w:r w:rsidR="004514AA">
        <w:rPr>
          <w:lang w:val="en-US"/>
        </w:rPr>
        <w:t>l</w:t>
      </w:r>
      <w:r w:rsidRPr="009B6CE3">
        <w:rPr>
          <w:lang w:val="en-US"/>
        </w:rPr>
        <w:t xml:space="preserve">aw 60(I)/2014. Refer also to the answer given under </w:t>
      </w:r>
      <w:r w:rsidR="00A418FB">
        <w:rPr>
          <w:lang w:val="en-US"/>
        </w:rPr>
        <w:t>q</w:t>
      </w:r>
      <w:r w:rsidR="00A8586D" w:rsidRPr="009B6CE3">
        <w:rPr>
          <w:lang w:val="en-US"/>
        </w:rPr>
        <w:t>uestion </w:t>
      </w:r>
      <w:r w:rsidRPr="009B6CE3">
        <w:rPr>
          <w:lang w:val="en-US"/>
        </w:rPr>
        <w:t>41 above.</w:t>
      </w:r>
    </w:p>
    <w:p w:rsidR="000A76EC" w:rsidRPr="009B6CE3" w:rsidRDefault="000A76EC" w:rsidP="00653C2C">
      <w:pPr>
        <w:pStyle w:val="SingleTxtG"/>
        <w:numPr>
          <w:ilvl w:val="0"/>
          <w:numId w:val="4"/>
        </w:numPr>
        <w:ind w:left="1134" w:firstLine="0"/>
        <w:rPr>
          <w:lang w:val="en-US"/>
        </w:rPr>
      </w:pPr>
      <w:r w:rsidRPr="009B6CE3">
        <w:rPr>
          <w:lang w:val="en-US"/>
        </w:rPr>
        <w:t xml:space="preserve">The Police </w:t>
      </w:r>
      <w:r w:rsidR="004514AA">
        <w:rPr>
          <w:lang w:val="en-US"/>
        </w:rPr>
        <w:t xml:space="preserve">has </w:t>
      </w:r>
      <w:r w:rsidRPr="009B6CE3">
        <w:rPr>
          <w:lang w:val="en-US"/>
        </w:rPr>
        <w:t xml:space="preserve">issued a manual and a handbook to assist police officers coming into contact with presumed victims. </w:t>
      </w:r>
      <w:r w:rsidR="004514AA">
        <w:rPr>
          <w:lang w:val="en-US"/>
        </w:rPr>
        <w:t>It</w:t>
      </w:r>
      <w:r w:rsidRPr="009B6CE3">
        <w:rPr>
          <w:lang w:val="en-US"/>
        </w:rPr>
        <w:t xml:space="preserve"> address</w:t>
      </w:r>
      <w:r w:rsidR="004514AA">
        <w:rPr>
          <w:lang w:val="en-US"/>
        </w:rPr>
        <w:t>es</w:t>
      </w:r>
      <w:r w:rsidRPr="009B6CE3">
        <w:rPr>
          <w:lang w:val="en-US"/>
        </w:rPr>
        <w:t xml:space="preserve"> issues such as the differences between human</w:t>
      </w:r>
      <w:r w:rsidRPr="009B6CE3">
        <w:rPr>
          <w:rStyle w:val="SingleTxtGChar"/>
          <w:lang w:val="en-US"/>
        </w:rPr>
        <w:t xml:space="preserve"> </w:t>
      </w:r>
      <w:r w:rsidRPr="009B6CE3">
        <w:rPr>
          <w:lang w:val="en-US"/>
        </w:rPr>
        <w:t>smuggling and THB, international THB, indicators of THB victims, victims’ mindset etc. Routine checks are also carried out in clubs and cabarets with regard, among other</w:t>
      </w:r>
      <w:r w:rsidR="00175C3A">
        <w:rPr>
          <w:lang w:val="en-US"/>
        </w:rPr>
        <w:t xml:space="preserve"> thing</w:t>
      </w:r>
      <w:r w:rsidRPr="009B6CE3">
        <w:rPr>
          <w:lang w:val="en-US"/>
        </w:rPr>
        <w:t>s, to work permits.</w:t>
      </w:r>
    </w:p>
    <w:p w:rsidR="000A76EC" w:rsidRPr="009B6CE3" w:rsidRDefault="000A76EC" w:rsidP="00FD405F">
      <w:pPr>
        <w:pStyle w:val="SingleTxtG"/>
        <w:numPr>
          <w:ilvl w:val="0"/>
          <w:numId w:val="4"/>
        </w:numPr>
        <w:ind w:left="1134" w:firstLine="0"/>
        <w:rPr>
          <w:u w:val="single"/>
          <w:lang w:val="en-US"/>
        </w:rPr>
      </w:pPr>
      <w:r w:rsidRPr="00653C2C">
        <w:rPr>
          <w:lang w:val="en-US"/>
        </w:rPr>
        <w:t>See Appendix II as regards</w:t>
      </w:r>
      <w:r w:rsidRPr="009B6CE3">
        <w:rPr>
          <w:lang w:val="en-US"/>
        </w:rPr>
        <w:t xml:space="preserve"> statistical data concerning cases of THB and other relative offences for the years 2008</w:t>
      </w:r>
      <w:r w:rsidR="00D1239A" w:rsidRPr="009B6CE3">
        <w:rPr>
          <w:lang w:val="en-US"/>
        </w:rPr>
        <w:t>–</w:t>
      </w:r>
      <w:r w:rsidRPr="009B6CE3">
        <w:rPr>
          <w:lang w:val="en-US"/>
        </w:rPr>
        <w:t>2012.</w:t>
      </w:r>
    </w:p>
    <w:p w:rsidR="000A76EC" w:rsidRPr="009B6CE3" w:rsidRDefault="000A76EC" w:rsidP="00653C2C">
      <w:pPr>
        <w:pStyle w:val="SingleTxtG"/>
        <w:numPr>
          <w:ilvl w:val="0"/>
          <w:numId w:val="4"/>
        </w:numPr>
        <w:ind w:left="1134" w:firstLine="0"/>
        <w:rPr>
          <w:lang w:val="en-US"/>
        </w:rPr>
      </w:pPr>
      <w:r w:rsidRPr="009B6CE3">
        <w:rPr>
          <w:lang w:val="en-US"/>
        </w:rPr>
        <w:t>The Ombudsman, in her capacity as the ΝΗRI, proceeded with a thorough investigation of the legal and institutional framework for supporting victims of THB, as well as combating and preventing THB in Cyprus. After the issuance of her report</w:t>
      </w:r>
      <w:r w:rsidR="00FF735D">
        <w:rPr>
          <w:lang w:val="en-US"/>
        </w:rPr>
        <w:t>, she</w:t>
      </w:r>
      <w:r w:rsidRPr="009B6CE3">
        <w:rPr>
          <w:lang w:val="en-US"/>
        </w:rPr>
        <w:t xml:space="preserve"> organized a round</w:t>
      </w:r>
      <w:r w:rsidR="00FF735D">
        <w:rPr>
          <w:lang w:val="en-US"/>
        </w:rPr>
        <w:t>-</w:t>
      </w:r>
      <w:r w:rsidRPr="009B6CE3">
        <w:rPr>
          <w:lang w:val="en-US"/>
        </w:rPr>
        <w:t>table discussion with all stakeholders to discuss the different aspects of THB and to find solutions to improve the current deficient framework. The Ombudsman also contributed to the preparation of an awareness campaign in the media.</w:t>
      </w:r>
    </w:p>
    <w:p w:rsidR="000A76EC" w:rsidRPr="009B6CE3" w:rsidRDefault="000F27CB" w:rsidP="00653C2C">
      <w:pPr>
        <w:pStyle w:val="H23G"/>
        <w:rPr>
          <w:lang w:val="en-US"/>
        </w:rPr>
      </w:pPr>
      <w:r w:rsidRPr="009B6CE3">
        <w:rPr>
          <w:lang w:val="en-US"/>
        </w:rPr>
        <w:tab/>
      </w:r>
      <w:r w:rsidRPr="009B6CE3">
        <w:rPr>
          <w:lang w:val="en-US"/>
        </w:rPr>
        <w:tab/>
      </w:r>
      <w:r w:rsidR="000A76EC" w:rsidRPr="009B6CE3">
        <w:rPr>
          <w:lang w:val="en-US"/>
        </w:rPr>
        <w:t xml:space="preserve">Paragraph 21 of the </w:t>
      </w:r>
      <w:r w:rsidR="00F977AA">
        <w:rPr>
          <w:lang w:val="en-US"/>
        </w:rPr>
        <w:t>c</w:t>
      </w:r>
      <w:r w:rsidR="000A76EC" w:rsidRPr="009B6CE3">
        <w:rPr>
          <w:lang w:val="en-US"/>
        </w:rPr>
        <w:t xml:space="preserve">oncluding </w:t>
      </w:r>
      <w:r w:rsidR="00F977AA">
        <w:rPr>
          <w:lang w:val="en-US"/>
        </w:rPr>
        <w:t>o</w:t>
      </w:r>
      <w:r w:rsidR="000A76EC" w:rsidRPr="009B6CE3">
        <w:rPr>
          <w:lang w:val="en-US"/>
        </w:rPr>
        <w:t>bservations</w:t>
      </w:r>
    </w:p>
    <w:p w:rsidR="000A76EC" w:rsidRPr="009B6CE3" w:rsidRDefault="000A76EC" w:rsidP="00F51C56">
      <w:pPr>
        <w:pStyle w:val="SingleTxtG"/>
        <w:numPr>
          <w:ilvl w:val="0"/>
          <w:numId w:val="4"/>
        </w:numPr>
        <w:ind w:left="1134" w:firstLine="0"/>
        <w:rPr>
          <w:lang w:val="en-US"/>
        </w:rPr>
      </w:pPr>
      <w:proofErr w:type="spellStart"/>
      <w:r w:rsidRPr="009B6CE3">
        <w:rPr>
          <w:lang w:val="en-US"/>
        </w:rPr>
        <w:t>Αs</w:t>
      </w:r>
      <w:proofErr w:type="spellEnd"/>
      <w:r w:rsidRPr="009B6CE3">
        <w:rPr>
          <w:lang w:val="en-US"/>
        </w:rPr>
        <w:t xml:space="preserve"> regards the housing schemes, refer to the answer given under </w:t>
      </w:r>
      <w:r w:rsidR="00A8586D" w:rsidRPr="009B6CE3">
        <w:rPr>
          <w:lang w:val="en-US"/>
        </w:rPr>
        <w:t>question </w:t>
      </w:r>
      <w:r w:rsidRPr="009B6CE3">
        <w:rPr>
          <w:lang w:val="en-US"/>
        </w:rPr>
        <w:t xml:space="preserve">51 above, under the heading </w:t>
      </w:r>
      <w:r w:rsidR="00AD5ABA" w:rsidRPr="009B6CE3">
        <w:rPr>
          <w:lang w:val="en-US"/>
        </w:rPr>
        <w:t>“</w:t>
      </w:r>
      <w:r w:rsidRPr="009B6CE3">
        <w:rPr>
          <w:lang w:val="en-US"/>
        </w:rPr>
        <w:t xml:space="preserve">Housing </w:t>
      </w:r>
      <w:proofErr w:type="spellStart"/>
      <w:r w:rsidRPr="009B6CE3">
        <w:rPr>
          <w:lang w:val="en-US"/>
        </w:rPr>
        <w:t>Programmes</w:t>
      </w:r>
      <w:proofErr w:type="spellEnd"/>
      <w:r w:rsidRPr="009B6CE3">
        <w:rPr>
          <w:lang w:val="en-US"/>
        </w:rPr>
        <w:t xml:space="preserve"> and Policies</w:t>
      </w:r>
      <w:r w:rsidR="00AD5ABA" w:rsidRPr="009B6CE3">
        <w:rPr>
          <w:lang w:val="en-US"/>
        </w:rPr>
        <w:t>”</w:t>
      </w:r>
      <w:r w:rsidR="00A418FB">
        <w:rPr>
          <w:lang w:val="en-US"/>
        </w:rPr>
        <w:t>.</w:t>
      </w:r>
      <w:r w:rsidR="00916D46" w:rsidRPr="009B6CE3">
        <w:rPr>
          <w:lang w:val="en-US"/>
        </w:rPr>
        <w:t xml:space="preserve"> </w:t>
      </w:r>
    </w:p>
    <w:p w:rsidR="000A76EC" w:rsidRPr="009B6CE3" w:rsidRDefault="000A76EC" w:rsidP="00653C2C">
      <w:pPr>
        <w:pStyle w:val="SingleTxtG"/>
        <w:numPr>
          <w:ilvl w:val="0"/>
          <w:numId w:val="4"/>
        </w:numPr>
        <w:ind w:left="1134" w:firstLine="0"/>
        <w:rPr>
          <w:lang w:val="en-US"/>
        </w:rPr>
      </w:pPr>
      <w:r w:rsidRPr="00653C2C">
        <w:rPr>
          <w:iCs/>
          <w:lang w:val="en-US"/>
        </w:rPr>
        <w:t>The amounts</w:t>
      </w:r>
      <w:r w:rsidRPr="009B6CE3">
        <w:rPr>
          <w:lang w:val="en-US"/>
        </w:rPr>
        <w:t xml:space="preserve"> of €34</w:t>
      </w:r>
      <w:r w:rsidR="00FF735D">
        <w:rPr>
          <w:lang w:val="en-US"/>
        </w:rPr>
        <w:t>,</w:t>
      </w:r>
      <w:r w:rsidRPr="009B6CE3">
        <w:rPr>
          <w:lang w:val="en-US"/>
        </w:rPr>
        <w:t>172, €34</w:t>
      </w:r>
      <w:r w:rsidR="00FF735D">
        <w:rPr>
          <w:lang w:val="en-US"/>
        </w:rPr>
        <w:t>,</w:t>
      </w:r>
      <w:r w:rsidRPr="009B6CE3">
        <w:rPr>
          <w:lang w:val="en-US"/>
        </w:rPr>
        <w:t>172, €34</w:t>
      </w:r>
      <w:r w:rsidR="00FF735D">
        <w:rPr>
          <w:lang w:val="en-US"/>
        </w:rPr>
        <w:t>,</w:t>
      </w:r>
      <w:r w:rsidRPr="009B6CE3">
        <w:rPr>
          <w:lang w:val="en-US"/>
        </w:rPr>
        <w:t>000, €34</w:t>
      </w:r>
      <w:r w:rsidR="00FF735D">
        <w:rPr>
          <w:lang w:val="en-US"/>
        </w:rPr>
        <w:t>,</w:t>
      </w:r>
      <w:r w:rsidRPr="009B6CE3">
        <w:rPr>
          <w:lang w:val="en-US"/>
        </w:rPr>
        <w:t>000, €28</w:t>
      </w:r>
      <w:r w:rsidR="00FF735D">
        <w:rPr>
          <w:lang w:val="en-US"/>
        </w:rPr>
        <w:t>,</w:t>
      </w:r>
      <w:r w:rsidRPr="009B6CE3">
        <w:rPr>
          <w:lang w:val="en-US"/>
        </w:rPr>
        <w:t>000 and €20</w:t>
      </w:r>
      <w:r w:rsidR="00FF735D">
        <w:rPr>
          <w:lang w:val="en-US"/>
        </w:rPr>
        <w:t>,</w:t>
      </w:r>
      <w:r w:rsidRPr="009B6CE3">
        <w:rPr>
          <w:lang w:val="en-US"/>
        </w:rPr>
        <w:t xml:space="preserve">000 for the years 2007, 2008, 2009, 2010, 2011 and 2012 respectively, were provided for repairs/ improvements </w:t>
      </w:r>
      <w:r w:rsidR="00FF735D">
        <w:rPr>
          <w:lang w:val="en-US"/>
        </w:rPr>
        <w:t>to</w:t>
      </w:r>
      <w:r w:rsidRPr="009B6CE3">
        <w:rPr>
          <w:lang w:val="en-US"/>
        </w:rPr>
        <w:t xml:space="preserve"> houses allocated to Roma families in Limassol and </w:t>
      </w:r>
      <w:proofErr w:type="spellStart"/>
      <w:r w:rsidRPr="009B6CE3">
        <w:rPr>
          <w:lang w:val="en-US"/>
        </w:rPr>
        <w:t>Paphos</w:t>
      </w:r>
      <w:proofErr w:type="spellEnd"/>
      <w:r w:rsidRPr="009B6CE3">
        <w:rPr>
          <w:lang w:val="en-US"/>
        </w:rPr>
        <w:t>. The reduced budget of 2011 and 2012 of the state budget in general and the horizontal cuts applied, as a result of the financial crisis.</w:t>
      </w:r>
    </w:p>
    <w:p w:rsidR="000A76EC" w:rsidRPr="009B6CE3" w:rsidRDefault="000A76EC" w:rsidP="00653C2C">
      <w:pPr>
        <w:pStyle w:val="SingleTxtG"/>
        <w:numPr>
          <w:ilvl w:val="0"/>
          <w:numId w:val="4"/>
        </w:numPr>
        <w:ind w:left="1134" w:firstLine="0"/>
        <w:rPr>
          <w:lang w:val="en-US"/>
        </w:rPr>
      </w:pPr>
      <w:r w:rsidRPr="00653C2C">
        <w:rPr>
          <w:iCs/>
          <w:lang w:val="en-US"/>
        </w:rPr>
        <w:t>Requests for</w:t>
      </w:r>
      <w:r w:rsidRPr="009B6CE3">
        <w:rPr>
          <w:lang w:val="en-US"/>
        </w:rPr>
        <w:t xml:space="preserve"> repairs/improvements are submitted by individuals to the relevant </w:t>
      </w:r>
      <w:r w:rsidR="00FF735D">
        <w:rPr>
          <w:lang w:val="en-US"/>
        </w:rPr>
        <w:t>d</w:t>
      </w:r>
      <w:r w:rsidRPr="009B6CE3">
        <w:rPr>
          <w:lang w:val="en-US"/>
        </w:rPr>
        <w:t xml:space="preserve">istrict </w:t>
      </w:r>
      <w:r w:rsidR="00FF735D">
        <w:rPr>
          <w:lang w:val="en-US"/>
        </w:rPr>
        <w:t>a</w:t>
      </w:r>
      <w:r w:rsidRPr="009B6CE3">
        <w:rPr>
          <w:lang w:val="en-US"/>
        </w:rPr>
        <w:t>dministrations and then forwarded to the MOI for approval. To date</w:t>
      </w:r>
      <w:r w:rsidR="00FF735D">
        <w:rPr>
          <w:lang w:val="en-US"/>
        </w:rPr>
        <w:t>,</w:t>
      </w:r>
      <w:r w:rsidRPr="009B6CE3">
        <w:rPr>
          <w:lang w:val="en-US"/>
        </w:rPr>
        <w:t xml:space="preserve"> all requests have been satisfied.</w:t>
      </w:r>
    </w:p>
    <w:p w:rsidR="000A76EC" w:rsidRPr="009B6CE3" w:rsidRDefault="000A76EC" w:rsidP="00653C2C">
      <w:pPr>
        <w:pStyle w:val="SingleTxtG"/>
        <w:numPr>
          <w:ilvl w:val="0"/>
          <w:numId w:val="4"/>
        </w:numPr>
        <w:ind w:left="1134" w:firstLine="0"/>
        <w:rPr>
          <w:i/>
          <w:lang w:val="en-US"/>
        </w:rPr>
      </w:pPr>
      <w:r w:rsidRPr="009B6CE3">
        <w:rPr>
          <w:lang w:val="en-US"/>
        </w:rPr>
        <w:t xml:space="preserve">The </w:t>
      </w:r>
      <w:proofErr w:type="spellStart"/>
      <w:r w:rsidRPr="009B6CE3">
        <w:rPr>
          <w:lang w:val="en-US"/>
        </w:rPr>
        <w:t>Kofinou</w:t>
      </w:r>
      <w:proofErr w:type="spellEnd"/>
      <w:r w:rsidRPr="009B6CE3">
        <w:rPr>
          <w:lang w:val="en-US"/>
        </w:rPr>
        <w:t xml:space="preserve"> Reception and Accommodation Centre </w:t>
      </w:r>
      <w:r w:rsidR="00FF735D">
        <w:rPr>
          <w:lang w:val="en-US"/>
        </w:rPr>
        <w:t>was</w:t>
      </w:r>
      <w:r w:rsidRPr="009B6CE3">
        <w:rPr>
          <w:lang w:val="en-US"/>
        </w:rPr>
        <w:t xml:space="preserve"> established in 2004, following a </w:t>
      </w:r>
      <w:r w:rsidR="00D73935">
        <w:rPr>
          <w:lang w:val="en-US"/>
        </w:rPr>
        <w:t>d</w:t>
      </w:r>
      <w:r w:rsidRPr="009B6CE3">
        <w:rPr>
          <w:lang w:val="en-US"/>
        </w:rPr>
        <w:t>ecision of the Council of Ministers (No.</w:t>
      </w:r>
      <w:r w:rsidR="00927331" w:rsidRPr="009B6CE3">
        <w:rPr>
          <w:lang w:val="en-US"/>
        </w:rPr>
        <w:t> </w:t>
      </w:r>
      <w:r w:rsidRPr="009B6CE3">
        <w:rPr>
          <w:lang w:val="en-US"/>
        </w:rPr>
        <w:t>58.617, dated 24</w:t>
      </w:r>
      <w:r w:rsidR="00FF735D">
        <w:rPr>
          <w:lang w:val="en-US"/>
        </w:rPr>
        <w:t xml:space="preserve"> September </w:t>
      </w:r>
      <w:r w:rsidRPr="009B6CE3">
        <w:rPr>
          <w:lang w:val="en-US"/>
        </w:rPr>
        <w:t xml:space="preserve">2003). It is the first reception </w:t>
      </w:r>
      <w:proofErr w:type="spellStart"/>
      <w:r w:rsidRPr="009B6CE3">
        <w:rPr>
          <w:lang w:val="en-US"/>
        </w:rPr>
        <w:t>centre</w:t>
      </w:r>
      <w:proofErr w:type="spellEnd"/>
      <w:r w:rsidRPr="009B6CE3">
        <w:rPr>
          <w:lang w:val="en-US"/>
        </w:rPr>
        <w:t xml:space="preserve"> in Cyprus. In order to improve the quality and quantity of the reception conditions, it has been decided to increase the capacity of the </w:t>
      </w:r>
      <w:proofErr w:type="spellStart"/>
      <w:r w:rsidRPr="009B6CE3">
        <w:rPr>
          <w:lang w:val="en-US"/>
        </w:rPr>
        <w:t>centre</w:t>
      </w:r>
      <w:proofErr w:type="spellEnd"/>
      <w:r w:rsidRPr="009B6CE3">
        <w:rPr>
          <w:lang w:val="en-US"/>
        </w:rPr>
        <w:t xml:space="preserve"> by adding new homes. It has been also been decided to improve the existing facilities by adding more sanitary rooms and </w:t>
      </w:r>
      <w:r w:rsidR="00FF735D">
        <w:rPr>
          <w:lang w:val="en-US"/>
        </w:rPr>
        <w:t>creating</w:t>
      </w:r>
      <w:r w:rsidR="00FF735D" w:rsidRPr="009B6CE3">
        <w:rPr>
          <w:lang w:val="en-US"/>
        </w:rPr>
        <w:t xml:space="preserve"> </w:t>
      </w:r>
      <w:r w:rsidRPr="009B6CE3">
        <w:rPr>
          <w:lang w:val="en-US"/>
        </w:rPr>
        <w:t xml:space="preserve">classrooms and study rooms for children. In this </w:t>
      </w:r>
      <w:proofErr w:type="spellStart"/>
      <w:r w:rsidRPr="009B6CE3">
        <w:rPr>
          <w:lang w:val="en-US"/>
        </w:rPr>
        <w:t>centre</w:t>
      </w:r>
      <w:proofErr w:type="spellEnd"/>
      <w:r w:rsidRPr="009B6CE3">
        <w:rPr>
          <w:lang w:val="en-US"/>
        </w:rPr>
        <w:t>, the Asylum Service decided that priority would be given to vulnerable groups, i.e</w:t>
      </w:r>
      <w:r w:rsidR="00A418FB">
        <w:rPr>
          <w:lang w:val="en-US"/>
        </w:rPr>
        <w:t>.</w:t>
      </w:r>
      <w:r w:rsidRPr="009B6CE3">
        <w:rPr>
          <w:lang w:val="en-US"/>
        </w:rPr>
        <w:t xml:space="preserve"> families with small children, single women or women with children. Persons at the </w:t>
      </w:r>
      <w:proofErr w:type="spellStart"/>
      <w:r w:rsidRPr="009B6CE3">
        <w:rPr>
          <w:lang w:val="en-US"/>
        </w:rPr>
        <w:t>Kofinou</w:t>
      </w:r>
      <w:proofErr w:type="spellEnd"/>
      <w:r w:rsidRPr="009B6CE3">
        <w:rPr>
          <w:lang w:val="en-US"/>
        </w:rPr>
        <w:t xml:space="preserve"> Reception Centre are supported by a social worker and a psychologist. A social worker is available for the asylum seekers residing at</w:t>
      </w:r>
      <w:r w:rsidR="00FF735D">
        <w:rPr>
          <w:lang w:val="en-US"/>
        </w:rPr>
        <w:t xml:space="preserve"> the</w:t>
      </w:r>
      <w:r w:rsidRPr="009B6CE3">
        <w:rPr>
          <w:lang w:val="en-US"/>
        </w:rPr>
        <w:t xml:space="preserve"> reception </w:t>
      </w:r>
      <w:proofErr w:type="spellStart"/>
      <w:r w:rsidRPr="009B6CE3">
        <w:rPr>
          <w:lang w:val="en-US"/>
        </w:rPr>
        <w:t>centre</w:t>
      </w:r>
      <w:proofErr w:type="spellEnd"/>
      <w:r w:rsidRPr="009B6CE3">
        <w:rPr>
          <w:lang w:val="en-US"/>
        </w:rPr>
        <w:t xml:space="preserve"> under the pilot project for the European Refugee Fund (2011</w:t>
      </w:r>
      <w:r w:rsidR="00D1239A" w:rsidRPr="009B6CE3">
        <w:rPr>
          <w:lang w:val="en-US"/>
        </w:rPr>
        <w:t>–</w:t>
      </w:r>
      <w:r w:rsidRPr="009B6CE3">
        <w:rPr>
          <w:lang w:val="en-US"/>
        </w:rPr>
        <w:t xml:space="preserve">2013). If a person is suspected to be a victim of torture, he/she is referred to a special Medical Council. This Council was reinforced with a psychologist in 2012. Children of asylum seekers </w:t>
      </w:r>
      <w:r w:rsidR="00FF735D">
        <w:rPr>
          <w:lang w:val="en-US"/>
        </w:rPr>
        <w:t xml:space="preserve">are </w:t>
      </w:r>
      <w:r w:rsidRPr="009B6CE3">
        <w:rPr>
          <w:lang w:val="en-US"/>
        </w:rPr>
        <w:t>entitled to full respect of children’s rights</w:t>
      </w:r>
      <w:r w:rsidR="00FF735D">
        <w:rPr>
          <w:lang w:val="en-US"/>
        </w:rPr>
        <w:t>,</w:t>
      </w:r>
      <w:r w:rsidRPr="009B6CE3">
        <w:rPr>
          <w:lang w:val="en-US"/>
        </w:rPr>
        <w:t xml:space="preserve"> including free public education and health</w:t>
      </w:r>
      <w:r w:rsidR="00FF735D">
        <w:rPr>
          <w:lang w:val="en-US"/>
        </w:rPr>
        <w:t>-</w:t>
      </w:r>
      <w:r w:rsidRPr="009B6CE3">
        <w:rPr>
          <w:lang w:val="en-US"/>
        </w:rPr>
        <w:t>care services.</w:t>
      </w:r>
    </w:p>
    <w:p w:rsidR="000A76EC" w:rsidRPr="009B6CE3" w:rsidRDefault="000A76EC" w:rsidP="00653C2C">
      <w:pPr>
        <w:pStyle w:val="SingleTxtG"/>
        <w:numPr>
          <w:ilvl w:val="0"/>
          <w:numId w:val="4"/>
        </w:numPr>
        <w:ind w:left="1134" w:firstLine="0"/>
        <w:rPr>
          <w:lang w:val="en-US"/>
        </w:rPr>
      </w:pPr>
      <w:r w:rsidRPr="009B6CE3">
        <w:rPr>
          <w:lang w:val="en-US"/>
        </w:rPr>
        <w:t>A report issued in 2007 by the Anti-Discrimination Body contains the following proposals: (1)</w:t>
      </w:r>
      <w:r w:rsidR="00D247A2" w:rsidRPr="009B6CE3">
        <w:rPr>
          <w:lang w:val="en-US"/>
        </w:rPr>
        <w:t> </w:t>
      </w:r>
      <w:r w:rsidR="00FF735D">
        <w:rPr>
          <w:lang w:val="en-US"/>
        </w:rPr>
        <w:t>r</w:t>
      </w:r>
      <w:r w:rsidRPr="009B6CE3">
        <w:rPr>
          <w:lang w:val="en-US"/>
        </w:rPr>
        <w:t xml:space="preserve">eduction of the period spent at the reception </w:t>
      </w:r>
      <w:proofErr w:type="spellStart"/>
      <w:r w:rsidRPr="009B6CE3">
        <w:rPr>
          <w:lang w:val="en-US"/>
        </w:rPr>
        <w:t>centre</w:t>
      </w:r>
      <w:proofErr w:type="spellEnd"/>
      <w:r w:rsidRPr="009B6CE3">
        <w:rPr>
          <w:lang w:val="en-US"/>
        </w:rPr>
        <w:t xml:space="preserve"> and acceleration of the application consideration procedure by the Asylum Service; (2)</w:t>
      </w:r>
      <w:r w:rsidR="00D247A2" w:rsidRPr="009B6CE3">
        <w:rPr>
          <w:lang w:val="en-US"/>
        </w:rPr>
        <w:t> </w:t>
      </w:r>
      <w:r w:rsidRPr="009B6CE3">
        <w:rPr>
          <w:lang w:val="en-US"/>
        </w:rPr>
        <w:t xml:space="preserve">the need to acquire playing and studying facilities for children as well as </w:t>
      </w:r>
      <w:r w:rsidR="00A418FB">
        <w:rPr>
          <w:lang w:val="en-US"/>
        </w:rPr>
        <w:t>en suite</w:t>
      </w:r>
      <w:r w:rsidR="00A418FB" w:rsidRPr="009B6CE3">
        <w:rPr>
          <w:lang w:val="en-US"/>
        </w:rPr>
        <w:t xml:space="preserve"> </w:t>
      </w:r>
      <w:r w:rsidRPr="009B6CE3">
        <w:rPr>
          <w:lang w:val="en-US"/>
        </w:rPr>
        <w:t>rooms to facilitate families or women with children; (3)</w:t>
      </w:r>
      <w:r w:rsidR="00D247A2" w:rsidRPr="009B6CE3">
        <w:rPr>
          <w:lang w:val="en-US"/>
        </w:rPr>
        <w:t> </w:t>
      </w:r>
      <w:r w:rsidRPr="009B6CE3">
        <w:rPr>
          <w:lang w:val="en-US"/>
        </w:rPr>
        <w:t xml:space="preserve">establishment of reception </w:t>
      </w:r>
      <w:proofErr w:type="spellStart"/>
      <w:r w:rsidRPr="009B6CE3">
        <w:rPr>
          <w:lang w:val="en-US"/>
        </w:rPr>
        <w:t>cent</w:t>
      </w:r>
      <w:r w:rsidR="00FF735D">
        <w:rPr>
          <w:lang w:val="en-US"/>
        </w:rPr>
        <w:t>re</w:t>
      </w:r>
      <w:r w:rsidRPr="009B6CE3">
        <w:rPr>
          <w:lang w:val="en-US"/>
        </w:rPr>
        <w:t>s</w:t>
      </w:r>
      <w:proofErr w:type="spellEnd"/>
      <w:r w:rsidRPr="009B6CE3">
        <w:rPr>
          <w:lang w:val="en-US"/>
        </w:rPr>
        <w:t xml:space="preserve"> within the city </w:t>
      </w:r>
      <w:proofErr w:type="spellStart"/>
      <w:r w:rsidRPr="009B6CE3">
        <w:rPr>
          <w:lang w:val="en-US"/>
        </w:rPr>
        <w:t>centre</w:t>
      </w:r>
      <w:proofErr w:type="spellEnd"/>
      <w:r w:rsidRPr="009B6CE3">
        <w:rPr>
          <w:lang w:val="en-US"/>
        </w:rPr>
        <w:t xml:space="preserve"> towns and entertainment facilities; (4)</w:t>
      </w:r>
      <w:r w:rsidR="00D247A2" w:rsidRPr="009B6CE3">
        <w:rPr>
          <w:lang w:val="en-US"/>
        </w:rPr>
        <w:t> </w:t>
      </w:r>
      <w:r w:rsidRPr="009B6CE3">
        <w:rPr>
          <w:lang w:val="en-US"/>
        </w:rPr>
        <w:t>improved psychological support; and (5)</w:t>
      </w:r>
      <w:r w:rsidR="00D247A2" w:rsidRPr="009B6CE3">
        <w:rPr>
          <w:lang w:val="en-US"/>
        </w:rPr>
        <w:t> </w:t>
      </w:r>
      <w:r w:rsidRPr="009B6CE3">
        <w:rPr>
          <w:lang w:val="en-US"/>
        </w:rPr>
        <w:t>improved care and concern for protection of one’s right to religious beliefs and special diets, depending on religious or ethnic particularities. A number of improvements to this effect have been made since.</w:t>
      </w:r>
    </w:p>
    <w:p w:rsidR="000A76EC" w:rsidRPr="009B6CE3" w:rsidRDefault="000A76EC" w:rsidP="00FD405F">
      <w:pPr>
        <w:pStyle w:val="SingleTxtG"/>
        <w:numPr>
          <w:ilvl w:val="0"/>
          <w:numId w:val="4"/>
        </w:numPr>
        <w:ind w:left="1134" w:firstLine="0"/>
        <w:rPr>
          <w:lang w:val="en-US"/>
        </w:rPr>
      </w:pPr>
      <w:r w:rsidRPr="009B6CE3">
        <w:rPr>
          <w:lang w:val="en-US"/>
        </w:rPr>
        <w:t xml:space="preserve">The </w:t>
      </w:r>
      <w:proofErr w:type="spellStart"/>
      <w:r w:rsidRPr="00653C2C">
        <w:rPr>
          <w:iCs/>
          <w:lang w:val="en-US"/>
        </w:rPr>
        <w:t>Kofinou</w:t>
      </w:r>
      <w:proofErr w:type="spellEnd"/>
      <w:r w:rsidRPr="00653C2C">
        <w:rPr>
          <w:iCs/>
          <w:lang w:val="en-US"/>
        </w:rPr>
        <w:t xml:space="preserve"> Reception</w:t>
      </w:r>
      <w:r w:rsidRPr="009B6CE3">
        <w:rPr>
          <w:lang w:val="en-US"/>
        </w:rPr>
        <w:t xml:space="preserve"> and </w:t>
      </w:r>
      <w:r w:rsidR="002B2354" w:rsidRPr="009B6CE3">
        <w:rPr>
          <w:lang w:val="en-US"/>
        </w:rPr>
        <w:t>Accommodation</w:t>
      </w:r>
      <w:r w:rsidRPr="009B6CE3">
        <w:rPr>
          <w:lang w:val="en-US"/>
        </w:rPr>
        <w:t xml:space="preserve"> Centre is now undergoing structural improvements. The Ombudsman intends to visit the Centre when these are completed.</w:t>
      </w:r>
    </w:p>
    <w:p w:rsidR="000A76EC" w:rsidRPr="009B6CE3" w:rsidRDefault="00D145FE" w:rsidP="00653C2C">
      <w:pPr>
        <w:pStyle w:val="H23G"/>
        <w:rPr>
          <w:lang w:val="en-US"/>
        </w:rPr>
      </w:pPr>
      <w:r w:rsidRPr="009B6CE3">
        <w:rPr>
          <w:lang w:val="en-US"/>
        </w:rPr>
        <w:tab/>
      </w:r>
      <w:r w:rsidRPr="009B6CE3">
        <w:rPr>
          <w:lang w:val="en-US"/>
        </w:rPr>
        <w:tab/>
      </w:r>
      <w:r w:rsidR="000A76EC" w:rsidRPr="009B6CE3">
        <w:rPr>
          <w:lang w:val="en-US"/>
        </w:rPr>
        <w:t xml:space="preserve">Paragraph 22 of the </w:t>
      </w:r>
      <w:r w:rsidR="00F977AA">
        <w:rPr>
          <w:lang w:val="en-US"/>
        </w:rPr>
        <w:t>c</w:t>
      </w:r>
      <w:r w:rsidR="000A76EC" w:rsidRPr="009B6CE3">
        <w:rPr>
          <w:lang w:val="en-US"/>
        </w:rPr>
        <w:t xml:space="preserve">oncluding </w:t>
      </w:r>
      <w:r w:rsidR="00F977AA">
        <w:rPr>
          <w:lang w:val="en-US"/>
        </w:rPr>
        <w:t>o</w:t>
      </w:r>
      <w:r w:rsidR="000A76EC" w:rsidRPr="009B6CE3">
        <w:rPr>
          <w:lang w:val="en-US"/>
        </w:rPr>
        <w:t>bservations</w:t>
      </w:r>
    </w:p>
    <w:p w:rsidR="000A76EC" w:rsidRPr="009B6CE3" w:rsidRDefault="000A76EC" w:rsidP="00653C2C">
      <w:pPr>
        <w:pStyle w:val="SingleTxtG"/>
        <w:numPr>
          <w:ilvl w:val="0"/>
          <w:numId w:val="4"/>
        </w:numPr>
        <w:ind w:left="1134" w:firstLine="0"/>
        <w:rPr>
          <w:lang w:val="en-US"/>
        </w:rPr>
      </w:pPr>
      <w:r w:rsidRPr="00653C2C">
        <w:rPr>
          <w:iCs/>
          <w:lang w:val="en-US"/>
        </w:rPr>
        <w:t>Cyprus has</w:t>
      </w:r>
      <w:r w:rsidRPr="009B6CE3">
        <w:rPr>
          <w:lang w:val="en-US"/>
        </w:rPr>
        <w:t xml:space="preserve"> transposed EU </w:t>
      </w:r>
      <w:r w:rsidR="00C92A07">
        <w:rPr>
          <w:lang w:val="en-US"/>
        </w:rPr>
        <w:t>d</w:t>
      </w:r>
      <w:r w:rsidRPr="009B6CE3">
        <w:rPr>
          <w:lang w:val="en-US"/>
        </w:rPr>
        <w:t>irective 115/2008/EC on common standards and procedures in Member States for returning illegally staying third</w:t>
      </w:r>
      <w:r w:rsidR="00C92A07">
        <w:rPr>
          <w:lang w:val="en-US"/>
        </w:rPr>
        <w:t>-</w:t>
      </w:r>
      <w:r w:rsidRPr="009B6CE3">
        <w:rPr>
          <w:lang w:val="en-US"/>
        </w:rPr>
        <w:t>country nationals,</w:t>
      </w:r>
      <w:r w:rsidRPr="009B6CE3">
        <w:rPr>
          <w:i/>
          <w:lang w:val="en-US"/>
        </w:rPr>
        <w:t xml:space="preserve"> </w:t>
      </w:r>
      <w:r w:rsidRPr="009B6CE3">
        <w:rPr>
          <w:lang w:val="en-US"/>
        </w:rPr>
        <w:t xml:space="preserve">in November 2011, </w:t>
      </w:r>
      <w:r w:rsidRPr="00653C2C">
        <w:rPr>
          <w:lang w:val="en-US"/>
        </w:rPr>
        <w:t xml:space="preserve">with </w:t>
      </w:r>
      <w:r w:rsidR="00C92A07">
        <w:rPr>
          <w:lang w:val="en-US"/>
        </w:rPr>
        <w:t>t</w:t>
      </w:r>
      <w:r w:rsidRPr="00653C2C">
        <w:rPr>
          <w:lang w:val="en-US"/>
        </w:rPr>
        <w:t>he Aliens and Immigration (Amendment) Law of 2011 [L</w:t>
      </w:r>
      <w:r w:rsidRPr="009B6CE3">
        <w:rPr>
          <w:lang w:val="en-US"/>
        </w:rPr>
        <w:t xml:space="preserve">.153(I)/11]. European Commission assessment reports have found the legislation and its implementation satisfactory. </w:t>
      </w:r>
    </w:p>
    <w:p w:rsidR="000A76EC" w:rsidRPr="009B6CE3" w:rsidRDefault="000A76EC" w:rsidP="00653C2C">
      <w:pPr>
        <w:pStyle w:val="SingleTxtG"/>
        <w:numPr>
          <w:ilvl w:val="0"/>
          <w:numId w:val="4"/>
        </w:numPr>
        <w:ind w:left="1134" w:firstLine="0"/>
        <w:rPr>
          <w:lang w:val="en-US"/>
        </w:rPr>
      </w:pPr>
      <w:r w:rsidRPr="009B6CE3">
        <w:rPr>
          <w:lang w:val="en-US"/>
        </w:rPr>
        <w:t xml:space="preserve">In compliance with </w:t>
      </w:r>
      <w:r w:rsidR="00077205" w:rsidRPr="009B6CE3">
        <w:rPr>
          <w:lang w:val="en-US"/>
        </w:rPr>
        <w:t>article </w:t>
      </w:r>
      <w:r w:rsidRPr="009B6CE3">
        <w:rPr>
          <w:lang w:val="en-US"/>
        </w:rPr>
        <w:t xml:space="preserve">18ΟΗ of the </w:t>
      </w:r>
      <w:r w:rsidR="00C92A07">
        <w:rPr>
          <w:lang w:val="en-US"/>
        </w:rPr>
        <w:t>l</w:t>
      </w:r>
      <w:r w:rsidRPr="009B6CE3">
        <w:rPr>
          <w:lang w:val="en-US"/>
        </w:rPr>
        <w:t xml:space="preserve">aw, third-country nationals who no longer have the right to remain in the Republic are requested by the Director of the CRMD to depart. Failure to comply leads to the issuance of a deportation order, in accordance with </w:t>
      </w:r>
      <w:r w:rsidR="00077205" w:rsidRPr="009B6CE3">
        <w:rPr>
          <w:lang w:val="en-US"/>
        </w:rPr>
        <w:t>article </w:t>
      </w:r>
      <w:r w:rsidRPr="009B6CE3">
        <w:rPr>
          <w:lang w:val="en-US"/>
        </w:rPr>
        <w:t xml:space="preserve">18Π. </w:t>
      </w:r>
      <w:r w:rsidRPr="00653C2C">
        <w:rPr>
          <w:iCs/>
          <w:lang w:val="en-US"/>
        </w:rPr>
        <w:t>Any person</w:t>
      </w:r>
      <w:r w:rsidRPr="009B6CE3">
        <w:rPr>
          <w:lang w:val="en-US"/>
        </w:rPr>
        <w:t xml:space="preserve"> previously deported from the Republic or any person whose entry into the Republic is prohibited on the basis of any legislation in force, or any person considered as an illegal immigrant </w:t>
      </w:r>
      <w:r w:rsidRPr="00653C2C">
        <w:rPr>
          <w:lang w:val="en-US"/>
        </w:rPr>
        <w:t xml:space="preserve">under </w:t>
      </w:r>
      <w:r w:rsidR="00C92A07">
        <w:rPr>
          <w:lang w:val="en-US"/>
        </w:rPr>
        <w:t>t</w:t>
      </w:r>
      <w:r w:rsidRPr="00653C2C">
        <w:rPr>
          <w:lang w:val="en-US"/>
        </w:rPr>
        <w:t>he Aliens and Immigration Law (</w:t>
      </w:r>
      <w:r w:rsidRPr="009B6CE3">
        <w:rPr>
          <w:lang w:val="en-US"/>
        </w:rPr>
        <w:t>Cap.105, as amended), is also subject to deportation and to detention for the purposes of enforcement of a deportation order.</w:t>
      </w:r>
    </w:p>
    <w:p w:rsidR="000A76EC" w:rsidRPr="009B6CE3" w:rsidRDefault="000A76EC" w:rsidP="00653C2C">
      <w:pPr>
        <w:pStyle w:val="SingleTxtG"/>
        <w:numPr>
          <w:ilvl w:val="0"/>
          <w:numId w:val="4"/>
        </w:numPr>
        <w:ind w:left="1134" w:firstLine="0"/>
        <w:rPr>
          <w:lang w:val="en-US"/>
        </w:rPr>
      </w:pPr>
      <w:r w:rsidRPr="009B6CE3">
        <w:rPr>
          <w:lang w:val="en-US"/>
        </w:rPr>
        <w:t xml:space="preserve">In accordance with </w:t>
      </w:r>
      <w:r w:rsidR="00077205" w:rsidRPr="009B6CE3">
        <w:rPr>
          <w:lang w:val="en-US"/>
        </w:rPr>
        <w:t>article </w:t>
      </w:r>
      <w:r w:rsidRPr="009B6CE3">
        <w:rPr>
          <w:lang w:val="en-US"/>
        </w:rPr>
        <w:t xml:space="preserve">18ΠΣΤ of the </w:t>
      </w:r>
      <w:r w:rsidR="00306DE5">
        <w:rPr>
          <w:lang w:val="en-US"/>
        </w:rPr>
        <w:t>l</w:t>
      </w:r>
      <w:r w:rsidRPr="009B6CE3">
        <w:rPr>
          <w:lang w:val="en-US"/>
        </w:rPr>
        <w:t>aw,</w:t>
      </w:r>
      <w:r w:rsidRPr="009B6CE3">
        <w:rPr>
          <w:i/>
          <w:lang w:val="en-US"/>
        </w:rPr>
        <w:t xml:space="preserve"> </w:t>
      </w:r>
      <w:r w:rsidRPr="009B6CE3">
        <w:rPr>
          <w:lang w:val="en-US"/>
        </w:rPr>
        <w:t>the Minister of Interior may extend the period of six months granted for the deportation of a third-country national, only for a limited period</w:t>
      </w:r>
      <w:r w:rsidR="00D1239A" w:rsidRPr="009B6CE3">
        <w:rPr>
          <w:lang w:val="en-US"/>
        </w:rPr>
        <w:t xml:space="preserve"> –</w:t>
      </w:r>
      <w:r w:rsidRPr="009B6CE3">
        <w:rPr>
          <w:lang w:val="en-US"/>
        </w:rPr>
        <w:t xml:space="preserve"> not exceeding a further twelve months in cases where despite reasonable efforts the removal operation is likely to last longer owing to: (a)</w:t>
      </w:r>
      <w:r w:rsidR="00F01E3D" w:rsidRPr="009B6CE3">
        <w:rPr>
          <w:lang w:val="en-US"/>
        </w:rPr>
        <w:t> </w:t>
      </w:r>
      <w:r w:rsidRPr="009B6CE3">
        <w:rPr>
          <w:lang w:val="en-US"/>
        </w:rPr>
        <w:t>a lack of cooperation by the third-country national concerned</w:t>
      </w:r>
      <w:r w:rsidR="00306DE5">
        <w:rPr>
          <w:lang w:val="en-US"/>
        </w:rPr>
        <w:t>;</w:t>
      </w:r>
      <w:r w:rsidRPr="009B6CE3">
        <w:rPr>
          <w:lang w:val="en-US"/>
        </w:rPr>
        <w:t xml:space="preserve"> or (b)</w:t>
      </w:r>
      <w:r w:rsidR="00F01E3D" w:rsidRPr="009B6CE3">
        <w:rPr>
          <w:lang w:val="en-US"/>
        </w:rPr>
        <w:t> </w:t>
      </w:r>
      <w:r w:rsidRPr="009B6CE3">
        <w:rPr>
          <w:lang w:val="en-US"/>
        </w:rPr>
        <w:t>delays in obtaining the necessary documentation from third countries.</w:t>
      </w:r>
    </w:p>
    <w:p w:rsidR="000A76EC" w:rsidRPr="009B6CE3" w:rsidRDefault="000A76EC" w:rsidP="00653C2C">
      <w:pPr>
        <w:pStyle w:val="SingleTxtG"/>
        <w:numPr>
          <w:ilvl w:val="0"/>
          <w:numId w:val="4"/>
        </w:numPr>
        <w:ind w:left="1134" w:firstLine="0"/>
        <w:rPr>
          <w:lang w:val="en-US"/>
        </w:rPr>
      </w:pPr>
      <w:r w:rsidRPr="00653C2C">
        <w:rPr>
          <w:iCs/>
          <w:lang w:val="en-US"/>
        </w:rPr>
        <w:t>The Refugee Law of 2000 [L.6(I)/2000, as</w:t>
      </w:r>
      <w:r w:rsidRPr="009B6CE3">
        <w:rPr>
          <w:lang w:val="en-US"/>
        </w:rPr>
        <w:t xml:space="preserve"> amended] provides that an asylum seeker is only </w:t>
      </w:r>
      <w:r w:rsidRPr="00653C2C">
        <w:rPr>
          <w:lang w:val="en-US"/>
        </w:rPr>
        <w:t>detained under exceptional</w:t>
      </w:r>
      <w:r w:rsidRPr="009B6CE3">
        <w:rPr>
          <w:lang w:val="en-US"/>
        </w:rPr>
        <w:t xml:space="preserve"> circumstances. The detention of minor asylum seekers is expressly prohibited by the said </w:t>
      </w:r>
      <w:r w:rsidR="00306DE5">
        <w:rPr>
          <w:lang w:val="en-US"/>
        </w:rPr>
        <w:t>l</w:t>
      </w:r>
      <w:r w:rsidRPr="009B6CE3">
        <w:rPr>
          <w:lang w:val="en-US"/>
        </w:rPr>
        <w:t xml:space="preserve">aw. </w:t>
      </w:r>
    </w:p>
    <w:p w:rsidR="000A76EC" w:rsidRPr="009B6CE3" w:rsidRDefault="000A76EC" w:rsidP="00653C2C">
      <w:pPr>
        <w:pStyle w:val="SingleTxtG"/>
        <w:numPr>
          <w:ilvl w:val="0"/>
          <w:numId w:val="4"/>
        </w:numPr>
        <w:ind w:left="1134" w:firstLine="0"/>
        <w:rPr>
          <w:lang w:val="en-US"/>
        </w:rPr>
      </w:pPr>
      <w:r w:rsidRPr="009B6CE3">
        <w:rPr>
          <w:lang w:val="en-US"/>
        </w:rPr>
        <w:t xml:space="preserve">Asylum seekers whose right of residence is terminated are considered illegal immigrants </w:t>
      </w:r>
      <w:r w:rsidRPr="00653C2C">
        <w:rPr>
          <w:lang w:val="en-US"/>
        </w:rPr>
        <w:t xml:space="preserve">pursuant to </w:t>
      </w:r>
      <w:r w:rsidR="00280A44">
        <w:rPr>
          <w:lang w:val="en-US"/>
        </w:rPr>
        <w:t>t</w:t>
      </w:r>
      <w:r w:rsidRPr="00653C2C">
        <w:rPr>
          <w:lang w:val="en-US"/>
        </w:rPr>
        <w:t>he Aliens and Immigration Law (Cap.105, as amended).</w:t>
      </w:r>
      <w:r w:rsidR="00280A44">
        <w:rPr>
          <w:lang w:val="en-US"/>
        </w:rPr>
        <w:t xml:space="preserve"> </w:t>
      </w:r>
      <w:r w:rsidRPr="00653C2C">
        <w:rPr>
          <w:lang w:val="en-US"/>
        </w:rPr>
        <w:t>Illegal immigrants in detention for deportation purposes, who lodge</w:t>
      </w:r>
      <w:r w:rsidRPr="009B6CE3">
        <w:rPr>
          <w:lang w:val="en-US"/>
        </w:rPr>
        <w:t xml:space="preserve"> an application for international protection, may be released depending on the grounds of their detention. Illegal immigrants convicted for a serious offence under the provisions </w:t>
      </w:r>
      <w:r w:rsidRPr="00653C2C">
        <w:rPr>
          <w:lang w:val="en-US"/>
        </w:rPr>
        <w:t xml:space="preserve">of </w:t>
      </w:r>
      <w:r w:rsidR="008E4CD9">
        <w:rPr>
          <w:lang w:val="en-US"/>
        </w:rPr>
        <w:t>t</w:t>
      </w:r>
      <w:r w:rsidRPr="00653C2C">
        <w:rPr>
          <w:lang w:val="en-US"/>
        </w:rPr>
        <w:t>he Criminal Code (Cap.154, as amended) who apply for international protection while in</w:t>
      </w:r>
      <w:r w:rsidRPr="009B6CE3">
        <w:rPr>
          <w:lang w:val="en-US"/>
        </w:rPr>
        <w:t xml:space="preserve"> detention for deportation purposes remain in detention while their application is examined as a matter of priority. The same applies to persons detained for deportation who are considered illegal immigrants for reasons of public policy, public security or national security. In these cases</w:t>
      </w:r>
      <w:r w:rsidR="008E4CD9">
        <w:rPr>
          <w:lang w:val="en-US"/>
        </w:rPr>
        <w:t>,</w:t>
      </w:r>
      <w:r w:rsidRPr="009B6CE3">
        <w:rPr>
          <w:lang w:val="en-US"/>
        </w:rPr>
        <w:t xml:space="preserve"> the execution of the deportation order is postponed, pending the decision of the application for international protection.</w:t>
      </w:r>
    </w:p>
    <w:p w:rsidR="000A76EC" w:rsidRPr="009B6CE3" w:rsidRDefault="000A76EC" w:rsidP="00653C2C">
      <w:pPr>
        <w:pStyle w:val="SingleTxtG"/>
        <w:numPr>
          <w:ilvl w:val="0"/>
          <w:numId w:val="4"/>
        </w:numPr>
        <w:ind w:left="1134" w:firstLine="0"/>
        <w:rPr>
          <w:lang w:val="en-US"/>
        </w:rPr>
      </w:pPr>
      <w:proofErr w:type="spellStart"/>
      <w:r w:rsidRPr="009B6CE3">
        <w:rPr>
          <w:lang w:val="en-US"/>
        </w:rPr>
        <w:t>Ιllegal</w:t>
      </w:r>
      <w:proofErr w:type="spellEnd"/>
      <w:r w:rsidRPr="009B6CE3">
        <w:rPr>
          <w:lang w:val="en-US"/>
        </w:rPr>
        <w:t xml:space="preserve"> immigrants who cannot be deported because of conflict in their countries may be </w:t>
      </w:r>
      <w:r w:rsidRPr="00653C2C">
        <w:rPr>
          <w:lang w:val="en-US"/>
        </w:rPr>
        <w:t>detained for deportation</w:t>
      </w:r>
      <w:r w:rsidRPr="009B6CE3">
        <w:rPr>
          <w:lang w:val="en-US"/>
        </w:rPr>
        <w:t xml:space="preserve"> purposes only if they are convicted for a criminal offence, or if they are considered as a threat to public order, until they are deported to a country other than their own, where they can claim members of their family. If this cannot be done within a reasonable time, they are released from detention and allowed to remain under a special residence permit.</w:t>
      </w:r>
    </w:p>
    <w:p w:rsidR="000A76EC" w:rsidRPr="009B6CE3" w:rsidRDefault="000A76EC" w:rsidP="00653C2C">
      <w:pPr>
        <w:pStyle w:val="SingleTxtG"/>
        <w:numPr>
          <w:ilvl w:val="0"/>
          <w:numId w:val="4"/>
        </w:numPr>
        <w:ind w:left="1134" w:firstLine="0"/>
        <w:rPr>
          <w:lang w:val="en-US"/>
        </w:rPr>
      </w:pPr>
      <w:r w:rsidRPr="009B6CE3">
        <w:rPr>
          <w:lang w:val="en-US"/>
        </w:rPr>
        <w:t xml:space="preserve">A detention </w:t>
      </w:r>
      <w:proofErr w:type="spellStart"/>
      <w:r w:rsidRPr="009B6CE3">
        <w:rPr>
          <w:lang w:val="en-US"/>
        </w:rPr>
        <w:t>centre</w:t>
      </w:r>
      <w:proofErr w:type="spellEnd"/>
      <w:r w:rsidRPr="009B6CE3">
        <w:rPr>
          <w:lang w:val="en-US"/>
        </w:rPr>
        <w:t xml:space="preserve"> at </w:t>
      </w:r>
      <w:proofErr w:type="spellStart"/>
      <w:r w:rsidRPr="009B6CE3">
        <w:rPr>
          <w:lang w:val="en-US"/>
        </w:rPr>
        <w:t>Menoyia</w:t>
      </w:r>
      <w:proofErr w:type="spellEnd"/>
      <w:r w:rsidRPr="009B6CE3">
        <w:rPr>
          <w:lang w:val="en-US"/>
        </w:rPr>
        <w:t xml:space="preserve"> for illegal immigrants (with a capacity of 256</w:t>
      </w:r>
      <w:r w:rsidR="00927331" w:rsidRPr="009B6CE3">
        <w:rPr>
          <w:lang w:val="en-US"/>
        </w:rPr>
        <w:t> </w:t>
      </w:r>
      <w:r w:rsidRPr="009B6CE3">
        <w:rPr>
          <w:lang w:val="en-US"/>
        </w:rPr>
        <w:t xml:space="preserve">persons) has </w:t>
      </w:r>
      <w:r w:rsidRPr="00653C2C">
        <w:rPr>
          <w:lang w:val="en-US"/>
        </w:rPr>
        <w:t>been operating since</w:t>
      </w:r>
      <w:r w:rsidRPr="009B6CE3">
        <w:rPr>
          <w:lang w:val="en-US"/>
        </w:rPr>
        <w:t xml:space="preserve"> January 2013. In addition to the basic training of the personnel staff at </w:t>
      </w:r>
      <w:proofErr w:type="spellStart"/>
      <w:r w:rsidRPr="009B6CE3">
        <w:rPr>
          <w:lang w:val="en-US"/>
        </w:rPr>
        <w:t>Menoyia</w:t>
      </w:r>
      <w:proofErr w:type="spellEnd"/>
      <w:r w:rsidRPr="009B6CE3">
        <w:rPr>
          <w:lang w:val="en-US"/>
        </w:rPr>
        <w:t>, the Police undertakes the staff’s regular, biannual, specialized re-training on aspects of human rights and relevant laws concerning racism and xenophobia, diversity, multiculturalism, rights of detainees, communication skills</w:t>
      </w:r>
      <w:r w:rsidR="00A8586D" w:rsidRPr="009B6CE3">
        <w:rPr>
          <w:lang w:val="en-US"/>
        </w:rPr>
        <w:t> </w:t>
      </w:r>
      <w:r w:rsidRPr="009B6CE3">
        <w:rPr>
          <w:lang w:val="en-US"/>
        </w:rPr>
        <w:t xml:space="preserve">etc. </w:t>
      </w:r>
    </w:p>
    <w:p w:rsidR="000A76EC" w:rsidRPr="009B6CE3" w:rsidRDefault="000A76EC" w:rsidP="00653C2C">
      <w:pPr>
        <w:pStyle w:val="SingleTxtG"/>
        <w:numPr>
          <w:ilvl w:val="0"/>
          <w:numId w:val="4"/>
        </w:numPr>
        <w:ind w:left="1134" w:firstLine="0"/>
        <w:rPr>
          <w:lang w:val="en-US"/>
        </w:rPr>
      </w:pPr>
      <w:r w:rsidRPr="009B6CE3">
        <w:rPr>
          <w:lang w:val="en-US"/>
        </w:rPr>
        <w:t xml:space="preserve">A Committee responsible for the supervision of the illegal immigrants detention </w:t>
      </w:r>
      <w:proofErr w:type="spellStart"/>
      <w:r w:rsidRPr="00653C2C">
        <w:rPr>
          <w:lang w:val="en-US"/>
        </w:rPr>
        <w:t>cent</w:t>
      </w:r>
      <w:r w:rsidR="008E4CD9">
        <w:rPr>
          <w:lang w:val="en-US"/>
        </w:rPr>
        <w:t>re</w:t>
      </w:r>
      <w:r w:rsidRPr="00653C2C">
        <w:rPr>
          <w:lang w:val="en-US"/>
        </w:rPr>
        <w:t>s</w:t>
      </w:r>
      <w:proofErr w:type="spellEnd"/>
      <w:r w:rsidRPr="00653C2C">
        <w:rPr>
          <w:lang w:val="en-US"/>
        </w:rPr>
        <w:t xml:space="preserve"> was established by a</w:t>
      </w:r>
      <w:r w:rsidRPr="009B6CE3">
        <w:rPr>
          <w:lang w:val="en-US"/>
        </w:rPr>
        <w:t xml:space="preserve"> Council of Ministers </w:t>
      </w:r>
      <w:r w:rsidR="00D73935">
        <w:rPr>
          <w:lang w:val="en-US"/>
        </w:rPr>
        <w:t>d</w:t>
      </w:r>
      <w:r w:rsidRPr="009B6CE3">
        <w:rPr>
          <w:lang w:val="en-US"/>
        </w:rPr>
        <w:t>ecision (No.</w:t>
      </w:r>
      <w:r w:rsidR="00927331" w:rsidRPr="009B6CE3">
        <w:rPr>
          <w:lang w:val="en-US"/>
        </w:rPr>
        <w:t> </w:t>
      </w:r>
      <w:r w:rsidRPr="009B6CE3">
        <w:rPr>
          <w:lang w:val="en-US"/>
        </w:rPr>
        <w:t>74.638, dated 5</w:t>
      </w:r>
      <w:r w:rsidR="00B11D22">
        <w:rPr>
          <w:lang w:val="en-US"/>
        </w:rPr>
        <w:t xml:space="preserve"> February </w:t>
      </w:r>
      <w:r w:rsidRPr="009B6CE3">
        <w:rPr>
          <w:lang w:val="en-US"/>
        </w:rPr>
        <w:t xml:space="preserve">2013), pursuant to </w:t>
      </w:r>
      <w:r w:rsidR="00077205" w:rsidRPr="009B6CE3">
        <w:rPr>
          <w:lang w:val="en-US"/>
        </w:rPr>
        <w:t>article </w:t>
      </w:r>
      <w:r w:rsidRPr="00653C2C">
        <w:rPr>
          <w:lang w:val="en-US"/>
        </w:rPr>
        <w:t xml:space="preserve">5 of </w:t>
      </w:r>
      <w:r w:rsidR="008E4CD9">
        <w:rPr>
          <w:lang w:val="en-US"/>
        </w:rPr>
        <w:t>t</w:t>
      </w:r>
      <w:r w:rsidRPr="00653C2C">
        <w:rPr>
          <w:lang w:val="en-US"/>
        </w:rPr>
        <w:t xml:space="preserve">he Prohibited Immigrants Detention </w:t>
      </w:r>
      <w:proofErr w:type="spellStart"/>
      <w:r w:rsidRPr="00653C2C">
        <w:rPr>
          <w:lang w:val="en-US"/>
        </w:rPr>
        <w:t>Centres</w:t>
      </w:r>
      <w:proofErr w:type="spellEnd"/>
      <w:r w:rsidRPr="00653C2C">
        <w:rPr>
          <w:lang w:val="en-US"/>
        </w:rPr>
        <w:t xml:space="preserve"> Law of 2011 [L.83(I)/2011]. The Committee visits the d</w:t>
      </w:r>
      <w:r w:rsidRPr="009B6CE3">
        <w:rPr>
          <w:lang w:val="en-US"/>
        </w:rPr>
        <w:t>etention centers at least 8 times a year to monitor and check their operation.</w:t>
      </w:r>
    </w:p>
    <w:p w:rsidR="00FD405F" w:rsidRPr="009B6CE3" w:rsidRDefault="000A76EC" w:rsidP="00653C2C">
      <w:pPr>
        <w:pStyle w:val="SingleTxtG"/>
        <w:numPr>
          <w:ilvl w:val="0"/>
          <w:numId w:val="4"/>
        </w:numPr>
        <w:ind w:left="1134" w:firstLine="0"/>
        <w:rPr>
          <w:lang w:val="en-US"/>
        </w:rPr>
      </w:pPr>
      <w:r w:rsidRPr="009B6CE3">
        <w:rPr>
          <w:lang w:val="en-US"/>
        </w:rPr>
        <w:t>The Ombudsman has repeatedly highlighted that detention should be the exception and not the rule, in accordance with the principle of proportionality in the procedure of return of third-</w:t>
      </w:r>
      <w:r w:rsidRPr="00653C2C">
        <w:rPr>
          <w:lang w:val="en-US"/>
        </w:rPr>
        <w:t>country nationals. Detention should be limited to the shortest possible period of time</w:t>
      </w:r>
      <w:r w:rsidR="008E4CD9">
        <w:rPr>
          <w:lang w:val="en-US"/>
        </w:rPr>
        <w:t>,</w:t>
      </w:r>
      <w:r w:rsidRPr="00653C2C">
        <w:rPr>
          <w:lang w:val="en-US"/>
        </w:rPr>
        <w:t xml:space="preserve"> and should be immediately terminated</w:t>
      </w:r>
      <w:r w:rsidRPr="009B6CE3">
        <w:rPr>
          <w:lang w:val="en-US"/>
        </w:rPr>
        <w:t xml:space="preserve"> if deportation proves impossible. </w:t>
      </w:r>
    </w:p>
    <w:p w:rsidR="000A76EC" w:rsidRPr="009B6CE3" w:rsidRDefault="000A76EC" w:rsidP="00653C2C">
      <w:pPr>
        <w:pStyle w:val="SingleTxtG"/>
        <w:numPr>
          <w:ilvl w:val="0"/>
          <w:numId w:val="4"/>
        </w:numPr>
        <w:ind w:left="1134" w:firstLine="0"/>
        <w:rPr>
          <w:lang w:val="en-US"/>
        </w:rPr>
      </w:pPr>
      <w:r w:rsidRPr="009B6CE3">
        <w:rPr>
          <w:lang w:val="en-US"/>
        </w:rPr>
        <w:t xml:space="preserve">In addition, the Ombudsman issued a report in September 2013 concerning complaints about the use of violence during detention in the </w:t>
      </w:r>
      <w:proofErr w:type="spellStart"/>
      <w:r w:rsidRPr="009B6CE3">
        <w:rPr>
          <w:lang w:val="en-US"/>
        </w:rPr>
        <w:t>Menoya</w:t>
      </w:r>
      <w:proofErr w:type="spellEnd"/>
      <w:r w:rsidRPr="009B6CE3">
        <w:rPr>
          <w:lang w:val="en-US"/>
        </w:rPr>
        <w:t xml:space="preserve"> Detention Centre and throughout the deportation procedure. She underlined that it was absolutely necessary to take every measure to ensure that such incidents are not tolerated by any means. Most of these incidents are under investigation either by the IAIACAP or by independent criminal investigators appointed by the Attorney</w:t>
      </w:r>
      <w:r w:rsidR="002813F8">
        <w:rPr>
          <w:lang w:val="en-US"/>
        </w:rPr>
        <w:t>-</w:t>
      </w:r>
      <w:r w:rsidRPr="009B6CE3">
        <w:rPr>
          <w:lang w:val="en-US"/>
        </w:rPr>
        <w:t>General.</w:t>
      </w:r>
    </w:p>
    <w:p w:rsidR="000A76EC" w:rsidRPr="009B6CE3" w:rsidRDefault="000A76EC" w:rsidP="00653C2C">
      <w:pPr>
        <w:pStyle w:val="SingleTxtG"/>
        <w:numPr>
          <w:ilvl w:val="0"/>
          <w:numId w:val="4"/>
        </w:numPr>
        <w:ind w:left="1134" w:firstLine="0"/>
        <w:rPr>
          <w:lang w:val="en-US"/>
        </w:rPr>
      </w:pPr>
      <w:proofErr w:type="spellStart"/>
      <w:r w:rsidRPr="00653C2C">
        <w:rPr>
          <w:lang w:val="en-US"/>
        </w:rPr>
        <w:t>Τhe</w:t>
      </w:r>
      <w:proofErr w:type="spellEnd"/>
      <w:r w:rsidRPr="00653C2C">
        <w:rPr>
          <w:lang w:val="en-US"/>
        </w:rPr>
        <w:t xml:space="preserve"> general detention conditions are being monitored on a regular basis by the Ombudsman in her capacity as the National Preventive Mechanism for the Prevention of Torture, designated pursuant to </w:t>
      </w:r>
      <w:r w:rsidR="003B669A">
        <w:rPr>
          <w:lang w:val="en-US"/>
        </w:rPr>
        <w:t>t</w:t>
      </w:r>
      <w:r w:rsidRPr="00653C2C">
        <w:rPr>
          <w:lang w:val="en-US"/>
        </w:rPr>
        <w:t>he Optional Protocol to the Convention against Torture</w:t>
      </w:r>
      <w:r w:rsidR="003B669A">
        <w:rPr>
          <w:lang w:val="en-US"/>
        </w:rPr>
        <w:t xml:space="preserve"> and Other Cruel, Inhuman or Degrading Treatment or Punishment</w:t>
      </w:r>
      <w:r w:rsidRPr="00653C2C">
        <w:rPr>
          <w:lang w:val="en-US"/>
        </w:rPr>
        <w:t xml:space="preserve"> (ratified by L.2(III)/2009). As such, the Ombudsman has been designated as the national body provided in the Protocol.</w:t>
      </w:r>
      <w:r w:rsidRPr="009B6CE3">
        <w:rPr>
          <w:lang w:val="en-US"/>
        </w:rPr>
        <w:t xml:space="preserve"> The Ombudsman is empowered to visit detention </w:t>
      </w:r>
      <w:proofErr w:type="spellStart"/>
      <w:r w:rsidRPr="009B6CE3">
        <w:rPr>
          <w:lang w:val="en-US"/>
        </w:rPr>
        <w:t>centres</w:t>
      </w:r>
      <w:proofErr w:type="spellEnd"/>
      <w:r w:rsidRPr="009B6CE3">
        <w:rPr>
          <w:lang w:val="en-US"/>
        </w:rPr>
        <w:t xml:space="preserve"> without impediments to observe and record the general detention conditions relating to torture and to make recommendations, both to improve those conditions and to improve the relevant legislation.</w:t>
      </w:r>
    </w:p>
    <w:p w:rsidR="000A76EC" w:rsidRPr="009B6CE3" w:rsidRDefault="000A76EC" w:rsidP="00653C2C">
      <w:pPr>
        <w:pStyle w:val="SingleTxtG"/>
        <w:numPr>
          <w:ilvl w:val="0"/>
          <w:numId w:val="4"/>
        </w:numPr>
        <w:ind w:left="1134" w:firstLine="0"/>
        <w:rPr>
          <w:lang w:val="en-US"/>
        </w:rPr>
      </w:pPr>
      <w:r w:rsidRPr="009B6CE3">
        <w:rPr>
          <w:lang w:val="en-US"/>
        </w:rPr>
        <w:t>Since January 2013</w:t>
      </w:r>
      <w:r w:rsidR="003B669A">
        <w:rPr>
          <w:lang w:val="en-US"/>
        </w:rPr>
        <w:t>,</w:t>
      </w:r>
      <w:r w:rsidRPr="009B6CE3">
        <w:rPr>
          <w:lang w:val="en-US"/>
        </w:rPr>
        <w:t xml:space="preserve"> when the </w:t>
      </w:r>
      <w:proofErr w:type="spellStart"/>
      <w:r w:rsidRPr="009B6CE3">
        <w:rPr>
          <w:lang w:val="en-US"/>
        </w:rPr>
        <w:t>Menoyia</w:t>
      </w:r>
      <w:proofErr w:type="spellEnd"/>
      <w:r w:rsidRPr="009B6CE3">
        <w:rPr>
          <w:lang w:val="en-US"/>
        </w:rPr>
        <w:t xml:space="preserve"> Detention Centre began operating, the IAIACAP [</w:t>
      </w:r>
      <w:r w:rsidRPr="00653C2C">
        <w:rPr>
          <w:lang w:val="en-US"/>
        </w:rPr>
        <w:t xml:space="preserve">established by the Police (Independent Authority for the Investigation of Allegations and Complaints against the Police) Law (L.9(I)/2006, as amended)] has appointed criminal investigators for the investigation of </w:t>
      </w:r>
      <w:r w:rsidR="00BE258E">
        <w:rPr>
          <w:lang w:val="en-US"/>
        </w:rPr>
        <w:t>nine</w:t>
      </w:r>
      <w:r w:rsidRPr="00653C2C">
        <w:rPr>
          <w:lang w:val="en-US"/>
        </w:rPr>
        <w:t xml:space="preserve"> complaints filed by detainees</w:t>
      </w:r>
      <w:r w:rsidRPr="009B6CE3">
        <w:rPr>
          <w:lang w:val="en-US"/>
        </w:rPr>
        <w:t xml:space="preserve"> or NGOs. The complaints concerned the use of violence during detention and/or throughout the deportation procedure. The investigation of </w:t>
      </w:r>
      <w:r w:rsidR="00BE258E">
        <w:rPr>
          <w:lang w:val="en-US"/>
        </w:rPr>
        <w:t>two</w:t>
      </w:r>
      <w:r w:rsidRPr="009B6CE3">
        <w:rPr>
          <w:lang w:val="en-US"/>
        </w:rPr>
        <w:t xml:space="preserve"> complaints has been completed and criminal prosecution against a </w:t>
      </w:r>
      <w:proofErr w:type="spellStart"/>
      <w:r w:rsidRPr="009B6CE3">
        <w:rPr>
          <w:lang w:val="en-US"/>
        </w:rPr>
        <w:t>Menoyia</w:t>
      </w:r>
      <w:proofErr w:type="spellEnd"/>
      <w:r w:rsidRPr="009B6CE3">
        <w:rPr>
          <w:lang w:val="en-US"/>
        </w:rPr>
        <w:t xml:space="preserve"> officer has started on the basis of one of the complaints. Another </w:t>
      </w:r>
      <w:r w:rsidR="00BE258E">
        <w:rPr>
          <w:lang w:val="en-US"/>
        </w:rPr>
        <w:t>four</w:t>
      </w:r>
      <w:r w:rsidRPr="009B6CE3">
        <w:rPr>
          <w:lang w:val="en-US"/>
        </w:rPr>
        <w:t xml:space="preserve"> complaints are still under investigation, whereas the investigation of </w:t>
      </w:r>
      <w:r w:rsidR="00BE258E">
        <w:rPr>
          <w:lang w:val="en-US"/>
        </w:rPr>
        <w:t>three</w:t>
      </w:r>
      <w:r w:rsidRPr="009B6CE3">
        <w:rPr>
          <w:lang w:val="en-US"/>
        </w:rPr>
        <w:t xml:space="preserve"> cases has been suspended since the complainants withdrew their complaints.</w:t>
      </w:r>
    </w:p>
    <w:p w:rsidR="000A76EC" w:rsidRPr="009B6CE3" w:rsidRDefault="000247EE" w:rsidP="00653C2C">
      <w:pPr>
        <w:pStyle w:val="H23G"/>
        <w:rPr>
          <w:lang w:val="en-US"/>
        </w:rPr>
      </w:pPr>
      <w:r w:rsidRPr="009B6CE3">
        <w:rPr>
          <w:lang w:val="en-US"/>
        </w:rPr>
        <w:tab/>
      </w:r>
      <w:r w:rsidRPr="009B6CE3">
        <w:rPr>
          <w:lang w:val="en-US"/>
        </w:rPr>
        <w:tab/>
      </w:r>
      <w:r w:rsidR="000A76EC" w:rsidRPr="009B6CE3">
        <w:rPr>
          <w:lang w:val="en-US"/>
        </w:rPr>
        <w:t xml:space="preserve">Paragraph 23 of the </w:t>
      </w:r>
      <w:r w:rsidR="00F977AA">
        <w:rPr>
          <w:lang w:val="en-US"/>
        </w:rPr>
        <w:t>c</w:t>
      </w:r>
      <w:r w:rsidR="000A76EC" w:rsidRPr="009B6CE3">
        <w:rPr>
          <w:lang w:val="en-US"/>
        </w:rPr>
        <w:t xml:space="preserve">oncluding </w:t>
      </w:r>
      <w:r w:rsidR="00F977AA">
        <w:rPr>
          <w:lang w:val="en-US"/>
        </w:rPr>
        <w:t>o</w:t>
      </w:r>
      <w:r w:rsidR="000A76EC" w:rsidRPr="009B6CE3">
        <w:rPr>
          <w:lang w:val="en-US"/>
        </w:rPr>
        <w:t>bservations</w:t>
      </w:r>
    </w:p>
    <w:p w:rsidR="000247EE" w:rsidRPr="009B6CE3" w:rsidRDefault="000A76EC" w:rsidP="002B2354">
      <w:pPr>
        <w:pStyle w:val="SingleTxtG"/>
        <w:numPr>
          <w:ilvl w:val="0"/>
          <w:numId w:val="4"/>
        </w:numPr>
        <w:ind w:left="1134" w:firstLine="0"/>
        <w:rPr>
          <w:lang w:val="en-US"/>
        </w:rPr>
      </w:pPr>
      <w:r w:rsidRPr="009B6CE3">
        <w:rPr>
          <w:lang w:val="en-US"/>
        </w:rPr>
        <w:t xml:space="preserve">Refer also to the answer given under </w:t>
      </w:r>
      <w:r w:rsidR="00A8586D" w:rsidRPr="009B6CE3">
        <w:rPr>
          <w:lang w:val="en-US"/>
        </w:rPr>
        <w:t>question </w:t>
      </w:r>
      <w:r w:rsidRPr="009B6CE3">
        <w:rPr>
          <w:lang w:val="en-US"/>
        </w:rPr>
        <w:t>57(g) above.</w:t>
      </w:r>
      <w:r w:rsidR="00916D46" w:rsidRPr="009B6CE3">
        <w:rPr>
          <w:lang w:val="en-US"/>
        </w:rPr>
        <w:t xml:space="preserve"> </w:t>
      </w:r>
      <w:r w:rsidRPr="009B6CE3">
        <w:rPr>
          <w:lang w:val="en-US"/>
        </w:rPr>
        <w:t xml:space="preserve">In her capacity as National Preventive Mechanism for the Prevention of Torture, the Ombudsman is closely monitoring the situation in Wing 14 of </w:t>
      </w:r>
      <w:proofErr w:type="spellStart"/>
      <w:r w:rsidRPr="009B6CE3">
        <w:rPr>
          <w:lang w:val="en-US"/>
        </w:rPr>
        <w:t>Athalassa</w:t>
      </w:r>
      <w:proofErr w:type="spellEnd"/>
      <w:r w:rsidRPr="009B6CE3">
        <w:rPr>
          <w:lang w:val="en-US"/>
        </w:rPr>
        <w:t xml:space="preserve"> Psychiatric Hospital</w:t>
      </w:r>
      <w:r w:rsidR="00D7299C">
        <w:rPr>
          <w:lang w:val="en-US"/>
        </w:rPr>
        <w:t>,</w:t>
      </w:r>
      <w:r w:rsidRPr="009B6CE3">
        <w:rPr>
          <w:lang w:val="en-US"/>
        </w:rPr>
        <w:t xml:space="preserve"> where people with mental disabilities without psychiatric conditions continue to reside.</w:t>
      </w:r>
    </w:p>
    <w:p w:rsidR="000A76EC" w:rsidRPr="009B6CE3" w:rsidRDefault="000A76EC" w:rsidP="00653C2C">
      <w:pPr>
        <w:pStyle w:val="SingleTxtG"/>
        <w:numPr>
          <w:ilvl w:val="0"/>
          <w:numId w:val="4"/>
        </w:numPr>
        <w:ind w:left="1134" w:firstLine="0"/>
        <w:rPr>
          <w:lang w:val="en-US"/>
        </w:rPr>
      </w:pPr>
      <w:r w:rsidRPr="009B6CE3">
        <w:rPr>
          <w:lang w:val="en-US"/>
        </w:rPr>
        <w:t xml:space="preserve">Following the Ombudsman’s intervention, the </w:t>
      </w:r>
      <w:r w:rsidR="00D7299C">
        <w:rPr>
          <w:lang w:val="en-US"/>
        </w:rPr>
        <w:t>authorities involved</w:t>
      </w:r>
      <w:r w:rsidRPr="009B6CE3">
        <w:rPr>
          <w:lang w:val="en-US"/>
        </w:rPr>
        <w:t xml:space="preserve"> (Department of Social Integration, MHS) initiated a process of de</w:t>
      </w:r>
      <w:r w:rsidR="00F977AA" w:rsidRPr="009B6CE3">
        <w:rPr>
          <w:lang w:val="en-US"/>
        </w:rPr>
        <w:t>institutionalization</w:t>
      </w:r>
      <w:r w:rsidRPr="009B6CE3">
        <w:rPr>
          <w:lang w:val="en-US"/>
        </w:rPr>
        <w:t xml:space="preserve"> of the persons residing in Wing</w:t>
      </w:r>
      <w:r w:rsidR="00D247A2" w:rsidRPr="009B6CE3">
        <w:rPr>
          <w:lang w:val="en-US"/>
        </w:rPr>
        <w:t> </w:t>
      </w:r>
      <w:r w:rsidRPr="009B6CE3">
        <w:rPr>
          <w:lang w:val="en-US"/>
        </w:rPr>
        <w:t>14.</w:t>
      </w:r>
    </w:p>
    <w:p w:rsidR="000A76EC" w:rsidRPr="009B6CE3" w:rsidRDefault="000247EE" w:rsidP="00653C2C">
      <w:pPr>
        <w:pStyle w:val="H23G"/>
        <w:rPr>
          <w:lang w:val="en-US"/>
        </w:rPr>
      </w:pPr>
      <w:r w:rsidRPr="009B6CE3">
        <w:rPr>
          <w:lang w:val="en-US"/>
        </w:rPr>
        <w:tab/>
      </w:r>
      <w:r w:rsidRPr="009B6CE3">
        <w:rPr>
          <w:lang w:val="en-US"/>
        </w:rPr>
        <w:tab/>
      </w:r>
      <w:r w:rsidR="000A76EC" w:rsidRPr="009B6CE3">
        <w:rPr>
          <w:lang w:val="en-US"/>
        </w:rPr>
        <w:t xml:space="preserve">Paragraph 24 of the </w:t>
      </w:r>
      <w:r w:rsidR="00F977AA">
        <w:rPr>
          <w:lang w:val="en-US"/>
        </w:rPr>
        <w:t>c</w:t>
      </w:r>
      <w:r w:rsidR="000A76EC" w:rsidRPr="009B6CE3">
        <w:rPr>
          <w:lang w:val="en-US"/>
        </w:rPr>
        <w:t xml:space="preserve">oncluding </w:t>
      </w:r>
      <w:r w:rsidR="00F977AA">
        <w:rPr>
          <w:lang w:val="en-US"/>
        </w:rPr>
        <w:t>o</w:t>
      </w:r>
      <w:r w:rsidR="000A76EC" w:rsidRPr="009B6CE3">
        <w:rPr>
          <w:lang w:val="en-US"/>
        </w:rPr>
        <w:t>bservations</w:t>
      </w:r>
    </w:p>
    <w:p w:rsidR="002B2354" w:rsidRPr="009B6CE3" w:rsidRDefault="000A76EC" w:rsidP="00F51C56">
      <w:pPr>
        <w:pStyle w:val="SingleTxtG"/>
        <w:numPr>
          <w:ilvl w:val="0"/>
          <w:numId w:val="4"/>
        </w:numPr>
        <w:ind w:left="1134" w:firstLine="0"/>
        <w:rPr>
          <w:lang w:val="en-US"/>
        </w:rPr>
      </w:pPr>
      <w:r w:rsidRPr="009B6CE3">
        <w:rPr>
          <w:lang w:val="en-US"/>
        </w:rPr>
        <w:t xml:space="preserve">Turkish-Cypriot pupils may attend a public or a private school of their choice. The fees for Turkish-Cypriots pupils attending private schools in the areas under the effective control of the Government are fully subsidized by the Government. In order to promote tolerance, understanding and dialogue between the two main </w:t>
      </w:r>
      <w:r w:rsidR="00F42DA1">
        <w:rPr>
          <w:lang w:val="en-US"/>
        </w:rPr>
        <w:t>c</w:t>
      </w:r>
      <w:r w:rsidRPr="009B6CE3">
        <w:rPr>
          <w:lang w:val="en-US"/>
        </w:rPr>
        <w:t xml:space="preserve">ommunities of the island, the MOEC has adopted this as a main goal for three consecutive years. </w:t>
      </w:r>
    </w:p>
    <w:p w:rsidR="000A76EC" w:rsidRPr="009B6CE3" w:rsidRDefault="000A76EC" w:rsidP="00D7299C">
      <w:pPr>
        <w:pStyle w:val="SingleTxtG"/>
        <w:numPr>
          <w:ilvl w:val="0"/>
          <w:numId w:val="4"/>
        </w:numPr>
        <w:ind w:left="1134" w:firstLine="0"/>
        <w:rPr>
          <w:lang w:val="en-US"/>
        </w:rPr>
      </w:pPr>
      <w:r w:rsidRPr="009B6CE3">
        <w:rPr>
          <w:lang w:val="en-US"/>
        </w:rPr>
        <w:t xml:space="preserve">Teachers from all levels of education, pupils and parents received information and were encouraged to participate in planned events, related to this goal. By a series of decisions, the Council of Ministers has ensured that Turkish-Cypriots pupils who are enrolled in </w:t>
      </w:r>
      <w:proofErr w:type="spellStart"/>
      <w:r w:rsidRPr="009B6CE3">
        <w:rPr>
          <w:lang w:val="en-US"/>
        </w:rPr>
        <w:t>Ayios</w:t>
      </w:r>
      <w:proofErr w:type="spellEnd"/>
      <w:r w:rsidRPr="009B6CE3">
        <w:rPr>
          <w:lang w:val="en-US"/>
        </w:rPr>
        <w:t xml:space="preserve"> </w:t>
      </w:r>
      <w:proofErr w:type="spellStart"/>
      <w:r w:rsidRPr="009B6CE3">
        <w:rPr>
          <w:lang w:val="en-US"/>
        </w:rPr>
        <w:t>Antonios</w:t>
      </w:r>
      <w:proofErr w:type="spellEnd"/>
      <w:r w:rsidRPr="009B6CE3">
        <w:rPr>
          <w:lang w:val="en-US"/>
        </w:rPr>
        <w:t xml:space="preserve"> Primary School in Limassol attend lessons in their own language, religion and culture. The same applies for pupils attending the </w:t>
      </w:r>
      <w:proofErr w:type="spellStart"/>
      <w:r w:rsidRPr="009B6CE3">
        <w:rPr>
          <w:lang w:val="en-US"/>
        </w:rPr>
        <w:t>Ayios</w:t>
      </w:r>
      <w:proofErr w:type="spellEnd"/>
      <w:r w:rsidRPr="009B6CE3">
        <w:rPr>
          <w:lang w:val="en-US"/>
        </w:rPr>
        <w:t xml:space="preserve"> </w:t>
      </w:r>
      <w:proofErr w:type="spellStart"/>
      <w:r w:rsidRPr="009B6CE3">
        <w:rPr>
          <w:lang w:val="en-US"/>
        </w:rPr>
        <w:t>Antonios</w:t>
      </w:r>
      <w:proofErr w:type="spellEnd"/>
      <w:r w:rsidRPr="009B6CE3">
        <w:rPr>
          <w:lang w:val="en-US"/>
        </w:rPr>
        <w:t xml:space="preserve"> Secondary School. The MOEC has appointed specialized teachers to cater to their specific needs. Refer also to the answer given under </w:t>
      </w:r>
      <w:r w:rsidR="00F42DA1">
        <w:rPr>
          <w:lang w:val="en-US"/>
        </w:rPr>
        <w:t>q</w:t>
      </w:r>
      <w:r w:rsidR="00A8586D" w:rsidRPr="009B6CE3">
        <w:rPr>
          <w:lang w:val="en-US"/>
        </w:rPr>
        <w:t>uestion </w:t>
      </w:r>
      <w:r w:rsidRPr="009B6CE3">
        <w:rPr>
          <w:lang w:val="en-US"/>
        </w:rPr>
        <w:t>63 above.</w:t>
      </w:r>
    </w:p>
    <w:p w:rsidR="000A76EC" w:rsidRPr="009B6CE3" w:rsidRDefault="000A76EC" w:rsidP="00653C2C">
      <w:pPr>
        <w:pStyle w:val="SingleTxtG"/>
        <w:numPr>
          <w:ilvl w:val="0"/>
          <w:numId w:val="4"/>
        </w:numPr>
        <w:ind w:left="1134" w:firstLine="0"/>
        <w:rPr>
          <w:b/>
          <w:i/>
          <w:lang w:val="en-US"/>
        </w:rPr>
      </w:pPr>
      <w:r w:rsidRPr="009B6CE3">
        <w:rPr>
          <w:lang w:val="en-US"/>
        </w:rPr>
        <w:t>The Council of Ministers decided to establish a school in Limassol, with Turkish as the language of instruction (</w:t>
      </w:r>
      <w:r w:rsidR="00D73935">
        <w:rPr>
          <w:lang w:val="en-US"/>
        </w:rPr>
        <w:t>d</w:t>
      </w:r>
      <w:r w:rsidRPr="009B6CE3">
        <w:rPr>
          <w:lang w:val="en-US"/>
        </w:rPr>
        <w:t>ecision No</w:t>
      </w:r>
      <w:r w:rsidR="00927331" w:rsidRPr="009B6CE3">
        <w:rPr>
          <w:lang w:val="en-US"/>
        </w:rPr>
        <w:t>.</w:t>
      </w:r>
      <w:r w:rsidR="00816021" w:rsidRPr="009B6CE3">
        <w:rPr>
          <w:lang w:val="en-US"/>
        </w:rPr>
        <w:t> </w:t>
      </w:r>
      <w:r w:rsidRPr="009B6CE3">
        <w:rPr>
          <w:lang w:val="en-US"/>
        </w:rPr>
        <w:t>62.563, dated 25</w:t>
      </w:r>
      <w:r w:rsidR="00D73935">
        <w:rPr>
          <w:lang w:val="en-US"/>
        </w:rPr>
        <w:t xml:space="preserve"> August </w:t>
      </w:r>
      <w:r w:rsidRPr="009B6CE3">
        <w:rPr>
          <w:lang w:val="en-US"/>
        </w:rPr>
        <w:t>2005). Nevertheless, a survey among Turkish</w:t>
      </w:r>
      <w:r w:rsidR="00D7299C">
        <w:rPr>
          <w:lang w:val="en-US"/>
        </w:rPr>
        <w:t>-</w:t>
      </w:r>
      <w:r w:rsidRPr="009B6CE3">
        <w:rPr>
          <w:lang w:val="en-US"/>
        </w:rPr>
        <w:t>Cypriot parents indicated that they favored attendance at public schools of their areas, thus demonstrating that the existing measures are adequate and satisfy the educational needs of Turkish-Cypriot pupils.</w:t>
      </w:r>
    </w:p>
    <w:p w:rsidR="000A76EC" w:rsidRPr="009B6CE3" w:rsidRDefault="000247EE" w:rsidP="00653C2C">
      <w:pPr>
        <w:pStyle w:val="H23G"/>
        <w:rPr>
          <w:lang w:val="en-US"/>
        </w:rPr>
      </w:pPr>
      <w:r w:rsidRPr="009B6CE3">
        <w:rPr>
          <w:lang w:val="en-US"/>
        </w:rPr>
        <w:tab/>
      </w:r>
      <w:r w:rsidRPr="009B6CE3">
        <w:rPr>
          <w:lang w:val="en-US"/>
        </w:rPr>
        <w:tab/>
      </w:r>
      <w:r w:rsidR="000A76EC" w:rsidRPr="009B6CE3">
        <w:rPr>
          <w:lang w:val="en-US"/>
        </w:rPr>
        <w:t xml:space="preserve">Paragraph 25 of the </w:t>
      </w:r>
      <w:r w:rsidR="00F977AA">
        <w:rPr>
          <w:lang w:val="en-US"/>
        </w:rPr>
        <w:t>c</w:t>
      </w:r>
      <w:r w:rsidR="000A76EC" w:rsidRPr="009B6CE3">
        <w:rPr>
          <w:lang w:val="en-US"/>
        </w:rPr>
        <w:t xml:space="preserve">oncluding </w:t>
      </w:r>
      <w:r w:rsidR="00F977AA">
        <w:rPr>
          <w:lang w:val="en-US"/>
        </w:rPr>
        <w:t>o</w:t>
      </w:r>
      <w:r w:rsidR="000A76EC" w:rsidRPr="009B6CE3">
        <w:rPr>
          <w:lang w:val="en-US"/>
        </w:rPr>
        <w:t>bservations</w:t>
      </w:r>
    </w:p>
    <w:p w:rsidR="000A76EC" w:rsidRPr="009B6CE3" w:rsidRDefault="000A76EC" w:rsidP="00653C2C">
      <w:pPr>
        <w:pStyle w:val="SingleTxtG"/>
        <w:numPr>
          <w:ilvl w:val="0"/>
          <w:numId w:val="4"/>
        </w:numPr>
        <w:ind w:left="1134" w:firstLine="0"/>
        <w:rPr>
          <w:lang w:val="en-US"/>
        </w:rPr>
      </w:pPr>
      <w:r w:rsidRPr="009B6CE3">
        <w:rPr>
          <w:lang w:val="en-US"/>
        </w:rPr>
        <w:t>The Anti-Discrimination Body issued a report</w:t>
      </w:r>
      <w:r w:rsidR="00916D46" w:rsidRPr="009B6CE3">
        <w:rPr>
          <w:lang w:val="en-US"/>
        </w:rPr>
        <w:t xml:space="preserve"> </w:t>
      </w:r>
      <w:r w:rsidRPr="009B6CE3">
        <w:rPr>
          <w:lang w:val="en-US"/>
        </w:rPr>
        <w:t>on the issue in 2011, concluding that the particular circular might have a deterring effect on some parents with irregular status, causing failure to register their children in schools, under fear of prosecution from the migration authorities. It was made clear that this practice could lead to phenomena of social exclusion of children</w:t>
      </w:r>
      <w:r w:rsidR="00D7299C">
        <w:rPr>
          <w:lang w:val="en-US"/>
        </w:rPr>
        <w:t>,</w:t>
      </w:r>
      <w:r w:rsidRPr="009B6CE3">
        <w:rPr>
          <w:lang w:val="en-US"/>
        </w:rPr>
        <w:t xml:space="preserve"> violating their right to education.</w:t>
      </w:r>
    </w:p>
    <w:p w:rsidR="000A76EC" w:rsidRPr="009B6CE3" w:rsidRDefault="000A76EC" w:rsidP="00F51C56">
      <w:pPr>
        <w:pStyle w:val="SingleTxtG"/>
        <w:numPr>
          <w:ilvl w:val="0"/>
          <w:numId w:val="4"/>
        </w:numPr>
        <w:ind w:left="1134" w:firstLine="0"/>
        <w:rPr>
          <w:lang w:val="en-US"/>
        </w:rPr>
      </w:pPr>
      <w:r w:rsidRPr="009B6CE3">
        <w:rPr>
          <w:lang w:val="en-US"/>
        </w:rPr>
        <w:t xml:space="preserve">The CCR also issued a </w:t>
      </w:r>
      <w:r w:rsidR="00F42DA1">
        <w:rPr>
          <w:lang w:val="en-US"/>
        </w:rPr>
        <w:t>p</w:t>
      </w:r>
      <w:r w:rsidRPr="009B6CE3">
        <w:rPr>
          <w:lang w:val="en-US"/>
        </w:rPr>
        <w:t xml:space="preserve">osition </w:t>
      </w:r>
      <w:r w:rsidR="00F42DA1">
        <w:rPr>
          <w:lang w:val="en-US"/>
        </w:rPr>
        <w:t>p</w:t>
      </w:r>
      <w:r w:rsidRPr="009B6CE3">
        <w:rPr>
          <w:lang w:val="en-US"/>
        </w:rPr>
        <w:t>aper to the effect that this violated the right to education of this specific group of children.</w:t>
      </w:r>
    </w:p>
    <w:p w:rsidR="000A76EC" w:rsidRPr="009B6CE3" w:rsidRDefault="000A76EC" w:rsidP="00653C2C">
      <w:pPr>
        <w:pStyle w:val="SingleTxtG"/>
        <w:numPr>
          <w:ilvl w:val="0"/>
          <w:numId w:val="4"/>
        </w:numPr>
        <w:ind w:left="1134" w:firstLine="0"/>
        <w:rPr>
          <w:lang w:val="en-US"/>
        </w:rPr>
      </w:pPr>
      <w:r w:rsidRPr="009B6CE3">
        <w:rPr>
          <w:lang w:val="en-US"/>
        </w:rPr>
        <w:t>The MOEC</w:t>
      </w:r>
      <w:r w:rsidR="00D7299C">
        <w:rPr>
          <w:lang w:val="en-US"/>
        </w:rPr>
        <w:t>,</w:t>
      </w:r>
      <w:r w:rsidRPr="009B6CE3">
        <w:rPr>
          <w:lang w:val="en-US"/>
        </w:rPr>
        <w:t xml:space="preserve"> taking into consideration the Committee’s concern about the circular and the views of the Anti</w:t>
      </w:r>
      <w:r w:rsidR="00D1239A" w:rsidRPr="009B6CE3">
        <w:rPr>
          <w:lang w:val="en-US"/>
        </w:rPr>
        <w:t>-</w:t>
      </w:r>
      <w:r w:rsidRPr="009B6CE3">
        <w:rPr>
          <w:lang w:val="en-US"/>
        </w:rPr>
        <w:t>Discrimination Body and the CCR, took action on the matter in an effort to ensure equal access to education for all children living on the island, with no direct or indirect discrimination against migrant children. The Council of Ministers decided that the specific circular should be withdrawn (</w:t>
      </w:r>
      <w:r w:rsidR="00D73935">
        <w:rPr>
          <w:lang w:val="en-US"/>
        </w:rPr>
        <w:t>d</w:t>
      </w:r>
      <w:r w:rsidRPr="009B6CE3">
        <w:rPr>
          <w:lang w:val="en-US"/>
        </w:rPr>
        <w:t>ecision No.</w:t>
      </w:r>
      <w:r w:rsidR="00816021" w:rsidRPr="009B6CE3">
        <w:rPr>
          <w:lang w:val="en-US"/>
        </w:rPr>
        <w:t> </w:t>
      </w:r>
      <w:r w:rsidRPr="009B6CE3">
        <w:rPr>
          <w:lang w:val="en-US"/>
        </w:rPr>
        <w:t>73.154, dated 8</w:t>
      </w:r>
      <w:r w:rsidR="00D7299C">
        <w:rPr>
          <w:lang w:val="en-US"/>
        </w:rPr>
        <w:t xml:space="preserve"> February </w:t>
      </w:r>
      <w:r w:rsidRPr="009B6CE3">
        <w:rPr>
          <w:lang w:val="en-US"/>
        </w:rPr>
        <w:t>2012). On 2</w:t>
      </w:r>
      <w:r w:rsidR="00AD5ABA" w:rsidRPr="009B6CE3">
        <w:rPr>
          <w:lang w:val="en-US"/>
        </w:rPr>
        <w:t> </w:t>
      </w:r>
      <w:r w:rsidRPr="009B6CE3">
        <w:rPr>
          <w:lang w:val="en-US"/>
        </w:rPr>
        <w:t>March 2012 a new circular was sent to all schools asking head teachers to stop informing the CRMD concerning migrant children.</w:t>
      </w:r>
    </w:p>
    <w:p w:rsidR="000A76EC" w:rsidRPr="009B6CE3" w:rsidRDefault="000247EE" w:rsidP="00653C2C">
      <w:pPr>
        <w:pStyle w:val="H23G"/>
        <w:rPr>
          <w:lang w:val="en-US"/>
        </w:rPr>
      </w:pPr>
      <w:r w:rsidRPr="009B6CE3">
        <w:rPr>
          <w:lang w:val="en-US"/>
        </w:rPr>
        <w:tab/>
      </w:r>
      <w:r w:rsidRPr="009B6CE3">
        <w:rPr>
          <w:lang w:val="en-US"/>
        </w:rPr>
        <w:tab/>
      </w:r>
      <w:r w:rsidR="000A76EC" w:rsidRPr="009B6CE3">
        <w:rPr>
          <w:lang w:val="en-US"/>
        </w:rPr>
        <w:t xml:space="preserve">Paragraph 26 of the </w:t>
      </w:r>
      <w:r w:rsidR="00F977AA">
        <w:rPr>
          <w:lang w:val="en-US"/>
        </w:rPr>
        <w:t>c</w:t>
      </w:r>
      <w:r w:rsidR="000A76EC" w:rsidRPr="009B6CE3">
        <w:rPr>
          <w:lang w:val="en-US"/>
        </w:rPr>
        <w:t xml:space="preserve">oncluding </w:t>
      </w:r>
      <w:r w:rsidR="00F977AA">
        <w:rPr>
          <w:lang w:val="en-US"/>
        </w:rPr>
        <w:t>o</w:t>
      </w:r>
      <w:r w:rsidR="000A76EC" w:rsidRPr="009B6CE3">
        <w:rPr>
          <w:lang w:val="en-US"/>
        </w:rPr>
        <w:t>bservations</w:t>
      </w:r>
    </w:p>
    <w:p w:rsidR="000A76EC" w:rsidRPr="009B6CE3" w:rsidRDefault="000A76EC" w:rsidP="00E9528C">
      <w:pPr>
        <w:pStyle w:val="SingleTxtG"/>
        <w:numPr>
          <w:ilvl w:val="0"/>
          <w:numId w:val="4"/>
        </w:numPr>
        <w:ind w:left="1134" w:firstLine="0"/>
        <w:rPr>
          <w:lang w:val="en-US"/>
        </w:rPr>
      </w:pPr>
      <w:r w:rsidRPr="009B6CE3">
        <w:rPr>
          <w:lang w:val="en-US"/>
        </w:rPr>
        <w:t>The Convention and the Optional Protocol were ratified on 27 June 2011 [after the enactment of Law 8 (III)/2011].</w:t>
      </w:r>
    </w:p>
    <w:p w:rsidR="000A76EC" w:rsidRPr="009B6CE3" w:rsidRDefault="000A76EC" w:rsidP="00F25A26">
      <w:pPr>
        <w:pStyle w:val="SingleTxtG"/>
        <w:numPr>
          <w:ilvl w:val="0"/>
          <w:numId w:val="4"/>
        </w:numPr>
        <w:ind w:left="1134" w:firstLine="0"/>
        <w:rPr>
          <w:lang w:val="en-US"/>
        </w:rPr>
      </w:pPr>
      <w:r w:rsidRPr="009B6CE3">
        <w:rPr>
          <w:lang w:val="en-US"/>
        </w:rPr>
        <w:t>The Council of Ministers appointed the Ombudsman as the Independent Authority for the Promotion of the Rights of Persons with Disabilities (</w:t>
      </w:r>
      <w:r w:rsidR="00D73935">
        <w:rPr>
          <w:lang w:val="en-US"/>
        </w:rPr>
        <w:t>d</w:t>
      </w:r>
      <w:r w:rsidRPr="009B6CE3">
        <w:rPr>
          <w:lang w:val="en-US"/>
        </w:rPr>
        <w:t xml:space="preserve">ecision </w:t>
      </w:r>
      <w:proofErr w:type="spellStart"/>
      <w:r w:rsidRPr="009B6CE3">
        <w:rPr>
          <w:lang w:val="en-US"/>
        </w:rPr>
        <w:t>Νο</w:t>
      </w:r>
      <w:proofErr w:type="spellEnd"/>
      <w:r w:rsidRPr="009B6CE3">
        <w:rPr>
          <w:lang w:val="en-US"/>
        </w:rPr>
        <w:t>.</w:t>
      </w:r>
      <w:r w:rsidR="00927331" w:rsidRPr="009B6CE3">
        <w:rPr>
          <w:lang w:val="en-US"/>
        </w:rPr>
        <w:t> </w:t>
      </w:r>
      <w:r w:rsidRPr="009B6CE3">
        <w:rPr>
          <w:lang w:val="en-US"/>
        </w:rPr>
        <w:t>73.519, dated 9</w:t>
      </w:r>
      <w:r w:rsidR="00927331" w:rsidRPr="009B6CE3">
        <w:rPr>
          <w:lang w:val="en-US"/>
        </w:rPr>
        <w:t> </w:t>
      </w:r>
      <w:r w:rsidRPr="009B6CE3">
        <w:rPr>
          <w:lang w:val="en-US"/>
        </w:rPr>
        <w:t xml:space="preserve">May 2012). </w:t>
      </w:r>
    </w:p>
    <w:p w:rsidR="006A5946" w:rsidRPr="009B6CE3" w:rsidRDefault="000A76EC" w:rsidP="00E9528C">
      <w:pPr>
        <w:pStyle w:val="SingleTxtG"/>
        <w:numPr>
          <w:ilvl w:val="0"/>
          <w:numId w:val="4"/>
        </w:numPr>
        <w:ind w:left="1134" w:firstLine="0"/>
        <w:rPr>
          <w:lang w:val="en-US"/>
        </w:rPr>
      </w:pPr>
      <w:r w:rsidRPr="009B6CE3">
        <w:rPr>
          <w:lang w:val="en-US"/>
        </w:rPr>
        <w:t>The competencies exercised by the Independent Authority concern the whole spectrum of human rights protected by the said Convention</w:t>
      </w:r>
      <w:r w:rsidR="002E1FF7" w:rsidRPr="009B6CE3">
        <w:rPr>
          <w:lang w:val="en-US"/>
        </w:rPr>
        <w:t>.</w:t>
      </w:r>
    </w:p>
    <w:p w:rsidR="00F61D81" w:rsidRPr="009B6CE3" w:rsidRDefault="00F61D81" w:rsidP="00653C2C">
      <w:pPr>
        <w:pStyle w:val="HChG"/>
        <w:rPr>
          <w:lang w:val="en-US"/>
        </w:rPr>
      </w:pPr>
      <w:r w:rsidRPr="009B6CE3">
        <w:rPr>
          <w:lang w:val="en-US"/>
        </w:rPr>
        <w:br w:type="page"/>
      </w:r>
      <w:r w:rsidR="004C7830" w:rsidRPr="009B6CE3">
        <w:rPr>
          <w:lang w:val="en-US"/>
        </w:rPr>
        <w:tab/>
      </w:r>
      <w:r w:rsidR="004C7830" w:rsidRPr="009B6CE3">
        <w:rPr>
          <w:lang w:val="en-US"/>
        </w:rPr>
        <w:tab/>
      </w:r>
      <w:r w:rsidR="0068342C" w:rsidRPr="009B6CE3">
        <w:rPr>
          <w:lang w:val="en-US"/>
        </w:rPr>
        <w:t xml:space="preserve">Attachment </w:t>
      </w:r>
      <w:r w:rsidR="0047348B" w:rsidRPr="009B6CE3">
        <w:rPr>
          <w:lang w:val="en-US"/>
        </w:rPr>
        <w:t>I</w:t>
      </w:r>
    </w:p>
    <w:p w:rsidR="0068342C" w:rsidRPr="009B6CE3" w:rsidRDefault="0068342C" w:rsidP="00653C2C">
      <w:pPr>
        <w:pStyle w:val="HChG"/>
        <w:rPr>
          <w:lang w:val="en-US"/>
        </w:rPr>
      </w:pPr>
      <w:r w:rsidRPr="009B6CE3">
        <w:rPr>
          <w:lang w:val="en-US"/>
        </w:rPr>
        <w:tab/>
      </w:r>
      <w:r w:rsidRPr="009B6CE3">
        <w:rPr>
          <w:lang w:val="en-US"/>
        </w:rPr>
        <w:tab/>
      </w:r>
      <w:proofErr w:type="spellStart"/>
      <w:r w:rsidRPr="009B6CE3">
        <w:rPr>
          <w:lang w:val="en-US"/>
        </w:rPr>
        <w:t>Programmes</w:t>
      </w:r>
      <w:proofErr w:type="spellEnd"/>
      <w:r w:rsidRPr="009B6CE3">
        <w:rPr>
          <w:lang w:val="en-US"/>
        </w:rPr>
        <w:t>/</w:t>
      </w:r>
      <w:r w:rsidR="00F977AA">
        <w:rPr>
          <w:lang w:val="en-US"/>
        </w:rPr>
        <w:t>m</w:t>
      </w:r>
      <w:r w:rsidRPr="009B6CE3">
        <w:rPr>
          <w:lang w:val="en-US"/>
        </w:rPr>
        <w:t>easures implemented by the MLWSI</w:t>
      </w:r>
    </w:p>
    <w:p w:rsidR="0068342C" w:rsidRPr="009B6CE3" w:rsidRDefault="0068342C" w:rsidP="00653C2C">
      <w:pPr>
        <w:pStyle w:val="SingleTxtG"/>
        <w:ind w:firstLine="567"/>
        <w:rPr>
          <w:lang w:val="en-US"/>
        </w:rPr>
      </w:pPr>
      <w:r w:rsidRPr="009B6CE3">
        <w:rPr>
          <w:lang w:val="en-US"/>
        </w:rPr>
        <w:t>(1)</w:t>
      </w:r>
      <w:r w:rsidRPr="009B6CE3">
        <w:rPr>
          <w:lang w:val="en-US"/>
        </w:rPr>
        <w:tab/>
      </w:r>
      <w:r w:rsidRPr="00653C2C">
        <w:rPr>
          <w:i/>
          <w:iCs/>
          <w:lang w:val="en-US"/>
        </w:rPr>
        <w:t>Promotion of Youth Entrepreneurship</w:t>
      </w:r>
      <w:r w:rsidRPr="00653C2C">
        <w:rPr>
          <w:lang w:val="en-US"/>
        </w:rPr>
        <w:t>:</w:t>
      </w:r>
      <w:r w:rsidRPr="009B6CE3">
        <w:rPr>
          <w:lang w:val="en-US"/>
        </w:rPr>
        <w:t xml:space="preserve"> This scheme, operated by the MECI, co-financed by the European Regional Development Fund, aims at the development, support and encouragement of entrepreneurship among young men and women between 20 and 39 through financial assistance for the creation of new, modern and viable small and medium</w:t>
      </w:r>
      <w:r w:rsidR="005D1F84">
        <w:rPr>
          <w:lang w:val="en-US"/>
        </w:rPr>
        <w:t>-</w:t>
      </w:r>
      <w:r w:rsidRPr="009B6CE3">
        <w:rPr>
          <w:lang w:val="en-US"/>
        </w:rPr>
        <w:t>sized enterprises.</w:t>
      </w:r>
    </w:p>
    <w:p w:rsidR="0068342C" w:rsidRPr="009B6CE3" w:rsidRDefault="0068342C" w:rsidP="0068342C">
      <w:pPr>
        <w:pStyle w:val="SingleTxtG"/>
        <w:ind w:firstLine="567"/>
        <w:rPr>
          <w:lang w:val="en-US"/>
        </w:rPr>
      </w:pPr>
      <w:r w:rsidRPr="009B6CE3">
        <w:rPr>
          <w:lang w:val="en-US"/>
        </w:rPr>
        <w:t>(2)</w:t>
      </w:r>
      <w:r w:rsidRPr="009B6CE3">
        <w:rPr>
          <w:lang w:val="en-US"/>
        </w:rPr>
        <w:tab/>
      </w:r>
      <w:r w:rsidRPr="00653C2C">
        <w:rPr>
          <w:i/>
          <w:iCs/>
          <w:lang w:val="en-US"/>
        </w:rPr>
        <w:t>Job Placement and Training of Young Unemployed Tertiary Education Graduates</w:t>
      </w:r>
      <w:r w:rsidRPr="00653C2C">
        <w:rPr>
          <w:lang w:val="en-US"/>
        </w:rPr>
        <w:t>:</w:t>
      </w:r>
      <w:r w:rsidRPr="009B6CE3">
        <w:rPr>
          <w:lang w:val="en-US"/>
        </w:rPr>
        <w:t xml:space="preserve"> This measure aims at strengthening the management capacity of enterprises and organizations through the employment and training of young university and other tertiary education graduates. </w:t>
      </w:r>
    </w:p>
    <w:p w:rsidR="0068342C" w:rsidRPr="009B6CE3" w:rsidRDefault="0068342C" w:rsidP="00653C2C">
      <w:pPr>
        <w:pStyle w:val="SingleTxtG"/>
        <w:ind w:firstLine="567"/>
        <w:rPr>
          <w:lang w:val="en-US"/>
        </w:rPr>
      </w:pPr>
      <w:r w:rsidRPr="009B6CE3">
        <w:rPr>
          <w:lang w:val="en-US"/>
        </w:rPr>
        <w:t>(3)</w:t>
      </w:r>
      <w:r w:rsidRPr="009B6CE3">
        <w:rPr>
          <w:lang w:val="en-US"/>
        </w:rPr>
        <w:tab/>
      </w:r>
      <w:r w:rsidRPr="00653C2C">
        <w:rPr>
          <w:i/>
          <w:iCs/>
          <w:lang w:val="en-US"/>
        </w:rPr>
        <w:t>New Modern Apprenticeship (NMA)</w:t>
      </w:r>
      <w:r w:rsidRPr="00653C2C">
        <w:rPr>
          <w:lang w:val="en-US"/>
        </w:rPr>
        <w:t>:</w:t>
      </w:r>
      <w:r w:rsidRPr="009B6CE3">
        <w:rPr>
          <w:lang w:val="en-US"/>
        </w:rPr>
        <w:t xml:space="preserve"> It has been operating since November 2012 </w:t>
      </w:r>
      <w:r w:rsidR="005D1F84">
        <w:rPr>
          <w:lang w:val="en-US"/>
        </w:rPr>
        <w:t>and is aimed at</w:t>
      </w:r>
      <w:r w:rsidR="005D1F84" w:rsidRPr="009B6CE3">
        <w:rPr>
          <w:lang w:val="en-US"/>
        </w:rPr>
        <w:t xml:space="preserve"> </w:t>
      </w:r>
      <w:r w:rsidRPr="009B6CE3">
        <w:rPr>
          <w:lang w:val="en-US"/>
        </w:rPr>
        <w:t>provid</w:t>
      </w:r>
      <w:r w:rsidR="005D1F84">
        <w:rPr>
          <w:lang w:val="en-US"/>
        </w:rPr>
        <w:t>ing</w:t>
      </w:r>
      <w:r w:rsidRPr="009B6CE3">
        <w:rPr>
          <w:lang w:val="en-US"/>
        </w:rPr>
        <w:t xml:space="preserve"> alternative pathways to young people. It targets young people between 14 and 21.</w:t>
      </w:r>
    </w:p>
    <w:p w:rsidR="0068342C" w:rsidRPr="009B6CE3" w:rsidRDefault="0068342C" w:rsidP="00653C2C">
      <w:pPr>
        <w:pStyle w:val="SingleTxtG"/>
        <w:ind w:firstLine="567"/>
        <w:rPr>
          <w:lang w:val="en-US"/>
        </w:rPr>
      </w:pPr>
      <w:r w:rsidRPr="009B6CE3">
        <w:rPr>
          <w:lang w:val="en-US"/>
        </w:rPr>
        <w:t>(4)</w:t>
      </w:r>
      <w:r w:rsidRPr="009B6CE3">
        <w:rPr>
          <w:lang w:val="en-US"/>
        </w:rPr>
        <w:tab/>
      </w:r>
      <w:r w:rsidRPr="00653C2C">
        <w:rPr>
          <w:i/>
          <w:iCs/>
          <w:lang w:val="en-US"/>
        </w:rPr>
        <w:t>Subsidy Scheme to Promote the Employment and In</w:t>
      </w:r>
      <w:r w:rsidR="005D1F84">
        <w:rPr>
          <w:i/>
          <w:iCs/>
          <w:lang w:val="en-US"/>
        </w:rPr>
        <w:t>-</w:t>
      </w:r>
      <w:r w:rsidRPr="00653C2C">
        <w:rPr>
          <w:i/>
          <w:iCs/>
          <w:lang w:val="en-US"/>
        </w:rPr>
        <w:t>Company Training of NMA Students</w:t>
      </w:r>
      <w:r w:rsidRPr="00653C2C">
        <w:rPr>
          <w:lang w:val="en-US"/>
        </w:rPr>
        <w:t>:</w:t>
      </w:r>
      <w:r w:rsidRPr="009B6CE3">
        <w:rPr>
          <w:lang w:val="en-US"/>
        </w:rPr>
        <w:t xml:space="preserve"> It supplements the ΝMA measure. The scheme </w:t>
      </w:r>
      <w:proofErr w:type="spellStart"/>
      <w:r w:rsidRPr="009B6CE3">
        <w:rPr>
          <w:lang w:val="en-US"/>
        </w:rPr>
        <w:t>subsidises</w:t>
      </w:r>
      <w:proofErr w:type="spellEnd"/>
      <w:r w:rsidRPr="009B6CE3">
        <w:rPr>
          <w:lang w:val="en-US"/>
        </w:rPr>
        <w:t xml:space="preserve"> employers who recruit NMA students with a percentage of the in-company trainer’s salary, with the full amount of social insurance contributions paid by the employer for the apprentice and with the amount of the apprentice’s salary proportionate to the two days per week when he/she is training at school. </w:t>
      </w:r>
    </w:p>
    <w:p w:rsidR="0068342C" w:rsidRPr="009B6CE3" w:rsidRDefault="0068342C" w:rsidP="00653C2C">
      <w:pPr>
        <w:pStyle w:val="SingleTxtG"/>
        <w:ind w:firstLine="567"/>
        <w:rPr>
          <w:u w:val="single"/>
          <w:lang w:val="en-US"/>
        </w:rPr>
      </w:pPr>
      <w:r w:rsidRPr="009B6CE3">
        <w:rPr>
          <w:lang w:val="en-US"/>
        </w:rPr>
        <w:t>(5)</w:t>
      </w:r>
      <w:r w:rsidRPr="009B6CE3">
        <w:rPr>
          <w:lang w:val="en-US"/>
        </w:rPr>
        <w:tab/>
      </w:r>
      <w:r w:rsidRPr="00653C2C">
        <w:rPr>
          <w:i/>
          <w:iCs/>
          <w:lang w:val="en-US"/>
        </w:rPr>
        <w:t xml:space="preserve">Accelerated Initial Training </w:t>
      </w:r>
      <w:proofErr w:type="spellStart"/>
      <w:r w:rsidRPr="00653C2C">
        <w:rPr>
          <w:i/>
          <w:iCs/>
          <w:lang w:val="en-US"/>
        </w:rPr>
        <w:t>Programmes</w:t>
      </w:r>
      <w:proofErr w:type="spellEnd"/>
      <w:r w:rsidRPr="00653C2C">
        <w:rPr>
          <w:i/>
          <w:iCs/>
          <w:lang w:val="en-US"/>
        </w:rPr>
        <w:t xml:space="preserve"> for Newcomers and Other Unemployed Persons in Occupations which are in demand</w:t>
      </w:r>
      <w:r w:rsidRPr="00653C2C">
        <w:rPr>
          <w:lang w:val="en-US"/>
        </w:rPr>
        <w:t>:</w:t>
      </w:r>
      <w:r w:rsidRPr="009B6CE3">
        <w:rPr>
          <w:lang w:val="en-US"/>
        </w:rPr>
        <w:t xml:space="preserve"> Under this measure, the Human Recourses Development Authority organizes accelerated initial training courses which aim to give theoretical and practical training in occupations </w:t>
      </w:r>
      <w:r w:rsidR="005D1F84">
        <w:rPr>
          <w:lang w:val="en-US"/>
        </w:rPr>
        <w:t>that</w:t>
      </w:r>
      <w:r w:rsidR="005D1F84" w:rsidRPr="009B6CE3">
        <w:rPr>
          <w:lang w:val="en-US"/>
        </w:rPr>
        <w:t xml:space="preserve"> </w:t>
      </w:r>
      <w:r w:rsidRPr="009B6CE3">
        <w:rPr>
          <w:lang w:val="en-US"/>
        </w:rPr>
        <w:t xml:space="preserve">are currently in demand. </w:t>
      </w:r>
    </w:p>
    <w:p w:rsidR="0068342C" w:rsidRPr="009B6CE3" w:rsidRDefault="0068342C" w:rsidP="0068342C">
      <w:pPr>
        <w:pStyle w:val="SingleTxtG"/>
        <w:ind w:firstLine="567"/>
        <w:rPr>
          <w:u w:val="single"/>
          <w:lang w:val="en-US"/>
        </w:rPr>
      </w:pPr>
      <w:r w:rsidRPr="009B6CE3">
        <w:rPr>
          <w:lang w:val="en-US"/>
        </w:rPr>
        <w:t>(6)</w:t>
      </w:r>
      <w:r w:rsidRPr="009B6CE3">
        <w:rPr>
          <w:lang w:val="en-US"/>
        </w:rPr>
        <w:tab/>
      </w:r>
      <w:r w:rsidRPr="00653C2C">
        <w:rPr>
          <w:i/>
          <w:iCs/>
          <w:lang w:val="en-US"/>
        </w:rPr>
        <w:t>Scheme for the Improvement of the Employability of the Unemployed</w:t>
      </w:r>
      <w:r w:rsidRPr="00653C2C">
        <w:rPr>
          <w:lang w:val="en-US"/>
        </w:rPr>
        <w:t>:</w:t>
      </w:r>
      <w:r w:rsidRPr="009B6CE3">
        <w:rPr>
          <w:lang w:val="en-US"/>
        </w:rPr>
        <w:t xml:space="preserve"> The scheme aims at the improvement of the employability of the unemployed (including young secondary education graduates) by offering them opportunities to improve their language and ICT skills and/or acquire work experience through in-company placements. </w:t>
      </w:r>
    </w:p>
    <w:p w:rsidR="0068342C" w:rsidRPr="009B6CE3" w:rsidRDefault="0068342C" w:rsidP="0068342C">
      <w:pPr>
        <w:pStyle w:val="SingleTxtG"/>
        <w:ind w:firstLine="567"/>
        <w:rPr>
          <w:lang w:val="en-US"/>
        </w:rPr>
      </w:pPr>
      <w:r w:rsidRPr="009B6CE3">
        <w:rPr>
          <w:lang w:val="en-US"/>
        </w:rPr>
        <w:t>(7)</w:t>
      </w:r>
      <w:r w:rsidRPr="009B6CE3">
        <w:rPr>
          <w:lang w:val="en-US"/>
        </w:rPr>
        <w:tab/>
      </w:r>
      <w:r w:rsidRPr="00653C2C">
        <w:rPr>
          <w:i/>
          <w:iCs/>
          <w:lang w:val="en-US"/>
        </w:rPr>
        <w:t>Work and Social Activation of People in Vulnerable Groups through the Development of Social Skills and Other Actions</w:t>
      </w:r>
      <w:r w:rsidRPr="00653C2C">
        <w:rPr>
          <w:lang w:val="en-US"/>
        </w:rPr>
        <w:t>:</w:t>
      </w:r>
      <w:r w:rsidRPr="009B6CE3">
        <w:rPr>
          <w:lang w:val="en-US"/>
        </w:rPr>
        <w:t xml:space="preserve"> The project aims to provide vocational training to recipients of public assistance benefit and to help reintegrate them into the </w:t>
      </w:r>
      <w:proofErr w:type="spellStart"/>
      <w:r w:rsidRPr="009B6CE3">
        <w:rPr>
          <w:lang w:val="en-US"/>
        </w:rPr>
        <w:t>labour</w:t>
      </w:r>
      <w:proofErr w:type="spellEnd"/>
      <w:r w:rsidRPr="009B6CE3">
        <w:rPr>
          <w:lang w:val="en-US"/>
        </w:rPr>
        <w:t xml:space="preserve"> market.</w:t>
      </w:r>
      <w:r w:rsidR="005D1F84">
        <w:rPr>
          <w:lang w:val="en-US"/>
        </w:rPr>
        <w:t xml:space="preserve"> </w:t>
      </w:r>
    </w:p>
    <w:p w:rsidR="0068342C" w:rsidRPr="009B6CE3" w:rsidRDefault="0068342C" w:rsidP="00653C2C">
      <w:pPr>
        <w:pStyle w:val="SingleTxtG"/>
        <w:ind w:firstLine="567"/>
        <w:rPr>
          <w:lang w:val="en-US"/>
        </w:rPr>
      </w:pPr>
      <w:r w:rsidRPr="009B6CE3">
        <w:rPr>
          <w:lang w:val="en-US"/>
        </w:rPr>
        <w:t>(8)</w:t>
      </w:r>
      <w:r w:rsidRPr="009B6CE3">
        <w:rPr>
          <w:lang w:val="en-US"/>
        </w:rPr>
        <w:tab/>
      </w:r>
      <w:proofErr w:type="spellStart"/>
      <w:r w:rsidRPr="00653C2C">
        <w:rPr>
          <w:i/>
          <w:iCs/>
          <w:lang w:val="en-US"/>
        </w:rPr>
        <w:t>Subsidisation</w:t>
      </w:r>
      <w:proofErr w:type="spellEnd"/>
      <w:r w:rsidRPr="00653C2C">
        <w:rPr>
          <w:i/>
          <w:iCs/>
          <w:lang w:val="en-US"/>
        </w:rPr>
        <w:t xml:space="preserve"> of Social Care Services within the framework of Family and Employment Reconciliation</w:t>
      </w:r>
      <w:r w:rsidRPr="00653C2C">
        <w:rPr>
          <w:lang w:val="en-US"/>
        </w:rPr>
        <w:t>:</w:t>
      </w:r>
      <w:r w:rsidRPr="009B6CE3">
        <w:rPr>
          <w:lang w:val="en-US"/>
        </w:rPr>
        <w:t xml:space="preserve"> The aim of this project is to integrate inactive or unemployed women into the workforce. In order to be eligible, these women should have in their care children up to 12</w:t>
      </w:r>
      <w:r w:rsidR="00F01E3D" w:rsidRPr="009B6CE3">
        <w:rPr>
          <w:lang w:val="en-US"/>
        </w:rPr>
        <w:t> year</w:t>
      </w:r>
      <w:r w:rsidRPr="009B6CE3">
        <w:rPr>
          <w:lang w:val="en-US"/>
        </w:rPr>
        <w:t xml:space="preserve">s old, persons with disabilities or older persons. Women who find a job may apply for a subsidy of up to 75% of the cost of care services for their family </w:t>
      </w:r>
      <w:proofErr w:type="spellStart"/>
      <w:r w:rsidRPr="009B6CE3">
        <w:rPr>
          <w:lang w:val="en-US"/>
        </w:rPr>
        <w:t>dependants</w:t>
      </w:r>
      <w:proofErr w:type="spellEnd"/>
      <w:r w:rsidRPr="009B6CE3">
        <w:rPr>
          <w:lang w:val="en-US"/>
        </w:rPr>
        <w:t xml:space="preserve"> for a period of up to 18 months. Additionally, in April 2013, the Government introduced three new measures to stimulate employment to be derived mainly through reallocation of European Social Fund funds. </w:t>
      </w:r>
    </w:p>
    <w:p w:rsidR="0068342C" w:rsidRPr="009B6CE3" w:rsidRDefault="0068342C" w:rsidP="00653C2C">
      <w:pPr>
        <w:pStyle w:val="SingleTxtG"/>
        <w:ind w:firstLine="567"/>
        <w:rPr>
          <w:lang w:val="en-US"/>
        </w:rPr>
      </w:pPr>
      <w:r w:rsidRPr="009B6CE3">
        <w:rPr>
          <w:lang w:val="en-US"/>
        </w:rPr>
        <w:t>(9)</w:t>
      </w:r>
      <w:r w:rsidRPr="009B6CE3">
        <w:rPr>
          <w:lang w:val="en-US"/>
        </w:rPr>
        <w:tab/>
      </w:r>
      <w:r w:rsidRPr="00653C2C">
        <w:rPr>
          <w:i/>
          <w:iCs/>
          <w:lang w:val="en-US"/>
        </w:rPr>
        <w:t>Flexible Forms of Employment Subsidy Scheme</w:t>
      </w:r>
      <w:r w:rsidRPr="00653C2C">
        <w:rPr>
          <w:lang w:val="en-US"/>
        </w:rPr>
        <w:t>:</w:t>
      </w:r>
      <w:r w:rsidRPr="009B6CE3">
        <w:rPr>
          <w:lang w:val="en-US"/>
        </w:rPr>
        <w:t xml:space="preserve"> The Scheme, which has a budget of</w:t>
      </w:r>
      <w:r w:rsidR="0047348B" w:rsidRPr="009B6CE3">
        <w:rPr>
          <w:lang w:val="en-US"/>
        </w:rPr>
        <w:t xml:space="preserve"> </w:t>
      </w:r>
      <w:r w:rsidRPr="009B6CE3">
        <w:rPr>
          <w:lang w:val="en-US"/>
        </w:rPr>
        <w:t>€6</w:t>
      </w:r>
      <w:r w:rsidR="00B00D53">
        <w:rPr>
          <w:lang w:val="en-US"/>
        </w:rPr>
        <w:t>.</w:t>
      </w:r>
      <w:r w:rsidRPr="009B6CE3">
        <w:rPr>
          <w:lang w:val="en-US"/>
        </w:rPr>
        <w:t>8m, aims at combating unemployment, through attracting unemployed persons who wish to work with a flexible form of employment</w:t>
      </w:r>
      <w:r w:rsidR="00B00D53">
        <w:rPr>
          <w:lang w:val="en-US"/>
        </w:rPr>
        <w:t>,</w:t>
      </w:r>
      <w:r w:rsidRPr="009B6CE3">
        <w:rPr>
          <w:lang w:val="en-US"/>
        </w:rPr>
        <w:t xml:space="preserve"> and at the same time provides businesses with a means to address the difficulties brought on by the financial crisis for the creation of new jobs.</w:t>
      </w:r>
    </w:p>
    <w:p w:rsidR="0068342C" w:rsidRPr="009B6CE3" w:rsidRDefault="0068342C" w:rsidP="00F25A26">
      <w:pPr>
        <w:pStyle w:val="SingleTxtG"/>
        <w:ind w:firstLine="567"/>
        <w:rPr>
          <w:lang w:val="en-US"/>
        </w:rPr>
      </w:pPr>
      <w:r w:rsidRPr="009B6CE3">
        <w:rPr>
          <w:lang w:val="en-US"/>
        </w:rPr>
        <w:t>(10)</w:t>
      </w:r>
      <w:r w:rsidR="00D013DD" w:rsidRPr="009B6CE3">
        <w:rPr>
          <w:lang w:val="en-US"/>
        </w:rPr>
        <w:tab/>
      </w:r>
      <w:r w:rsidRPr="00653C2C">
        <w:rPr>
          <w:i/>
          <w:iCs/>
          <w:lang w:val="en-US"/>
        </w:rPr>
        <w:t xml:space="preserve">Scheme for Job Placement of Young Unemployed Tertiary Education Graduates for the Acquisition of Work Experience in Enterprises/Organizations: </w:t>
      </w:r>
      <w:r w:rsidRPr="009B6CE3">
        <w:rPr>
          <w:lang w:val="en-US"/>
        </w:rPr>
        <w:t>The target is for 2</w:t>
      </w:r>
      <w:r w:rsidR="00B11D22">
        <w:rPr>
          <w:lang w:val="en-US"/>
        </w:rPr>
        <w:t>,</w:t>
      </w:r>
      <w:r w:rsidRPr="009B6CE3">
        <w:rPr>
          <w:lang w:val="en-US"/>
        </w:rPr>
        <w:t>200 young unemployed persons to benefit from the scheme, with a budget of €8</w:t>
      </w:r>
      <w:r w:rsidR="00B11D22">
        <w:rPr>
          <w:lang w:val="en-US"/>
        </w:rPr>
        <w:t>.</w:t>
      </w:r>
      <w:r w:rsidRPr="009B6CE3">
        <w:rPr>
          <w:lang w:val="en-US"/>
        </w:rPr>
        <w:t xml:space="preserve">5m. This </w:t>
      </w:r>
      <w:proofErr w:type="spellStart"/>
      <w:r w:rsidRPr="009B6CE3">
        <w:rPr>
          <w:lang w:val="en-US"/>
        </w:rPr>
        <w:t>programme</w:t>
      </w:r>
      <w:proofErr w:type="spellEnd"/>
      <w:r w:rsidRPr="009B6CE3">
        <w:rPr>
          <w:lang w:val="en-US"/>
        </w:rPr>
        <w:t xml:space="preserve"> aims at offering young graduates (less than 35</w:t>
      </w:r>
      <w:r w:rsidR="00F01E3D" w:rsidRPr="009B6CE3">
        <w:rPr>
          <w:lang w:val="en-US"/>
        </w:rPr>
        <w:t> year</w:t>
      </w:r>
      <w:r w:rsidRPr="009B6CE3">
        <w:rPr>
          <w:lang w:val="en-US"/>
        </w:rPr>
        <w:t>s old) the opportunity to gain working experience.</w:t>
      </w:r>
    </w:p>
    <w:p w:rsidR="0068342C" w:rsidRPr="009B6CE3" w:rsidRDefault="0068342C" w:rsidP="00653C2C">
      <w:pPr>
        <w:pStyle w:val="SingleTxtG"/>
        <w:ind w:firstLine="567"/>
        <w:rPr>
          <w:lang w:val="en-US" w:eastAsia="en-GB"/>
        </w:rPr>
      </w:pPr>
      <w:r w:rsidRPr="009B6CE3">
        <w:rPr>
          <w:lang w:val="en-US"/>
        </w:rPr>
        <w:t>(11)</w:t>
      </w:r>
      <w:r w:rsidR="00782E0E" w:rsidRPr="009B6CE3">
        <w:rPr>
          <w:lang w:val="en-US"/>
        </w:rPr>
        <w:tab/>
      </w:r>
      <w:r w:rsidRPr="00653C2C">
        <w:rPr>
          <w:i/>
          <w:iCs/>
          <w:lang w:val="en-US"/>
        </w:rPr>
        <w:t>Incentive Scheme for the Employment of Unemployed Persons in the Hotel, Food and General Tourism Industry</w:t>
      </w:r>
      <w:r w:rsidRPr="00653C2C">
        <w:rPr>
          <w:lang w:val="en-US"/>
        </w:rPr>
        <w:t>:</w:t>
      </w:r>
      <w:r w:rsidRPr="009B6CE3">
        <w:rPr>
          <w:lang w:val="en-US"/>
        </w:rPr>
        <w:t xml:space="preserve"> The scheme aims to provide subsidies to firms in the hotel, food and general tourism industry that wish to provide employment opportunities to unemployed persons. The subsidies run for 5 or 8 months with an obligation to employ the person for a further 2 or 4 months without subsidy.</w:t>
      </w:r>
      <w:r w:rsidRPr="009B6CE3">
        <w:rPr>
          <w:lang w:val="en-US" w:eastAsia="en-GB"/>
        </w:rPr>
        <w:t xml:space="preserve"> Since July 2013</w:t>
      </w:r>
      <w:r w:rsidR="00B00D53">
        <w:rPr>
          <w:lang w:val="en-US" w:eastAsia="en-GB"/>
        </w:rPr>
        <w:t>,</w:t>
      </w:r>
      <w:r w:rsidRPr="009B6CE3">
        <w:rPr>
          <w:lang w:val="en-US" w:eastAsia="en-GB"/>
        </w:rPr>
        <w:t xml:space="preserve"> the working hours of shops throughout Cyprus were temporarily extended (on a voluntary basis) by a tourist </w:t>
      </w:r>
      <w:r w:rsidR="00B00D53">
        <w:rPr>
          <w:lang w:val="en-US" w:eastAsia="en-GB"/>
        </w:rPr>
        <w:t>d</w:t>
      </w:r>
      <w:r w:rsidRPr="009B6CE3">
        <w:rPr>
          <w:lang w:val="en-US" w:eastAsia="en-GB"/>
        </w:rPr>
        <w:t xml:space="preserve">ecree issued by the Minister of </w:t>
      </w:r>
      <w:proofErr w:type="spellStart"/>
      <w:r w:rsidRPr="009B6CE3">
        <w:rPr>
          <w:lang w:val="en-US" w:eastAsia="en-GB"/>
        </w:rPr>
        <w:t>Labour</w:t>
      </w:r>
      <w:proofErr w:type="spellEnd"/>
      <w:r w:rsidRPr="009B6CE3">
        <w:rPr>
          <w:lang w:val="en-US" w:eastAsia="en-GB"/>
        </w:rPr>
        <w:t>, Welfare and Social Insurance. This measure helped to boost employment.</w:t>
      </w:r>
    </w:p>
    <w:p w:rsidR="0068342C" w:rsidRPr="009B6CE3" w:rsidRDefault="00782E0E" w:rsidP="00653C2C">
      <w:pPr>
        <w:pStyle w:val="SingleTxtG"/>
        <w:ind w:firstLine="567"/>
        <w:rPr>
          <w:lang w:val="en-US"/>
        </w:rPr>
      </w:pPr>
      <w:r w:rsidRPr="009B6CE3">
        <w:rPr>
          <w:bCs/>
          <w:lang w:val="en-US"/>
        </w:rPr>
        <w:t>(12)</w:t>
      </w:r>
      <w:r w:rsidRPr="009B6CE3">
        <w:rPr>
          <w:bCs/>
          <w:lang w:val="en-US"/>
        </w:rPr>
        <w:tab/>
      </w:r>
      <w:r w:rsidR="0068342C" w:rsidRPr="00653C2C">
        <w:rPr>
          <w:bCs/>
          <w:i/>
          <w:iCs/>
          <w:lang w:val="en-US"/>
        </w:rPr>
        <w:t>Implementation of the Youth Guarantee Implementation Plan (YGIP)</w:t>
      </w:r>
      <w:r w:rsidR="0068342C" w:rsidRPr="00653C2C">
        <w:rPr>
          <w:bCs/>
          <w:lang w:val="en-US"/>
        </w:rPr>
        <w:t>:</w:t>
      </w:r>
      <w:r w:rsidR="0068342C" w:rsidRPr="009B6CE3">
        <w:rPr>
          <w:bCs/>
          <w:lang w:val="en-US"/>
        </w:rPr>
        <w:t xml:space="preserve"> T</w:t>
      </w:r>
      <w:r w:rsidR="0068342C" w:rsidRPr="009B6CE3">
        <w:rPr>
          <w:lang w:val="en-US"/>
        </w:rPr>
        <w:t xml:space="preserve">he implementation phase of the Cyprus Youth Guarantee Implementation Plan (YGIP) will </w:t>
      </w:r>
      <w:r w:rsidR="00B00D53">
        <w:rPr>
          <w:lang w:val="en-US"/>
        </w:rPr>
        <w:t>begin</w:t>
      </w:r>
      <w:r w:rsidR="0068342C" w:rsidRPr="009B6CE3">
        <w:rPr>
          <w:lang w:val="en-US"/>
        </w:rPr>
        <w:t xml:space="preserve"> soon.</w:t>
      </w:r>
      <w:r w:rsidR="00D1239A" w:rsidRPr="009B6CE3">
        <w:rPr>
          <w:lang w:val="en-US"/>
        </w:rPr>
        <w:t xml:space="preserve"> </w:t>
      </w:r>
      <w:r w:rsidR="0068342C" w:rsidRPr="009B6CE3">
        <w:rPr>
          <w:lang w:val="en-US"/>
        </w:rPr>
        <w:t>It will offer young people aged from 15 to 24</w:t>
      </w:r>
      <w:r w:rsidR="00F01E3D" w:rsidRPr="009B6CE3">
        <w:rPr>
          <w:lang w:val="en-US"/>
        </w:rPr>
        <w:t> year</w:t>
      </w:r>
      <w:r w:rsidR="0068342C" w:rsidRPr="009B6CE3">
        <w:rPr>
          <w:lang w:val="en-US"/>
        </w:rPr>
        <w:t xml:space="preserve">s old, who are not in employment, education or training, a quality offer of work, continuing education, apprenticeship or traineeship, within a period of four months from the time they become unemployed or leave formal education. </w:t>
      </w:r>
    </w:p>
    <w:p w:rsidR="0068342C" w:rsidRPr="009B6CE3" w:rsidRDefault="0068342C" w:rsidP="00653C2C">
      <w:pPr>
        <w:pStyle w:val="SingleTxtG"/>
        <w:numPr>
          <w:ilvl w:val="0"/>
          <w:numId w:val="5"/>
        </w:numPr>
        <w:ind w:left="1134" w:firstLine="0"/>
        <w:rPr>
          <w:lang w:val="en-US"/>
        </w:rPr>
      </w:pPr>
      <w:r w:rsidRPr="009B6CE3">
        <w:rPr>
          <w:lang w:val="en-US"/>
        </w:rPr>
        <w:t>The measures included in the YGIP will be funded by the €11</w:t>
      </w:r>
      <w:r w:rsidR="00B00D53">
        <w:rPr>
          <w:lang w:val="en-US"/>
        </w:rPr>
        <w:t>.</w:t>
      </w:r>
      <w:r w:rsidRPr="009B6CE3">
        <w:rPr>
          <w:lang w:val="en-US"/>
        </w:rPr>
        <w:t>6m that were allocated to Cyprus from the Youth Employment Initiative of the EU, as well as at least an equal amount from Cyprus’s European Social Fund allocation and/or other sources. Some measures under the Youth Employment Initiative have already been launched. In February 2014</w:t>
      </w:r>
      <w:r w:rsidR="00B00D53">
        <w:rPr>
          <w:lang w:val="en-US"/>
        </w:rPr>
        <w:t>,</w:t>
      </w:r>
      <w:r w:rsidRPr="009B6CE3">
        <w:rPr>
          <w:lang w:val="en-US"/>
        </w:rPr>
        <w:t xml:space="preserve"> the Human Resources Development Authority launched a scheme for the placement of up to 2</w:t>
      </w:r>
      <w:r w:rsidR="00B00D53">
        <w:rPr>
          <w:lang w:val="en-US"/>
        </w:rPr>
        <w:t>,</w:t>
      </w:r>
      <w:r w:rsidRPr="009B6CE3">
        <w:rPr>
          <w:lang w:val="en-US"/>
        </w:rPr>
        <w:t>500 secondary school leavers (graduates) in enterprises/organizations for acquiring work experience in the field of their studies.</w:t>
      </w:r>
    </w:p>
    <w:p w:rsidR="0068342C" w:rsidRPr="009B6CE3" w:rsidRDefault="0068342C" w:rsidP="00D20940">
      <w:pPr>
        <w:pStyle w:val="H23G"/>
        <w:rPr>
          <w:lang w:val="en-US"/>
        </w:rPr>
      </w:pPr>
      <w:r w:rsidRPr="009B6CE3">
        <w:rPr>
          <w:lang w:val="en-US"/>
        </w:rPr>
        <w:tab/>
      </w:r>
      <w:r w:rsidRPr="009B6CE3">
        <w:rPr>
          <w:lang w:val="en-US"/>
        </w:rPr>
        <w:tab/>
        <w:t xml:space="preserve">New </w:t>
      </w:r>
      <w:r w:rsidR="00F977AA">
        <w:rPr>
          <w:lang w:val="en-US"/>
        </w:rPr>
        <w:t>s</w:t>
      </w:r>
      <w:r w:rsidRPr="009B6CE3">
        <w:rPr>
          <w:lang w:val="en-US"/>
        </w:rPr>
        <w:t>chemes to be implemented</w:t>
      </w:r>
    </w:p>
    <w:p w:rsidR="0068342C" w:rsidRPr="009B6CE3" w:rsidRDefault="0068342C" w:rsidP="00782E0E">
      <w:pPr>
        <w:pStyle w:val="SingleTxtG"/>
        <w:numPr>
          <w:ilvl w:val="0"/>
          <w:numId w:val="5"/>
        </w:numPr>
        <w:ind w:left="1134" w:firstLine="0"/>
        <w:rPr>
          <w:lang w:val="en-US"/>
        </w:rPr>
      </w:pPr>
      <w:r w:rsidRPr="009B6CE3">
        <w:rPr>
          <w:lang w:val="en-US"/>
        </w:rPr>
        <w:t xml:space="preserve">The MLWSI has just </w:t>
      </w:r>
      <w:r w:rsidRPr="009B6CE3">
        <w:rPr>
          <w:color w:val="000000"/>
          <w:lang w:val="en-US"/>
        </w:rPr>
        <w:t xml:space="preserve">announced six new </w:t>
      </w:r>
      <w:proofErr w:type="spellStart"/>
      <w:r w:rsidRPr="009B6CE3">
        <w:rPr>
          <w:color w:val="000000"/>
          <w:lang w:val="en-US"/>
        </w:rPr>
        <w:t>programmes</w:t>
      </w:r>
      <w:proofErr w:type="spellEnd"/>
      <w:r w:rsidRPr="009B6CE3">
        <w:rPr>
          <w:lang w:val="en-US"/>
        </w:rPr>
        <w:t xml:space="preserve">/schemes: </w:t>
      </w:r>
    </w:p>
    <w:p w:rsidR="0068342C" w:rsidRPr="009B6CE3" w:rsidRDefault="0068342C" w:rsidP="00E337D7">
      <w:pPr>
        <w:pStyle w:val="SingleTxtG"/>
        <w:ind w:firstLine="567"/>
        <w:rPr>
          <w:lang w:val="en-US"/>
        </w:rPr>
      </w:pPr>
      <w:r w:rsidRPr="009B6CE3">
        <w:rPr>
          <w:lang w:val="en-US"/>
        </w:rPr>
        <w:t>(1)</w:t>
      </w:r>
      <w:r w:rsidR="00E337D7" w:rsidRPr="009B6CE3">
        <w:rPr>
          <w:lang w:val="en-US"/>
        </w:rPr>
        <w:tab/>
      </w:r>
      <w:r w:rsidRPr="00653C2C">
        <w:rPr>
          <w:i/>
          <w:iCs/>
          <w:lang w:val="en-US"/>
        </w:rPr>
        <w:t>Subsidy Scheme aiming at Retaining Employment that is addressed to Employers in the Retail Sector employing 1</w:t>
      </w:r>
      <w:r w:rsidR="00D1239A" w:rsidRPr="00653C2C">
        <w:rPr>
          <w:i/>
          <w:iCs/>
          <w:lang w:val="en-US"/>
        </w:rPr>
        <w:t>–</w:t>
      </w:r>
      <w:r w:rsidRPr="00653C2C">
        <w:rPr>
          <w:i/>
          <w:iCs/>
          <w:lang w:val="en-US"/>
        </w:rPr>
        <w:t>4 Persons</w:t>
      </w:r>
      <w:r w:rsidRPr="00653C2C">
        <w:rPr>
          <w:bCs/>
          <w:i/>
          <w:iCs/>
          <w:lang w:val="en-US"/>
        </w:rPr>
        <w:t>:</w:t>
      </w:r>
      <w:r w:rsidRPr="00653C2C">
        <w:rPr>
          <w:bCs/>
          <w:lang w:val="en-US"/>
        </w:rPr>
        <w:t xml:space="preserve"> T</w:t>
      </w:r>
      <w:r w:rsidRPr="009B6CE3">
        <w:rPr>
          <w:lang w:val="en-US"/>
        </w:rPr>
        <w:t>he scheme has a budget of €7m</w:t>
      </w:r>
      <w:r w:rsidR="00B00D53">
        <w:rPr>
          <w:lang w:val="en-US"/>
        </w:rPr>
        <w:t>,</w:t>
      </w:r>
      <w:r w:rsidRPr="009B6CE3">
        <w:rPr>
          <w:lang w:val="en-US"/>
        </w:rPr>
        <w:t xml:space="preserve"> with a target of 1</w:t>
      </w:r>
      <w:r w:rsidR="00B00D53">
        <w:rPr>
          <w:lang w:val="en-US"/>
        </w:rPr>
        <w:t>,</w:t>
      </w:r>
      <w:r w:rsidRPr="009B6CE3">
        <w:rPr>
          <w:lang w:val="en-US"/>
        </w:rPr>
        <w:t xml:space="preserve">000 firms benefiting from the subsidy. </w:t>
      </w:r>
    </w:p>
    <w:p w:rsidR="0068342C" w:rsidRPr="009B6CE3" w:rsidRDefault="0068342C" w:rsidP="00653C2C">
      <w:pPr>
        <w:pStyle w:val="SingleTxtG"/>
        <w:ind w:firstLine="567"/>
        <w:rPr>
          <w:lang w:val="en-US"/>
        </w:rPr>
      </w:pPr>
      <w:r w:rsidRPr="009B6CE3">
        <w:rPr>
          <w:lang w:val="en-US"/>
        </w:rPr>
        <w:t>(2)</w:t>
      </w:r>
      <w:r w:rsidR="00E337D7" w:rsidRPr="009B6CE3">
        <w:rPr>
          <w:lang w:val="en-US"/>
        </w:rPr>
        <w:tab/>
      </w:r>
      <w:r w:rsidRPr="00653C2C">
        <w:rPr>
          <w:i/>
          <w:iCs/>
          <w:lang w:val="en-US"/>
        </w:rPr>
        <w:t>Subsidy Scheme for providing Practical Training in Companies in the Retail Sector employing 1</w:t>
      </w:r>
      <w:r w:rsidR="00D1239A" w:rsidRPr="00653C2C">
        <w:rPr>
          <w:i/>
          <w:iCs/>
          <w:lang w:val="en-US"/>
        </w:rPr>
        <w:t>–</w:t>
      </w:r>
      <w:r w:rsidRPr="00653C2C">
        <w:rPr>
          <w:i/>
          <w:iCs/>
          <w:lang w:val="en-US"/>
        </w:rPr>
        <w:t>49 People:</w:t>
      </w:r>
      <w:r w:rsidRPr="009B6CE3">
        <w:rPr>
          <w:lang w:val="en-US"/>
        </w:rPr>
        <w:t xml:space="preserve"> The </w:t>
      </w:r>
      <w:r w:rsidR="00B00D53">
        <w:rPr>
          <w:lang w:val="en-US"/>
        </w:rPr>
        <w:t>s</w:t>
      </w:r>
      <w:r w:rsidRPr="009B6CE3">
        <w:rPr>
          <w:lang w:val="en-US"/>
        </w:rPr>
        <w:t>cheme has a budget of €3m with a target of 1</w:t>
      </w:r>
      <w:r w:rsidR="00B00D53">
        <w:rPr>
          <w:lang w:val="en-US"/>
        </w:rPr>
        <w:t>,</w:t>
      </w:r>
      <w:r w:rsidRPr="009B6CE3">
        <w:rPr>
          <w:lang w:val="en-US"/>
        </w:rPr>
        <w:t>000 registered unemployed beneficiaries.</w:t>
      </w:r>
    </w:p>
    <w:p w:rsidR="0068342C" w:rsidRPr="009B6CE3" w:rsidRDefault="00E337D7" w:rsidP="00653C2C">
      <w:pPr>
        <w:pStyle w:val="SingleTxtG"/>
        <w:ind w:firstLine="567"/>
        <w:rPr>
          <w:lang w:val="en-US"/>
        </w:rPr>
      </w:pPr>
      <w:r w:rsidRPr="009B6CE3">
        <w:rPr>
          <w:lang w:val="en-US"/>
        </w:rPr>
        <w:t>(3)</w:t>
      </w:r>
      <w:r w:rsidRPr="009B6CE3">
        <w:rPr>
          <w:lang w:val="en-US"/>
        </w:rPr>
        <w:tab/>
      </w:r>
      <w:r w:rsidR="0068342C" w:rsidRPr="00653C2C">
        <w:rPr>
          <w:i/>
          <w:iCs/>
          <w:lang w:val="en-US"/>
        </w:rPr>
        <w:t>Subsidy Scheme for providing in-Company Training to Newly Hired Long</w:t>
      </w:r>
      <w:r w:rsidR="00B00D53">
        <w:rPr>
          <w:i/>
          <w:iCs/>
          <w:lang w:val="en-US"/>
        </w:rPr>
        <w:t>-</w:t>
      </w:r>
      <w:r w:rsidR="0068342C" w:rsidRPr="00653C2C">
        <w:rPr>
          <w:i/>
          <w:iCs/>
          <w:lang w:val="en-US"/>
        </w:rPr>
        <w:t>Term Unemployed in the Tourist Industry</w:t>
      </w:r>
      <w:r w:rsidR="0068342C" w:rsidRPr="00653C2C">
        <w:rPr>
          <w:lang w:val="en-US"/>
        </w:rPr>
        <w:t>:</w:t>
      </w:r>
      <w:r w:rsidR="0068342C" w:rsidRPr="009B6CE3">
        <w:rPr>
          <w:lang w:val="en-US"/>
        </w:rPr>
        <w:t xml:space="preserve"> Beneficiaries are all hotel establishments</w:t>
      </w:r>
      <w:r w:rsidR="00B00D53">
        <w:rPr>
          <w:lang w:val="en-US"/>
        </w:rPr>
        <w:t>,</w:t>
      </w:r>
      <w:r w:rsidR="0068342C" w:rsidRPr="009B6CE3">
        <w:rPr>
          <w:lang w:val="en-US"/>
        </w:rPr>
        <w:t xml:space="preserve"> and persons who have been unemployed for longer than 12 months and </w:t>
      </w:r>
      <w:r w:rsidR="00B00D53">
        <w:rPr>
          <w:lang w:val="en-US"/>
        </w:rPr>
        <w:t xml:space="preserve">who </w:t>
      </w:r>
      <w:r w:rsidR="0068342C" w:rsidRPr="009B6CE3">
        <w:rPr>
          <w:lang w:val="en-US"/>
        </w:rPr>
        <w:t xml:space="preserve">have not worked in the hotel industry before. The budget of this </w:t>
      </w:r>
      <w:r w:rsidR="00B00D53">
        <w:rPr>
          <w:lang w:val="en-US"/>
        </w:rPr>
        <w:t>s</w:t>
      </w:r>
      <w:r w:rsidR="0068342C" w:rsidRPr="009B6CE3">
        <w:rPr>
          <w:lang w:val="en-US"/>
        </w:rPr>
        <w:t>cheme is €2m and it is expected to place 1</w:t>
      </w:r>
      <w:r w:rsidR="00B00D53">
        <w:rPr>
          <w:lang w:val="en-US"/>
        </w:rPr>
        <w:t>,</w:t>
      </w:r>
      <w:r w:rsidR="0068342C" w:rsidRPr="009B6CE3">
        <w:rPr>
          <w:lang w:val="en-US"/>
        </w:rPr>
        <w:t>500 long</w:t>
      </w:r>
      <w:r w:rsidR="00B00D53">
        <w:rPr>
          <w:lang w:val="en-US"/>
        </w:rPr>
        <w:t>-</w:t>
      </w:r>
      <w:r w:rsidR="0068342C" w:rsidRPr="009B6CE3">
        <w:rPr>
          <w:lang w:val="en-US"/>
        </w:rPr>
        <w:t xml:space="preserve">term unemployed persons. </w:t>
      </w:r>
    </w:p>
    <w:p w:rsidR="0068342C" w:rsidRPr="009B6CE3" w:rsidRDefault="0068342C" w:rsidP="00653C2C">
      <w:pPr>
        <w:pStyle w:val="SingleTxtG"/>
        <w:ind w:firstLine="567"/>
        <w:rPr>
          <w:lang w:val="en-US"/>
        </w:rPr>
      </w:pPr>
      <w:r w:rsidRPr="009B6CE3">
        <w:rPr>
          <w:lang w:val="en-US"/>
        </w:rPr>
        <w:t>(4)</w:t>
      </w:r>
      <w:r w:rsidR="00E337D7" w:rsidRPr="009B6CE3">
        <w:rPr>
          <w:lang w:val="en-US"/>
        </w:rPr>
        <w:tab/>
      </w:r>
      <w:r w:rsidRPr="00653C2C">
        <w:rPr>
          <w:i/>
          <w:iCs/>
          <w:lang w:val="en-US"/>
        </w:rPr>
        <w:t>Scheme for Job Placement of Unemployed Young Tertiary Education Graduates for the Acquisition of Work Experience in Enterprises/Organizations:</w:t>
      </w:r>
      <w:r w:rsidRPr="009B6CE3">
        <w:rPr>
          <w:lang w:val="en-US"/>
        </w:rPr>
        <w:t xml:space="preserve"> The target is for 2</w:t>
      </w:r>
      <w:r w:rsidR="00B00D53">
        <w:rPr>
          <w:lang w:val="en-US"/>
        </w:rPr>
        <w:t>,</w:t>
      </w:r>
      <w:r w:rsidRPr="009B6CE3">
        <w:rPr>
          <w:lang w:val="en-US"/>
        </w:rPr>
        <w:t>500 young unemployed graduates to benefit from the scheme, with a budget of €8</w:t>
      </w:r>
      <w:r w:rsidR="00B00D53">
        <w:rPr>
          <w:lang w:val="en-US"/>
        </w:rPr>
        <w:t>.</w:t>
      </w:r>
      <w:r w:rsidRPr="009B6CE3">
        <w:rPr>
          <w:lang w:val="en-US"/>
        </w:rPr>
        <w:t xml:space="preserve">5m. This </w:t>
      </w:r>
      <w:proofErr w:type="spellStart"/>
      <w:r w:rsidRPr="009B6CE3">
        <w:rPr>
          <w:lang w:val="en-US"/>
        </w:rPr>
        <w:t>programme</w:t>
      </w:r>
      <w:proofErr w:type="spellEnd"/>
      <w:r w:rsidRPr="009B6CE3">
        <w:rPr>
          <w:lang w:val="en-US"/>
        </w:rPr>
        <w:t xml:space="preserve"> aims at offering young graduates less than 35</w:t>
      </w:r>
      <w:r w:rsidR="00F01E3D" w:rsidRPr="009B6CE3">
        <w:rPr>
          <w:lang w:val="en-US"/>
        </w:rPr>
        <w:t> year</w:t>
      </w:r>
      <w:r w:rsidRPr="009B6CE3">
        <w:rPr>
          <w:lang w:val="en-US"/>
        </w:rPr>
        <w:t>s old the opportunity to gain work experience.</w:t>
      </w:r>
    </w:p>
    <w:p w:rsidR="0068342C" w:rsidRPr="009B6CE3" w:rsidRDefault="0068342C" w:rsidP="00653C2C">
      <w:pPr>
        <w:pStyle w:val="SingleTxtG"/>
        <w:ind w:firstLine="567"/>
        <w:rPr>
          <w:lang w:val="en-US"/>
        </w:rPr>
      </w:pPr>
      <w:r w:rsidRPr="009B6CE3">
        <w:rPr>
          <w:lang w:val="en-US"/>
        </w:rPr>
        <w:t>(5)</w:t>
      </w:r>
      <w:r w:rsidR="00E337D7" w:rsidRPr="009B6CE3">
        <w:rPr>
          <w:lang w:val="en-US"/>
        </w:rPr>
        <w:tab/>
      </w:r>
      <w:r w:rsidRPr="00653C2C">
        <w:rPr>
          <w:i/>
          <w:iCs/>
          <w:lang w:val="en-US"/>
        </w:rPr>
        <w:t>Scheme for Job Placement of Young Unemployed Graduates of Lower Secondary, Upper Secondary and Post-Secondary Education of up to 2</w:t>
      </w:r>
      <w:r w:rsidR="00F01E3D" w:rsidRPr="00653C2C">
        <w:rPr>
          <w:i/>
          <w:iCs/>
          <w:lang w:val="en-US"/>
        </w:rPr>
        <w:t> year</w:t>
      </w:r>
      <w:r w:rsidRPr="00653C2C">
        <w:rPr>
          <w:i/>
          <w:iCs/>
          <w:lang w:val="en-US"/>
        </w:rPr>
        <w:t>s for the Acquisition of Work Experience in Enterprises/Organizations:</w:t>
      </w:r>
      <w:r w:rsidRPr="009B6CE3">
        <w:rPr>
          <w:lang w:val="en-US"/>
        </w:rPr>
        <w:t xml:space="preserve"> The target is for 2</w:t>
      </w:r>
      <w:r w:rsidR="00B00D53">
        <w:rPr>
          <w:lang w:val="en-US"/>
        </w:rPr>
        <w:t>,</w:t>
      </w:r>
      <w:r w:rsidRPr="009B6CE3">
        <w:rPr>
          <w:lang w:val="en-US"/>
        </w:rPr>
        <w:t>500 young unemployed to benefit from the scheme, with a budget of €8</w:t>
      </w:r>
      <w:r w:rsidR="00B00D53">
        <w:rPr>
          <w:lang w:val="en-US"/>
        </w:rPr>
        <w:t>.</w:t>
      </w:r>
      <w:r w:rsidRPr="009B6CE3">
        <w:rPr>
          <w:lang w:val="en-US"/>
        </w:rPr>
        <w:t xml:space="preserve">5m. This </w:t>
      </w:r>
      <w:proofErr w:type="spellStart"/>
      <w:r w:rsidRPr="009B6CE3">
        <w:rPr>
          <w:lang w:val="en-US"/>
        </w:rPr>
        <w:t>programme</w:t>
      </w:r>
      <w:proofErr w:type="spellEnd"/>
      <w:r w:rsidRPr="009B6CE3">
        <w:rPr>
          <w:lang w:val="en-US"/>
        </w:rPr>
        <w:t xml:space="preserve"> aims at offering young </w:t>
      </w:r>
      <w:proofErr w:type="spellStart"/>
      <w:r w:rsidRPr="009B6CE3">
        <w:rPr>
          <w:lang w:val="en-US"/>
        </w:rPr>
        <w:t>persons</w:t>
      </w:r>
      <w:proofErr w:type="spellEnd"/>
      <w:r w:rsidRPr="009B6CE3">
        <w:rPr>
          <w:lang w:val="en-US"/>
        </w:rPr>
        <w:t xml:space="preserve"> less than 25 years old the opportunity to gain work experience.</w:t>
      </w:r>
    </w:p>
    <w:p w:rsidR="0068342C" w:rsidRPr="009B6CE3" w:rsidRDefault="0068342C" w:rsidP="00653C2C">
      <w:pPr>
        <w:pStyle w:val="SingleTxtG"/>
        <w:ind w:firstLine="567"/>
        <w:rPr>
          <w:lang w:val="en-US"/>
        </w:rPr>
      </w:pPr>
      <w:r w:rsidRPr="009B6CE3">
        <w:rPr>
          <w:lang w:val="en-US"/>
        </w:rPr>
        <w:t>(6)</w:t>
      </w:r>
      <w:r w:rsidR="00E337D7" w:rsidRPr="009B6CE3">
        <w:rPr>
          <w:lang w:val="en-US"/>
        </w:rPr>
        <w:tab/>
      </w:r>
      <w:r w:rsidRPr="00653C2C">
        <w:rPr>
          <w:i/>
          <w:iCs/>
          <w:lang w:val="en-US"/>
        </w:rPr>
        <w:t>Scheme for the Training of Hotel Employees whose Employers Suspend their Operation wholly or partly during the winter season</w:t>
      </w:r>
      <w:r w:rsidRPr="00653C2C">
        <w:rPr>
          <w:lang w:val="en-US"/>
        </w:rPr>
        <w:t>:</w:t>
      </w:r>
      <w:r w:rsidRPr="009B6CE3">
        <w:rPr>
          <w:lang w:val="en-US"/>
        </w:rPr>
        <w:t xml:space="preserve"> It has </w:t>
      </w:r>
      <w:r w:rsidR="00A50DD4">
        <w:rPr>
          <w:lang w:val="en-US"/>
        </w:rPr>
        <w:t>as its</w:t>
      </w:r>
      <w:r w:rsidR="00A50DD4" w:rsidRPr="009B6CE3">
        <w:rPr>
          <w:lang w:val="en-US"/>
        </w:rPr>
        <w:t xml:space="preserve"> </w:t>
      </w:r>
      <w:r w:rsidRPr="009B6CE3">
        <w:rPr>
          <w:lang w:val="en-US"/>
        </w:rPr>
        <w:t>ultimate aim the improvement of the quality of the tourism product. It is also aimed at promoting employment during the winter period in the hotel industry.</w:t>
      </w:r>
    </w:p>
    <w:p w:rsidR="006B210A" w:rsidRPr="009B6CE3" w:rsidRDefault="00E337D7" w:rsidP="00653C2C">
      <w:pPr>
        <w:pStyle w:val="HChG"/>
        <w:rPr>
          <w:lang w:val="en-US"/>
        </w:rPr>
      </w:pPr>
      <w:r w:rsidRPr="009B6CE3">
        <w:rPr>
          <w:lang w:val="en-US"/>
        </w:rPr>
        <w:br w:type="page"/>
      </w:r>
      <w:r w:rsidR="00583115" w:rsidRPr="009B6CE3">
        <w:rPr>
          <w:lang w:val="en-US"/>
        </w:rPr>
        <w:tab/>
      </w:r>
      <w:r w:rsidR="0047348B" w:rsidRPr="009B6CE3">
        <w:rPr>
          <w:lang w:val="en-US"/>
        </w:rPr>
        <w:tab/>
      </w:r>
      <w:r w:rsidR="006B210A" w:rsidRPr="009B6CE3">
        <w:rPr>
          <w:lang w:val="en-US"/>
        </w:rPr>
        <w:t>Attachment II</w:t>
      </w:r>
    </w:p>
    <w:p w:rsidR="006B210A" w:rsidRPr="009B6CE3" w:rsidRDefault="006B210A" w:rsidP="00653C2C">
      <w:pPr>
        <w:pStyle w:val="HChG"/>
        <w:rPr>
          <w:lang w:val="en-US"/>
        </w:rPr>
      </w:pPr>
      <w:r w:rsidRPr="009B6CE3">
        <w:rPr>
          <w:lang w:val="en-US"/>
        </w:rPr>
        <w:tab/>
      </w:r>
      <w:r w:rsidRPr="009B6CE3">
        <w:rPr>
          <w:lang w:val="en-US"/>
        </w:rPr>
        <w:tab/>
        <w:t>Branches of Social Security</w:t>
      </w:r>
    </w:p>
    <w:p w:rsidR="006B210A" w:rsidRPr="009B6CE3" w:rsidRDefault="006B210A" w:rsidP="00DD783D">
      <w:pPr>
        <w:pStyle w:val="H1G"/>
        <w:rPr>
          <w:lang w:val="en-US"/>
        </w:rPr>
      </w:pPr>
      <w:r w:rsidRPr="009B6CE3">
        <w:rPr>
          <w:lang w:val="en-US"/>
        </w:rPr>
        <w:tab/>
        <w:t>A.</w:t>
      </w:r>
      <w:r w:rsidRPr="009B6CE3">
        <w:rPr>
          <w:lang w:val="en-US"/>
        </w:rPr>
        <w:tab/>
        <w:t>Cash sickness benefit</w:t>
      </w:r>
    </w:p>
    <w:p w:rsidR="006B210A" w:rsidRPr="009B6CE3" w:rsidRDefault="006B210A" w:rsidP="00653C2C">
      <w:pPr>
        <w:pStyle w:val="SingleTxtG"/>
        <w:numPr>
          <w:ilvl w:val="0"/>
          <w:numId w:val="8"/>
        </w:numPr>
        <w:ind w:left="1134" w:firstLine="0"/>
        <w:rPr>
          <w:lang w:val="en-US"/>
        </w:rPr>
      </w:pPr>
      <w:r w:rsidRPr="009B6CE3">
        <w:rPr>
          <w:lang w:val="en-US"/>
        </w:rPr>
        <w:t xml:space="preserve">Refer also to the previous </w:t>
      </w:r>
      <w:r w:rsidR="00D20940">
        <w:rPr>
          <w:lang w:val="en-US"/>
        </w:rPr>
        <w:t>r</w:t>
      </w:r>
      <w:r w:rsidRPr="009B6CE3">
        <w:rPr>
          <w:lang w:val="en-US"/>
        </w:rPr>
        <w:t>eport (paras</w:t>
      </w:r>
      <w:r w:rsidR="00816021" w:rsidRPr="009B6CE3">
        <w:rPr>
          <w:lang w:val="en-US"/>
        </w:rPr>
        <w:t>. </w:t>
      </w:r>
      <w:r w:rsidRPr="009B6CE3">
        <w:rPr>
          <w:lang w:val="en-US"/>
        </w:rPr>
        <w:t>163</w:t>
      </w:r>
      <w:r w:rsidR="00D1239A" w:rsidRPr="009B6CE3">
        <w:rPr>
          <w:lang w:val="en-US"/>
        </w:rPr>
        <w:t>–</w:t>
      </w:r>
      <w:r w:rsidRPr="009B6CE3">
        <w:rPr>
          <w:lang w:val="en-US"/>
        </w:rPr>
        <w:t>165). The weekly rate of the basic benefit (para</w:t>
      </w:r>
      <w:r w:rsidR="00816021" w:rsidRPr="009B6CE3">
        <w:rPr>
          <w:lang w:val="en-US"/>
        </w:rPr>
        <w:t>. </w:t>
      </w:r>
      <w:r w:rsidRPr="009B6CE3">
        <w:rPr>
          <w:lang w:val="en-US"/>
        </w:rPr>
        <w:t xml:space="preserve">164 of the previous </w:t>
      </w:r>
      <w:r w:rsidR="00D20940">
        <w:rPr>
          <w:lang w:val="en-US"/>
        </w:rPr>
        <w:t>r</w:t>
      </w:r>
      <w:r w:rsidRPr="009B6CE3">
        <w:rPr>
          <w:lang w:val="en-US"/>
        </w:rPr>
        <w:t>eport) is equal to 60% of the insurable earnings of the beneficiary up to the weekly basic insurable earnings (€174.38 for 2013). The amount of the basic insurable earnings for 2006 was increased to €174.38 a week or €9</w:t>
      </w:r>
      <w:r w:rsidR="00EB1DD8">
        <w:rPr>
          <w:lang w:val="en-US"/>
        </w:rPr>
        <w:t>,</w:t>
      </w:r>
      <w:r w:rsidRPr="009B6CE3">
        <w:rPr>
          <w:lang w:val="en-US"/>
        </w:rPr>
        <w:t>068 a year (para</w:t>
      </w:r>
      <w:r w:rsidR="00816021" w:rsidRPr="009B6CE3">
        <w:rPr>
          <w:lang w:val="en-US"/>
        </w:rPr>
        <w:t>. </w:t>
      </w:r>
      <w:r w:rsidRPr="009B6CE3">
        <w:rPr>
          <w:lang w:val="en-US"/>
        </w:rPr>
        <w:t xml:space="preserve">165 of the previous </w:t>
      </w:r>
      <w:r w:rsidR="00D20940">
        <w:rPr>
          <w:lang w:val="en-US"/>
        </w:rPr>
        <w:t>r</w:t>
      </w:r>
      <w:r w:rsidRPr="009B6CE3">
        <w:rPr>
          <w:lang w:val="en-US"/>
        </w:rPr>
        <w:t>eport).</w:t>
      </w:r>
    </w:p>
    <w:p w:rsidR="006B210A" w:rsidRPr="009B6CE3" w:rsidRDefault="006B210A" w:rsidP="006B210A">
      <w:pPr>
        <w:pStyle w:val="H1G"/>
        <w:rPr>
          <w:lang w:val="en-US"/>
        </w:rPr>
      </w:pPr>
      <w:r w:rsidRPr="009B6CE3">
        <w:rPr>
          <w:lang w:val="en-US"/>
        </w:rPr>
        <w:tab/>
        <w:t>B.</w:t>
      </w:r>
      <w:r w:rsidRPr="009B6CE3">
        <w:rPr>
          <w:lang w:val="en-US"/>
        </w:rPr>
        <w:tab/>
        <w:t>Maternity benefits</w:t>
      </w:r>
    </w:p>
    <w:p w:rsidR="006B210A" w:rsidRPr="009B6CE3" w:rsidRDefault="006B210A" w:rsidP="00D20940">
      <w:pPr>
        <w:pStyle w:val="SingleTxtG"/>
        <w:numPr>
          <w:ilvl w:val="0"/>
          <w:numId w:val="8"/>
        </w:numPr>
        <w:ind w:left="1134" w:firstLine="0"/>
        <w:rPr>
          <w:lang w:val="en-US"/>
        </w:rPr>
      </w:pPr>
      <w:r w:rsidRPr="009B6CE3">
        <w:rPr>
          <w:lang w:val="en-US"/>
        </w:rPr>
        <w:t xml:space="preserve">Refer also to the answer given in the previous </w:t>
      </w:r>
      <w:r w:rsidR="00D20940">
        <w:rPr>
          <w:lang w:val="en-US"/>
        </w:rPr>
        <w:t>r</w:t>
      </w:r>
      <w:r w:rsidRPr="009B6CE3">
        <w:rPr>
          <w:lang w:val="en-US"/>
        </w:rPr>
        <w:t>eport (paras</w:t>
      </w:r>
      <w:r w:rsidR="00816021" w:rsidRPr="009B6CE3">
        <w:rPr>
          <w:lang w:val="en-US"/>
        </w:rPr>
        <w:t>. </w:t>
      </w:r>
      <w:r w:rsidRPr="009B6CE3">
        <w:rPr>
          <w:lang w:val="en-US"/>
        </w:rPr>
        <w:t>166</w:t>
      </w:r>
      <w:r w:rsidR="00D1239A" w:rsidRPr="009B6CE3">
        <w:rPr>
          <w:lang w:val="en-US"/>
        </w:rPr>
        <w:t>–</w:t>
      </w:r>
      <w:r w:rsidRPr="009B6CE3">
        <w:rPr>
          <w:lang w:val="en-US"/>
        </w:rPr>
        <w:t>169).</w:t>
      </w:r>
    </w:p>
    <w:p w:rsidR="005022B5" w:rsidRPr="009B6CE3" w:rsidRDefault="005022B5" w:rsidP="00653C2C">
      <w:pPr>
        <w:pStyle w:val="H23G"/>
        <w:rPr>
          <w:lang w:val="en-US"/>
        </w:rPr>
      </w:pPr>
      <w:r w:rsidRPr="009B6CE3">
        <w:rPr>
          <w:lang w:val="en-US"/>
        </w:rPr>
        <w:tab/>
        <w:t>(</w:t>
      </w:r>
      <w:proofErr w:type="spellStart"/>
      <w:r w:rsidRPr="009B6CE3">
        <w:rPr>
          <w:lang w:val="en-US"/>
        </w:rPr>
        <w:t>i</w:t>
      </w:r>
      <w:proofErr w:type="spellEnd"/>
      <w:r w:rsidRPr="009B6CE3">
        <w:rPr>
          <w:lang w:val="en-US"/>
        </w:rPr>
        <w:t>)</w:t>
      </w:r>
      <w:r w:rsidRPr="009B6CE3">
        <w:rPr>
          <w:lang w:val="en-US"/>
        </w:rPr>
        <w:tab/>
      </w:r>
      <w:r w:rsidR="006B210A" w:rsidRPr="00653C2C">
        <w:rPr>
          <w:lang w:val="en-US"/>
        </w:rPr>
        <w:t>Maternity grant</w:t>
      </w:r>
    </w:p>
    <w:p w:rsidR="006B210A" w:rsidRPr="009B6CE3" w:rsidRDefault="006B210A" w:rsidP="00653C2C">
      <w:pPr>
        <w:pStyle w:val="SingleTxtG"/>
        <w:numPr>
          <w:ilvl w:val="0"/>
          <w:numId w:val="8"/>
        </w:numPr>
        <w:ind w:left="1134" w:firstLine="0"/>
        <w:rPr>
          <w:lang w:val="en-US"/>
        </w:rPr>
      </w:pPr>
      <w:r w:rsidRPr="009B6CE3">
        <w:rPr>
          <w:lang w:val="en-US"/>
        </w:rPr>
        <w:t>The amount of the grant was increased in 2013 to €544.08.</w:t>
      </w:r>
    </w:p>
    <w:p w:rsidR="005022B5" w:rsidRPr="009B6CE3" w:rsidRDefault="005022B5" w:rsidP="00653C2C">
      <w:pPr>
        <w:pStyle w:val="H23G"/>
        <w:rPr>
          <w:lang w:val="en-US"/>
        </w:rPr>
      </w:pPr>
      <w:r w:rsidRPr="009B6CE3">
        <w:rPr>
          <w:lang w:val="en-US"/>
        </w:rPr>
        <w:tab/>
      </w:r>
      <w:r w:rsidR="006B210A" w:rsidRPr="009B6CE3">
        <w:rPr>
          <w:lang w:val="en-US"/>
        </w:rPr>
        <w:t>(ii)</w:t>
      </w:r>
      <w:r w:rsidR="006B210A" w:rsidRPr="009B6CE3">
        <w:rPr>
          <w:lang w:val="en-US"/>
        </w:rPr>
        <w:tab/>
      </w:r>
      <w:r w:rsidR="006B210A" w:rsidRPr="00653C2C">
        <w:rPr>
          <w:lang w:val="en-US"/>
        </w:rPr>
        <w:t>Maternity allowance</w:t>
      </w:r>
    </w:p>
    <w:p w:rsidR="006B210A" w:rsidRPr="009B6CE3" w:rsidRDefault="006B210A" w:rsidP="00653C2C">
      <w:pPr>
        <w:pStyle w:val="SingleTxtG"/>
        <w:numPr>
          <w:ilvl w:val="0"/>
          <w:numId w:val="8"/>
        </w:numPr>
        <w:ind w:left="1134" w:firstLine="0"/>
        <w:rPr>
          <w:lang w:val="en-US"/>
        </w:rPr>
      </w:pPr>
      <w:r w:rsidRPr="009B6CE3">
        <w:rPr>
          <w:lang w:val="en-US"/>
        </w:rPr>
        <w:t>(1)</w:t>
      </w:r>
      <w:r w:rsidR="0047348B" w:rsidRPr="009B6CE3">
        <w:rPr>
          <w:lang w:val="en-US"/>
        </w:rPr>
        <w:t> </w:t>
      </w:r>
      <w:r w:rsidRPr="009B6CE3">
        <w:rPr>
          <w:lang w:val="en-US"/>
        </w:rPr>
        <w:t xml:space="preserve">In </w:t>
      </w:r>
      <w:r w:rsidRPr="00653C2C">
        <w:rPr>
          <w:lang w:val="en-US"/>
        </w:rPr>
        <w:t>accordance with the Social Insurance (Amendment) Law of 2012 [(L.37 (I) of 2012]), the payment of maternity allowance begins between the ninth (inst</w:t>
      </w:r>
      <w:r w:rsidRPr="009B6CE3">
        <w:rPr>
          <w:lang w:val="en-US"/>
        </w:rPr>
        <w:t>ead of the sixth) and the second week before the expected week of confinement; (2)</w:t>
      </w:r>
      <w:r w:rsidR="0047348B" w:rsidRPr="009B6CE3">
        <w:rPr>
          <w:lang w:val="en-US"/>
        </w:rPr>
        <w:t> </w:t>
      </w:r>
      <w:r w:rsidRPr="009B6CE3">
        <w:rPr>
          <w:lang w:val="en-US"/>
        </w:rPr>
        <w:t>in accordance with the same law, if the confinement occurs after the expected date of confinement, the period of the eighteen weeks is no longer increased and the total period that maternity allowance is paid is 18 weeks for all cases; (3)</w:t>
      </w:r>
      <w:r w:rsidR="0047348B" w:rsidRPr="009B6CE3">
        <w:rPr>
          <w:lang w:val="en-US"/>
        </w:rPr>
        <w:t> </w:t>
      </w:r>
      <w:r w:rsidRPr="009B6CE3">
        <w:rPr>
          <w:lang w:val="en-US"/>
        </w:rPr>
        <w:t xml:space="preserve">in accordance </w:t>
      </w:r>
      <w:r w:rsidRPr="00653C2C">
        <w:rPr>
          <w:lang w:val="en-US"/>
        </w:rPr>
        <w:t>with the Social Insurance (Amendment) Law of 2010 [(L.59(I) of 2010)], in the case of an adopted</w:t>
      </w:r>
      <w:r w:rsidRPr="009B6CE3">
        <w:rPr>
          <w:lang w:val="en-US"/>
        </w:rPr>
        <w:t xml:space="preserve"> child, the period of maternity allowance paid increased from fourteen weeks to sixteen weeks with retroactive effect as of 25</w:t>
      </w:r>
      <w:r w:rsidR="00EB1DD8">
        <w:rPr>
          <w:lang w:val="en-US"/>
        </w:rPr>
        <w:t xml:space="preserve"> July </w:t>
      </w:r>
      <w:r w:rsidRPr="009B6CE3">
        <w:rPr>
          <w:lang w:val="en-US"/>
        </w:rPr>
        <w:t>2007; (4)</w:t>
      </w:r>
      <w:r w:rsidR="0047348B" w:rsidRPr="009B6CE3">
        <w:rPr>
          <w:lang w:val="en-US"/>
        </w:rPr>
        <w:t> </w:t>
      </w:r>
      <w:r w:rsidRPr="009B6CE3">
        <w:rPr>
          <w:lang w:val="en-US"/>
        </w:rPr>
        <w:t xml:space="preserve">in accordance </w:t>
      </w:r>
      <w:r w:rsidRPr="00653C2C">
        <w:rPr>
          <w:lang w:val="en-US"/>
        </w:rPr>
        <w:t>with the Social Insurance (Amendment) Law of 2012</w:t>
      </w:r>
      <w:r w:rsidRPr="009B6CE3">
        <w:rPr>
          <w:i/>
          <w:lang w:val="en-US"/>
        </w:rPr>
        <w:t xml:space="preserve"> </w:t>
      </w:r>
      <w:r w:rsidRPr="009B6CE3">
        <w:rPr>
          <w:lang w:val="en-US"/>
        </w:rPr>
        <w:t xml:space="preserve">[(L.37(I) of 2012)], the period of sixteen weeks for which maternity allowance is paid in the case of adoption, starts in accordance with the provisions of </w:t>
      </w:r>
      <w:r w:rsidR="00077205" w:rsidRPr="009B6CE3">
        <w:rPr>
          <w:lang w:val="en-US"/>
        </w:rPr>
        <w:t>article </w:t>
      </w:r>
      <w:r w:rsidRPr="009B6CE3">
        <w:rPr>
          <w:lang w:val="en-US"/>
        </w:rPr>
        <w:t>3 (para</w:t>
      </w:r>
      <w:r w:rsidR="00816021" w:rsidRPr="009B6CE3">
        <w:rPr>
          <w:lang w:val="en-US"/>
        </w:rPr>
        <w:t>. </w:t>
      </w:r>
      <w:r w:rsidRPr="009B6CE3">
        <w:rPr>
          <w:lang w:val="en-US"/>
        </w:rPr>
        <w:t xml:space="preserve">3) </w:t>
      </w:r>
      <w:r w:rsidRPr="00653C2C">
        <w:rPr>
          <w:lang w:val="en-US"/>
        </w:rPr>
        <w:t>of the Maternity Protection Law [(L.100(I) of 1997 as amended)];</w:t>
      </w:r>
      <w:r w:rsidRPr="009B6CE3">
        <w:rPr>
          <w:lang w:val="en-US"/>
        </w:rPr>
        <w:t xml:space="preserve"> (5)</w:t>
      </w:r>
      <w:r w:rsidR="0047348B" w:rsidRPr="009B6CE3">
        <w:rPr>
          <w:lang w:val="en-US"/>
        </w:rPr>
        <w:t> </w:t>
      </w:r>
      <w:r w:rsidRPr="009B6CE3">
        <w:rPr>
          <w:lang w:val="en-US"/>
        </w:rPr>
        <w:t xml:space="preserve">in accordance </w:t>
      </w:r>
      <w:r w:rsidRPr="00653C2C">
        <w:rPr>
          <w:lang w:val="en-US"/>
        </w:rPr>
        <w:t>with the Social Insurance (Amendment) Law of 2012 [(L.37(I) of 2012)], in cases of pre</w:t>
      </w:r>
      <w:r w:rsidRPr="009B6CE3">
        <w:rPr>
          <w:lang w:val="en-US"/>
        </w:rPr>
        <w:t xml:space="preserve">mature </w:t>
      </w:r>
      <w:proofErr w:type="spellStart"/>
      <w:r w:rsidRPr="009B6CE3">
        <w:rPr>
          <w:lang w:val="en-US"/>
        </w:rPr>
        <w:t>labour</w:t>
      </w:r>
      <w:proofErr w:type="spellEnd"/>
      <w:r w:rsidRPr="009B6CE3">
        <w:rPr>
          <w:lang w:val="en-US"/>
        </w:rPr>
        <w:t xml:space="preserve"> and birth or in any other case where the infant is hospitalized right after birth for health reasons, the period for which maternity allowance is paid is extended as follows: (a) </w:t>
      </w:r>
      <w:r w:rsidR="00F01E3D" w:rsidRPr="009B6CE3">
        <w:rPr>
          <w:lang w:val="en-US"/>
        </w:rPr>
        <w:t>f</w:t>
      </w:r>
      <w:r w:rsidRPr="009B6CE3">
        <w:rPr>
          <w:lang w:val="en-US"/>
        </w:rPr>
        <w:t>or the first 21 days of hospitalization of the infant, the period is extended by one additional week; (b)</w:t>
      </w:r>
      <w:r w:rsidR="00F01E3D" w:rsidRPr="009B6CE3">
        <w:rPr>
          <w:lang w:val="en-US"/>
        </w:rPr>
        <w:t> </w:t>
      </w:r>
      <w:r w:rsidRPr="009B6CE3">
        <w:rPr>
          <w:lang w:val="en-US"/>
        </w:rPr>
        <w:t>the period is extended by an additional week for every subsequent period of hospitalization which is between 11 and 21</w:t>
      </w:r>
      <w:r w:rsidR="00816021" w:rsidRPr="009B6CE3">
        <w:rPr>
          <w:lang w:val="en-US"/>
        </w:rPr>
        <w:t> </w:t>
      </w:r>
      <w:r w:rsidRPr="009B6CE3">
        <w:rPr>
          <w:lang w:val="en-US"/>
        </w:rPr>
        <w:t>days; (c)</w:t>
      </w:r>
      <w:r w:rsidR="00F01E3D" w:rsidRPr="009B6CE3">
        <w:rPr>
          <w:lang w:val="en-US"/>
        </w:rPr>
        <w:t> </w:t>
      </w:r>
      <w:r w:rsidRPr="009B6CE3">
        <w:rPr>
          <w:lang w:val="en-US"/>
        </w:rPr>
        <w:t>the maximum period by which the payment of maternity allowance is extended is 6 weeks; and (6)</w:t>
      </w:r>
      <w:r w:rsidR="0047348B" w:rsidRPr="009B6CE3">
        <w:rPr>
          <w:lang w:val="en-US"/>
        </w:rPr>
        <w:t> </w:t>
      </w:r>
      <w:r w:rsidRPr="009B6CE3">
        <w:rPr>
          <w:lang w:val="en-US"/>
        </w:rPr>
        <w:t xml:space="preserve">in accordance </w:t>
      </w:r>
      <w:r w:rsidRPr="00653C2C">
        <w:rPr>
          <w:lang w:val="en-US"/>
        </w:rPr>
        <w:t>with the Social Insurance (Amendment) Law of 2012 [(L.193 (I) o</w:t>
      </w:r>
      <w:r w:rsidRPr="009B6CE3">
        <w:rPr>
          <w:lang w:val="en-US"/>
        </w:rPr>
        <w:t>f 2012)], which was adopted following the discussions with</w:t>
      </w:r>
      <w:r w:rsidR="00F42DA1">
        <w:rPr>
          <w:lang w:val="en-US"/>
        </w:rPr>
        <w:t xml:space="preserve"> the</w:t>
      </w:r>
      <w:r w:rsidRPr="009B6CE3">
        <w:rPr>
          <w:lang w:val="en-US"/>
        </w:rPr>
        <w:t xml:space="preserve"> </w:t>
      </w:r>
      <w:r w:rsidR="00AD5ABA" w:rsidRPr="009B6CE3">
        <w:rPr>
          <w:lang w:val="en-US"/>
        </w:rPr>
        <w:t>“</w:t>
      </w:r>
      <w:r w:rsidR="00F42DA1">
        <w:rPr>
          <w:lang w:val="en-US"/>
        </w:rPr>
        <w:t>t</w:t>
      </w:r>
      <w:r w:rsidRPr="009B6CE3">
        <w:rPr>
          <w:lang w:val="en-US"/>
        </w:rPr>
        <w:t>roika</w:t>
      </w:r>
      <w:r w:rsidR="00AD5ABA" w:rsidRPr="009B6CE3">
        <w:rPr>
          <w:lang w:val="en-US"/>
        </w:rPr>
        <w:t>”</w:t>
      </w:r>
      <w:r w:rsidRPr="009B6CE3">
        <w:rPr>
          <w:lang w:val="en-US"/>
        </w:rPr>
        <w:t xml:space="preserve"> within the framework of the Economic Adjustment Program of Cyprus for a financial bailout, the weekly rate of the basic benefit was decreased from 75% to 72% of the weekly average of the basic insurable earnings of the claimant in the previous contribution year. The weekly amount of the supplementary benefit decreased from 75% to 72% of the weekly average of insurable earnings of the claimant on the excess of her basic insurable earnings.</w:t>
      </w:r>
    </w:p>
    <w:p w:rsidR="006B210A" w:rsidRPr="009B6CE3" w:rsidRDefault="006B210A" w:rsidP="006B210A">
      <w:pPr>
        <w:pStyle w:val="H1G"/>
        <w:rPr>
          <w:lang w:val="en-US"/>
        </w:rPr>
      </w:pPr>
      <w:r w:rsidRPr="009B6CE3">
        <w:rPr>
          <w:lang w:val="en-US"/>
        </w:rPr>
        <w:tab/>
        <w:t>C.</w:t>
      </w:r>
      <w:r w:rsidRPr="009B6CE3">
        <w:rPr>
          <w:lang w:val="en-US"/>
        </w:rPr>
        <w:tab/>
        <w:t>Old age pension</w:t>
      </w:r>
    </w:p>
    <w:p w:rsidR="006B210A" w:rsidRPr="009B6CE3" w:rsidRDefault="006B210A" w:rsidP="00653C2C">
      <w:pPr>
        <w:pStyle w:val="SingleTxtG"/>
        <w:numPr>
          <w:ilvl w:val="0"/>
          <w:numId w:val="8"/>
        </w:numPr>
        <w:spacing w:line="220" w:lineRule="atLeast"/>
        <w:ind w:left="1134" w:firstLine="0"/>
        <w:rPr>
          <w:lang w:val="en-US"/>
        </w:rPr>
      </w:pPr>
      <w:r w:rsidRPr="009B6CE3">
        <w:rPr>
          <w:lang w:val="en-US"/>
        </w:rPr>
        <w:t xml:space="preserve">Refer also to the previous </w:t>
      </w:r>
      <w:r w:rsidR="00D20940">
        <w:rPr>
          <w:lang w:val="en-US"/>
        </w:rPr>
        <w:t>r</w:t>
      </w:r>
      <w:r w:rsidRPr="009B6CE3">
        <w:rPr>
          <w:lang w:val="en-US"/>
        </w:rPr>
        <w:t>eport (paras</w:t>
      </w:r>
      <w:r w:rsidR="00816021" w:rsidRPr="009B6CE3">
        <w:rPr>
          <w:lang w:val="en-US"/>
        </w:rPr>
        <w:t>. </w:t>
      </w:r>
      <w:r w:rsidRPr="009B6CE3">
        <w:rPr>
          <w:lang w:val="en-US"/>
        </w:rPr>
        <w:t>170</w:t>
      </w:r>
      <w:r w:rsidR="00D1239A" w:rsidRPr="009B6CE3">
        <w:rPr>
          <w:lang w:val="en-US"/>
        </w:rPr>
        <w:t>–</w:t>
      </w:r>
      <w:r w:rsidRPr="009B6CE3">
        <w:rPr>
          <w:lang w:val="en-US"/>
        </w:rPr>
        <w:t xml:space="preserve">172).Within the context of combating the effects of demographic ageing on the Social Insurance Scheme, the Government has introduced amendments to the social insurance legislation in order to safeguard the </w:t>
      </w:r>
      <w:proofErr w:type="spellStart"/>
      <w:r w:rsidRPr="009B6CE3">
        <w:rPr>
          <w:lang w:val="en-US"/>
        </w:rPr>
        <w:t>long</w:t>
      </w:r>
      <w:r w:rsidR="0047348B" w:rsidRPr="009B6CE3">
        <w:rPr>
          <w:lang w:val="en-US"/>
        </w:rPr>
        <w:t>­</w:t>
      </w:r>
      <w:r w:rsidRPr="009B6CE3">
        <w:rPr>
          <w:lang w:val="en-US"/>
        </w:rPr>
        <w:t>term</w:t>
      </w:r>
      <w:proofErr w:type="spellEnd"/>
      <w:r w:rsidRPr="009B6CE3">
        <w:rPr>
          <w:lang w:val="en-US"/>
        </w:rPr>
        <w:t xml:space="preserve"> financial sustainability of the Social Security Scheme at least until 2060. These amendments were also the subject of substantive negotiations with</w:t>
      </w:r>
      <w:r w:rsidR="00F42DA1">
        <w:rPr>
          <w:lang w:val="en-US"/>
        </w:rPr>
        <w:t xml:space="preserve"> the</w:t>
      </w:r>
      <w:r w:rsidRPr="009B6CE3">
        <w:rPr>
          <w:lang w:val="en-US"/>
        </w:rPr>
        <w:t xml:space="preserve"> </w:t>
      </w:r>
      <w:r w:rsidR="00AD5ABA" w:rsidRPr="009B6CE3">
        <w:rPr>
          <w:lang w:val="en-US"/>
        </w:rPr>
        <w:t>“</w:t>
      </w:r>
      <w:r w:rsidR="00F42DA1">
        <w:rPr>
          <w:lang w:val="en-US"/>
        </w:rPr>
        <w:t>t</w:t>
      </w:r>
      <w:r w:rsidRPr="009B6CE3">
        <w:rPr>
          <w:lang w:val="en-US"/>
        </w:rPr>
        <w:t>roika</w:t>
      </w:r>
      <w:r w:rsidR="00AD5ABA" w:rsidRPr="009B6CE3">
        <w:rPr>
          <w:lang w:val="en-US"/>
        </w:rPr>
        <w:t>”</w:t>
      </w:r>
      <w:r w:rsidRPr="009B6CE3">
        <w:rPr>
          <w:lang w:val="en-US"/>
        </w:rPr>
        <w:t xml:space="preserve"> for Cyprus’</w:t>
      </w:r>
      <w:r w:rsidR="00EB1DD8">
        <w:rPr>
          <w:lang w:val="en-US"/>
        </w:rPr>
        <w:t>s</w:t>
      </w:r>
      <w:r w:rsidRPr="009B6CE3">
        <w:rPr>
          <w:lang w:val="en-US"/>
        </w:rPr>
        <w:t xml:space="preserve"> Economic Adjustment </w:t>
      </w:r>
      <w:proofErr w:type="spellStart"/>
      <w:r w:rsidRPr="009B6CE3">
        <w:rPr>
          <w:lang w:val="en-US"/>
        </w:rPr>
        <w:t>Programme</w:t>
      </w:r>
      <w:proofErr w:type="spellEnd"/>
      <w:r w:rsidRPr="009B6CE3">
        <w:rPr>
          <w:lang w:val="en-US"/>
        </w:rPr>
        <w:t xml:space="preserve"> with the EC/ECB/IMF. </w:t>
      </w:r>
    </w:p>
    <w:p w:rsidR="006B210A" w:rsidRPr="009B6CE3" w:rsidRDefault="006B210A" w:rsidP="00653C2C">
      <w:pPr>
        <w:pStyle w:val="SingleTxtG"/>
        <w:numPr>
          <w:ilvl w:val="0"/>
          <w:numId w:val="8"/>
        </w:numPr>
        <w:spacing w:line="220" w:lineRule="atLeast"/>
        <w:ind w:left="1134" w:firstLine="0"/>
        <w:rPr>
          <w:lang w:val="en-US"/>
        </w:rPr>
      </w:pPr>
      <w:r w:rsidRPr="009B6CE3">
        <w:rPr>
          <w:lang w:val="en-US"/>
        </w:rPr>
        <w:t>As of 1 January 2013, an actuarial reduction of pension entitlements from the Social Insurance Scheme by 0</w:t>
      </w:r>
      <w:r w:rsidR="00D1239A" w:rsidRPr="009B6CE3">
        <w:rPr>
          <w:lang w:val="en-US"/>
        </w:rPr>
        <w:t>.</w:t>
      </w:r>
      <w:r w:rsidRPr="009B6CE3">
        <w:rPr>
          <w:lang w:val="en-US"/>
        </w:rPr>
        <w:t>5% per month for retirements earlier than the statutory retirement age in line with the planned increase in the minimum age for entitlement to an unreduced pension to reach 65 (by 6 months per year), between 2013 and 2016.</w:t>
      </w:r>
    </w:p>
    <w:p w:rsidR="006B210A" w:rsidRPr="009B6CE3" w:rsidRDefault="006B210A" w:rsidP="00653C2C">
      <w:pPr>
        <w:pStyle w:val="SingleTxtG"/>
        <w:numPr>
          <w:ilvl w:val="0"/>
          <w:numId w:val="8"/>
        </w:numPr>
        <w:spacing w:line="220" w:lineRule="atLeast"/>
        <w:ind w:left="1134" w:firstLine="0"/>
        <w:rPr>
          <w:lang w:val="en-US"/>
        </w:rPr>
      </w:pPr>
      <w:r w:rsidRPr="009B6CE3">
        <w:rPr>
          <w:lang w:val="en-US"/>
        </w:rPr>
        <w:t xml:space="preserve">Regarding the contribution conditions for old age pension: Refer also to the previous </w:t>
      </w:r>
      <w:r w:rsidR="00D20940">
        <w:rPr>
          <w:lang w:val="en-US"/>
        </w:rPr>
        <w:t>r</w:t>
      </w:r>
      <w:r w:rsidRPr="009B6CE3">
        <w:rPr>
          <w:lang w:val="en-US"/>
        </w:rPr>
        <w:t>eport (paras</w:t>
      </w:r>
      <w:r w:rsidR="00816021" w:rsidRPr="009B6CE3">
        <w:rPr>
          <w:lang w:val="en-US"/>
        </w:rPr>
        <w:t>. </w:t>
      </w:r>
      <w:r w:rsidRPr="009B6CE3">
        <w:rPr>
          <w:lang w:val="en-US"/>
        </w:rPr>
        <w:t>170</w:t>
      </w:r>
      <w:r w:rsidR="00D1239A" w:rsidRPr="009B6CE3">
        <w:rPr>
          <w:lang w:val="en-US"/>
        </w:rPr>
        <w:t>–</w:t>
      </w:r>
      <w:r w:rsidRPr="009B6CE3">
        <w:rPr>
          <w:lang w:val="en-US"/>
        </w:rPr>
        <w:t>172). For 2012</w:t>
      </w:r>
      <w:r w:rsidR="00EB1DD8">
        <w:rPr>
          <w:lang w:val="en-US"/>
        </w:rPr>
        <w:t>,</w:t>
      </w:r>
      <w:r w:rsidRPr="009B6CE3">
        <w:rPr>
          <w:lang w:val="en-US"/>
        </w:rPr>
        <w:t xml:space="preserve"> the minimum requirements for an insured person to receive an old age pension are: (1)</w:t>
      </w:r>
      <w:r w:rsidR="0047348B" w:rsidRPr="009B6CE3">
        <w:rPr>
          <w:lang w:val="en-US"/>
        </w:rPr>
        <w:t> </w:t>
      </w:r>
      <w:r w:rsidRPr="009B6CE3">
        <w:rPr>
          <w:lang w:val="en-US"/>
        </w:rPr>
        <w:t>572 weeks of insurance up to the pensionable age; (2)</w:t>
      </w:r>
      <w:r w:rsidR="00816021" w:rsidRPr="009B6CE3">
        <w:rPr>
          <w:lang w:val="en-US"/>
        </w:rPr>
        <w:t> </w:t>
      </w:r>
      <w:r w:rsidRPr="009B6CE3">
        <w:rPr>
          <w:lang w:val="en-US"/>
        </w:rPr>
        <w:t>paid basic insurance up to the pensionable age equal to at least 11 insurance points; and (3)</w:t>
      </w:r>
      <w:r w:rsidR="0047348B" w:rsidRPr="009B6CE3">
        <w:rPr>
          <w:lang w:val="en-US"/>
        </w:rPr>
        <w:t> </w:t>
      </w:r>
      <w:r w:rsidRPr="009B6CE3">
        <w:rPr>
          <w:lang w:val="en-US"/>
        </w:rPr>
        <w:t>the number of insurance points of paid and assimilated basic insurance for the period between 5 October 1964 (or if he/she reached the age of 16 after 5 October 1964, the first day of the year in which he/she reached that age) and the week before the week which includes the day of entitlement (contribution period) is equal to at least 30% of the years included in that period.</w:t>
      </w:r>
    </w:p>
    <w:p w:rsidR="006B210A" w:rsidRPr="009B6CE3" w:rsidRDefault="006B210A" w:rsidP="00653C2C">
      <w:pPr>
        <w:pStyle w:val="SingleTxtG"/>
        <w:numPr>
          <w:ilvl w:val="0"/>
          <w:numId w:val="8"/>
        </w:numPr>
        <w:spacing w:line="220" w:lineRule="atLeast"/>
        <w:ind w:left="1134" w:firstLine="0"/>
        <w:rPr>
          <w:lang w:val="en-US"/>
        </w:rPr>
      </w:pPr>
      <w:r w:rsidRPr="009B6CE3">
        <w:rPr>
          <w:lang w:val="en-US"/>
        </w:rPr>
        <w:t>A lump</w:t>
      </w:r>
      <w:r w:rsidR="00F42DA1">
        <w:rPr>
          <w:lang w:val="en-US"/>
        </w:rPr>
        <w:t xml:space="preserve"> </w:t>
      </w:r>
      <w:r w:rsidRPr="009B6CE3">
        <w:rPr>
          <w:lang w:val="en-US"/>
        </w:rPr>
        <w:t>sum amount is paid at the age of 68 (in place of pension income) to insured persons who do not meet the insurance conditions for old-age pension. Persons with paid basic insurance of at least 6 insurance points, who are not entitled to social pension, are entitled to the lump</w:t>
      </w:r>
      <w:r w:rsidR="00F42DA1">
        <w:rPr>
          <w:lang w:val="en-US"/>
        </w:rPr>
        <w:t xml:space="preserve"> </w:t>
      </w:r>
      <w:r w:rsidRPr="009B6CE3">
        <w:rPr>
          <w:lang w:val="en-US"/>
        </w:rPr>
        <w:t xml:space="preserve">sum amount of 15% of the value of the insurance points of the paid and assimilated insurance. The social pension is subject to residence criteria and is provided as long as the person does not receive any other kind of pension or any similar payment from any source whose level exceeds the amount of social pension. </w:t>
      </w:r>
    </w:p>
    <w:p w:rsidR="006B210A" w:rsidRPr="009B6CE3" w:rsidRDefault="006B210A" w:rsidP="00653C2C">
      <w:pPr>
        <w:pStyle w:val="SingleTxtG"/>
        <w:numPr>
          <w:ilvl w:val="0"/>
          <w:numId w:val="8"/>
        </w:numPr>
        <w:spacing w:line="220" w:lineRule="atLeast"/>
        <w:ind w:left="1134" w:firstLine="0"/>
        <w:rPr>
          <w:lang w:val="en-US"/>
        </w:rPr>
      </w:pPr>
      <w:r w:rsidRPr="009B6CE3">
        <w:rPr>
          <w:lang w:val="en-US"/>
        </w:rPr>
        <w:t>In addition</w:t>
      </w:r>
      <w:r w:rsidR="004E0218">
        <w:rPr>
          <w:lang w:val="en-US"/>
        </w:rPr>
        <w:t>,</w:t>
      </w:r>
      <w:r w:rsidRPr="009B6CE3">
        <w:rPr>
          <w:lang w:val="en-US"/>
        </w:rPr>
        <w:t xml:space="preserve"> the increase of pensions for a working dependent spouse under the Social Insurance Scheme was abolished from January 2013 onwards.</w:t>
      </w:r>
    </w:p>
    <w:p w:rsidR="006B210A" w:rsidRPr="009B6CE3" w:rsidRDefault="006B210A" w:rsidP="006B210A">
      <w:pPr>
        <w:pStyle w:val="H1G"/>
        <w:rPr>
          <w:lang w:val="en-US"/>
        </w:rPr>
      </w:pPr>
      <w:r w:rsidRPr="009B6CE3">
        <w:rPr>
          <w:lang w:val="en-US"/>
        </w:rPr>
        <w:tab/>
        <w:t>D.</w:t>
      </w:r>
      <w:r w:rsidRPr="009B6CE3">
        <w:rPr>
          <w:lang w:val="en-US"/>
        </w:rPr>
        <w:tab/>
        <w:t>Invalidity benefits</w:t>
      </w:r>
    </w:p>
    <w:p w:rsidR="006B210A" w:rsidRPr="009B6CE3" w:rsidRDefault="006B210A" w:rsidP="00653C2C">
      <w:pPr>
        <w:pStyle w:val="SingleTxtG"/>
        <w:numPr>
          <w:ilvl w:val="0"/>
          <w:numId w:val="8"/>
        </w:numPr>
        <w:ind w:left="1134" w:firstLine="0"/>
        <w:rPr>
          <w:lang w:val="en-US"/>
        </w:rPr>
      </w:pPr>
      <w:r w:rsidRPr="009B6CE3">
        <w:rPr>
          <w:lang w:val="en-US"/>
        </w:rPr>
        <w:t xml:space="preserve">Refer also to the previous </w:t>
      </w:r>
      <w:r w:rsidR="00D20940">
        <w:rPr>
          <w:lang w:val="en-US"/>
        </w:rPr>
        <w:t>r</w:t>
      </w:r>
      <w:r w:rsidRPr="009B6CE3">
        <w:rPr>
          <w:lang w:val="en-US"/>
        </w:rPr>
        <w:t>eport (paras</w:t>
      </w:r>
      <w:r w:rsidR="00816021" w:rsidRPr="009B6CE3">
        <w:rPr>
          <w:lang w:val="en-US"/>
        </w:rPr>
        <w:t>. </w:t>
      </w:r>
      <w:r w:rsidRPr="009B6CE3">
        <w:rPr>
          <w:lang w:val="en-US"/>
        </w:rPr>
        <w:t>173</w:t>
      </w:r>
      <w:r w:rsidR="00D1239A" w:rsidRPr="009B6CE3">
        <w:rPr>
          <w:lang w:val="en-US"/>
        </w:rPr>
        <w:t>–</w:t>
      </w:r>
      <w:r w:rsidRPr="009B6CE3">
        <w:rPr>
          <w:lang w:val="en-US"/>
        </w:rPr>
        <w:t>175). The amount of the basic insurable earnings for 2006 was increased to €174.38 a week or €9</w:t>
      </w:r>
      <w:r w:rsidR="004E0218">
        <w:rPr>
          <w:lang w:val="en-US"/>
        </w:rPr>
        <w:t>,</w:t>
      </w:r>
      <w:r w:rsidRPr="009B6CE3">
        <w:rPr>
          <w:lang w:val="en-US"/>
        </w:rPr>
        <w:t>068 a year.</w:t>
      </w:r>
    </w:p>
    <w:p w:rsidR="006B210A" w:rsidRPr="009B6CE3" w:rsidRDefault="006B210A" w:rsidP="006B210A">
      <w:pPr>
        <w:pStyle w:val="H1G"/>
        <w:rPr>
          <w:lang w:val="en-US"/>
        </w:rPr>
      </w:pPr>
      <w:r w:rsidRPr="009B6CE3">
        <w:rPr>
          <w:lang w:val="en-US"/>
        </w:rPr>
        <w:tab/>
        <w:t>E.</w:t>
      </w:r>
      <w:r w:rsidRPr="009B6CE3">
        <w:rPr>
          <w:lang w:val="en-US"/>
        </w:rPr>
        <w:tab/>
        <w:t>Survivor’s benefits</w:t>
      </w:r>
    </w:p>
    <w:p w:rsidR="006B210A" w:rsidRPr="009B6CE3" w:rsidRDefault="006B210A" w:rsidP="00653C2C">
      <w:pPr>
        <w:pStyle w:val="SingleTxtG"/>
        <w:numPr>
          <w:ilvl w:val="0"/>
          <w:numId w:val="8"/>
        </w:numPr>
        <w:ind w:left="1134" w:firstLine="0"/>
        <w:rPr>
          <w:lang w:val="en-US"/>
        </w:rPr>
      </w:pPr>
      <w:r w:rsidRPr="009B6CE3">
        <w:rPr>
          <w:lang w:val="en-US"/>
        </w:rPr>
        <w:t xml:space="preserve">Refer also to the previous </w:t>
      </w:r>
      <w:r w:rsidR="00D20940">
        <w:rPr>
          <w:lang w:val="en-US"/>
        </w:rPr>
        <w:t>r</w:t>
      </w:r>
      <w:r w:rsidRPr="009B6CE3">
        <w:rPr>
          <w:lang w:val="en-US"/>
        </w:rPr>
        <w:t>eport (para</w:t>
      </w:r>
      <w:r w:rsidR="00816021" w:rsidRPr="009B6CE3">
        <w:rPr>
          <w:lang w:val="en-US"/>
        </w:rPr>
        <w:t>. </w:t>
      </w:r>
      <w:r w:rsidRPr="009B6CE3">
        <w:rPr>
          <w:lang w:val="en-US"/>
        </w:rPr>
        <w:t>176</w:t>
      </w:r>
      <w:r w:rsidR="00D1239A" w:rsidRPr="009B6CE3">
        <w:rPr>
          <w:lang w:val="en-US"/>
        </w:rPr>
        <w:t>–</w:t>
      </w:r>
      <w:r w:rsidRPr="009B6CE3">
        <w:rPr>
          <w:lang w:val="en-US"/>
        </w:rPr>
        <w:t>179). As of 1</w:t>
      </w:r>
      <w:r w:rsidR="004E0218">
        <w:rPr>
          <w:lang w:val="en-US"/>
        </w:rPr>
        <w:t xml:space="preserve"> January </w:t>
      </w:r>
      <w:r w:rsidRPr="009B6CE3">
        <w:rPr>
          <w:lang w:val="en-US"/>
        </w:rPr>
        <w:t>2013</w:t>
      </w:r>
      <w:r w:rsidR="004E0218">
        <w:rPr>
          <w:lang w:val="en-US"/>
        </w:rPr>
        <w:t>,</w:t>
      </w:r>
      <w:r w:rsidRPr="009B6CE3">
        <w:rPr>
          <w:lang w:val="en-US"/>
        </w:rPr>
        <w:t xml:space="preserve"> the funeral grant was reduced by 30%. The amount of funeral grant for 2013 was €507.71, and €53.85 for the </w:t>
      </w:r>
      <w:proofErr w:type="spellStart"/>
      <w:r w:rsidRPr="009B6CE3">
        <w:rPr>
          <w:lang w:val="en-US"/>
        </w:rPr>
        <w:t>dependants</w:t>
      </w:r>
      <w:proofErr w:type="spellEnd"/>
      <w:r w:rsidRPr="009B6CE3">
        <w:rPr>
          <w:lang w:val="en-US"/>
        </w:rPr>
        <w:t>.</w:t>
      </w:r>
    </w:p>
    <w:p w:rsidR="006B210A" w:rsidRPr="009B6CE3" w:rsidRDefault="006B210A" w:rsidP="006B210A">
      <w:pPr>
        <w:pStyle w:val="H1G"/>
        <w:rPr>
          <w:lang w:val="en-US"/>
        </w:rPr>
      </w:pPr>
      <w:r w:rsidRPr="009B6CE3">
        <w:rPr>
          <w:lang w:val="en-US"/>
        </w:rPr>
        <w:tab/>
        <w:t>F.</w:t>
      </w:r>
      <w:r w:rsidRPr="009B6CE3">
        <w:rPr>
          <w:lang w:val="en-US"/>
        </w:rPr>
        <w:tab/>
        <w:t>Employment injury benefits</w:t>
      </w:r>
    </w:p>
    <w:p w:rsidR="006B210A" w:rsidRPr="009B6CE3" w:rsidRDefault="0047348B" w:rsidP="00653C2C">
      <w:pPr>
        <w:pStyle w:val="H23G"/>
        <w:rPr>
          <w:lang w:val="en-US"/>
        </w:rPr>
      </w:pPr>
      <w:r w:rsidRPr="009B6CE3">
        <w:rPr>
          <w:lang w:val="en-US"/>
        </w:rPr>
        <w:tab/>
      </w:r>
      <w:r w:rsidR="006B210A" w:rsidRPr="009B6CE3">
        <w:rPr>
          <w:lang w:val="en-US"/>
        </w:rPr>
        <w:t>(</w:t>
      </w:r>
      <w:proofErr w:type="spellStart"/>
      <w:r w:rsidR="006B210A" w:rsidRPr="009B6CE3">
        <w:rPr>
          <w:lang w:val="en-US"/>
        </w:rPr>
        <w:t>i</w:t>
      </w:r>
      <w:proofErr w:type="spellEnd"/>
      <w:r w:rsidR="006B210A" w:rsidRPr="009B6CE3">
        <w:rPr>
          <w:lang w:val="en-US"/>
        </w:rPr>
        <w:t>)</w:t>
      </w:r>
      <w:r w:rsidR="006B210A" w:rsidRPr="009B6CE3">
        <w:rPr>
          <w:lang w:val="en-US"/>
        </w:rPr>
        <w:tab/>
      </w:r>
      <w:r w:rsidR="006B210A" w:rsidRPr="00653C2C">
        <w:rPr>
          <w:lang w:val="en-US"/>
        </w:rPr>
        <w:t>Temporary incapacity</w:t>
      </w:r>
      <w:r w:rsidRPr="00653C2C">
        <w:rPr>
          <w:lang w:val="en-US"/>
        </w:rPr>
        <w:t xml:space="preserve"> </w:t>
      </w:r>
      <w:r w:rsidR="006B210A" w:rsidRPr="009B6CE3">
        <w:rPr>
          <w:lang w:val="en-US"/>
        </w:rPr>
        <w:t>(injury benefit)</w:t>
      </w:r>
    </w:p>
    <w:p w:rsidR="006B210A" w:rsidRPr="009B6CE3" w:rsidRDefault="006B210A" w:rsidP="00653C2C">
      <w:pPr>
        <w:pStyle w:val="SingleTxtG"/>
        <w:numPr>
          <w:ilvl w:val="0"/>
          <w:numId w:val="8"/>
        </w:numPr>
        <w:spacing w:line="220" w:lineRule="atLeast"/>
        <w:ind w:left="1134" w:firstLine="0"/>
        <w:rPr>
          <w:lang w:val="en-US"/>
        </w:rPr>
      </w:pPr>
      <w:r w:rsidRPr="009B6CE3">
        <w:rPr>
          <w:lang w:val="en-US"/>
        </w:rPr>
        <w:t xml:space="preserve">Refer to the previous </w:t>
      </w:r>
      <w:r w:rsidR="00D20940">
        <w:rPr>
          <w:lang w:val="en-US"/>
        </w:rPr>
        <w:t>r</w:t>
      </w:r>
      <w:r w:rsidRPr="009B6CE3">
        <w:rPr>
          <w:lang w:val="en-US"/>
        </w:rPr>
        <w:t>eport (paras</w:t>
      </w:r>
      <w:r w:rsidR="00816021" w:rsidRPr="009B6CE3">
        <w:rPr>
          <w:lang w:val="en-US"/>
        </w:rPr>
        <w:t>. </w:t>
      </w:r>
      <w:r w:rsidRPr="009B6CE3">
        <w:rPr>
          <w:lang w:val="en-US"/>
        </w:rPr>
        <w:t>180</w:t>
      </w:r>
      <w:r w:rsidR="00D1239A" w:rsidRPr="009B6CE3">
        <w:rPr>
          <w:lang w:val="en-US"/>
        </w:rPr>
        <w:t>–</w:t>
      </w:r>
      <w:r w:rsidRPr="009B6CE3">
        <w:rPr>
          <w:lang w:val="en-US"/>
        </w:rPr>
        <w:t>182).</w:t>
      </w:r>
    </w:p>
    <w:p w:rsidR="006B210A" w:rsidRPr="009B6CE3" w:rsidRDefault="0047348B" w:rsidP="00653C2C">
      <w:pPr>
        <w:pStyle w:val="H23G"/>
        <w:rPr>
          <w:lang w:val="en-US"/>
        </w:rPr>
      </w:pPr>
      <w:r w:rsidRPr="009B6CE3">
        <w:rPr>
          <w:lang w:val="en-US"/>
        </w:rPr>
        <w:tab/>
      </w:r>
      <w:r w:rsidR="006B210A" w:rsidRPr="009B6CE3">
        <w:rPr>
          <w:lang w:val="en-US"/>
        </w:rPr>
        <w:t>(ii)</w:t>
      </w:r>
      <w:r w:rsidR="006B210A" w:rsidRPr="009B6CE3">
        <w:rPr>
          <w:lang w:val="en-US"/>
        </w:rPr>
        <w:tab/>
        <w:t>Disablement benefit</w:t>
      </w:r>
    </w:p>
    <w:p w:rsidR="006B210A" w:rsidRPr="009B6CE3" w:rsidRDefault="006B210A" w:rsidP="00653C2C">
      <w:pPr>
        <w:pStyle w:val="SingleTxtG"/>
        <w:numPr>
          <w:ilvl w:val="0"/>
          <w:numId w:val="8"/>
        </w:numPr>
        <w:spacing w:line="220" w:lineRule="atLeast"/>
        <w:ind w:left="1134" w:firstLine="0"/>
        <w:rPr>
          <w:lang w:val="en-US"/>
        </w:rPr>
      </w:pPr>
      <w:r w:rsidRPr="009B6CE3">
        <w:rPr>
          <w:lang w:val="en-US"/>
        </w:rPr>
        <w:t xml:space="preserve">Refer also to the previous </w:t>
      </w:r>
      <w:r w:rsidR="00D20940">
        <w:rPr>
          <w:lang w:val="en-US"/>
        </w:rPr>
        <w:t>r</w:t>
      </w:r>
      <w:r w:rsidRPr="009B6CE3">
        <w:rPr>
          <w:lang w:val="en-US"/>
        </w:rPr>
        <w:t>eport (paras</w:t>
      </w:r>
      <w:r w:rsidR="00816021" w:rsidRPr="009B6CE3">
        <w:rPr>
          <w:lang w:val="en-US"/>
        </w:rPr>
        <w:t>. </w:t>
      </w:r>
      <w:r w:rsidRPr="009B6CE3">
        <w:rPr>
          <w:lang w:val="en-US"/>
        </w:rPr>
        <w:t>183</w:t>
      </w:r>
      <w:r w:rsidR="00D1239A" w:rsidRPr="009B6CE3">
        <w:rPr>
          <w:lang w:val="en-US"/>
        </w:rPr>
        <w:t>–</w:t>
      </w:r>
      <w:r w:rsidRPr="009B6CE3">
        <w:rPr>
          <w:lang w:val="en-US"/>
        </w:rPr>
        <w:t>186). The disablement grant for 2013 was €3</w:t>
      </w:r>
      <w:r w:rsidR="004E0218">
        <w:rPr>
          <w:lang w:val="en-US"/>
        </w:rPr>
        <w:t>,</w:t>
      </w:r>
      <w:r w:rsidRPr="009B6CE3">
        <w:rPr>
          <w:lang w:val="en-US"/>
        </w:rPr>
        <w:t>777</w:t>
      </w:r>
      <w:r w:rsidR="004E0218">
        <w:rPr>
          <w:lang w:val="en-US"/>
        </w:rPr>
        <w:t>.</w:t>
      </w:r>
      <w:r w:rsidRPr="009B6CE3">
        <w:rPr>
          <w:lang w:val="en-US"/>
        </w:rPr>
        <w:t>87 for 10 per cent disablement and rises accordingly for every degree above 10</w:t>
      </w:r>
      <w:r w:rsidR="00816021" w:rsidRPr="009B6CE3">
        <w:rPr>
          <w:lang w:val="en-US"/>
        </w:rPr>
        <w:t> </w:t>
      </w:r>
      <w:r w:rsidRPr="009B6CE3">
        <w:rPr>
          <w:lang w:val="en-US"/>
        </w:rPr>
        <w:t>per cent</w:t>
      </w:r>
      <w:r w:rsidR="004E0218">
        <w:rPr>
          <w:lang w:val="en-US"/>
        </w:rPr>
        <w:t>,</w:t>
      </w:r>
      <w:r w:rsidRPr="009B6CE3">
        <w:rPr>
          <w:lang w:val="en-US"/>
        </w:rPr>
        <w:t xml:space="preserve"> reaching €7</w:t>
      </w:r>
      <w:r w:rsidR="004E0218">
        <w:rPr>
          <w:lang w:val="en-US"/>
        </w:rPr>
        <w:t>,</w:t>
      </w:r>
      <w:r w:rsidRPr="009B6CE3">
        <w:rPr>
          <w:lang w:val="en-US"/>
        </w:rPr>
        <w:t>177</w:t>
      </w:r>
      <w:r w:rsidR="004E0218">
        <w:rPr>
          <w:lang w:val="en-US"/>
        </w:rPr>
        <w:t>.</w:t>
      </w:r>
      <w:r w:rsidRPr="009B6CE3">
        <w:rPr>
          <w:lang w:val="en-US"/>
        </w:rPr>
        <w:t>94 for 19 per cent disablement. The weekly amount of the constant attendance allowance for 2013 was €1</w:t>
      </w:r>
      <w:r w:rsidR="004E0218">
        <w:rPr>
          <w:lang w:val="en-US"/>
        </w:rPr>
        <w:t>,</w:t>
      </w:r>
      <w:r w:rsidRPr="009B6CE3">
        <w:rPr>
          <w:lang w:val="en-US"/>
        </w:rPr>
        <w:t>338</w:t>
      </w:r>
      <w:r w:rsidR="004E0218">
        <w:rPr>
          <w:lang w:val="en-US"/>
        </w:rPr>
        <w:t>.</w:t>
      </w:r>
      <w:r w:rsidRPr="009B6CE3">
        <w:rPr>
          <w:lang w:val="en-US"/>
        </w:rPr>
        <w:t xml:space="preserve">38 per week. </w:t>
      </w:r>
    </w:p>
    <w:p w:rsidR="006B210A" w:rsidRPr="009B6CE3" w:rsidRDefault="0047348B" w:rsidP="00653C2C">
      <w:pPr>
        <w:pStyle w:val="H23G"/>
        <w:rPr>
          <w:lang w:val="en-US"/>
        </w:rPr>
      </w:pPr>
      <w:r w:rsidRPr="009B6CE3">
        <w:rPr>
          <w:lang w:val="en-US"/>
        </w:rPr>
        <w:tab/>
      </w:r>
      <w:r w:rsidR="00796F9F" w:rsidRPr="009B6CE3">
        <w:rPr>
          <w:lang w:val="en-US"/>
        </w:rPr>
        <w:t>(iii)</w:t>
      </w:r>
      <w:r w:rsidR="00796F9F" w:rsidRPr="009B6CE3">
        <w:rPr>
          <w:lang w:val="en-US"/>
        </w:rPr>
        <w:tab/>
      </w:r>
      <w:r w:rsidR="006B210A" w:rsidRPr="009B6CE3">
        <w:rPr>
          <w:lang w:val="en-US"/>
        </w:rPr>
        <w:t>Death benefit</w:t>
      </w:r>
    </w:p>
    <w:p w:rsidR="006B210A" w:rsidRPr="009B6CE3" w:rsidRDefault="006B210A" w:rsidP="00653C2C">
      <w:pPr>
        <w:pStyle w:val="SingleTxtG"/>
        <w:numPr>
          <w:ilvl w:val="0"/>
          <w:numId w:val="8"/>
        </w:numPr>
        <w:spacing w:line="220" w:lineRule="atLeast"/>
        <w:ind w:left="1134" w:firstLine="0"/>
        <w:rPr>
          <w:lang w:val="en-US"/>
        </w:rPr>
      </w:pPr>
      <w:r w:rsidRPr="009B6CE3">
        <w:rPr>
          <w:lang w:val="en-US"/>
        </w:rPr>
        <w:t xml:space="preserve">Refer to the </w:t>
      </w:r>
      <w:r w:rsidR="00D20940">
        <w:rPr>
          <w:lang w:val="en-US"/>
        </w:rPr>
        <w:t>previous report</w:t>
      </w:r>
      <w:r w:rsidRPr="009B6CE3">
        <w:rPr>
          <w:lang w:val="en-US"/>
        </w:rPr>
        <w:t xml:space="preserve"> (para</w:t>
      </w:r>
      <w:r w:rsidR="00816021" w:rsidRPr="009B6CE3">
        <w:rPr>
          <w:lang w:val="en-US"/>
        </w:rPr>
        <w:t>. </w:t>
      </w:r>
      <w:r w:rsidRPr="009B6CE3">
        <w:rPr>
          <w:lang w:val="en-US"/>
        </w:rPr>
        <w:t>187).</w:t>
      </w:r>
    </w:p>
    <w:p w:rsidR="006B210A" w:rsidRPr="009B6CE3" w:rsidRDefault="00FD1C43" w:rsidP="006B210A">
      <w:pPr>
        <w:pStyle w:val="H1G"/>
        <w:rPr>
          <w:lang w:val="en-US"/>
        </w:rPr>
      </w:pPr>
      <w:r w:rsidRPr="009B6CE3">
        <w:rPr>
          <w:lang w:val="en-US"/>
        </w:rPr>
        <w:tab/>
        <w:t>G.</w:t>
      </w:r>
      <w:r w:rsidRPr="009B6CE3">
        <w:rPr>
          <w:lang w:val="en-US"/>
        </w:rPr>
        <w:tab/>
      </w:r>
      <w:r w:rsidR="006B210A" w:rsidRPr="009B6CE3">
        <w:rPr>
          <w:lang w:val="en-US"/>
        </w:rPr>
        <w:t>Unemployment benefit</w:t>
      </w:r>
    </w:p>
    <w:p w:rsidR="006B210A" w:rsidRPr="009B6CE3" w:rsidRDefault="006B210A" w:rsidP="00653C2C">
      <w:pPr>
        <w:pStyle w:val="SingleTxtG"/>
        <w:numPr>
          <w:ilvl w:val="0"/>
          <w:numId w:val="8"/>
        </w:numPr>
        <w:spacing w:line="220" w:lineRule="atLeast"/>
        <w:ind w:left="1134" w:firstLine="0"/>
        <w:rPr>
          <w:lang w:val="en-US"/>
        </w:rPr>
      </w:pPr>
      <w:r w:rsidRPr="009B6CE3">
        <w:rPr>
          <w:lang w:val="en-US"/>
        </w:rPr>
        <w:t xml:space="preserve">Refer also to the </w:t>
      </w:r>
      <w:r w:rsidR="00D20940">
        <w:rPr>
          <w:lang w:val="en-US"/>
        </w:rPr>
        <w:t>previous report</w:t>
      </w:r>
      <w:r w:rsidRPr="009B6CE3">
        <w:rPr>
          <w:lang w:val="en-US"/>
        </w:rPr>
        <w:t xml:space="preserve"> (paras</w:t>
      </w:r>
      <w:r w:rsidR="00816021" w:rsidRPr="009B6CE3">
        <w:rPr>
          <w:lang w:val="en-US"/>
        </w:rPr>
        <w:t>. </w:t>
      </w:r>
      <w:r w:rsidRPr="009B6CE3">
        <w:rPr>
          <w:lang w:val="en-US"/>
        </w:rPr>
        <w:t>188</w:t>
      </w:r>
      <w:r w:rsidR="00D1239A" w:rsidRPr="009B6CE3">
        <w:rPr>
          <w:lang w:val="en-US"/>
        </w:rPr>
        <w:t>–</w:t>
      </w:r>
      <w:r w:rsidRPr="009B6CE3">
        <w:rPr>
          <w:lang w:val="en-US"/>
        </w:rPr>
        <w:t xml:space="preserve">189). In accordance </w:t>
      </w:r>
      <w:r w:rsidRPr="00653C2C">
        <w:rPr>
          <w:lang w:val="en-US"/>
        </w:rPr>
        <w:t>with the Social Insurance (Amendment) Law of 2010 (L.59 (I)/2010), a person who retired earl</w:t>
      </w:r>
      <w:r w:rsidRPr="009B6CE3">
        <w:rPr>
          <w:lang w:val="en-US"/>
        </w:rPr>
        <w:t>y as a result of a collective agreement law or custom and who is receiving a pension or other retirement benefit from an occupational pension scheme, for which he did not make any contribution, is not entitled to unemployment benefit.</w:t>
      </w:r>
    </w:p>
    <w:p w:rsidR="006B210A" w:rsidRPr="009B6CE3" w:rsidRDefault="006B210A" w:rsidP="006B210A">
      <w:pPr>
        <w:pStyle w:val="H1G"/>
        <w:rPr>
          <w:lang w:val="en-US"/>
        </w:rPr>
      </w:pPr>
      <w:r w:rsidRPr="009B6CE3">
        <w:rPr>
          <w:lang w:val="en-US"/>
        </w:rPr>
        <w:tab/>
        <w:t>H.</w:t>
      </w:r>
      <w:r w:rsidRPr="009B6CE3">
        <w:rPr>
          <w:lang w:val="en-US"/>
        </w:rPr>
        <w:tab/>
        <w:t xml:space="preserve">Family benefits </w:t>
      </w:r>
    </w:p>
    <w:p w:rsidR="006B210A" w:rsidRPr="009B6CE3" w:rsidRDefault="006B210A" w:rsidP="006B210A">
      <w:pPr>
        <w:pStyle w:val="H23G"/>
        <w:rPr>
          <w:sz w:val="24"/>
          <w:szCs w:val="24"/>
          <w:lang w:val="en-US"/>
        </w:rPr>
      </w:pPr>
      <w:r w:rsidRPr="009B6CE3">
        <w:rPr>
          <w:lang w:val="en-US"/>
        </w:rPr>
        <w:tab/>
      </w:r>
      <w:r w:rsidRPr="009B6CE3">
        <w:rPr>
          <w:lang w:val="en-US"/>
        </w:rPr>
        <w:tab/>
        <w:t>Child benefit and single parent benefit</w:t>
      </w:r>
    </w:p>
    <w:p w:rsidR="006B210A" w:rsidRPr="009B6CE3" w:rsidRDefault="006B210A" w:rsidP="00653C2C">
      <w:pPr>
        <w:pStyle w:val="SingleTxtG"/>
        <w:numPr>
          <w:ilvl w:val="0"/>
          <w:numId w:val="8"/>
        </w:numPr>
        <w:spacing w:line="220" w:lineRule="atLeast"/>
        <w:ind w:left="1134" w:firstLine="0"/>
        <w:rPr>
          <w:lang w:val="en-US"/>
        </w:rPr>
      </w:pPr>
      <w:r w:rsidRPr="009B6CE3">
        <w:rPr>
          <w:bCs/>
          <w:lang w:val="en-US"/>
        </w:rPr>
        <w:t>Until 31</w:t>
      </w:r>
      <w:r w:rsidR="00B11D22">
        <w:rPr>
          <w:bCs/>
          <w:lang w:val="en-US"/>
        </w:rPr>
        <w:t xml:space="preserve"> December </w:t>
      </w:r>
      <w:r w:rsidRPr="009B6CE3">
        <w:rPr>
          <w:bCs/>
          <w:lang w:val="en-US"/>
        </w:rPr>
        <w:t xml:space="preserve">2011, the child benefit </w:t>
      </w:r>
      <w:r w:rsidR="00B11D22">
        <w:rPr>
          <w:bCs/>
          <w:lang w:val="en-US"/>
        </w:rPr>
        <w:t>was</w:t>
      </w:r>
      <w:r w:rsidRPr="009B6CE3">
        <w:rPr>
          <w:bCs/>
          <w:lang w:val="en-US"/>
        </w:rPr>
        <w:t xml:space="preserve"> a universal cash benefit scheme to support families</w:t>
      </w:r>
      <w:r w:rsidRPr="009B6CE3">
        <w:rPr>
          <w:lang w:val="en-US"/>
        </w:rPr>
        <w:t xml:space="preserve"> with children. The amount of the child benefit was proportional to the number of children in the family. Extended families received proportionally higher benefit per child. Income criteria were in place to provide a supplementary child benefit for families with low and middle incomes.</w:t>
      </w:r>
    </w:p>
    <w:p w:rsidR="006B210A" w:rsidRPr="009B6CE3" w:rsidRDefault="006B210A" w:rsidP="00653C2C">
      <w:pPr>
        <w:pStyle w:val="SingleTxtG"/>
        <w:numPr>
          <w:ilvl w:val="0"/>
          <w:numId w:val="8"/>
        </w:numPr>
        <w:spacing w:line="220" w:lineRule="atLeast"/>
        <w:ind w:left="1134" w:firstLine="0"/>
        <w:rPr>
          <w:color w:val="000000"/>
          <w:u w:val="single"/>
          <w:lang w:val="en-US"/>
        </w:rPr>
      </w:pPr>
      <w:r w:rsidRPr="00653C2C">
        <w:rPr>
          <w:bCs/>
          <w:lang w:val="en-US"/>
        </w:rPr>
        <w:t>By the Granting of the Child Benefit (Amendment) Law of 2011 (L.189 (I)/2011), with effect from 1</w:t>
      </w:r>
      <w:r w:rsidR="007B151E">
        <w:rPr>
          <w:bCs/>
          <w:lang w:val="en-US"/>
        </w:rPr>
        <w:t xml:space="preserve"> January </w:t>
      </w:r>
      <w:r w:rsidRPr="00653C2C">
        <w:rPr>
          <w:bCs/>
          <w:lang w:val="en-US"/>
        </w:rPr>
        <w:t>2012, the provision of the child benefit has changed fundamentally. It: (1)</w:t>
      </w:r>
      <w:r w:rsidR="00F01E3D" w:rsidRPr="00653C2C">
        <w:rPr>
          <w:bCs/>
          <w:lang w:val="en-US"/>
        </w:rPr>
        <w:t> </w:t>
      </w:r>
      <w:r w:rsidR="007B151E">
        <w:rPr>
          <w:bCs/>
          <w:lang w:val="en-US"/>
        </w:rPr>
        <w:t>i</w:t>
      </w:r>
      <w:r w:rsidRPr="00653C2C">
        <w:rPr>
          <w:bCs/>
          <w:lang w:val="en-US"/>
        </w:rPr>
        <w:t>ntroduced economic criteria: The child benefit is granted, provided that, the total value, in current prices, of the property assets of the family including real estate, shares, bonds and securities, does not exceed</w:t>
      </w:r>
      <w:r w:rsidR="00916D46" w:rsidRPr="00653C2C">
        <w:rPr>
          <w:bCs/>
          <w:lang w:val="en-US"/>
        </w:rPr>
        <w:t xml:space="preserve"> </w:t>
      </w:r>
      <w:r w:rsidRPr="00653C2C">
        <w:rPr>
          <w:bCs/>
          <w:lang w:val="en-US"/>
        </w:rPr>
        <w:t>€1</w:t>
      </w:r>
      <w:r w:rsidR="00B11D22">
        <w:rPr>
          <w:bCs/>
          <w:lang w:val="en-US"/>
        </w:rPr>
        <w:t>,</w:t>
      </w:r>
      <w:r w:rsidRPr="00653C2C">
        <w:rPr>
          <w:bCs/>
          <w:lang w:val="en-US"/>
        </w:rPr>
        <w:t>200,000; (2)</w:t>
      </w:r>
      <w:r w:rsidR="00F01E3D" w:rsidRPr="00653C2C">
        <w:rPr>
          <w:bCs/>
          <w:lang w:val="en-US"/>
        </w:rPr>
        <w:t> </w:t>
      </w:r>
      <w:r w:rsidRPr="00653C2C">
        <w:rPr>
          <w:bCs/>
          <w:lang w:val="en-US"/>
        </w:rPr>
        <w:t>introduced income criteria: As from 1</w:t>
      </w:r>
      <w:r w:rsidR="00B11D22">
        <w:rPr>
          <w:bCs/>
          <w:lang w:val="en-US"/>
        </w:rPr>
        <w:t xml:space="preserve"> January </w:t>
      </w:r>
      <w:r w:rsidRPr="00653C2C">
        <w:rPr>
          <w:bCs/>
          <w:lang w:val="en-US"/>
        </w:rPr>
        <w:t>2012 a family was entitled to child benefit if its total gross family income did not exceed: (a)</w:t>
      </w:r>
      <w:r w:rsidR="00F01E3D" w:rsidRPr="00653C2C">
        <w:rPr>
          <w:bCs/>
          <w:lang w:val="en-US"/>
        </w:rPr>
        <w:t> </w:t>
      </w:r>
      <w:r w:rsidRPr="00653C2C">
        <w:rPr>
          <w:bCs/>
          <w:lang w:val="en-US"/>
        </w:rPr>
        <w:t>€49</w:t>
      </w:r>
      <w:r w:rsidR="00B82016" w:rsidRPr="009B6CE3">
        <w:rPr>
          <w:bCs/>
          <w:lang w:val="en-US"/>
        </w:rPr>
        <w:t>,</w:t>
      </w:r>
      <w:r w:rsidRPr="00653C2C">
        <w:rPr>
          <w:bCs/>
          <w:lang w:val="en-US"/>
        </w:rPr>
        <w:t>000 for families with one dependent child; (b)</w:t>
      </w:r>
      <w:r w:rsidR="00F01E3D" w:rsidRPr="00653C2C">
        <w:rPr>
          <w:bCs/>
          <w:lang w:val="en-US"/>
        </w:rPr>
        <w:t> </w:t>
      </w:r>
      <w:r w:rsidRPr="00653C2C">
        <w:rPr>
          <w:bCs/>
          <w:lang w:val="en-US"/>
        </w:rPr>
        <w:t>€99</w:t>
      </w:r>
      <w:r w:rsidR="00B82016" w:rsidRPr="009B6CE3">
        <w:rPr>
          <w:bCs/>
          <w:lang w:val="en-US"/>
        </w:rPr>
        <w:t>,</w:t>
      </w:r>
      <w:r w:rsidRPr="00653C2C">
        <w:rPr>
          <w:bCs/>
          <w:lang w:val="en-US"/>
        </w:rPr>
        <w:t>000 for families with up to four dependent children; and (c)</w:t>
      </w:r>
      <w:r w:rsidR="00F01E3D" w:rsidRPr="00653C2C">
        <w:rPr>
          <w:bCs/>
          <w:lang w:val="en-US"/>
        </w:rPr>
        <w:t> </w:t>
      </w:r>
      <w:r w:rsidRPr="00653C2C">
        <w:rPr>
          <w:bCs/>
          <w:lang w:val="en-US"/>
        </w:rPr>
        <w:t>for families with more than four dependent children, the maximum limit of annual gross family income was increased by €10,000 for each dependent child over the number of four children; (3)</w:t>
      </w:r>
      <w:r w:rsidR="00F01E3D" w:rsidRPr="00653C2C">
        <w:rPr>
          <w:bCs/>
          <w:lang w:val="en-US"/>
        </w:rPr>
        <w:t> </w:t>
      </w:r>
      <w:r w:rsidRPr="00653C2C">
        <w:rPr>
          <w:bCs/>
          <w:lang w:val="en-US"/>
        </w:rPr>
        <w:t>added a single parent family allowance as from 1</w:t>
      </w:r>
      <w:r w:rsidR="00B11D22">
        <w:rPr>
          <w:bCs/>
          <w:lang w:val="en-US"/>
        </w:rPr>
        <w:t xml:space="preserve"> June </w:t>
      </w:r>
      <w:r w:rsidRPr="00653C2C">
        <w:rPr>
          <w:bCs/>
          <w:lang w:val="en-US"/>
        </w:rPr>
        <w:t>2012: The single parent benefit is an additional monthly allowance to single parents that are eligible to child benefit, according to their family income. For the years 2012 and 2013, a family was entitled to single parent benefit if its total gross family income did not exceed €89</w:t>
      </w:r>
      <w:r w:rsidR="00B82016" w:rsidRPr="009B6CE3">
        <w:rPr>
          <w:bCs/>
          <w:lang w:val="en-US"/>
        </w:rPr>
        <w:t>,</w:t>
      </w:r>
      <w:r w:rsidRPr="00653C2C">
        <w:rPr>
          <w:bCs/>
          <w:lang w:val="en-US"/>
        </w:rPr>
        <w:t>000; (4)</w:t>
      </w:r>
      <w:r w:rsidR="00F01E3D" w:rsidRPr="00653C2C">
        <w:rPr>
          <w:bCs/>
          <w:lang w:val="en-US"/>
        </w:rPr>
        <w:t> </w:t>
      </w:r>
      <w:r w:rsidRPr="00653C2C">
        <w:rPr>
          <w:bCs/>
          <w:lang w:val="en-US"/>
        </w:rPr>
        <w:t xml:space="preserve">imposed </w:t>
      </w:r>
      <w:r w:rsidR="00362029">
        <w:rPr>
          <w:bCs/>
          <w:lang w:val="en-US"/>
        </w:rPr>
        <w:t xml:space="preserve">a </w:t>
      </w:r>
      <w:r w:rsidRPr="00653C2C">
        <w:rPr>
          <w:bCs/>
          <w:lang w:val="en-US"/>
        </w:rPr>
        <w:t>gradual reduction of the benefit inversely related with family income; (5)</w:t>
      </w:r>
      <w:r w:rsidR="00F01E3D" w:rsidRPr="00653C2C">
        <w:rPr>
          <w:bCs/>
          <w:lang w:val="en-US"/>
        </w:rPr>
        <w:t> </w:t>
      </w:r>
      <w:r w:rsidRPr="00653C2C">
        <w:rPr>
          <w:bCs/>
          <w:lang w:val="en-US"/>
        </w:rPr>
        <w:t xml:space="preserve">decreased the dependent children’s age limits: </w:t>
      </w:r>
      <w:r w:rsidR="00AD5ABA" w:rsidRPr="00653C2C">
        <w:rPr>
          <w:bCs/>
          <w:lang w:val="en-US"/>
        </w:rPr>
        <w:t>“</w:t>
      </w:r>
      <w:r w:rsidRPr="00653C2C">
        <w:rPr>
          <w:bCs/>
          <w:lang w:val="en-US"/>
        </w:rPr>
        <w:t>dependent children</w:t>
      </w:r>
      <w:r w:rsidR="00AD5ABA" w:rsidRPr="00653C2C">
        <w:rPr>
          <w:bCs/>
          <w:lang w:val="en-US"/>
        </w:rPr>
        <w:t>”</w:t>
      </w:r>
      <w:r w:rsidRPr="00653C2C">
        <w:rPr>
          <w:bCs/>
          <w:lang w:val="en-US"/>
        </w:rPr>
        <w:t xml:space="preserve"> are defined </w:t>
      </w:r>
      <w:r w:rsidR="00362029">
        <w:rPr>
          <w:bCs/>
          <w:lang w:val="en-US"/>
        </w:rPr>
        <w:t>as</w:t>
      </w:r>
      <w:r w:rsidR="00362029" w:rsidRPr="00653C2C">
        <w:rPr>
          <w:bCs/>
          <w:lang w:val="en-US"/>
        </w:rPr>
        <w:t xml:space="preserve"> </w:t>
      </w:r>
      <w:r w:rsidRPr="00653C2C">
        <w:rPr>
          <w:bCs/>
          <w:lang w:val="en-US"/>
        </w:rPr>
        <w:t>children wh</w:t>
      </w:r>
      <w:r w:rsidR="00362029">
        <w:rPr>
          <w:bCs/>
          <w:lang w:val="en-US"/>
        </w:rPr>
        <w:t>o</w:t>
      </w:r>
      <w:r w:rsidRPr="00653C2C">
        <w:rPr>
          <w:bCs/>
          <w:lang w:val="en-US"/>
        </w:rPr>
        <w:t xml:space="preserve"> are: (1)</w:t>
      </w:r>
      <w:r w:rsidR="00F01E3D" w:rsidRPr="00653C2C">
        <w:rPr>
          <w:bCs/>
          <w:lang w:val="en-US"/>
        </w:rPr>
        <w:t> </w:t>
      </w:r>
      <w:r w:rsidRPr="00653C2C">
        <w:rPr>
          <w:bCs/>
          <w:lang w:val="en-US"/>
        </w:rPr>
        <w:t>up to 18</w:t>
      </w:r>
      <w:r w:rsidR="00F01E3D" w:rsidRPr="00653C2C">
        <w:rPr>
          <w:bCs/>
          <w:lang w:val="en-US"/>
        </w:rPr>
        <w:t> year</w:t>
      </w:r>
      <w:r w:rsidRPr="00653C2C">
        <w:rPr>
          <w:bCs/>
          <w:lang w:val="en-US"/>
        </w:rPr>
        <w:t>s of age; (2)</w:t>
      </w:r>
      <w:r w:rsidR="00F01E3D" w:rsidRPr="00653C2C">
        <w:rPr>
          <w:bCs/>
          <w:lang w:val="en-US"/>
        </w:rPr>
        <w:t> </w:t>
      </w:r>
      <w:r w:rsidRPr="00653C2C">
        <w:rPr>
          <w:bCs/>
          <w:lang w:val="en-US"/>
        </w:rPr>
        <w:t>up to 19</w:t>
      </w:r>
      <w:r w:rsidR="00F01E3D" w:rsidRPr="00653C2C">
        <w:rPr>
          <w:bCs/>
          <w:lang w:val="en-US"/>
        </w:rPr>
        <w:t> year</w:t>
      </w:r>
      <w:r w:rsidRPr="00653C2C">
        <w:rPr>
          <w:bCs/>
          <w:lang w:val="en-US"/>
        </w:rPr>
        <w:t xml:space="preserve">s of age, provided they attend a school of </w:t>
      </w:r>
      <w:r w:rsidR="00362029">
        <w:rPr>
          <w:bCs/>
          <w:lang w:val="en-US"/>
        </w:rPr>
        <w:t>s</w:t>
      </w:r>
      <w:r w:rsidRPr="00653C2C">
        <w:rPr>
          <w:bCs/>
          <w:lang w:val="en-US"/>
        </w:rPr>
        <w:t xml:space="preserve">econdary </w:t>
      </w:r>
      <w:r w:rsidR="00362029">
        <w:rPr>
          <w:bCs/>
          <w:lang w:val="en-US"/>
        </w:rPr>
        <w:t>e</w:t>
      </w:r>
      <w:r w:rsidRPr="00653C2C">
        <w:rPr>
          <w:bCs/>
          <w:lang w:val="en-US"/>
        </w:rPr>
        <w:t>ducation; (3)</w:t>
      </w:r>
      <w:r w:rsidR="00F01E3D" w:rsidRPr="00653C2C">
        <w:rPr>
          <w:bCs/>
          <w:lang w:val="en-US"/>
        </w:rPr>
        <w:t> </w:t>
      </w:r>
      <w:r w:rsidRPr="00653C2C">
        <w:rPr>
          <w:bCs/>
          <w:lang w:val="en-US"/>
        </w:rPr>
        <w:t>up to 21</w:t>
      </w:r>
      <w:r w:rsidR="00F01E3D" w:rsidRPr="00653C2C">
        <w:rPr>
          <w:bCs/>
          <w:lang w:val="en-US"/>
        </w:rPr>
        <w:t> year</w:t>
      </w:r>
      <w:r w:rsidRPr="00653C2C">
        <w:rPr>
          <w:bCs/>
          <w:lang w:val="en-US"/>
        </w:rPr>
        <w:t>s of age, provided they are serving in the National Guard; and (4)</w:t>
      </w:r>
      <w:r w:rsidR="00F01E3D" w:rsidRPr="00653C2C">
        <w:rPr>
          <w:bCs/>
          <w:lang w:val="en-US"/>
        </w:rPr>
        <w:t> </w:t>
      </w:r>
      <w:r w:rsidRPr="00653C2C">
        <w:rPr>
          <w:bCs/>
          <w:lang w:val="en-US"/>
        </w:rPr>
        <w:t xml:space="preserve">regardless of age, children </w:t>
      </w:r>
      <w:r w:rsidR="00362029">
        <w:rPr>
          <w:bCs/>
          <w:lang w:val="en-US"/>
        </w:rPr>
        <w:t>who</w:t>
      </w:r>
      <w:r w:rsidR="00362029" w:rsidRPr="00653C2C">
        <w:rPr>
          <w:bCs/>
          <w:lang w:val="en-US"/>
        </w:rPr>
        <w:t xml:space="preserve"> </w:t>
      </w:r>
      <w:r w:rsidRPr="00653C2C">
        <w:rPr>
          <w:bCs/>
          <w:lang w:val="en-US"/>
        </w:rPr>
        <w:t>are permanently deprived of the ability to maintain themselves. Until 31</w:t>
      </w:r>
      <w:r w:rsidR="00B11D22">
        <w:rPr>
          <w:bCs/>
          <w:lang w:val="en-US"/>
        </w:rPr>
        <w:t xml:space="preserve"> December </w:t>
      </w:r>
      <w:r w:rsidRPr="00653C2C">
        <w:rPr>
          <w:bCs/>
          <w:lang w:val="en-US"/>
        </w:rPr>
        <w:t>2011, the child’s age limits for the provision of benefit had been: (1)</w:t>
      </w:r>
      <w:r w:rsidR="00F01E3D" w:rsidRPr="00653C2C">
        <w:rPr>
          <w:bCs/>
          <w:lang w:val="en-US"/>
        </w:rPr>
        <w:t> </w:t>
      </w:r>
      <w:r w:rsidRPr="00653C2C">
        <w:rPr>
          <w:bCs/>
          <w:lang w:val="en-US"/>
        </w:rPr>
        <w:t xml:space="preserve">up to 18 </w:t>
      </w:r>
      <w:r w:rsidR="007203E6">
        <w:rPr>
          <w:bCs/>
          <w:lang w:val="en-US"/>
        </w:rPr>
        <w:t xml:space="preserve">years </w:t>
      </w:r>
      <w:r w:rsidRPr="00653C2C">
        <w:rPr>
          <w:bCs/>
          <w:lang w:val="en-US"/>
        </w:rPr>
        <w:t>of age; (2)</w:t>
      </w:r>
      <w:r w:rsidR="00F01E3D" w:rsidRPr="00653C2C">
        <w:rPr>
          <w:bCs/>
          <w:lang w:val="en-US"/>
        </w:rPr>
        <w:t> </w:t>
      </w:r>
      <w:r w:rsidRPr="00653C2C">
        <w:rPr>
          <w:bCs/>
          <w:lang w:val="en-US"/>
        </w:rPr>
        <w:t xml:space="preserve">up to 23 if </w:t>
      </w:r>
      <w:r w:rsidR="007203E6">
        <w:rPr>
          <w:bCs/>
          <w:lang w:val="en-US"/>
        </w:rPr>
        <w:t xml:space="preserve">a </w:t>
      </w:r>
      <w:r w:rsidRPr="00653C2C">
        <w:rPr>
          <w:bCs/>
          <w:lang w:val="en-US"/>
        </w:rPr>
        <w:t>student; (3)</w:t>
      </w:r>
      <w:r w:rsidR="00F01E3D" w:rsidRPr="00653C2C">
        <w:rPr>
          <w:bCs/>
          <w:lang w:val="en-US"/>
        </w:rPr>
        <w:t> </w:t>
      </w:r>
      <w:r w:rsidRPr="00653C2C">
        <w:rPr>
          <w:bCs/>
          <w:lang w:val="en-US"/>
        </w:rPr>
        <w:t>up to 25 if serving in the National Guard; (4)</w:t>
      </w:r>
      <w:r w:rsidR="00F01E3D" w:rsidRPr="00653C2C">
        <w:rPr>
          <w:bCs/>
          <w:lang w:val="en-US"/>
        </w:rPr>
        <w:t> </w:t>
      </w:r>
      <w:r w:rsidRPr="00653C2C">
        <w:rPr>
          <w:bCs/>
          <w:lang w:val="en-US"/>
        </w:rPr>
        <w:t>up to 25 for male students who had served in the National Guard; (5)</w:t>
      </w:r>
      <w:r w:rsidR="00F01E3D" w:rsidRPr="00653C2C">
        <w:rPr>
          <w:bCs/>
          <w:lang w:val="en-US"/>
        </w:rPr>
        <w:t> </w:t>
      </w:r>
      <w:r w:rsidRPr="00653C2C">
        <w:rPr>
          <w:bCs/>
          <w:lang w:val="en-US"/>
        </w:rPr>
        <w:t xml:space="preserve">regardless of age, children </w:t>
      </w:r>
      <w:r w:rsidR="007203E6">
        <w:rPr>
          <w:bCs/>
          <w:lang w:val="en-US"/>
        </w:rPr>
        <w:t>who</w:t>
      </w:r>
      <w:r w:rsidR="007203E6" w:rsidRPr="00653C2C">
        <w:rPr>
          <w:bCs/>
          <w:lang w:val="en-US"/>
        </w:rPr>
        <w:t xml:space="preserve"> </w:t>
      </w:r>
      <w:r w:rsidRPr="00653C2C">
        <w:rPr>
          <w:bCs/>
          <w:lang w:val="en-US"/>
        </w:rPr>
        <w:t>are permanently deprived of the</w:t>
      </w:r>
      <w:r w:rsidRPr="009B6CE3">
        <w:rPr>
          <w:color w:val="000000"/>
          <w:lang w:val="en-US"/>
        </w:rPr>
        <w:t xml:space="preserve"> ability to maintain themselves; (6)</w:t>
      </w:r>
      <w:r w:rsidR="00F01E3D" w:rsidRPr="009B6CE3">
        <w:rPr>
          <w:color w:val="000000"/>
          <w:lang w:val="en-US"/>
        </w:rPr>
        <w:t> </w:t>
      </w:r>
      <w:r w:rsidRPr="009B6CE3">
        <w:rPr>
          <w:color w:val="000000"/>
          <w:lang w:val="en-US"/>
        </w:rPr>
        <w:t xml:space="preserve">established a minimum period of residence </w:t>
      </w:r>
      <w:r w:rsidR="005C3473">
        <w:rPr>
          <w:color w:val="000000"/>
          <w:lang w:val="en-US"/>
        </w:rPr>
        <w:t xml:space="preserve">of </w:t>
      </w:r>
      <w:r w:rsidRPr="009B6CE3">
        <w:rPr>
          <w:color w:val="000000"/>
          <w:lang w:val="en-US"/>
        </w:rPr>
        <w:t>3</w:t>
      </w:r>
      <w:r w:rsidR="00F01E3D" w:rsidRPr="009B6CE3">
        <w:rPr>
          <w:color w:val="000000"/>
          <w:lang w:val="en-US"/>
        </w:rPr>
        <w:t> year</w:t>
      </w:r>
      <w:r w:rsidRPr="009B6CE3">
        <w:rPr>
          <w:color w:val="000000"/>
          <w:lang w:val="en-US"/>
        </w:rPr>
        <w:t>s in Cyprus: T</w:t>
      </w:r>
      <w:r w:rsidRPr="009B6CE3">
        <w:rPr>
          <w:color w:val="222222"/>
          <w:shd w:val="clear" w:color="auto" w:fill="FFFFFF"/>
          <w:lang w:val="en-US"/>
        </w:rPr>
        <w:t xml:space="preserve">he period of residence in an EU member State is considered as a period of residence in the Republic in case of applicants fall under the provisions of EU </w:t>
      </w:r>
      <w:r w:rsidR="005A67ED">
        <w:rPr>
          <w:color w:val="222222"/>
          <w:shd w:val="clear" w:color="auto" w:fill="FFFFFF"/>
          <w:lang w:val="en-US"/>
        </w:rPr>
        <w:t>r</w:t>
      </w:r>
      <w:r w:rsidRPr="009B6CE3">
        <w:rPr>
          <w:color w:val="222222"/>
          <w:shd w:val="clear" w:color="auto" w:fill="FFFFFF"/>
          <w:lang w:val="en-US"/>
        </w:rPr>
        <w:t>egulation 883/2004 (of the European Parliament and of the Council on the</w:t>
      </w:r>
      <w:r w:rsidRPr="009B6CE3">
        <w:rPr>
          <w:b/>
          <w:color w:val="222222"/>
          <w:shd w:val="clear" w:color="auto" w:fill="FFFFFF"/>
          <w:lang w:val="en-US"/>
        </w:rPr>
        <w:t xml:space="preserve"> </w:t>
      </w:r>
      <w:r w:rsidRPr="009B6CE3">
        <w:rPr>
          <w:color w:val="222222"/>
          <w:shd w:val="clear" w:color="auto" w:fill="FFFFFF"/>
          <w:lang w:val="en-US"/>
        </w:rPr>
        <w:t>coordination of social security systems); and</w:t>
      </w:r>
      <w:r w:rsidRPr="009B6CE3">
        <w:rPr>
          <w:i/>
          <w:color w:val="222222"/>
          <w:shd w:val="clear" w:color="auto" w:fill="FFFFFF"/>
          <w:lang w:val="en-US"/>
        </w:rPr>
        <w:t xml:space="preserve"> </w:t>
      </w:r>
      <w:r w:rsidRPr="00653C2C">
        <w:rPr>
          <w:iCs/>
          <w:color w:val="222222"/>
          <w:shd w:val="clear" w:color="auto" w:fill="FFFFFF"/>
          <w:lang w:val="en-US"/>
        </w:rPr>
        <w:t>(</w:t>
      </w:r>
      <w:r w:rsidRPr="009B6CE3">
        <w:rPr>
          <w:color w:val="222222"/>
          <w:shd w:val="clear" w:color="auto" w:fill="FFFFFF"/>
          <w:lang w:val="en-US"/>
        </w:rPr>
        <w:t>7)</w:t>
      </w:r>
      <w:r w:rsidR="00F01E3D" w:rsidRPr="009B6CE3">
        <w:rPr>
          <w:color w:val="222222"/>
          <w:shd w:val="clear" w:color="auto" w:fill="FFFFFF"/>
          <w:lang w:val="en-US"/>
        </w:rPr>
        <w:t> </w:t>
      </w:r>
      <w:r w:rsidRPr="009B6CE3">
        <w:rPr>
          <w:color w:val="000000"/>
          <w:lang w:val="en-US"/>
        </w:rPr>
        <w:t>changed the reference time of family income (taking into account the income obtained the year preceding the year of benefit provision instead of the income acquired three years prior to that).</w:t>
      </w:r>
    </w:p>
    <w:p w:rsidR="006B210A" w:rsidRPr="009B6CE3" w:rsidRDefault="006B210A" w:rsidP="00653C2C">
      <w:pPr>
        <w:pStyle w:val="SingleTxtG"/>
        <w:numPr>
          <w:ilvl w:val="0"/>
          <w:numId w:val="8"/>
        </w:numPr>
        <w:spacing w:line="220" w:lineRule="atLeast"/>
        <w:ind w:left="1134" w:firstLine="0"/>
        <w:rPr>
          <w:lang w:val="en-US"/>
        </w:rPr>
      </w:pPr>
      <w:proofErr w:type="spellStart"/>
      <w:r w:rsidRPr="00653C2C">
        <w:rPr>
          <w:iCs/>
          <w:lang w:val="en-US"/>
        </w:rPr>
        <w:t>Τhe</w:t>
      </w:r>
      <w:proofErr w:type="spellEnd"/>
      <w:r w:rsidRPr="00653C2C">
        <w:rPr>
          <w:iCs/>
          <w:lang w:val="en-US"/>
        </w:rPr>
        <w:t xml:space="preserve"> Child Benefit (Amendment) Law of 2012 (L.180(I)/</w:t>
      </w:r>
      <w:r w:rsidRPr="009B6CE3">
        <w:rPr>
          <w:lang w:val="en-US"/>
        </w:rPr>
        <w:t>2012) resulted in: (1)</w:t>
      </w:r>
      <w:r w:rsidR="00F01E3D" w:rsidRPr="009B6CE3">
        <w:rPr>
          <w:lang w:val="en-US"/>
        </w:rPr>
        <w:t> </w:t>
      </w:r>
      <w:r w:rsidR="005C3473">
        <w:rPr>
          <w:lang w:val="en-US"/>
        </w:rPr>
        <w:t>a</w:t>
      </w:r>
      <w:r w:rsidRPr="009B6CE3">
        <w:rPr>
          <w:lang w:val="en-US"/>
        </w:rPr>
        <w:t xml:space="preserve"> 9% decrease of the amount of the child benefit paid as from </w:t>
      </w:r>
      <w:r w:rsidR="005C3473">
        <w:rPr>
          <w:lang w:val="en-US"/>
        </w:rPr>
        <w:t xml:space="preserve">1 January </w:t>
      </w:r>
      <w:r w:rsidRPr="009B6CE3">
        <w:rPr>
          <w:lang w:val="en-US"/>
        </w:rPr>
        <w:t>2013; (2)</w:t>
      </w:r>
      <w:r w:rsidR="00F01E3D" w:rsidRPr="009B6CE3">
        <w:rPr>
          <w:lang w:val="en-US"/>
        </w:rPr>
        <w:t> </w:t>
      </w:r>
      <w:r w:rsidRPr="009B6CE3">
        <w:rPr>
          <w:lang w:val="en-US"/>
        </w:rPr>
        <w:t xml:space="preserve">the decrease of family income threshold for families having </w:t>
      </w:r>
      <w:r w:rsidR="005C3473">
        <w:rPr>
          <w:lang w:val="en-US"/>
        </w:rPr>
        <w:t>two</w:t>
      </w:r>
      <w:r w:rsidRPr="009B6CE3">
        <w:rPr>
          <w:lang w:val="en-US"/>
        </w:rPr>
        <w:t xml:space="preserve"> or more dependent children, from €99</w:t>
      </w:r>
      <w:r w:rsidR="00B82016" w:rsidRPr="009B6CE3">
        <w:rPr>
          <w:lang w:val="en-US"/>
        </w:rPr>
        <w:t>,</w:t>
      </w:r>
      <w:r w:rsidRPr="009B6CE3">
        <w:rPr>
          <w:lang w:val="en-US"/>
        </w:rPr>
        <w:t>000 to €59</w:t>
      </w:r>
      <w:r w:rsidR="00B82016" w:rsidRPr="009B6CE3">
        <w:rPr>
          <w:lang w:val="en-US"/>
        </w:rPr>
        <w:t>,</w:t>
      </w:r>
      <w:r w:rsidRPr="009B6CE3">
        <w:rPr>
          <w:lang w:val="en-US"/>
        </w:rPr>
        <w:t>000, from 1</w:t>
      </w:r>
      <w:r w:rsidR="005A67ED">
        <w:rPr>
          <w:lang w:val="en-US"/>
        </w:rPr>
        <w:t xml:space="preserve"> January </w:t>
      </w:r>
      <w:r w:rsidRPr="009B6CE3">
        <w:rPr>
          <w:lang w:val="en-US"/>
        </w:rPr>
        <w:t>2014; (3)</w:t>
      </w:r>
      <w:r w:rsidR="00F01E3D" w:rsidRPr="009B6CE3">
        <w:rPr>
          <w:lang w:val="en-US"/>
        </w:rPr>
        <w:t> </w:t>
      </w:r>
      <w:r w:rsidRPr="009B6CE3">
        <w:rPr>
          <w:lang w:val="en-US"/>
        </w:rPr>
        <w:t>the decrease of family income threshold for single parent benefit, from €89</w:t>
      </w:r>
      <w:r w:rsidR="00B82016" w:rsidRPr="009B6CE3">
        <w:rPr>
          <w:lang w:val="en-US"/>
        </w:rPr>
        <w:t>,</w:t>
      </w:r>
      <w:r w:rsidRPr="009B6CE3">
        <w:rPr>
          <w:lang w:val="en-US"/>
        </w:rPr>
        <w:t>000 to €49</w:t>
      </w:r>
      <w:r w:rsidR="00B82016" w:rsidRPr="009B6CE3">
        <w:rPr>
          <w:lang w:val="en-US"/>
        </w:rPr>
        <w:t>,</w:t>
      </w:r>
      <w:r w:rsidRPr="009B6CE3">
        <w:rPr>
          <w:lang w:val="en-US"/>
        </w:rPr>
        <w:t>000; and (4)</w:t>
      </w:r>
      <w:r w:rsidR="00F01E3D" w:rsidRPr="009B6CE3">
        <w:rPr>
          <w:lang w:val="en-US"/>
        </w:rPr>
        <w:t> </w:t>
      </w:r>
      <w:r w:rsidRPr="009B6CE3">
        <w:rPr>
          <w:lang w:val="en-US"/>
        </w:rPr>
        <w:t>the abolition of the price-index increase, until 1</w:t>
      </w:r>
      <w:r w:rsidR="005A67ED">
        <w:rPr>
          <w:lang w:val="en-US"/>
        </w:rPr>
        <w:t xml:space="preserve"> January </w:t>
      </w:r>
      <w:r w:rsidRPr="009B6CE3">
        <w:rPr>
          <w:lang w:val="en-US"/>
        </w:rPr>
        <w:t>2017.</w:t>
      </w:r>
    </w:p>
    <w:p w:rsidR="00C56711" w:rsidRPr="009B6CE3" w:rsidRDefault="00C56711" w:rsidP="00653C2C">
      <w:pPr>
        <w:pStyle w:val="HChG"/>
        <w:rPr>
          <w:lang w:val="en-US"/>
        </w:rPr>
      </w:pPr>
      <w:r w:rsidRPr="00653C2C">
        <w:rPr>
          <w:i/>
          <w:lang w:val="en-US"/>
        </w:rPr>
        <w:br w:type="page"/>
      </w:r>
      <w:r w:rsidR="005022B5" w:rsidRPr="00653C2C">
        <w:rPr>
          <w:i/>
          <w:lang w:val="en-US"/>
        </w:rPr>
        <w:tab/>
      </w:r>
      <w:r w:rsidR="005022B5" w:rsidRPr="00653C2C">
        <w:rPr>
          <w:i/>
          <w:lang w:val="en-US"/>
        </w:rPr>
        <w:tab/>
      </w:r>
      <w:r w:rsidRPr="009B6CE3">
        <w:rPr>
          <w:lang w:val="en-US"/>
        </w:rPr>
        <w:t>Attachment III</w:t>
      </w:r>
    </w:p>
    <w:p w:rsidR="00C56711" w:rsidRPr="00653C2C" w:rsidRDefault="00C56711" w:rsidP="0009090E">
      <w:pPr>
        <w:pStyle w:val="H23G"/>
        <w:rPr>
          <w:lang w:val="en-US"/>
        </w:rPr>
      </w:pPr>
      <w:r w:rsidRPr="009B6CE3">
        <w:rPr>
          <w:lang w:val="en-US"/>
        </w:rPr>
        <w:tab/>
      </w:r>
      <w:r w:rsidRPr="009B6CE3">
        <w:rPr>
          <w:lang w:val="en-US"/>
        </w:rPr>
        <w:tab/>
      </w:r>
      <w:r w:rsidRPr="00653C2C">
        <w:rPr>
          <w:b w:val="0"/>
          <w:bCs/>
          <w:lang w:val="en-US"/>
        </w:rPr>
        <w:t>Table I</w:t>
      </w:r>
      <w:r w:rsidR="004C7830" w:rsidRPr="00653C2C">
        <w:rPr>
          <w:b w:val="0"/>
          <w:bCs/>
          <w:lang w:val="en-US"/>
        </w:rPr>
        <w:br/>
      </w:r>
      <w:r w:rsidRPr="009B6CE3">
        <w:rPr>
          <w:lang w:val="en-US"/>
        </w:rPr>
        <w:t>Child benefit amount per child for 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709"/>
        <w:gridCol w:w="992"/>
        <w:gridCol w:w="992"/>
        <w:gridCol w:w="1558"/>
      </w:tblGrid>
      <w:tr w:rsidR="004C7830" w:rsidRPr="00F51C56" w:rsidTr="00653C2C">
        <w:trPr>
          <w:trHeight w:val="240"/>
          <w:tblHeader/>
        </w:trPr>
        <w:tc>
          <w:tcPr>
            <w:tcW w:w="3119" w:type="dxa"/>
            <w:vMerge w:val="restart"/>
            <w:tcBorders>
              <w:top w:val="single" w:sz="4" w:space="0" w:color="auto"/>
            </w:tcBorders>
            <w:shd w:val="clear" w:color="auto" w:fill="auto"/>
            <w:vAlign w:val="bottom"/>
          </w:tcPr>
          <w:p w:rsidR="004C7830" w:rsidRPr="00653C2C" w:rsidRDefault="004C7830" w:rsidP="00653C2C">
            <w:pPr>
              <w:spacing w:before="40" w:after="40" w:line="220" w:lineRule="exact"/>
              <w:ind w:right="113"/>
              <w:rPr>
                <w:i/>
                <w:sz w:val="16"/>
                <w:szCs w:val="24"/>
                <w:lang w:val="en-US"/>
              </w:rPr>
            </w:pPr>
            <w:r w:rsidRPr="00653C2C">
              <w:rPr>
                <w:i/>
                <w:sz w:val="18"/>
                <w:szCs w:val="24"/>
                <w:lang w:val="en-US"/>
              </w:rPr>
              <w:t>Family income during 2012</w:t>
            </w:r>
          </w:p>
        </w:tc>
        <w:tc>
          <w:tcPr>
            <w:tcW w:w="4251" w:type="dxa"/>
            <w:gridSpan w:val="4"/>
            <w:tcBorders>
              <w:top w:val="single" w:sz="4" w:space="0" w:color="auto"/>
              <w:bottom w:val="single" w:sz="4" w:space="0" w:color="auto"/>
            </w:tcBorders>
            <w:shd w:val="clear" w:color="auto" w:fill="auto"/>
            <w:vAlign w:val="bottom"/>
          </w:tcPr>
          <w:p w:rsidR="004C7830" w:rsidRPr="00653C2C" w:rsidRDefault="004C7830" w:rsidP="00653C2C">
            <w:pPr>
              <w:suppressAutoHyphens w:val="0"/>
              <w:spacing w:before="80" w:after="80" w:line="200" w:lineRule="exact"/>
              <w:ind w:right="113"/>
              <w:jc w:val="center"/>
              <w:rPr>
                <w:i/>
                <w:sz w:val="16"/>
                <w:szCs w:val="24"/>
                <w:lang w:val="en-US"/>
              </w:rPr>
            </w:pPr>
            <w:r w:rsidRPr="009B6CE3">
              <w:rPr>
                <w:i/>
                <w:sz w:val="16"/>
                <w:szCs w:val="24"/>
                <w:lang w:val="en-US"/>
              </w:rPr>
              <w:t>N</w:t>
            </w:r>
            <w:r w:rsidR="00F977AA">
              <w:rPr>
                <w:i/>
                <w:sz w:val="16"/>
                <w:szCs w:val="24"/>
                <w:lang w:val="en-US"/>
              </w:rPr>
              <w:t>umber</w:t>
            </w:r>
            <w:r w:rsidRPr="009B6CE3">
              <w:rPr>
                <w:i/>
                <w:sz w:val="16"/>
                <w:szCs w:val="24"/>
                <w:lang w:val="en-US"/>
              </w:rPr>
              <w:t xml:space="preserve"> of children in the family</w:t>
            </w:r>
          </w:p>
        </w:tc>
      </w:tr>
      <w:tr w:rsidR="004C7830" w:rsidRPr="00F51C56" w:rsidTr="00653C2C">
        <w:trPr>
          <w:trHeight w:val="240"/>
        </w:trPr>
        <w:tc>
          <w:tcPr>
            <w:tcW w:w="3119" w:type="dxa"/>
            <w:vMerge/>
            <w:tcBorders>
              <w:bottom w:val="single" w:sz="12" w:space="0" w:color="auto"/>
            </w:tcBorders>
            <w:shd w:val="clear" w:color="auto" w:fill="auto"/>
          </w:tcPr>
          <w:p w:rsidR="004C7830" w:rsidRPr="00653C2C" w:rsidRDefault="004C7830" w:rsidP="00F51C56">
            <w:pPr>
              <w:suppressAutoHyphens w:val="0"/>
              <w:spacing w:before="40" w:after="40" w:line="220" w:lineRule="exact"/>
              <w:ind w:right="113"/>
              <w:rPr>
                <w:sz w:val="18"/>
                <w:szCs w:val="24"/>
                <w:lang w:val="en-US"/>
              </w:rPr>
            </w:pPr>
          </w:p>
        </w:tc>
        <w:tc>
          <w:tcPr>
            <w:tcW w:w="709" w:type="dxa"/>
            <w:tcBorders>
              <w:top w:val="single" w:sz="4" w:space="0" w:color="auto"/>
              <w:bottom w:val="single" w:sz="12" w:space="0" w:color="auto"/>
            </w:tcBorders>
            <w:shd w:val="clear" w:color="auto" w:fill="auto"/>
            <w:vAlign w:val="bottom"/>
          </w:tcPr>
          <w:p w:rsidR="004C7830" w:rsidRPr="00653C2C" w:rsidRDefault="004C7830" w:rsidP="00653C2C">
            <w:pPr>
              <w:suppressAutoHyphens w:val="0"/>
              <w:spacing w:before="80" w:after="80" w:line="200" w:lineRule="exact"/>
              <w:ind w:right="113"/>
              <w:jc w:val="right"/>
              <w:rPr>
                <w:i/>
                <w:sz w:val="16"/>
                <w:szCs w:val="24"/>
                <w:lang w:val="en-US"/>
              </w:rPr>
            </w:pPr>
            <w:r w:rsidRPr="00653C2C">
              <w:rPr>
                <w:i/>
                <w:sz w:val="16"/>
                <w:szCs w:val="24"/>
                <w:lang w:val="en-US"/>
              </w:rPr>
              <w:t>1 child</w:t>
            </w:r>
          </w:p>
        </w:tc>
        <w:tc>
          <w:tcPr>
            <w:tcW w:w="992" w:type="dxa"/>
            <w:tcBorders>
              <w:top w:val="single" w:sz="4" w:space="0" w:color="auto"/>
              <w:bottom w:val="single" w:sz="12" w:space="0" w:color="auto"/>
            </w:tcBorders>
            <w:shd w:val="clear" w:color="auto" w:fill="auto"/>
            <w:vAlign w:val="bottom"/>
          </w:tcPr>
          <w:p w:rsidR="004C7830" w:rsidRPr="00653C2C" w:rsidRDefault="004C7830" w:rsidP="00653C2C">
            <w:pPr>
              <w:suppressAutoHyphens w:val="0"/>
              <w:spacing w:before="80" w:after="80" w:line="200" w:lineRule="exact"/>
              <w:ind w:right="113"/>
              <w:jc w:val="right"/>
              <w:rPr>
                <w:i/>
                <w:sz w:val="16"/>
                <w:szCs w:val="24"/>
                <w:lang w:val="en-US"/>
              </w:rPr>
            </w:pPr>
            <w:r w:rsidRPr="009B6CE3">
              <w:rPr>
                <w:i/>
                <w:sz w:val="16"/>
                <w:szCs w:val="24"/>
                <w:lang w:val="en-US"/>
              </w:rPr>
              <w:t>2 children</w:t>
            </w:r>
          </w:p>
        </w:tc>
        <w:tc>
          <w:tcPr>
            <w:tcW w:w="992" w:type="dxa"/>
            <w:tcBorders>
              <w:top w:val="single" w:sz="4" w:space="0" w:color="auto"/>
              <w:bottom w:val="single" w:sz="12" w:space="0" w:color="auto"/>
            </w:tcBorders>
            <w:shd w:val="clear" w:color="auto" w:fill="auto"/>
            <w:vAlign w:val="bottom"/>
          </w:tcPr>
          <w:p w:rsidR="004C7830" w:rsidRPr="00653C2C" w:rsidRDefault="004C7830" w:rsidP="00653C2C">
            <w:pPr>
              <w:suppressAutoHyphens w:val="0"/>
              <w:spacing w:before="80" w:after="80" w:line="200" w:lineRule="exact"/>
              <w:ind w:right="113"/>
              <w:jc w:val="right"/>
              <w:rPr>
                <w:i/>
                <w:sz w:val="16"/>
                <w:szCs w:val="24"/>
                <w:lang w:val="en-US"/>
              </w:rPr>
            </w:pPr>
            <w:r w:rsidRPr="009B6CE3">
              <w:rPr>
                <w:i/>
                <w:sz w:val="16"/>
                <w:szCs w:val="24"/>
                <w:lang w:val="en-US"/>
              </w:rPr>
              <w:t>3 children</w:t>
            </w:r>
          </w:p>
        </w:tc>
        <w:tc>
          <w:tcPr>
            <w:tcW w:w="1558" w:type="dxa"/>
            <w:tcBorders>
              <w:top w:val="single" w:sz="4" w:space="0" w:color="auto"/>
              <w:bottom w:val="single" w:sz="12" w:space="0" w:color="auto"/>
            </w:tcBorders>
            <w:shd w:val="clear" w:color="auto" w:fill="auto"/>
            <w:vAlign w:val="bottom"/>
          </w:tcPr>
          <w:p w:rsidR="004C7830" w:rsidRPr="00653C2C" w:rsidRDefault="004C7830" w:rsidP="00653C2C">
            <w:pPr>
              <w:suppressAutoHyphens w:val="0"/>
              <w:spacing w:before="80" w:after="80" w:line="200" w:lineRule="exact"/>
              <w:ind w:right="113"/>
              <w:jc w:val="right"/>
              <w:rPr>
                <w:i/>
                <w:sz w:val="16"/>
                <w:szCs w:val="24"/>
                <w:lang w:val="en-US"/>
              </w:rPr>
            </w:pPr>
            <w:r w:rsidRPr="009B6CE3">
              <w:rPr>
                <w:i/>
                <w:sz w:val="16"/>
                <w:szCs w:val="24"/>
                <w:lang w:val="en-US"/>
              </w:rPr>
              <w:t>4 children or more</w:t>
            </w:r>
          </w:p>
        </w:tc>
      </w:tr>
      <w:tr w:rsidR="004C7830" w:rsidRPr="00F51C56" w:rsidTr="00653C2C">
        <w:trPr>
          <w:trHeight w:val="240"/>
        </w:trPr>
        <w:tc>
          <w:tcPr>
            <w:tcW w:w="3119" w:type="dxa"/>
            <w:tcBorders>
              <w:top w:val="single" w:sz="12" w:space="0" w:color="auto"/>
            </w:tcBorders>
            <w:shd w:val="clear" w:color="auto" w:fill="auto"/>
            <w:hideMark/>
          </w:tcPr>
          <w:p w:rsidR="00C56711" w:rsidRPr="00653C2C" w:rsidRDefault="00C56711" w:rsidP="00653C2C">
            <w:pPr>
              <w:suppressAutoHyphens w:val="0"/>
              <w:spacing w:before="40" w:after="40" w:line="220" w:lineRule="exact"/>
              <w:ind w:right="113"/>
              <w:rPr>
                <w:sz w:val="18"/>
                <w:szCs w:val="24"/>
                <w:lang w:val="en-US"/>
              </w:rPr>
            </w:pPr>
            <w:r w:rsidRPr="00653C2C">
              <w:rPr>
                <w:sz w:val="18"/>
                <w:szCs w:val="24"/>
                <w:lang w:val="en-US"/>
              </w:rPr>
              <w:t>0</w:t>
            </w:r>
            <w:r w:rsidR="00D1239A" w:rsidRPr="00653C2C">
              <w:rPr>
                <w:sz w:val="18"/>
                <w:szCs w:val="24"/>
                <w:lang w:val="en-US"/>
              </w:rPr>
              <w:t>–</w:t>
            </w:r>
            <w:r w:rsidRPr="00653C2C">
              <w:rPr>
                <w:sz w:val="18"/>
                <w:szCs w:val="24"/>
                <w:lang w:val="en-US"/>
              </w:rPr>
              <w:t>€19</w:t>
            </w:r>
            <w:r w:rsidR="005A67ED">
              <w:rPr>
                <w:sz w:val="18"/>
                <w:szCs w:val="24"/>
                <w:lang w:val="en-US"/>
              </w:rPr>
              <w:t>,</w:t>
            </w:r>
            <w:r w:rsidRPr="00653C2C">
              <w:rPr>
                <w:sz w:val="18"/>
                <w:szCs w:val="24"/>
                <w:lang w:val="en-US"/>
              </w:rPr>
              <w:t>500</w:t>
            </w:r>
            <w:r w:rsidR="005A67ED">
              <w:rPr>
                <w:sz w:val="18"/>
                <w:szCs w:val="24"/>
                <w:lang w:val="en-US"/>
              </w:rPr>
              <w:t>.</w:t>
            </w:r>
            <w:r w:rsidRPr="00653C2C">
              <w:rPr>
                <w:sz w:val="18"/>
                <w:szCs w:val="24"/>
                <w:lang w:val="en-US"/>
              </w:rPr>
              <w:t>00</w:t>
            </w:r>
          </w:p>
        </w:tc>
        <w:tc>
          <w:tcPr>
            <w:tcW w:w="709" w:type="dxa"/>
            <w:tcBorders>
              <w:top w:val="single" w:sz="12" w:space="0" w:color="auto"/>
            </w:tcBorders>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475</w:t>
            </w:r>
          </w:p>
        </w:tc>
        <w:tc>
          <w:tcPr>
            <w:tcW w:w="992" w:type="dxa"/>
            <w:tcBorders>
              <w:top w:val="single" w:sz="12" w:space="0" w:color="auto"/>
            </w:tcBorders>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570</w:t>
            </w:r>
          </w:p>
        </w:tc>
        <w:tc>
          <w:tcPr>
            <w:tcW w:w="992" w:type="dxa"/>
            <w:tcBorders>
              <w:top w:val="single" w:sz="12" w:space="0" w:color="auto"/>
            </w:tcBorders>
            <w:shd w:val="clear" w:color="auto" w:fill="auto"/>
            <w:vAlign w:val="bottom"/>
            <w:hideMark/>
          </w:tcPr>
          <w:p w:rsidR="00C56711" w:rsidRPr="009B6CE3" w:rsidRDefault="00C56711" w:rsidP="00653C2C">
            <w:pPr>
              <w:suppressAutoHyphens w:val="0"/>
              <w:spacing w:before="40" w:after="40" w:line="220" w:lineRule="exact"/>
              <w:ind w:right="113"/>
              <w:jc w:val="right"/>
              <w:rPr>
                <w:sz w:val="18"/>
                <w:szCs w:val="24"/>
                <w:lang w:val="en-US"/>
              </w:rPr>
            </w:pPr>
            <w:r w:rsidRPr="00653C2C">
              <w:rPr>
                <w:sz w:val="18"/>
                <w:szCs w:val="24"/>
                <w:lang w:val="en-US"/>
              </w:rPr>
              <w:t>1</w:t>
            </w:r>
            <w:r w:rsidR="006A1590" w:rsidRPr="009B6CE3">
              <w:rPr>
                <w:sz w:val="18"/>
                <w:szCs w:val="24"/>
                <w:lang w:val="en-US"/>
              </w:rPr>
              <w:t>.</w:t>
            </w:r>
            <w:r w:rsidRPr="009B6CE3">
              <w:rPr>
                <w:sz w:val="18"/>
                <w:szCs w:val="24"/>
                <w:lang w:val="en-US"/>
              </w:rPr>
              <w:t>045</w:t>
            </w:r>
          </w:p>
        </w:tc>
        <w:tc>
          <w:tcPr>
            <w:tcW w:w="1558" w:type="dxa"/>
            <w:tcBorders>
              <w:top w:val="single" w:sz="12" w:space="0" w:color="auto"/>
            </w:tcBorders>
            <w:shd w:val="clear" w:color="auto" w:fill="auto"/>
            <w:vAlign w:val="bottom"/>
            <w:hideMark/>
          </w:tcPr>
          <w:p w:rsidR="00C56711" w:rsidRPr="009B6CE3" w:rsidRDefault="00C56711" w:rsidP="00653C2C">
            <w:pPr>
              <w:suppressAutoHyphens w:val="0"/>
              <w:spacing w:before="40" w:after="40" w:line="220" w:lineRule="exact"/>
              <w:ind w:right="113"/>
              <w:jc w:val="right"/>
              <w:rPr>
                <w:sz w:val="18"/>
                <w:szCs w:val="24"/>
                <w:lang w:val="en-US"/>
              </w:rPr>
            </w:pPr>
            <w:r w:rsidRPr="009B6CE3">
              <w:rPr>
                <w:sz w:val="18"/>
                <w:szCs w:val="24"/>
                <w:lang w:val="en-US"/>
              </w:rPr>
              <w:t>1</w:t>
            </w:r>
            <w:r w:rsidR="005A67ED">
              <w:rPr>
                <w:sz w:val="18"/>
                <w:szCs w:val="24"/>
                <w:lang w:val="en-US"/>
              </w:rPr>
              <w:t>,</w:t>
            </w:r>
            <w:r w:rsidRPr="009B6CE3">
              <w:rPr>
                <w:sz w:val="18"/>
                <w:szCs w:val="24"/>
                <w:lang w:val="en-US"/>
              </w:rPr>
              <w:t>675</w:t>
            </w:r>
          </w:p>
        </w:tc>
      </w:tr>
      <w:tr w:rsidR="004C7830" w:rsidRPr="00F51C56" w:rsidTr="00653C2C">
        <w:trPr>
          <w:trHeight w:val="240"/>
        </w:trPr>
        <w:tc>
          <w:tcPr>
            <w:tcW w:w="3119" w:type="dxa"/>
            <w:shd w:val="clear" w:color="auto" w:fill="auto"/>
            <w:hideMark/>
          </w:tcPr>
          <w:p w:rsidR="00C56711" w:rsidRPr="00653C2C" w:rsidRDefault="00C56711" w:rsidP="00653C2C">
            <w:pPr>
              <w:suppressAutoHyphens w:val="0"/>
              <w:spacing w:before="40" w:after="40" w:line="220" w:lineRule="exact"/>
              <w:ind w:right="113"/>
              <w:rPr>
                <w:sz w:val="18"/>
                <w:szCs w:val="24"/>
                <w:lang w:val="en-US"/>
              </w:rPr>
            </w:pPr>
            <w:r w:rsidRPr="00653C2C">
              <w:rPr>
                <w:sz w:val="18"/>
                <w:szCs w:val="24"/>
                <w:lang w:val="en-US"/>
              </w:rPr>
              <w:t>€19</w:t>
            </w:r>
            <w:r w:rsidR="005A67ED">
              <w:rPr>
                <w:sz w:val="18"/>
                <w:szCs w:val="24"/>
                <w:lang w:val="en-US"/>
              </w:rPr>
              <w:t>,</w:t>
            </w:r>
            <w:r w:rsidRPr="00653C2C">
              <w:rPr>
                <w:sz w:val="18"/>
                <w:szCs w:val="24"/>
                <w:lang w:val="en-US"/>
              </w:rPr>
              <w:t>501</w:t>
            </w:r>
            <w:r w:rsidR="00D1239A" w:rsidRPr="00653C2C">
              <w:rPr>
                <w:sz w:val="18"/>
                <w:szCs w:val="24"/>
                <w:lang w:val="en-US"/>
              </w:rPr>
              <w:t>–</w:t>
            </w:r>
            <w:r w:rsidRPr="00653C2C">
              <w:rPr>
                <w:sz w:val="18"/>
                <w:szCs w:val="24"/>
                <w:lang w:val="en-US"/>
              </w:rPr>
              <w:t>€39</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00</w:t>
            </w:r>
          </w:p>
        </w:tc>
        <w:tc>
          <w:tcPr>
            <w:tcW w:w="709"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425</w:t>
            </w:r>
          </w:p>
        </w:tc>
        <w:tc>
          <w:tcPr>
            <w:tcW w:w="992"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520</w:t>
            </w:r>
          </w:p>
        </w:tc>
        <w:tc>
          <w:tcPr>
            <w:tcW w:w="992"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995</w:t>
            </w:r>
          </w:p>
        </w:tc>
        <w:tc>
          <w:tcPr>
            <w:tcW w:w="1558" w:type="dxa"/>
            <w:shd w:val="clear" w:color="auto" w:fill="auto"/>
            <w:vAlign w:val="bottom"/>
            <w:hideMark/>
          </w:tcPr>
          <w:p w:rsidR="00C56711" w:rsidRPr="009B6CE3" w:rsidRDefault="00C56711" w:rsidP="00653C2C">
            <w:pPr>
              <w:suppressAutoHyphens w:val="0"/>
              <w:spacing w:before="40" w:after="40" w:line="220" w:lineRule="exact"/>
              <w:ind w:right="113"/>
              <w:jc w:val="right"/>
              <w:rPr>
                <w:sz w:val="18"/>
                <w:szCs w:val="24"/>
                <w:lang w:val="en-US"/>
              </w:rPr>
            </w:pPr>
            <w:r w:rsidRPr="00653C2C">
              <w:rPr>
                <w:sz w:val="18"/>
                <w:szCs w:val="24"/>
                <w:lang w:val="en-US"/>
              </w:rPr>
              <w:t>1</w:t>
            </w:r>
            <w:r w:rsidR="005A67ED">
              <w:rPr>
                <w:sz w:val="18"/>
                <w:szCs w:val="24"/>
                <w:lang w:val="en-US"/>
              </w:rPr>
              <w:t>,</w:t>
            </w:r>
            <w:r w:rsidRPr="009B6CE3">
              <w:rPr>
                <w:sz w:val="18"/>
                <w:szCs w:val="24"/>
                <w:lang w:val="en-US"/>
              </w:rPr>
              <w:t>525</w:t>
            </w:r>
          </w:p>
        </w:tc>
      </w:tr>
      <w:tr w:rsidR="004C7830" w:rsidRPr="00F51C56" w:rsidTr="00653C2C">
        <w:trPr>
          <w:trHeight w:val="240"/>
        </w:trPr>
        <w:tc>
          <w:tcPr>
            <w:tcW w:w="3119" w:type="dxa"/>
            <w:shd w:val="clear" w:color="auto" w:fill="auto"/>
            <w:hideMark/>
          </w:tcPr>
          <w:p w:rsidR="00C56711" w:rsidRPr="00653C2C" w:rsidRDefault="00C56711" w:rsidP="00653C2C">
            <w:pPr>
              <w:suppressAutoHyphens w:val="0"/>
              <w:spacing w:before="40" w:after="40" w:line="220" w:lineRule="exact"/>
              <w:ind w:right="113"/>
              <w:rPr>
                <w:sz w:val="18"/>
                <w:szCs w:val="24"/>
                <w:lang w:val="en-US"/>
              </w:rPr>
            </w:pPr>
            <w:r w:rsidRPr="00653C2C">
              <w:rPr>
                <w:sz w:val="18"/>
                <w:szCs w:val="24"/>
                <w:lang w:val="en-US"/>
              </w:rPr>
              <w:t>€39</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01</w:t>
            </w:r>
            <w:r w:rsidR="00D1239A" w:rsidRPr="00653C2C">
              <w:rPr>
                <w:sz w:val="18"/>
                <w:szCs w:val="24"/>
                <w:lang w:val="en-US"/>
              </w:rPr>
              <w:t>–</w:t>
            </w:r>
            <w:r w:rsidRPr="00653C2C">
              <w:rPr>
                <w:sz w:val="18"/>
                <w:szCs w:val="24"/>
                <w:lang w:val="en-US"/>
              </w:rPr>
              <w:t>€49</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00</w:t>
            </w:r>
          </w:p>
        </w:tc>
        <w:tc>
          <w:tcPr>
            <w:tcW w:w="709"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380</w:t>
            </w:r>
          </w:p>
        </w:tc>
        <w:tc>
          <w:tcPr>
            <w:tcW w:w="992"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380</w:t>
            </w:r>
          </w:p>
        </w:tc>
        <w:tc>
          <w:tcPr>
            <w:tcW w:w="992"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760</w:t>
            </w:r>
          </w:p>
        </w:tc>
        <w:tc>
          <w:tcPr>
            <w:tcW w:w="1558" w:type="dxa"/>
            <w:shd w:val="clear" w:color="auto" w:fill="auto"/>
            <w:vAlign w:val="bottom"/>
            <w:hideMark/>
          </w:tcPr>
          <w:p w:rsidR="00C56711" w:rsidRPr="009B6CE3" w:rsidRDefault="00C56711" w:rsidP="00653C2C">
            <w:pPr>
              <w:suppressAutoHyphens w:val="0"/>
              <w:spacing w:before="40" w:after="40" w:line="220" w:lineRule="exact"/>
              <w:ind w:right="113"/>
              <w:jc w:val="right"/>
              <w:rPr>
                <w:sz w:val="18"/>
                <w:szCs w:val="24"/>
                <w:lang w:val="en-US"/>
              </w:rPr>
            </w:pPr>
            <w:r w:rsidRPr="00653C2C">
              <w:rPr>
                <w:sz w:val="18"/>
                <w:szCs w:val="24"/>
                <w:lang w:val="en-US"/>
              </w:rPr>
              <w:t>1</w:t>
            </w:r>
            <w:r w:rsidR="005A67ED">
              <w:rPr>
                <w:sz w:val="18"/>
                <w:szCs w:val="24"/>
                <w:lang w:val="en-US"/>
              </w:rPr>
              <w:t>,</w:t>
            </w:r>
            <w:r w:rsidRPr="009B6CE3">
              <w:rPr>
                <w:sz w:val="18"/>
                <w:szCs w:val="24"/>
                <w:lang w:val="en-US"/>
              </w:rPr>
              <w:t>260</w:t>
            </w:r>
          </w:p>
        </w:tc>
      </w:tr>
      <w:tr w:rsidR="004C7830" w:rsidRPr="00F51C56" w:rsidTr="00653C2C">
        <w:trPr>
          <w:trHeight w:val="240"/>
        </w:trPr>
        <w:tc>
          <w:tcPr>
            <w:tcW w:w="3119" w:type="dxa"/>
            <w:shd w:val="clear" w:color="auto" w:fill="auto"/>
            <w:hideMark/>
          </w:tcPr>
          <w:p w:rsidR="00C56711" w:rsidRPr="00653C2C" w:rsidRDefault="00C56711" w:rsidP="00653C2C">
            <w:pPr>
              <w:suppressAutoHyphens w:val="0"/>
              <w:spacing w:before="40" w:after="40" w:line="220" w:lineRule="exact"/>
              <w:ind w:right="113"/>
              <w:rPr>
                <w:sz w:val="18"/>
                <w:szCs w:val="24"/>
                <w:lang w:val="en-US"/>
              </w:rPr>
            </w:pPr>
            <w:r w:rsidRPr="00653C2C">
              <w:rPr>
                <w:sz w:val="18"/>
                <w:szCs w:val="24"/>
                <w:lang w:val="en-US"/>
              </w:rPr>
              <w:t>€49</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01</w:t>
            </w:r>
            <w:r w:rsidR="00D1239A" w:rsidRPr="00653C2C">
              <w:rPr>
                <w:sz w:val="18"/>
                <w:szCs w:val="24"/>
                <w:lang w:val="en-US"/>
              </w:rPr>
              <w:t>–</w:t>
            </w:r>
            <w:r w:rsidRPr="00653C2C">
              <w:rPr>
                <w:sz w:val="18"/>
                <w:szCs w:val="24"/>
                <w:lang w:val="en-US"/>
              </w:rPr>
              <w:t>€59</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00</w:t>
            </w:r>
          </w:p>
        </w:tc>
        <w:tc>
          <w:tcPr>
            <w:tcW w:w="709"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w:t>
            </w:r>
          </w:p>
        </w:tc>
        <w:tc>
          <w:tcPr>
            <w:tcW w:w="992"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345</w:t>
            </w:r>
          </w:p>
        </w:tc>
        <w:tc>
          <w:tcPr>
            <w:tcW w:w="992"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690</w:t>
            </w:r>
          </w:p>
        </w:tc>
        <w:tc>
          <w:tcPr>
            <w:tcW w:w="1558" w:type="dxa"/>
            <w:shd w:val="clear" w:color="auto" w:fill="auto"/>
            <w:vAlign w:val="bottom"/>
            <w:hideMark/>
          </w:tcPr>
          <w:p w:rsidR="00C56711" w:rsidRPr="009B6CE3" w:rsidRDefault="00C56711" w:rsidP="00653C2C">
            <w:pPr>
              <w:suppressAutoHyphens w:val="0"/>
              <w:spacing w:before="40" w:after="40" w:line="220" w:lineRule="exact"/>
              <w:ind w:right="113"/>
              <w:jc w:val="right"/>
              <w:rPr>
                <w:sz w:val="18"/>
                <w:szCs w:val="24"/>
                <w:lang w:val="en-US"/>
              </w:rPr>
            </w:pPr>
            <w:r w:rsidRPr="00653C2C">
              <w:rPr>
                <w:sz w:val="18"/>
                <w:szCs w:val="24"/>
                <w:lang w:val="en-US"/>
              </w:rPr>
              <w:t>1</w:t>
            </w:r>
            <w:r w:rsidR="005A67ED">
              <w:rPr>
                <w:sz w:val="18"/>
                <w:szCs w:val="24"/>
                <w:lang w:val="en-US"/>
              </w:rPr>
              <w:t>,</w:t>
            </w:r>
            <w:r w:rsidRPr="009B6CE3">
              <w:rPr>
                <w:sz w:val="18"/>
                <w:szCs w:val="24"/>
                <w:lang w:val="en-US"/>
              </w:rPr>
              <w:t>135</w:t>
            </w:r>
          </w:p>
        </w:tc>
      </w:tr>
      <w:tr w:rsidR="004C7830" w:rsidRPr="00F51C56" w:rsidTr="00653C2C">
        <w:trPr>
          <w:trHeight w:val="240"/>
        </w:trPr>
        <w:tc>
          <w:tcPr>
            <w:tcW w:w="3119" w:type="dxa"/>
            <w:shd w:val="clear" w:color="auto" w:fill="auto"/>
            <w:hideMark/>
          </w:tcPr>
          <w:p w:rsidR="00C56711" w:rsidRPr="00653C2C" w:rsidRDefault="00C56711" w:rsidP="00653C2C">
            <w:pPr>
              <w:suppressAutoHyphens w:val="0"/>
              <w:spacing w:before="40" w:after="40" w:line="220" w:lineRule="exact"/>
              <w:ind w:right="113"/>
              <w:rPr>
                <w:sz w:val="18"/>
                <w:szCs w:val="24"/>
                <w:lang w:val="en-US"/>
              </w:rPr>
            </w:pPr>
            <w:r w:rsidRPr="00653C2C">
              <w:rPr>
                <w:sz w:val="18"/>
                <w:szCs w:val="24"/>
                <w:lang w:val="en-US"/>
              </w:rPr>
              <w:t>€59</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01</w:t>
            </w:r>
            <w:r w:rsidR="00D1239A" w:rsidRPr="00653C2C">
              <w:rPr>
                <w:sz w:val="18"/>
                <w:szCs w:val="24"/>
                <w:lang w:val="en-US"/>
              </w:rPr>
              <w:t>–</w:t>
            </w:r>
            <w:r w:rsidRPr="00653C2C">
              <w:rPr>
                <w:sz w:val="18"/>
                <w:szCs w:val="24"/>
                <w:lang w:val="en-US"/>
              </w:rPr>
              <w:t>€69</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00</w:t>
            </w:r>
          </w:p>
        </w:tc>
        <w:tc>
          <w:tcPr>
            <w:tcW w:w="709"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w:t>
            </w:r>
          </w:p>
        </w:tc>
        <w:tc>
          <w:tcPr>
            <w:tcW w:w="992"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305</w:t>
            </w:r>
          </w:p>
        </w:tc>
        <w:tc>
          <w:tcPr>
            <w:tcW w:w="992"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610</w:t>
            </w:r>
          </w:p>
        </w:tc>
        <w:tc>
          <w:tcPr>
            <w:tcW w:w="1558" w:type="dxa"/>
            <w:shd w:val="clear" w:color="auto" w:fill="auto"/>
            <w:vAlign w:val="bottom"/>
            <w:hideMark/>
          </w:tcPr>
          <w:p w:rsidR="00C56711" w:rsidRPr="009B6CE3" w:rsidRDefault="00C56711" w:rsidP="00653C2C">
            <w:pPr>
              <w:suppressAutoHyphens w:val="0"/>
              <w:spacing w:before="40" w:after="40" w:line="220" w:lineRule="exact"/>
              <w:ind w:right="113"/>
              <w:jc w:val="right"/>
              <w:rPr>
                <w:sz w:val="18"/>
                <w:szCs w:val="24"/>
                <w:lang w:val="en-US"/>
              </w:rPr>
            </w:pPr>
            <w:r w:rsidRPr="00653C2C">
              <w:rPr>
                <w:sz w:val="18"/>
                <w:szCs w:val="24"/>
                <w:lang w:val="en-US"/>
              </w:rPr>
              <w:t>1</w:t>
            </w:r>
            <w:r w:rsidR="005A67ED">
              <w:rPr>
                <w:sz w:val="18"/>
                <w:szCs w:val="24"/>
                <w:lang w:val="en-US"/>
              </w:rPr>
              <w:t>,</w:t>
            </w:r>
            <w:r w:rsidRPr="009B6CE3">
              <w:rPr>
                <w:sz w:val="18"/>
                <w:szCs w:val="24"/>
                <w:lang w:val="en-US"/>
              </w:rPr>
              <w:t>010</w:t>
            </w:r>
          </w:p>
        </w:tc>
      </w:tr>
      <w:tr w:rsidR="004C7830" w:rsidRPr="00F51C56" w:rsidTr="00653C2C">
        <w:trPr>
          <w:trHeight w:val="240"/>
        </w:trPr>
        <w:tc>
          <w:tcPr>
            <w:tcW w:w="3119" w:type="dxa"/>
            <w:shd w:val="clear" w:color="auto" w:fill="auto"/>
            <w:hideMark/>
          </w:tcPr>
          <w:p w:rsidR="00C56711" w:rsidRPr="00653C2C" w:rsidRDefault="00C56711" w:rsidP="00653C2C">
            <w:pPr>
              <w:suppressAutoHyphens w:val="0"/>
              <w:spacing w:before="40" w:after="40" w:line="220" w:lineRule="exact"/>
              <w:ind w:right="113"/>
              <w:rPr>
                <w:sz w:val="18"/>
                <w:szCs w:val="24"/>
                <w:lang w:val="en-US"/>
              </w:rPr>
            </w:pPr>
            <w:r w:rsidRPr="00653C2C">
              <w:rPr>
                <w:sz w:val="18"/>
                <w:szCs w:val="24"/>
                <w:lang w:val="en-US"/>
              </w:rPr>
              <w:t>€69</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01</w:t>
            </w:r>
            <w:r w:rsidR="00D1239A" w:rsidRPr="00653C2C">
              <w:rPr>
                <w:sz w:val="18"/>
                <w:szCs w:val="24"/>
                <w:lang w:val="en-US"/>
              </w:rPr>
              <w:t>–</w:t>
            </w:r>
            <w:r w:rsidRPr="00653C2C">
              <w:rPr>
                <w:sz w:val="18"/>
                <w:szCs w:val="24"/>
                <w:lang w:val="en-US"/>
              </w:rPr>
              <w:t>€79</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00</w:t>
            </w:r>
          </w:p>
        </w:tc>
        <w:tc>
          <w:tcPr>
            <w:tcW w:w="709"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w:t>
            </w:r>
          </w:p>
        </w:tc>
        <w:tc>
          <w:tcPr>
            <w:tcW w:w="992"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265</w:t>
            </w:r>
          </w:p>
        </w:tc>
        <w:tc>
          <w:tcPr>
            <w:tcW w:w="992"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535</w:t>
            </w:r>
          </w:p>
        </w:tc>
        <w:tc>
          <w:tcPr>
            <w:tcW w:w="1558"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880</w:t>
            </w:r>
          </w:p>
        </w:tc>
      </w:tr>
      <w:tr w:rsidR="004C7830" w:rsidRPr="00F51C56" w:rsidTr="00653C2C">
        <w:trPr>
          <w:trHeight w:val="240"/>
        </w:trPr>
        <w:tc>
          <w:tcPr>
            <w:tcW w:w="3119" w:type="dxa"/>
            <w:shd w:val="clear" w:color="auto" w:fill="auto"/>
            <w:hideMark/>
          </w:tcPr>
          <w:p w:rsidR="00C56711" w:rsidRPr="00653C2C" w:rsidRDefault="00C56711" w:rsidP="00653C2C">
            <w:pPr>
              <w:suppressAutoHyphens w:val="0"/>
              <w:spacing w:before="40" w:after="40" w:line="220" w:lineRule="exact"/>
              <w:ind w:right="113"/>
              <w:rPr>
                <w:sz w:val="18"/>
                <w:szCs w:val="24"/>
                <w:lang w:val="en-US"/>
              </w:rPr>
            </w:pPr>
            <w:r w:rsidRPr="00653C2C">
              <w:rPr>
                <w:sz w:val="18"/>
                <w:szCs w:val="24"/>
                <w:lang w:val="en-US"/>
              </w:rPr>
              <w:t>€79</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01</w:t>
            </w:r>
            <w:r w:rsidR="00D1239A" w:rsidRPr="00653C2C">
              <w:rPr>
                <w:sz w:val="18"/>
                <w:szCs w:val="24"/>
                <w:lang w:val="en-US"/>
              </w:rPr>
              <w:t>–</w:t>
            </w:r>
            <w:r w:rsidRPr="00653C2C">
              <w:rPr>
                <w:sz w:val="18"/>
                <w:szCs w:val="24"/>
                <w:lang w:val="en-US"/>
              </w:rPr>
              <w:t>€89</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00</w:t>
            </w:r>
          </w:p>
        </w:tc>
        <w:tc>
          <w:tcPr>
            <w:tcW w:w="709"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w:t>
            </w:r>
          </w:p>
        </w:tc>
        <w:tc>
          <w:tcPr>
            <w:tcW w:w="992"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225</w:t>
            </w:r>
          </w:p>
        </w:tc>
        <w:tc>
          <w:tcPr>
            <w:tcW w:w="992"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455</w:t>
            </w:r>
          </w:p>
        </w:tc>
        <w:tc>
          <w:tcPr>
            <w:tcW w:w="1558"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755</w:t>
            </w:r>
          </w:p>
        </w:tc>
      </w:tr>
      <w:tr w:rsidR="004C7830" w:rsidRPr="00F51C56" w:rsidTr="00653C2C">
        <w:trPr>
          <w:trHeight w:val="240"/>
        </w:trPr>
        <w:tc>
          <w:tcPr>
            <w:tcW w:w="3119" w:type="dxa"/>
            <w:shd w:val="clear" w:color="auto" w:fill="auto"/>
            <w:hideMark/>
          </w:tcPr>
          <w:p w:rsidR="00C56711" w:rsidRPr="00653C2C" w:rsidRDefault="00C56711" w:rsidP="00653C2C">
            <w:pPr>
              <w:suppressAutoHyphens w:val="0"/>
              <w:spacing w:before="40" w:after="40" w:line="220" w:lineRule="exact"/>
              <w:ind w:right="113"/>
              <w:rPr>
                <w:sz w:val="18"/>
                <w:szCs w:val="24"/>
                <w:lang w:val="en-US"/>
              </w:rPr>
            </w:pPr>
            <w:r w:rsidRPr="00653C2C">
              <w:rPr>
                <w:sz w:val="18"/>
                <w:szCs w:val="24"/>
                <w:lang w:val="en-US"/>
              </w:rPr>
              <w:t>€89</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01</w:t>
            </w:r>
            <w:r w:rsidR="00D1239A" w:rsidRPr="00653C2C">
              <w:rPr>
                <w:sz w:val="18"/>
                <w:szCs w:val="24"/>
                <w:lang w:val="en-US"/>
              </w:rPr>
              <w:t>–</w:t>
            </w:r>
            <w:r w:rsidRPr="00653C2C">
              <w:rPr>
                <w:sz w:val="18"/>
                <w:szCs w:val="24"/>
                <w:lang w:val="en-US"/>
              </w:rPr>
              <w:t>€99</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00</w:t>
            </w:r>
          </w:p>
        </w:tc>
        <w:tc>
          <w:tcPr>
            <w:tcW w:w="709"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w:t>
            </w:r>
          </w:p>
        </w:tc>
        <w:tc>
          <w:tcPr>
            <w:tcW w:w="992"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190</w:t>
            </w:r>
          </w:p>
        </w:tc>
        <w:tc>
          <w:tcPr>
            <w:tcW w:w="992"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380</w:t>
            </w:r>
          </w:p>
        </w:tc>
        <w:tc>
          <w:tcPr>
            <w:tcW w:w="1558" w:type="dxa"/>
            <w:shd w:val="clear" w:color="auto" w:fill="auto"/>
            <w:vAlign w:val="bottom"/>
            <w:hideMark/>
          </w:tcPr>
          <w:p w:rsidR="00C56711" w:rsidRPr="00653C2C" w:rsidRDefault="00C56711" w:rsidP="00653C2C">
            <w:pPr>
              <w:suppressAutoHyphens w:val="0"/>
              <w:spacing w:before="40" w:after="40" w:line="220" w:lineRule="exact"/>
              <w:ind w:right="113"/>
              <w:jc w:val="right"/>
              <w:rPr>
                <w:sz w:val="18"/>
                <w:szCs w:val="24"/>
                <w:lang w:val="en-US"/>
              </w:rPr>
            </w:pPr>
            <w:r w:rsidRPr="00653C2C">
              <w:rPr>
                <w:sz w:val="18"/>
                <w:szCs w:val="24"/>
                <w:lang w:val="en-US"/>
              </w:rPr>
              <w:t>630</w:t>
            </w:r>
          </w:p>
        </w:tc>
      </w:tr>
      <w:tr w:rsidR="004C7830" w:rsidRPr="00F51C56" w:rsidTr="00653C2C">
        <w:trPr>
          <w:trHeight w:val="240"/>
        </w:trPr>
        <w:tc>
          <w:tcPr>
            <w:tcW w:w="3119" w:type="dxa"/>
            <w:shd w:val="clear" w:color="auto" w:fill="auto"/>
            <w:hideMark/>
          </w:tcPr>
          <w:p w:rsidR="00C56711" w:rsidRPr="009B6CE3" w:rsidRDefault="006A1590" w:rsidP="00653C2C">
            <w:pPr>
              <w:suppressAutoHyphens w:val="0"/>
              <w:spacing w:before="40" w:after="40" w:line="220" w:lineRule="exact"/>
              <w:ind w:right="113"/>
              <w:rPr>
                <w:sz w:val="18"/>
                <w:szCs w:val="24"/>
                <w:lang w:val="en-US"/>
              </w:rPr>
            </w:pPr>
            <w:r w:rsidRPr="009B6CE3">
              <w:rPr>
                <w:sz w:val="18"/>
                <w:szCs w:val="24"/>
                <w:lang w:val="en-US"/>
              </w:rPr>
              <w:t>O</w:t>
            </w:r>
            <w:r w:rsidR="00C56711" w:rsidRPr="009B6CE3">
              <w:rPr>
                <w:sz w:val="18"/>
                <w:szCs w:val="24"/>
                <w:lang w:val="en-US"/>
              </w:rPr>
              <w:t>ver €99</w:t>
            </w:r>
            <w:r w:rsidR="005A67ED">
              <w:rPr>
                <w:sz w:val="18"/>
                <w:szCs w:val="24"/>
                <w:lang w:val="en-US"/>
              </w:rPr>
              <w:t>,</w:t>
            </w:r>
            <w:r w:rsidR="00C56711" w:rsidRPr="009B6CE3">
              <w:rPr>
                <w:sz w:val="18"/>
                <w:szCs w:val="24"/>
                <w:lang w:val="en-US"/>
              </w:rPr>
              <w:t>000</w:t>
            </w:r>
            <w:r w:rsidR="005A67ED">
              <w:rPr>
                <w:sz w:val="18"/>
                <w:szCs w:val="24"/>
                <w:lang w:val="en-US"/>
              </w:rPr>
              <w:t>.</w:t>
            </w:r>
            <w:r w:rsidR="00C56711" w:rsidRPr="009B6CE3">
              <w:rPr>
                <w:sz w:val="18"/>
                <w:szCs w:val="24"/>
                <w:lang w:val="en-US"/>
              </w:rPr>
              <w:t>01*</w:t>
            </w:r>
          </w:p>
        </w:tc>
        <w:tc>
          <w:tcPr>
            <w:tcW w:w="709" w:type="dxa"/>
            <w:shd w:val="clear" w:color="auto" w:fill="auto"/>
            <w:vAlign w:val="bottom"/>
            <w:hideMark/>
          </w:tcPr>
          <w:p w:rsidR="00C56711" w:rsidRPr="009B6CE3" w:rsidRDefault="00C56711" w:rsidP="00653C2C">
            <w:pPr>
              <w:suppressAutoHyphens w:val="0"/>
              <w:spacing w:before="40" w:after="40" w:line="220" w:lineRule="exact"/>
              <w:ind w:right="113"/>
              <w:jc w:val="right"/>
              <w:rPr>
                <w:sz w:val="18"/>
                <w:szCs w:val="24"/>
                <w:lang w:val="en-US"/>
              </w:rPr>
            </w:pPr>
            <w:r w:rsidRPr="009B6CE3">
              <w:rPr>
                <w:sz w:val="18"/>
                <w:szCs w:val="24"/>
                <w:lang w:val="en-US"/>
              </w:rPr>
              <w:t>-</w:t>
            </w:r>
          </w:p>
        </w:tc>
        <w:tc>
          <w:tcPr>
            <w:tcW w:w="992" w:type="dxa"/>
            <w:shd w:val="clear" w:color="auto" w:fill="auto"/>
            <w:vAlign w:val="bottom"/>
            <w:hideMark/>
          </w:tcPr>
          <w:p w:rsidR="00C56711" w:rsidRPr="009B6CE3" w:rsidRDefault="00C56711" w:rsidP="00653C2C">
            <w:pPr>
              <w:suppressAutoHyphens w:val="0"/>
              <w:spacing w:before="40" w:after="40" w:line="220" w:lineRule="exact"/>
              <w:ind w:right="113"/>
              <w:jc w:val="right"/>
              <w:rPr>
                <w:sz w:val="18"/>
                <w:szCs w:val="24"/>
                <w:lang w:val="en-US"/>
              </w:rPr>
            </w:pPr>
            <w:r w:rsidRPr="009B6CE3">
              <w:rPr>
                <w:sz w:val="18"/>
                <w:szCs w:val="24"/>
                <w:lang w:val="en-US"/>
              </w:rPr>
              <w:t>-</w:t>
            </w:r>
          </w:p>
        </w:tc>
        <w:tc>
          <w:tcPr>
            <w:tcW w:w="992" w:type="dxa"/>
            <w:shd w:val="clear" w:color="auto" w:fill="auto"/>
            <w:vAlign w:val="bottom"/>
            <w:hideMark/>
          </w:tcPr>
          <w:p w:rsidR="00C56711" w:rsidRPr="009B6CE3" w:rsidRDefault="00C56711" w:rsidP="00653C2C">
            <w:pPr>
              <w:suppressAutoHyphens w:val="0"/>
              <w:spacing w:before="40" w:after="40" w:line="220" w:lineRule="exact"/>
              <w:ind w:right="113"/>
              <w:jc w:val="right"/>
              <w:rPr>
                <w:sz w:val="18"/>
                <w:szCs w:val="24"/>
                <w:lang w:val="en-US"/>
              </w:rPr>
            </w:pPr>
            <w:r w:rsidRPr="009B6CE3">
              <w:rPr>
                <w:sz w:val="18"/>
                <w:szCs w:val="24"/>
                <w:lang w:val="en-US"/>
              </w:rPr>
              <w:t>-</w:t>
            </w:r>
          </w:p>
        </w:tc>
        <w:tc>
          <w:tcPr>
            <w:tcW w:w="1558" w:type="dxa"/>
            <w:shd w:val="clear" w:color="auto" w:fill="auto"/>
            <w:vAlign w:val="bottom"/>
            <w:hideMark/>
          </w:tcPr>
          <w:p w:rsidR="00C56711" w:rsidRPr="009B6CE3" w:rsidRDefault="00C56711" w:rsidP="00653C2C">
            <w:pPr>
              <w:suppressAutoHyphens w:val="0"/>
              <w:spacing w:before="40" w:after="40" w:line="220" w:lineRule="exact"/>
              <w:ind w:right="113"/>
              <w:jc w:val="right"/>
              <w:rPr>
                <w:sz w:val="18"/>
                <w:szCs w:val="24"/>
                <w:lang w:val="en-US"/>
              </w:rPr>
            </w:pPr>
            <w:r w:rsidRPr="009B6CE3">
              <w:rPr>
                <w:sz w:val="18"/>
                <w:szCs w:val="24"/>
                <w:lang w:val="en-US"/>
              </w:rPr>
              <w:t>630</w:t>
            </w:r>
          </w:p>
        </w:tc>
      </w:tr>
    </w:tbl>
    <w:p w:rsidR="00C56711" w:rsidRPr="009B6CE3" w:rsidRDefault="00C56711" w:rsidP="00653C2C">
      <w:pPr>
        <w:pStyle w:val="SingleTxtG"/>
        <w:spacing w:before="120" w:after="0"/>
        <w:ind w:firstLine="170"/>
        <w:jc w:val="left"/>
        <w:rPr>
          <w:sz w:val="18"/>
          <w:lang w:val="en-US"/>
        </w:rPr>
      </w:pPr>
      <w:r w:rsidRPr="00653C2C">
        <w:rPr>
          <w:i/>
          <w:iCs/>
          <w:sz w:val="18"/>
          <w:lang w:val="en-US"/>
        </w:rPr>
        <w:t>Source</w:t>
      </w:r>
      <w:r w:rsidRPr="00653C2C">
        <w:rPr>
          <w:sz w:val="18"/>
          <w:lang w:val="en-US"/>
        </w:rPr>
        <w:t>:</w:t>
      </w:r>
      <w:r w:rsidR="0012685A" w:rsidRPr="00653C2C">
        <w:rPr>
          <w:sz w:val="18"/>
          <w:lang w:val="en-US"/>
        </w:rPr>
        <w:t xml:space="preserve"> </w:t>
      </w:r>
      <w:r w:rsidRPr="00653C2C">
        <w:rPr>
          <w:sz w:val="18"/>
          <w:lang w:val="en-US"/>
        </w:rPr>
        <w:t>Ministry of Finance (Grants and Benefits Service)</w:t>
      </w:r>
      <w:r w:rsidR="00912500" w:rsidRPr="009B6CE3">
        <w:rPr>
          <w:sz w:val="18"/>
          <w:lang w:val="en-US"/>
        </w:rPr>
        <w:t>.</w:t>
      </w:r>
    </w:p>
    <w:p w:rsidR="000B2025" w:rsidRPr="00653C2C" w:rsidRDefault="000B2025" w:rsidP="00653C2C">
      <w:pPr>
        <w:pStyle w:val="SingleTxtG"/>
        <w:spacing w:after="240"/>
        <w:ind w:firstLine="170"/>
        <w:jc w:val="left"/>
        <w:rPr>
          <w:sz w:val="18"/>
          <w:szCs w:val="18"/>
          <w:lang w:val="en-US"/>
        </w:rPr>
      </w:pPr>
      <w:r w:rsidRPr="009B6CE3">
        <w:rPr>
          <w:sz w:val="18"/>
          <w:szCs w:val="18"/>
          <w:lang w:val="en-US"/>
        </w:rPr>
        <w:t xml:space="preserve">*  For families with more than </w:t>
      </w:r>
      <w:r w:rsidR="005C3473">
        <w:rPr>
          <w:sz w:val="18"/>
          <w:szCs w:val="18"/>
          <w:lang w:val="en-US"/>
        </w:rPr>
        <w:t>four</w:t>
      </w:r>
      <w:r w:rsidRPr="009B6CE3">
        <w:rPr>
          <w:sz w:val="18"/>
          <w:szCs w:val="18"/>
          <w:lang w:val="en-US"/>
        </w:rPr>
        <w:t xml:space="preserve"> dependent children, the maximum limit of gross family income is increased by €10</w:t>
      </w:r>
      <w:r w:rsidR="005A67ED">
        <w:rPr>
          <w:sz w:val="18"/>
          <w:szCs w:val="18"/>
          <w:lang w:val="en-US"/>
        </w:rPr>
        <w:t>,</w:t>
      </w:r>
      <w:r w:rsidRPr="009B6CE3">
        <w:rPr>
          <w:sz w:val="18"/>
          <w:szCs w:val="18"/>
          <w:lang w:val="en-US"/>
        </w:rPr>
        <w:t>000 for each dependent child beyond the fourth child with the amount of payable benefit rising to €630.</w:t>
      </w:r>
    </w:p>
    <w:p w:rsidR="00C56711" w:rsidRPr="009B6CE3" w:rsidRDefault="00C56711" w:rsidP="0009090E">
      <w:pPr>
        <w:pStyle w:val="H23G"/>
        <w:rPr>
          <w:sz w:val="24"/>
          <w:szCs w:val="24"/>
          <w:u w:val="single"/>
          <w:lang w:val="en-US" w:eastAsia="zh-CN"/>
        </w:rPr>
      </w:pPr>
      <w:r w:rsidRPr="009B6CE3">
        <w:rPr>
          <w:lang w:val="en-US"/>
        </w:rPr>
        <w:tab/>
      </w:r>
      <w:r w:rsidRPr="009B6CE3">
        <w:rPr>
          <w:lang w:val="en-US"/>
        </w:rPr>
        <w:tab/>
      </w:r>
      <w:r w:rsidRPr="00653C2C">
        <w:rPr>
          <w:b w:val="0"/>
          <w:bCs/>
          <w:lang w:val="en-US"/>
        </w:rPr>
        <w:t>Table II</w:t>
      </w:r>
      <w:r w:rsidR="00E30D98" w:rsidRPr="00653C2C">
        <w:rPr>
          <w:b w:val="0"/>
          <w:bCs/>
          <w:lang w:val="en-US"/>
        </w:rPr>
        <w:br/>
      </w:r>
      <w:r w:rsidRPr="009B6CE3">
        <w:rPr>
          <w:lang w:val="en-US"/>
        </w:rPr>
        <w:t xml:space="preserve">Single parent benefit per child </w:t>
      </w:r>
      <w:r w:rsidRPr="009B6CE3">
        <w:rPr>
          <w:lang w:val="en-US" w:eastAsia="zh-CN"/>
        </w:rPr>
        <w:t>for 2013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781"/>
        <w:gridCol w:w="3589"/>
      </w:tblGrid>
      <w:tr w:rsidR="00C56711" w:rsidRPr="009B6CE3" w:rsidTr="00C56711">
        <w:trPr>
          <w:trHeight w:val="240"/>
          <w:tblHeader/>
        </w:trPr>
        <w:tc>
          <w:tcPr>
            <w:tcW w:w="4893" w:type="dxa"/>
            <w:tcBorders>
              <w:top w:val="single" w:sz="4" w:space="0" w:color="auto"/>
              <w:bottom w:val="single" w:sz="12" w:space="0" w:color="auto"/>
            </w:tcBorders>
            <w:shd w:val="clear" w:color="auto" w:fill="auto"/>
            <w:vAlign w:val="bottom"/>
            <w:hideMark/>
          </w:tcPr>
          <w:p w:rsidR="00C56711" w:rsidRPr="009B6CE3" w:rsidRDefault="00C56711" w:rsidP="00C56711">
            <w:pPr>
              <w:suppressAutoHyphens w:val="0"/>
              <w:spacing w:before="80" w:after="80" w:line="200" w:lineRule="exact"/>
              <w:rPr>
                <w:i/>
                <w:sz w:val="16"/>
                <w:szCs w:val="24"/>
                <w:lang w:val="en-US"/>
              </w:rPr>
            </w:pPr>
            <w:r w:rsidRPr="009B6CE3">
              <w:rPr>
                <w:i/>
                <w:sz w:val="16"/>
                <w:szCs w:val="24"/>
                <w:lang w:val="en-US"/>
              </w:rPr>
              <w:t>Family income during 2012</w:t>
            </w:r>
          </w:p>
        </w:tc>
        <w:tc>
          <w:tcPr>
            <w:tcW w:w="4677" w:type="dxa"/>
            <w:tcBorders>
              <w:top w:val="single" w:sz="4" w:space="0" w:color="auto"/>
              <w:bottom w:val="single" w:sz="12" w:space="0" w:color="auto"/>
            </w:tcBorders>
            <w:shd w:val="clear" w:color="auto" w:fill="auto"/>
            <w:vAlign w:val="bottom"/>
            <w:hideMark/>
          </w:tcPr>
          <w:p w:rsidR="00C56711" w:rsidRPr="009B6CE3" w:rsidRDefault="00C56711" w:rsidP="00DD783D">
            <w:pPr>
              <w:suppressAutoHyphens w:val="0"/>
              <w:spacing w:before="80" w:after="80" w:line="200" w:lineRule="exact"/>
              <w:ind w:left="113"/>
              <w:jc w:val="right"/>
              <w:rPr>
                <w:i/>
                <w:sz w:val="16"/>
                <w:szCs w:val="24"/>
                <w:lang w:val="en-US"/>
              </w:rPr>
            </w:pPr>
            <w:r w:rsidRPr="009B6CE3">
              <w:rPr>
                <w:i/>
                <w:sz w:val="16"/>
                <w:szCs w:val="24"/>
                <w:lang w:val="en-US"/>
              </w:rPr>
              <w:t>Monthly benefit per</w:t>
            </w:r>
            <w:r w:rsidR="00E30D98" w:rsidRPr="009B6CE3">
              <w:rPr>
                <w:i/>
                <w:sz w:val="16"/>
                <w:szCs w:val="24"/>
                <w:lang w:val="en-US"/>
              </w:rPr>
              <w:t xml:space="preserve"> </w:t>
            </w:r>
            <w:r w:rsidRPr="009B6CE3">
              <w:rPr>
                <w:i/>
                <w:sz w:val="16"/>
                <w:szCs w:val="24"/>
                <w:lang w:val="en-US"/>
              </w:rPr>
              <w:t>dependent child</w:t>
            </w:r>
          </w:p>
        </w:tc>
      </w:tr>
      <w:tr w:rsidR="00C56711" w:rsidRPr="009B6CE3" w:rsidTr="00C56711">
        <w:trPr>
          <w:trHeight w:val="240"/>
        </w:trPr>
        <w:tc>
          <w:tcPr>
            <w:tcW w:w="4893" w:type="dxa"/>
            <w:tcBorders>
              <w:top w:val="single" w:sz="12" w:space="0" w:color="auto"/>
            </w:tcBorders>
            <w:shd w:val="clear" w:color="auto" w:fill="auto"/>
            <w:hideMark/>
          </w:tcPr>
          <w:p w:rsidR="00C56711" w:rsidRPr="009B6CE3" w:rsidRDefault="00C56711" w:rsidP="00F25A26">
            <w:pPr>
              <w:suppressAutoHyphens w:val="0"/>
              <w:autoSpaceDE w:val="0"/>
              <w:autoSpaceDN w:val="0"/>
              <w:adjustRightInd w:val="0"/>
              <w:spacing w:before="40" w:after="40" w:line="220" w:lineRule="exact"/>
              <w:rPr>
                <w:sz w:val="18"/>
                <w:szCs w:val="24"/>
                <w:lang w:val="en-US"/>
              </w:rPr>
            </w:pPr>
            <w:r w:rsidRPr="009B6CE3">
              <w:rPr>
                <w:sz w:val="18"/>
                <w:szCs w:val="24"/>
                <w:lang w:val="en-US"/>
              </w:rPr>
              <w:t>€0</w:t>
            </w:r>
            <w:r w:rsidR="00D1239A" w:rsidRPr="009B6CE3">
              <w:rPr>
                <w:sz w:val="18"/>
                <w:szCs w:val="24"/>
                <w:lang w:val="en-US"/>
              </w:rPr>
              <w:t>–</w:t>
            </w:r>
            <w:r w:rsidRPr="009B6CE3">
              <w:rPr>
                <w:sz w:val="18"/>
                <w:szCs w:val="24"/>
                <w:lang w:val="en-US"/>
              </w:rPr>
              <w:t>€39</w:t>
            </w:r>
            <w:r w:rsidR="005A67ED">
              <w:rPr>
                <w:sz w:val="18"/>
                <w:szCs w:val="24"/>
                <w:lang w:val="en-US"/>
              </w:rPr>
              <w:t>,</w:t>
            </w:r>
            <w:r w:rsidRPr="009B6CE3">
              <w:rPr>
                <w:sz w:val="18"/>
                <w:szCs w:val="24"/>
                <w:lang w:val="en-US"/>
              </w:rPr>
              <w:t>000</w:t>
            </w:r>
            <w:r w:rsidR="005A67ED">
              <w:rPr>
                <w:sz w:val="18"/>
                <w:szCs w:val="24"/>
                <w:lang w:val="en-US"/>
              </w:rPr>
              <w:t>.</w:t>
            </w:r>
            <w:r w:rsidRPr="009B6CE3">
              <w:rPr>
                <w:sz w:val="18"/>
                <w:szCs w:val="24"/>
                <w:lang w:val="en-US"/>
              </w:rPr>
              <w:t>00</w:t>
            </w:r>
          </w:p>
        </w:tc>
        <w:tc>
          <w:tcPr>
            <w:tcW w:w="4677" w:type="dxa"/>
            <w:tcBorders>
              <w:top w:val="single" w:sz="12" w:space="0" w:color="auto"/>
            </w:tcBorders>
            <w:shd w:val="clear" w:color="auto" w:fill="auto"/>
            <w:vAlign w:val="bottom"/>
            <w:hideMark/>
          </w:tcPr>
          <w:p w:rsidR="00C56711" w:rsidRPr="009B6CE3" w:rsidRDefault="00C56711" w:rsidP="00C56711">
            <w:pPr>
              <w:suppressAutoHyphens w:val="0"/>
              <w:spacing w:before="40" w:after="40" w:line="220" w:lineRule="exact"/>
              <w:ind w:left="113"/>
              <w:jc w:val="right"/>
              <w:rPr>
                <w:sz w:val="18"/>
                <w:szCs w:val="24"/>
                <w:lang w:val="en-US"/>
              </w:rPr>
            </w:pPr>
            <w:r w:rsidRPr="009B6CE3">
              <w:rPr>
                <w:sz w:val="18"/>
                <w:szCs w:val="24"/>
                <w:lang w:val="en-US"/>
              </w:rPr>
              <w:t>€180</w:t>
            </w:r>
          </w:p>
        </w:tc>
      </w:tr>
      <w:tr w:rsidR="00C56711" w:rsidRPr="009B6CE3" w:rsidTr="00C56711">
        <w:trPr>
          <w:trHeight w:val="240"/>
        </w:trPr>
        <w:tc>
          <w:tcPr>
            <w:tcW w:w="4893" w:type="dxa"/>
            <w:shd w:val="clear" w:color="auto" w:fill="auto"/>
            <w:hideMark/>
          </w:tcPr>
          <w:p w:rsidR="00C56711" w:rsidRPr="009B6CE3" w:rsidRDefault="00C56711" w:rsidP="00F25A26">
            <w:pPr>
              <w:suppressAutoHyphens w:val="0"/>
              <w:spacing w:before="40" w:after="40" w:line="220" w:lineRule="exact"/>
              <w:rPr>
                <w:sz w:val="18"/>
                <w:szCs w:val="24"/>
                <w:lang w:val="en-US"/>
              </w:rPr>
            </w:pPr>
            <w:r w:rsidRPr="009B6CE3">
              <w:rPr>
                <w:sz w:val="18"/>
                <w:szCs w:val="24"/>
                <w:lang w:val="en-US"/>
              </w:rPr>
              <w:t>€39</w:t>
            </w:r>
            <w:r w:rsidR="005A67ED">
              <w:rPr>
                <w:sz w:val="18"/>
                <w:szCs w:val="24"/>
                <w:lang w:val="en-US"/>
              </w:rPr>
              <w:t>,</w:t>
            </w:r>
            <w:r w:rsidRPr="009B6CE3">
              <w:rPr>
                <w:sz w:val="18"/>
                <w:szCs w:val="24"/>
                <w:lang w:val="en-US"/>
              </w:rPr>
              <w:t>000</w:t>
            </w:r>
            <w:r w:rsidR="005A67ED">
              <w:rPr>
                <w:sz w:val="18"/>
                <w:szCs w:val="24"/>
                <w:lang w:val="en-US"/>
              </w:rPr>
              <w:t>.</w:t>
            </w:r>
            <w:r w:rsidRPr="009B6CE3">
              <w:rPr>
                <w:sz w:val="18"/>
                <w:szCs w:val="24"/>
                <w:lang w:val="en-US"/>
              </w:rPr>
              <w:t>01</w:t>
            </w:r>
            <w:r w:rsidR="00D1239A" w:rsidRPr="009B6CE3">
              <w:rPr>
                <w:sz w:val="18"/>
                <w:szCs w:val="24"/>
                <w:lang w:val="en-US"/>
              </w:rPr>
              <w:t>–</w:t>
            </w:r>
            <w:r w:rsidRPr="009B6CE3">
              <w:rPr>
                <w:sz w:val="18"/>
                <w:szCs w:val="24"/>
                <w:lang w:val="en-US"/>
              </w:rPr>
              <w:t>€49</w:t>
            </w:r>
            <w:r w:rsidR="005A67ED">
              <w:rPr>
                <w:sz w:val="18"/>
                <w:szCs w:val="24"/>
                <w:lang w:val="en-US"/>
              </w:rPr>
              <w:t>,</w:t>
            </w:r>
            <w:r w:rsidRPr="009B6CE3">
              <w:rPr>
                <w:sz w:val="18"/>
                <w:szCs w:val="24"/>
                <w:lang w:val="en-US"/>
              </w:rPr>
              <w:t>000</w:t>
            </w:r>
            <w:r w:rsidR="005A67ED">
              <w:rPr>
                <w:sz w:val="18"/>
                <w:szCs w:val="24"/>
                <w:lang w:val="en-US"/>
              </w:rPr>
              <w:t>.</w:t>
            </w:r>
            <w:r w:rsidRPr="009B6CE3">
              <w:rPr>
                <w:sz w:val="18"/>
                <w:szCs w:val="24"/>
                <w:lang w:val="en-US"/>
              </w:rPr>
              <w:t>00</w:t>
            </w:r>
          </w:p>
        </w:tc>
        <w:tc>
          <w:tcPr>
            <w:tcW w:w="4677" w:type="dxa"/>
            <w:shd w:val="clear" w:color="auto" w:fill="auto"/>
            <w:vAlign w:val="bottom"/>
            <w:hideMark/>
          </w:tcPr>
          <w:p w:rsidR="00C56711" w:rsidRPr="009B6CE3" w:rsidRDefault="00C56711" w:rsidP="00C56711">
            <w:pPr>
              <w:suppressAutoHyphens w:val="0"/>
              <w:spacing w:before="40" w:after="40" w:line="220" w:lineRule="exact"/>
              <w:ind w:left="113"/>
              <w:jc w:val="right"/>
              <w:rPr>
                <w:sz w:val="18"/>
                <w:szCs w:val="24"/>
                <w:lang w:val="en-US"/>
              </w:rPr>
            </w:pPr>
            <w:r w:rsidRPr="009B6CE3">
              <w:rPr>
                <w:sz w:val="18"/>
                <w:szCs w:val="24"/>
                <w:lang w:val="en-US"/>
              </w:rPr>
              <w:t>€160</w:t>
            </w:r>
          </w:p>
        </w:tc>
      </w:tr>
      <w:tr w:rsidR="00C56711" w:rsidRPr="009B6CE3" w:rsidTr="00C56711">
        <w:trPr>
          <w:trHeight w:val="240"/>
        </w:trPr>
        <w:tc>
          <w:tcPr>
            <w:tcW w:w="4893" w:type="dxa"/>
            <w:shd w:val="clear" w:color="auto" w:fill="auto"/>
            <w:hideMark/>
          </w:tcPr>
          <w:p w:rsidR="00C56711" w:rsidRPr="009B6CE3" w:rsidRDefault="00C56711" w:rsidP="00C56711">
            <w:pPr>
              <w:suppressAutoHyphens w:val="0"/>
              <w:spacing w:before="40" w:after="40" w:line="220" w:lineRule="exact"/>
              <w:rPr>
                <w:sz w:val="18"/>
                <w:szCs w:val="24"/>
                <w:lang w:val="en-US"/>
              </w:rPr>
            </w:pPr>
            <w:r w:rsidRPr="009B6CE3">
              <w:rPr>
                <w:sz w:val="18"/>
                <w:szCs w:val="24"/>
                <w:lang w:val="en-US"/>
              </w:rPr>
              <w:t>€49</w:t>
            </w:r>
            <w:r w:rsidR="005A67ED">
              <w:rPr>
                <w:sz w:val="18"/>
                <w:szCs w:val="24"/>
                <w:lang w:val="en-US"/>
              </w:rPr>
              <w:t>,</w:t>
            </w:r>
            <w:r w:rsidRPr="009B6CE3">
              <w:rPr>
                <w:sz w:val="18"/>
                <w:szCs w:val="24"/>
                <w:lang w:val="en-US"/>
              </w:rPr>
              <w:t>000</w:t>
            </w:r>
            <w:r w:rsidR="005A67ED">
              <w:rPr>
                <w:sz w:val="18"/>
                <w:szCs w:val="24"/>
                <w:lang w:val="en-US"/>
              </w:rPr>
              <w:t>.</w:t>
            </w:r>
            <w:r w:rsidRPr="009B6CE3">
              <w:rPr>
                <w:sz w:val="18"/>
                <w:szCs w:val="24"/>
                <w:lang w:val="en-US"/>
              </w:rPr>
              <w:t>01</w:t>
            </w:r>
            <w:r w:rsidR="00D1239A" w:rsidRPr="009B6CE3">
              <w:rPr>
                <w:sz w:val="18"/>
                <w:szCs w:val="24"/>
                <w:lang w:val="en-US"/>
              </w:rPr>
              <w:t>–</w:t>
            </w:r>
            <w:r w:rsidRPr="009B6CE3">
              <w:rPr>
                <w:sz w:val="18"/>
                <w:szCs w:val="24"/>
                <w:lang w:val="en-US"/>
              </w:rPr>
              <w:t>€59</w:t>
            </w:r>
            <w:r w:rsidR="005A67ED">
              <w:rPr>
                <w:sz w:val="18"/>
                <w:szCs w:val="24"/>
                <w:lang w:val="en-US"/>
              </w:rPr>
              <w:t>,</w:t>
            </w:r>
            <w:r w:rsidRPr="009B6CE3">
              <w:rPr>
                <w:sz w:val="18"/>
                <w:szCs w:val="24"/>
                <w:lang w:val="en-US"/>
              </w:rPr>
              <w:t>000</w:t>
            </w:r>
            <w:r w:rsidR="005A67ED">
              <w:rPr>
                <w:sz w:val="18"/>
                <w:szCs w:val="24"/>
                <w:lang w:val="en-US"/>
              </w:rPr>
              <w:t>.</w:t>
            </w:r>
            <w:r w:rsidRPr="009B6CE3">
              <w:rPr>
                <w:sz w:val="18"/>
                <w:szCs w:val="24"/>
                <w:lang w:val="en-US"/>
              </w:rPr>
              <w:t>00</w:t>
            </w:r>
          </w:p>
        </w:tc>
        <w:tc>
          <w:tcPr>
            <w:tcW w:w="4677" w:type="dxa"/>
            <w:shd w:val="clear" w:color="auto" w:fill="auto"/>
            <w:vAlign w:val="bottom"/>
            <w:hideMark/>
          </w:tcPr>
          <w:p w:rsidR="00C56711" w:rsidRPr="009B6CE3" w:rsidRDefault="00C56711" w:rsidP="00C56711">
            <w:pPr>
              <w:suppressAutoHyphens w:val="0"/>
              <w:spacing w:before="40" w:after="40" w:line="220" w:lineRule="exact"/>
              <w:ind w:left="113"/>
              <w:jc w:val="right"/>
              <w:rPr>
                <w:sz w:val="18"/>
                <w:szCs w:val="24"/>
                <w:lang w:val="en-US"/>
              </w:rPr>
            </w:pPr>
            <w:r w:rsidRPr="009B6CE3">
              <w:rPr>
                <w:sz w:val="18"/>
                <w:szCs w:val="24"/>
                <w:lang w:val="en-US"/>
              </w:rPr>
              <w:t>€140</w:t>
            </w:r>
          </w:p>
        </w:tc>
      </w:tr>
      <w:tr w:rsidR="00C56711" w:rsidRPr="009B6CE3" w:rsidTr="00C56711">
        <w:trPr>
          <w:trHeight w:val="240"/>
        </w:trPr>
        <w:tc>
          <w:tcPr>
            <w:tcW w:w="4893" w:type="dxa"/>
            <w:shd w:val="clear" w:color="auto" w:fill="auto"/>
            <w:hideMark/>
          </w:tcPr>
          <w:p w:rsidR="00C56711" w:rsidRPr="009B6CE3" w:rsidRDefault="00C56711" w:rsidP="00C56711">
            <w:pPr>
              <w:suppressAutoHyphens w:val="0"/>
              <w:autoSpaceDE w:val="0"/>
              <w:autoSpaceDN w:val="0"/>
              <w:adjustRightInd w:val="0"/>
              <w:spacing w:before="40" w:after="40" w:line="220" w:lineRule="exact"/>
              <w:rPr>
                <w:sz w:val="18"/>
                <w:szCs w:val="24"/>
                <w:lang w:val="en-US"/>
              </w:rPr>
            </w:pPr>
            <w:r w:rsidRPr="009B6CE3">
              <w:rPr>
                <w:sz w:val="18"/>
                <w:szCs w:val="24"/>
                <w:lang w:val="en-US"/>
              </w:rPr>
              <w:t>€59</w:t>
            </w:r>
            <w:r w:rsidR="005A67ED">
              <w:rPr>
                <w:sz w:val="18"/>
                <w:szCs w:val="24"/>
                <w:lang w:val="en-US"/>
              </w:rPr>
              <w:t>,</w:t>
            </w:r>
            <w:r w:rsidRPr="009B6CE3">
              <w:rPr>
                <w:sz w:val="18"/>
                <w:szCs w:val="24"/>
                <w:lang w:val="en-US"/>
              </w:rPr>
              <w:t>000</w:t>
            </w:r>
            <w:r w:rsidR="005A67ED">
              <w:rPr>
                <w:sz w:val="18"/>
                <w:szCs w:val="24"/>
                <w:lang w:val="en-US"/>
              </w:rPr>
              <w:t>.</w:t>
            </w:r>
            <w:r w:rsidRPr="009B6CE3">
              <w:rPr>
                <w:sz w:val="18"/>
                <w:szCs w:val="24"/>
                <w:lang w:val="en-US"/>
              </w:rPr>
              <w:t>01</w:t>
            </w:r>
            <w:r w:rsidR="00D1239A" w:rsidRPr="009B6CE3">
              <w:rPr>
                <w:sz w:val="18"/>
                <w:szCs w:val="24"/>
                <w:lang w:val="en-US"/>
              </w:rPr>
              <w:t>–</w:t>
            </w:r>
            <w:r w:rsidRPr="009B6CE3">
              <w:rPr>
                <w:sz w:val="18"/>
                <w:szCs w:val="24"/>
                <w:lang w:val="en-US"/>
              </w:rPr>
              <w:t>€69</w:t>
            </w:r>
            <w:r w:rsidR="005A67ED">
              <w:rPr>
                <w:sz w:val="18"/>
                <w:szCs w:val="24"/>
                <w:lang w:val="en-US"/>
              </w:rPr>
              <w:t>,</w:t>
            </w:r>
            <w:r w:rsidRPr="009B6CE3">
              <w:rPr>
                <w:sz w:val="18"/>
                <w:szCs w:val="24"/>
                <w:lang w:val="en-US"/>
              </w:rPr>
              <w:t>000</w:t>
            </w:r>
            <w:r w:rsidR="005A67ED">
              <w:rPr>
                <w:sz w:val="18"/>
                <w:szCs w:val="24"/>
                <w:lang w:val="en-US"/>
              </w:rPr>
              <w:t>.</w:t>
            </w:r>
            <w:r w:rsidRPr="009B6CE3">
              <w:rPr>
                <w:sz w:val="18"/>
                <w:szCs w:val="24"/>
                <w:lang w:val="en-US"/>
              </w:rPr>
              <w:t>00</w:t>
            </w:r>
          </w:p>
        </w:tc>
        <w:tc>
          <w:tcPr>
            <w:tcW w:w="4677" w:type="dxa"/>
            <w:shd w:val="clear" w:color="auto" w:fill="auto"/>
            <w:vAlign w:val="bottom"/>
            <w:hideMark/>
          </w:tcPr>
          <w:p w:rsidR="00C56711" w:rsidRPr="009B6CE3" w:rsidRDefault="00C56711" w:rsidP="00C56711">
            <w:pPr>
              <w:suppressAutoHyphens w:val="0"/>
              <w:spacing w:before="40" w:after="40" w:line="220" w:lineRule="exact"/>
              <w:ind w:left="113"/>
              <w:jc w:val="right"/>
              <w:rPr>
                <w:sz w:val="18"/>
                <w:szCs w:val="24"/>
                <w:lang w:val="en-US"/>
              </w:rPr>
            </w:pPr>
            <w:r w:rsidRPr="009B6CE3">
              <w:rPr>
                <w:sz w:val="18"/>
                <w:szCs w:val="24"/>
                <w:lang w:val="en-US"/>
              </w:rPr>
              <w:t>€120</w:t>
            </w:r>
          </w:p>
        </w:tc>
      </w:tr>
      <w:tr w:rsidR="00C56711" w:rsidRPr="009B6CE3" w:rsidTr="00C56711">
        <w:trPr>
          <w:trHeight w:val="240"/>
        </w:trPr>
        <w:tc>
          <w:tcPr>
            <w:tcW w:w="4893" w:type="dxa"/>
            <w:shd w:val="clear" w:color="auto" w:fill="auto"/>
            <w:hideMark/>
          </w:tcPr>
          <w:p w:rsidR="00C56711" w:rsidRPr="009B6CE3" w:rsidRDefault="00C56711" w:rsidP="00C56711">
            <w:pPr>
              <w:suppressAutoHyphens w:val="0"/>
              <w:autoSpaceDE w:val="0"/>
              <w:autoSpaceDN w:val="0"/>
              <w:adjustRightInd w:val="0"/>
              <w:spacing w:before="40" w:after="40" w:line="220" w:lineRule="exact"/>
              <w:rPr>
                <w:sz w:val="18"/>
                <w:szCs w:val="24"/>
                <w:lang w:val="en-US"/>
              </w:rPr>
            </w:pPr>
            <w:r w:rsidRPr="009B6CE3">
              <w:rPr>
                <w:sz w:val="18"/>
                <w:szCs w:val="24"/>
                <w:lang w:val="en-US"/>
              </w:rPr>
              <w:t>€69</w:t>
            </w:r>
            <w:r w:rsidR="005A67ED">
              <w:rPr>
                <w:sz w:val="18"/>
                <w:szCs w:val="24"/>
                <w:lang w:val="en-US"/>
              </w:rPr>
              <w:t>,</w:t>
            </w:r>
            <w:r w:rsidRPr="009B6CE3">
              <w:rPr>
                <w:sz w:val="18"/>
                <w:szCs w:val="24"/>
                <w:lang w:val="en-US"/>
              </w:rPr>
              <w:t>000</w:t>
            </w:r>
            <w:r w:rsidR="005A67ED">
              <w:rPr>
                <w:sz w:val="18"/>
                <w:szCs w:val="24"/>
                <w:lang w:val="en-US"/>
              </w:rPr>
              <w:t>.</w:t>
            </w:r>
            <w:r w:rsidRPr="009B6CE3">
              <w:rPr>
                <w:sz w:val="18"/>
                <w:szCs w:val="24"/>
                <w:lang w:val="en-US"/>
              </w:rPr>
              <w:t>01</w:t>
            </w:r>
            <w:r w:rsidR="00D1239A" w:rsidRPr="009B6CE3">
              <w:rPr>
                <w:sz w:val="18"/>
                <w:szCs w:val="24"/>
                <w:lang w:val="en-US"/>
              </w:rPr>
              <w:t>–</w:t>
            </w:r>
            <w:r w:rsidRPr="009B6CE3">
              <w:rPr>
                <w:sz w:val="18"/>
                <w:szCs w:val="24"/>
                <w:lang w:val="en-US"/>
              </w:rPr>
              <w:t>€79</w:t>
            </w:r>
            <w:r w:rsidR="005A67ED">
              <w:rPr>
                <w:sz w:val="18"/>
                <w:szCs w:val="24"/>
                <w:lang w:val="en-US"/>
              </w:rPr>
              <w:t>,</w:t>
            </w:r>
            <w:r w:rsidRPr="009B6CE3">
              <w:rPr>
                <w:sz w:val="18"/>
                <w:szCs w:val="24"/>
                <w:lang w:val="en-US"/>
              </w:rPr>
              <w:t>000</w:t>
            </w:r>
            <w:r w:rsidR="005A67ED">
              <w:rPr>
                <w:sz w:val="18"/>
                <w:szCs w:val="24"/>
                <w:lang w:val="en-US"/>
              </w:rPr>
              <w:t>.</w:t>
            </w:r>
            <w:r w:rsidRPr="009B6CE3">
              <w:rPr>
                <w:sz w:val="18"/>
                <w:szCs w:val="24"/>
                <w:lang w:val="en-US"/>
              </w:rPr>
              <w:t>00</w:t>
            </w:r>
          </w:p>
        </w:tc>
        <w:tc>
          <w:tcPr>
            <w:tcW w:w="4677" w:type="dxa"/>
            <w:shd w:val="clear" w:color="auto" w:fill="auto"/>
            <w:vAlign w:val="bottom"/>
            <w:hideMark/>
          </w:tcPr>
          <w:p w:rsidR="00C56711" w:rsidRPr="009B6CE3" w:rsidRDefault="00C56711" w:rsidP="00C56711">
            <w:pPr>
              <w:suppressAutoHyphens w:val="0"/>
              <w:spacing w:before="40" w:after="40" w:line="220" w:lineRule="exact"/>
              <w:ind w:left="113"/>
              <w:jc w:val="right"/>
              <w:rPr>
                <w:sz w:val="18"/>
                <w:szCs w:val="24"/>
                <w:lang w:val="en-US"/>
              </w:rPr>
            </w:pPr>
            <w:r w:rsidRPr="009B6CE3">
              <w:rPr>
                <w:sz w:val="18"/>
                <w:szCs w:val="24"/>
                <w:lang w:val="en-US"/>
              </w:rPr>
              <w:t>€100</w:t>
            </w:r>
          </w:p>
        </w:tc>
      </w:tr>
      <w:tr w:rsidR="00C56711" w:rsidRPr="009B6CE3" w:rsidTr="00C56711">
        <w:trPr>
          <w:trHeight w:val="240"/>
        </w:trPr>
        <w:tc>
          <w:tcPr>
            <w:tcW w:w="4893" w:type="dxa"/>
            <w:tcBorders>
              <w:bottom w:val="single" w:sz="12" w:space="0" w:color="auto"/>
            </w:tcBorders>
            <w:shd w:val="clear" w:color="auto" w:fill="auto"/>
            <w:hideMark/>
          </w:tcPr>
          <w:p w:rsidR="00C56711" w:rsidRPr="009B6CE3" w:rsidRDefault="00C56711" w:rsidP="00C56711">
            <w:pPr>
              <w:suppressAutoHyphens w:val="0"/>
              <w:autoSpaceDE w:val="0"/>
              <w:autoSpaceDN w:val="0"/>
              <w:adjustRightInd w:val="0"/>
              <w:spacing w:before="40" w:after="40" w:line="220" w:lineRule="exact"/>
              <w:rPr>
                <w:sz w:val="18"/>
                <w:szCs w:val="24"/>
                <w:lang w:val="en-US"/>
              </w:rPr>
            </w:pPr>
            <w:r w:rsidRPr="009B6CE3">
              <w:rPr>
                <w:sz w:val="18"/>
                <w:szCs w:val="24"/>
                <w:lang w:val="en-US"/>
              </w:rPr>
              <w:t>€79</w:t>
            </w:r>
            <w:r w:rsidR="005A67ED">
              <w:rPr>
                <w:sz w:val="18"/>
                <w:szCs w:val="24"/>
                <w:lang w:val="en-US"/>
              </w:rPr>
              <w:t>,</w:t>
            </w:r>
            <w:r w:rsidRPr="009B6CE3">
              <w:rPr>
                <w:sz w:val="18"/>
                <w:szCs w:val="24"/>
                <w:lang w:val="en-US"/>
              </w:rPr>
              <w:t>000</w:t>
            </w:r>
            <w:r w:rsidR="005A67ED">
              <w:rPr>
                <w:sz w:val="18"/>
                <w:szCs w:val="24"/>
                <w:lang w:val="en-US"/>
              </w:rPr>
              <w:t>.</w:t>
            </w:r>
            <w:r w:rsidRPr="009B6CE3">
              <w:rPr>
                <w:sz w:val="18"/>
                <w:szCs w:val="24"/>
                <w:lang w:val="en-US"/>
              </w:rPr>
              <w:t>01</w:t>
            </w:r>
            <w:r w:rsidR="00D1239A" w:rsidRPr="009B6CE3">
              <w:rPr>
                <w:sz w:val="18"/>
                <w:szCs w:val="24"/>
                <w:lang w:val="en-US"/>
              </w:rPr>
              <w:t>–</w:t>
            </w:r>
            <w:r w:rsidRPr="009B6CE3">
              <w:rPr>
                <w:sz w:val="18"/>
                <w:szCs w:val="24"/>
                <w:lang w:val="en-US"/>
              </w:rPr>
              <w:t>€89</w:t>
            </w:r>
            <w:r w:rsidR="005A67ED">
              <w:rPr>
                <w:sz w:val="18"/>
                <w:szCs w:val="24"/>
                <w:lang w:val="en-US"/>
              </w:rPr>
              <w:t>,</w:t>
            </w:r>
            <w:r w:rsidRPr="009B6CE3">
              <w:rPr>
                <w:sz w:val="18"/>
                <w:szCs w:val="24"/>
                <w:lang w:val="en-US"/>
              </w:rPr>
              <w:t>000</w:t>
            </w:r>
            <w:r w:rsidR="005A67ED">
              <w:rPr>
                <w:sz w:val="18"/>
                <w:szCs w:val="24"/>
                <w:lang w:val="en-US"/>
              </w:rPr>
              <w:t>.</w:t>
            </w:r>
            <w:r w:rsidRPr="009B6CE3">
              <w:rPr>
                <w:sz w:val="18"/>
                <w:szCs w:val="24"/>
                <w:lang w:val="en-US"/>
              </w:rPr>
              <w:t>00</w:t>
            </w:r>
          </w:p>
        </w:tc>
        <w:tc>
          <w:tcPr>
            <w:tcW w:w="4677" w:type="dxa"/>
            <w:tcBorders>
              <w:bottom w:val="single" w:sz="12" w:space="0" w:color="auto"/>
            </w:tcBorders>
            <w:shd w:val="clear" w:color="auto" w:fill="auto"/>
            <w:vAlign w:val="bottom"/>
            <w:hideMark/>
          </w:tcPr>
          <w:p w:rsidR="00C56711" w:rsidRPr="009B6CE3" w:rsidRDefault="00C56711" w:rsidP="00C56711">
            <w:pPr>
              <w:suppressAutoHyphens w:val="0"/>
              <w:spacing w:before="40" w:after="40" w:line="220" w:lineRule="exact"/>
              <w:ind w:left="113"/>
              <w:jc w:val="right"/>
              <w:rPr>
                <w:sz w:val="18"/>
                <w:szCs w:val="24"/>
                <w:lang w:val="en-US"/>
              </w:rPr>
            </w:pPr>
            <w:r w:rsidRPr="009B6CE3">
              <w:rPr>
                <w:sz w:val="18"/>
                <w:szCs w:val="24"/>
                <w:lang w:val="en-US"/>
              </w:rPr>
              <w:t>€90</w:t>
            </w:r>
          </w:p>
        </w:tc>
      </w:tr>
    </w:tbl>
    <w:p w:rsidR="00C56711" w:rsidRPr="00653C2C" w:rsidRDefault="00C56711" w:rsidP="00653C2C">
      <w:pPr>
        <w:pStyle w:val="SingleTxtG"/>
        <w:spacing w:before="120" w:after="240"/>
        <w:ind w:firstLine="170"/>
        <w:jc w:val="left"/>
        <w:rPr>
          <w:sz w:val="18"/>
          <w:lang w:val="en-US"/>
        </w:rPr>
      </w:pPr>
      <w:r w:rsidRPr="00653C2C">
        <w:rPr>
          <w:i/>
          <w:iCs/>
          <w:sz w:val="18"/>
          <w:lang w:val="en-US"/>
        </w:rPr>
        <w:t>Source</w:t>
      </w:r>
      <w:r w:rsidRPr="00653C2C">
        <w:rPr>
          <w:sz w:val="18"/>
          <w:lang w:val="en-US"/>
        </w:rPr>
        <w:t>: Ministry of Finance (Grants and Benefits Service)</w:t>
      </w:r>
      <w:r w:rsidR="00912500" w:rsidRPr="009B6CE3">
        <w:rPr>
          <w:sz w:val="18"/>
          <w:lang w:val="en-US"/>
        </w:rPr>
        <w:t>.</w:t>
      </w:r>
    </w:p>
    <w:p w:rsidR="008A413F" w:rsidRPr="009B6CE3" w:rsidRDefault="00BE2DEB" w:rsidP="00653C2C">
      <w:pPr>
        <w:pStyle w:val="HChG"/>
        <w:rPr>
          <w:lang w:val="en-US"/>
        </w:rPr>
      </w:pPr>
      <w:r w:rsidRPr="009B6CE3">
        <w:rPr>
          <w:lang w:val="en-US"/>
        </w:rPr>
        <w:br w:type="page"/>
      </w:r>
      <w:r w:rsidR="00EF6FE6" w:rsidRPr="009B6CE3">
        <w:rPr>
          <w:lang w:val="en-US"/>
        </w:rPr>
        <w:tab/>
      </w:r>
      <w:r w:rsidR="00EF6FE6" w:rsidRPr="009B6CE3">
        <w:rPr>
          <w:lang w:val="en-US"/>
        </w:rPr>
        <w:tab/>
      </w:r>
      <w:r w:rsidR="008A413F" w:rsidRPr="009B6CE3">
        <w:rPr>
          <w:lang w:val="en-US"/>
        </w:rPr>
        <w:t>Attachment V</w:t>
      </w:r>
    </w:p>
    <w:p w:rsidR="008A413F" w:rsidRPr="009B6CE3" w:rsidRDefault="008A413F" w:rsidP="008A413F">
      <w:pPr>
        <w:pStyle w:val="HChG"/>
        <w:rPr>
          <w:lang w:val="en-US"/>
        </w:rPr>
      </w:pPr>
      <w:r w:rsidRPr="009B6CE3">
        <w:rPr>
          <w:lang w:val="en-US"/>
        </w:rPr>
        <w:tab/>
      </w:r>
      <w:r w:rsidRPr="009B6CE3">
        <w:rPr>
          <w:lang w:val="en-US"/>
        </w:rPr>
        <w:tab/>
        <w:t>Statistical data concerning THB and other related offences for</w:t>
      </w:r>
      <w:r w:rsidR="006A1590" w:rsidRPr="009B6CE3">
        <w:rPr>
          <w:lang w:val="en-US"/>
        </w:rPr>
        <w:t> </w:t>
      </w:r>
      <w:r w:rsidRPr="009B6CE3">
        <w:rPr>
          <w:lang w:val="en-US"/>
        </w:rPr>
        <w:t>the years 2008</w:t>
      </w:r>
      <w:r w:rsidR="00D1239A" w:rsidRPr="009B6CE3">
        <w:rPr>
          <w:lang w:val="en-US"/>
        </w:rPr>
        <w:t>–</w:t>
      </w:r>
      <w:r w:rsidRPr="009B6CE3">
        <w:rPr>
          <w:lang w:val="en-US"/>
        </w:rPr>
        <w:t>2013</w:t>
      </w:r>
    </w:p>
    <w:p w:rsidR="008A413F" w:rsidRPr="009B6CE3" w:rsidRDefault="008A413F" w:rsidP="008A413F">
      <w:pPr>
        <w:pStyle w:val="H23G"/>
        <w:rPr>
          <w:lang w:val="en-US"/>
        </w:rPr>
      </w:pPr>
      <w:r w:rsidRPr="009B6CE3">
        <w:rPr>
          <w:lang w:val="en-US"/>
        </w:rPr>
        <w:tab/>
      </w:r>
      <w:r w:rsidRPr="009B6CE3">
        <w:rPr>
          <w:lang w:val="en-US"/>
        </w:rPr>
        <w:tab/>
        <w:t>Statistics maintained at the Office for Combating THB</w:t>
      </w:r>
    </w:p>
    <w:p w:rsidR="008A413F" w:rsidRPr="009B6CE3" w:rsidRDefault="008A413F" w:rsidP="008A413F">
      <w:pPr>
        <w:pStyle w:val="H4G"/>
        <w:rPr>
          <w:lang w:val="en-US"/>
        </w:rPr>
      </w:pPr>
      <w:r w:rsidRPr="009B6CE3">
        <w:rPr>
          <w:lang w:val="en-US"/>
        </w:rPr>
        <w:tab/>
      </w:r>
      <w:r w:rsidRPr="009B6CE3">
        <w:rPr>
          <w:lang w:val="en-US"/>
        </w:rPr>
        <w:tab/>
        <w:t>Case classification</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644"/>
        <w:gridCol w:w="941"/>
        <w:gridCol w:w="941"/>
        <w:gridCol w:w="941"/>
        <w:gridCol w:w="909"/>
        <w:gridCol w:w="952"/>
        <w:gridCol w:w="1043"/>
      </w:tblGrid>
      <w:tr w:rsidR="008A413F" w:rsidRPr="009B6CE3" w:rsidTr="00653C2C">
        <w:trPr>
          <w:trHeight w:val="240"/>
          <w:tblHeader/>
        </w:trPr>
        <w:tc>
          <w:tcPr>
            <w:tcW w:w="1643" w:type="dxa"/>
            <w:tcBorders>
              <w:top w:val="single" w:sz="4" w:space="0" w:color="auto"/>
              <w:bottom w:val="single" w:sz="12" w:space="0" w:color="auto"/>
            </w:tcBorders>
            <w:shd w:val="clear" w:color="auto" w:fill="auto"/>
            <w:vAlign w:val="bottom"/>
          </w:tcPr>
          <w:p w:rsidR="008A413F" w:rsidRPr="009B6CE3" w:rsidRDefault="008A413F" w:rsidP="00DD783D">
            <w:pPr>
              <w:suppressAutoHyphens w:val="0"/>
              <w:spacing w:before="80" w:after="80" w:line="200" w:lineRule="exact"/>
              <w:rPr>
                <w:i/>
                <w:sz w:val="16"/>
                <w:szCs w:val="24"/>
                <w:lang w:val="en-US"/>
              </w:rPr>
            </w:pPr>
          </w:p>
        </w:tc>
        <w:tc>
          <w:tcPr>
            <w:tcW w:w="941" w:type="dxa"/>
            <w:tcBorders>
              <w:top w:val="single" w:sz="4" w:space="0" w:color="auto"/>
              <w:bottom w:val="single" w:sz="12" w:space="0" w:color="auto"/>
            </w:tcBorders>
            <w:shd w:val="clear" w:color="auto" w:fill="auto"/>
            <w:vAlign w:val="bottom"/>
            <w:hideMark/>
          </w:tcPr>
          <w:p w:rsidR="008A413F" w:rsidRPr="009B6CE3" w:rsidRDefault="008A413F" w:rsidP="00653C2C">
            <w:pPr>
              <w:suppressAutoHyphens w:val="0"/>
              <w:spacing w:before="80" w:after="80" w:line="200" w:lineRule="exact"/>
              <w:jc w:val="right"/>
              <w:rPr>
                <w:i/>
                <w:sz w:val="16"/>
                <w:szCs w:val="24"/>
                <w:lang w:val="en-US"/>
              </w:rPr>
            </w:pPr>
            <w:r w:rsidRPr="009B6CE3">
              <w:rPr>
                <w:i/>
                <w:sz w:val="16"/>
                <w:szCs w:val="24"/>
                <w:lang w:val="en-US"/>
              </w:rPr>
              <w:t>2008</w:t>
            </w:r>
          </w:p>
        </w:tc>
        <w:tc>
          <w:tcPr>
            <w:tcW w:w="941" w:type="dxa"/>
            <w:tcBorders>
              <w:top w:val="single" w:sz="4" w:space="0" w:color="auto"/>
              <w:bottom w:val="single" w:sz="12" w:space="0" w:color="auto"/>
            </w:tcBorders>
            <w:shd w:val="clear" w:color="auto" w:fill="auto"/>
            <w:vAlign w:val="bottom"/>
            <w:hideMark/>
          </w:tcPr>
          <w:p w:rsidR="008A413F" w:rsidRPr="009B6CE3" w:rsidRDefault="008A413F" w:rsidP="00653C2C">
            <w:pPr>
              <w:suppressAutoHyphens w:val="0"/>
              <w:spacing w:before="80" w:after="80" w:line="200" w:lineRule="exact"/>
              <w:jc w:val="right"/>
              <w:rPr>
                <w:i/>
                <w:sz w:val="16"/>
                <w:szCs w:val="24"/>
                <w:lang w:val="en-US"/>
              </w:rPr>
            </w:pPr>
            <w:r w:rsidRPr="009B6CE3">
              <w:rPr>
                <w:i/>
                <w:sz w:val="16"/>
                <w:szCs w:val="24"/>
                <w:lang w:val="en-US"/>
              </w:rPr>
              <w:t>2009</w:t>
            </w:r>
          </w:p>
        </w:tc>
        <w:tc>
          <w:tcPr>
            <w:tcW w:w="941" w:type="dxa"/>
            <w:tcBorders>
              <w:top w:val="single" w:sz="4" w:space="0" w:color="auto"/>
              <w:bottom w:val="single" w:sz="12" w:space="0" w:color="auto"/>
            </w:tcBorders>
            <w:shd w:val="clear" w:color="auto" w:fill="auto"/>
            <w:vAlign w:val="bottom"/>
            <w:hideMark/>
          </w:tcPr>
          <w:p w:rsidR="008A413F" w:rsidRPr="009B6CE3" w:rsidRDefault="008A413F" w:rsidP="00653C2C">
            <w:pPr>
              <w:suppressAutoHyphens w:val="0"/>
              <w:spacing w:before="80" w:after="80" w:line="200" w:lineRule="exact"/>
              <w:jc w:val="right"/>
              <w:rPr>
                <w:i/>
                <w:sz w:val="16"/>
                <w:szCs w:val="24"/>
                <w:lang w:val="en-US"/>
              </w:rPr>
            </w:pPr>
            <w:r w:rsidRPr="009B6CE3">
              <w:rPr>
                <w:i/>
                <w:sz w:val="16"/>
                <w:szCs w:val="24"/>
                <w:lang w:val="en-US"/>
              </w:rPr>
              <w:t>2010</w:t>
            </w:r>
          </w:p>
        </w:tc>
        <w:tc>
          <w:tcPr>
            <w:tcW w:w="909" w:type="dxa"/>
            <w:tcBorders>
              <w:top w:val="single" w:sz="4" w:space="0" w:color="auto"/>
              <w:bottom w:val="single" w:sz="12" w:space="0" w:color="auto"/>
            </w:tcBorders>
            <w:shd w:val="clear" w:color="auto" w:fill="auto"/>
            <w:vAlign w:val="bottom"/>
            <w:hideMark/>
          </w:tcPr>
          <w:p w:rsidR="008A413F" w:rsidRPr="009B6CE3" w:rsidRDefault="008A413F" w:rsidP="00653C2C">
            <w:pPr>
              <w:suppressAutoHyphens w:val="0"/>
              <w:spacing w:before="80" w:after="80" w:line="200" w:lineRule="exact"/>
              <w:jc w:val="right"/>
              <w:rPr>
                <w:i/>
                <w:sz w:val="16"/>
                <w:szCs w:val="24"/>
                <w:lang w:val="en-US"/>
              </w:rPr>
            </w:pPr>
            <w:r w:rsidRPr="009B6CE3">
              <w:rPr>
                <w:i/>
                <w:sz w:val="16"/>
                <w:szCs w:val="24"/>
                <w:lang w:val="en-US"/>
              </w:rPr>
              <w:t>2011</w:t>
            </w:r>
          </w:p>
        </w:tc>
        <w:tc>
          <w:tcPr>
            <w:tcW w:w="952" w:type="dxa"/>
            <w:tcBorders>
              <w:top w:val="single" w:sz="4" w:space="0" w:color="auto"/>
              <w:bottom w:val="single" w:sz="12" w:space="0" w:color="auto"/>
            </w:tcBorders>
            <w:shd w:val="clear" w:color="auto" w:fill="auto"/>
            <w:vAlign w:val="bottom"/>
            <w:hideMark/>
          </w:tcPr>
          <w:p w:rsidR="008A413F" w:rsidRPr="009B6CE3" w:rsidRDefault="008A413F" w:rsidP="00653C2C">
            <w:pPr>
              <w:suppressAutoHyphens w:val="0"/>
              <w:spacing w:before="80" w:after="80" w:line="200" w:lineRule="exact"/>
              <w:jc w:val="right"/>
              <w:rPr>
                <w:i/>
                <w:sz w:val="16"/>
                <w:szCs w:val="24"/>
                <w:lang w:val="en-US"/>
              </w:rPr>
            </w:pPr>
            <w:r w:rsidRPr="009B6CE3">
              <w:rPr>
                <w:i/>
                <w:sz w:val="16"/>
                <w:szCs w:val="24"/>
                <w:lang w:val="en-US"/>
              </w:rPr>
              <w:t>2012</w:t>
            </w:r>
          </w:p>
        </w:tc>
        <w:tc>
          <w:tcPr>
            <w:tcW w:w="1043" w:type="dxa"/>
            <w:tcBorders>
              <w:top w:val="single" w:sz="4" w:space="0" w:color="auto"/>
              <w:bottom w:val="single" w:sz="12" w:space="0" w:color="auto"/>
            </w:tcBorders>
            <w:shd w:val="clear" w:color="auto" w:fill="auto"/>
            <w:vAlign w:val="bottom"/>
            <w:hideMark/>
          </w:tcPr>
          <w:p w:rsidR="008A413F" w:rsidRPr="009B6CE3" w:rsidRDefault="008A413F" w:rsidP="00653C2C">
            <w:pPr>
              <w:suppressAutoHyphens w:val="0"/>
              <w:spacing w:before="80" w:after="80" w:line="200" w:lineRule="exact"/>
              <w:jc w:val="right"/>
              <w:rPr>
                <w:i/>
                <w:sz w:val="16"/>
                <w:szCs w:val="24"/>
                <w:lang w:val="en-US"/>
              </w:rPr>
            </w:pPr>
            <w:r w:rsidRPr="009B6CE3">
              <w:rPr>
                <w:i/>
                <w:sz w:val="16"/>
                <w:szCs w:val="24"/>
                <w:lang w:val="en-US"/>
              </w:rPr>
              <w:t xml:space="preserve">2013 </w:t>
            </w:r>
          </w:p>
        </w:tc>
      </w:tr>
      <w:tr w:rsidR="008A413F" w:rsidRPr="009B6CE3" w:rsidTr="00653C2C">
        <w:trPr>
          <w:trHeight w:val="240"/>
        </w:trPr>
        <w:tc>
          <w:tcPr>
            <w:tcW w:w="1643" w:type="dxa"/>
            <w:tcBorders>
              <w:top w:val="single" w:sz="12" w:space="0" w:color="auto"/>
            </w:tcBorders>
            <w:shd w:val="clear" w:color="auto" w:fill="auto"/>
            <w:hideMark/>
          </w:tcPr>
          <w:p w:rsidR="008A413F" w:rsidRPr="009B6CE3" w:rsidRDefault="008A413F" w:rsidP="00DD783D">
            <w:pPr>
              <w:suppressAutoHyphens w:val="0"/>
              <w:spacing w:before="40" w:after="40" w:line="220" w:lineRule="exact"/>
              <w:rPr>
                <w:sz w:val="18"/>
                <w:szCs w:val="24"/>
                <w:lang w:val="en-US"/>
              </w:rPr>
            </w:pPr>
            <w:r w:rsidRPr="009B6CE3">
              <w:rPr>
                <w:sz w:val="18"/>
                <w:szCs w:val="24"/>
                <w:lang w:val="en-US"/>
              </w:rPr>
              <w:t>Dismissed</w:t>
            </w:r>
          </w:p>
        </w:tc>
        <w:tc>
          <w:tcPr>
            <w:tcW w:w="941" w:type="dxa"/>
            <w:tcBorders>
              <w:top w:val="single" w:sz="12" w:space="0" w:color="auto"/>
            </w:tcBorders>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1</w:t>
            </w:r>
          </w:p>
        </w:tc>
        <w:tc>
          <w:tcPr>
            <w:tcW w:w="941" w:type="dxa"/>
            <w:tcBorders>
              <w:top w:val="single" w:sz="12" w:space="0" w:color="auto"/>
            </w:tcBorders>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2</w:t>
            </w:r>
          </w:p>
        </w:tc>
        <w:tc>
          <w:tcPr>
            <w:tcW w:w="941" w:type="dxa"/>
            <w:tcBorders>
              <w:top w:val="single" w:sz="12" w:space="0" w:color="auto"/>
            </w:tcBorders>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4</w:t>
            </w:r>
          </w:p>
        </w:tc>
        <w:tc>
          <w:tcPr>
            <w:tcW w:w="909" w:type="dxa"/>
            <w:tcBorders>
              <w:top w:val="single" w:sz="12" w:space="0" w:color="auto"/>
            </w:tcBorders>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1</w:t>
            </w:r>
          </w:p>
        </w:tc>
        <w:tc>
          <w:tcPr>
            <w:tcW w:w="952" w:type="dxa"/>
            <w:tcBorders>
              <w:top w:val="single" w:sz="12" w:space="0" w:color="auto"/>
            </w:tcBorders>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2</w:t>
            </w:r>
          </w:p>
        </w:tc>
        <w:tc>
          <w:tcPr>
            <w:tcW w:w="1043" w:type="dxa"/>
            <w:tcBorders>
              <w:top w:val="single" w:sz="12" w:space="0" w:color="auto"/>
            </w:tcBorders>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w:t>
            </w:r>
          </w:p>
        </w:tc>
      </w:tr>
      <w:tr w:rsidR="008A413F" w:rsidRPr="009B6CE3" w:rsidTr="00653C2C">
        <w:trPr>
          <w:trHeight w:val="240"/>
        </w:trPr>
        <w:tc>
          <w:tcPr>
            <w:tcW w:w="1643" w:type="dxa"/>
            <w:shd w:val="clear" w:color="auto" w:fill="auto"/>
            <w:hideMark/>
          </w:tcPr>
          <w:p w:rsidR="008A413F" w:rsidRPr="009B6CE3" w:rsidRDefault="008A413F" w:rsidP="00D20940">
            <w:pPr>
              <w:suppressAutoHyphens w:val="0"/>
              <w:spacing w:before="40" w:after="40" w:line="220" w:lineRule="exact"/>
              <w:rPr>
                <w:sz w:val="18"/>
                <w:szCs w:val="24"/>
                <w:lang w:val="en-US"/>
              </w:rPr>
            </w:pPr>
            <w:proofErr w:type="spellStart"/>
            <w:r w:rsidRPr="009B6CE3">
              <w:rPr>
                <w:sz w:val="18"/>
                <w:szCs w:val="24"/>
                <w:lang w:val="en-US"/>
              </w:rPr>
              <w:t>Nolle</w:t>
            </w:r>
            <w:proofErr w:type="spellEnd"/>
            <w:r w:rsidRPr="009B6CE3">
              <w:rPr>
                <w:sz w:val="18"/>
                <w:szCs w:val="24"/>
                <w:lang w:val="en-US"/>
              </w:rPr>
              <w:t xml:space="preserve"> </w:t>
            </w:r>
            <w:proofErr w:type="spellStart"/>
            <w:r w:rsidR="00F977AA">
              <w:rPr>
                <w:sz w:val="18"/>
                <w:szCs w:val="24"/>
                <w:lang w:val="en-US"/>
              </w:rPr>
              <w:t>p</w:t>
            </w:r>
            <w:r w:rsidRPr="009B6CE3">
              <w:rPr>
                <w:sz w:val="18"/>
                <w:szCs w:val="24"/>
                <w:lang w:val="en-US"/>
              </w:rPr>
              <w:t>rosecui</w:t>
            </w:r>
            <w:proofErr w:type="spellEnd"/>
          </w:p>
        </w:tc>
        <w:tc>
          <w:tcPr>
            <w:tcW w:w="941"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10</w:t>
            </w:r>
          </w:p>
        </w:tc>
        <w:tc>
          <w:tcPr>
            <w:tcW w:w="941"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7</w:t>
            </w:r>
          </w:p>
        </w:tc>
        <w:tc>
          <w:tcPr>
            <w:tcW w:w="941"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5</w:t>
            </w:r>
          </w:p>
        </w:tc>
        <w:tc>
          <w:tcPr>
            <w:tcW w:w="909"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3</w:t>
            </w:r>
          </w:p>
        </w:tc>
        <w:tc>
          <w:tcPr>
            <w:tcW w:w="952"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2</w:t>
            </w:r>
          </w:p>
        </w:tc>
        <w:tc>
          <w:tcPr>
            <w:tcW w:w="1043"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w:t>
            </w:r>
          </w:p>
        </w:tc>
      </w:tr>
      <w:tr w:rsidR="008A413F" w:rsidRPr="009B6CE3" w:rsidTr="00653C2C">
        <w:trPr>
          <w:trHeight w:val="240"/>
        </w:trPr>
        <w:tc>
          <w:tcPr>
            <w:tcW w:w="1643" w:type="dxa"/>
            <w:shd w:val="clear" w:color="auto" w:fill="auto"/>
            <w:hideMark/>
          </w:tcPr>
          <w:p w:rsidR="008A413F" w:rsidRPr="009B6CE3" w:rsidRDefault="008A413F" w:rsidP="00DD783D">
            <w:pPr>
              <w:suppressAutoHyphens w:val="0"/>
              <w:spacing w:before="40" w:after="40" w:line="220" w:lineRule="exact"/>
              <w:rPr>
                <w:sz w:val="18"/>
                <w:szCs w:val="24"/>
                <w:lang w:val="en-US"/>
              </w:rPr>
            </w:pPr>
            <w:r w:rsidRPr="009B6CE3">
              <w:rPr>
                <w:sz w:val="18"/>
                <w:szCs w:val="24"/>
                <w:lang w:val="en-US"/>
              </w:rPr>
              <w:t>Acquittals</w:t>
            </w:r>
          </w:p>
        </w:tc>
        <w:tc>
          <w:tcPr>
            <w:tcW w:w="941"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19</w:t>
            </w:r>
          </w:p>
        </w:tc>
        <w:tc>
          <w:tcPr>
            <w:tcW w:w="941"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5</w:t>
            </w:r>
          </w:p>
        </w:tc>
        <w:tc>
          <w:tcPr>
            <w:tcW w:w="941"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7</w:t>
            </w:r>
          </w:p>
        </w:tc>
        <w:tc>
          <w:tcPr>
            <w:tcW w:w="909"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2</w:t>
            </w:r>
          </w:p>
        </w:tc>
        <w:tc>
          <w:tcPr>
            <w:tcW w:w="952"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2</w:t>
            </w:r>
          </w:p>
        </w:tc>
        <w:tc>
          <w:tcPr>
            <w:tcW w:w="1043"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w:t>
            </w:r>
          </w:p>
        </w:tc>
      </w:tr>
      <w:tr w:rsidR="008A413F" w:rsidRPr="009B6CE3" w:rsidTr="00653C2C">
        <w:trPr>
          <w:trHeight w:val="240"/>
        </w:trPr>
        <w:tc>
          <w:tcPr>
            <w:tcW w:w="1643" w:type="dxa"/>
            <w:shd w:val="clear" w:color="auto" w:fill="auto"/>
            <w:hideMark/>
          </w:tcPr>
          <w:p w:rsidR="008A413F" w:rsidRPr="009B6CE3" w:rsidRDefault="008A413F" w:rsidP="00DD783D">
            <w:pPr>
              <w:suppressAutoHyphens w:val="0"/>
              <w:spacing w:before="40" w:after="40" w:line="220" w:lineRule="exact"/>
              <w:rPr>
                <w:sz w:val="18"/>
                <w:szCs w:val="24"/>
                <w:lang w:val="en-US"/>
              </w:rPr>
            </w:pPr>
            <w:r w:rsidRPr="009B6CE3">
              <w:rPr>
                <w:sz w:val="18"/>
                <w:szCs w:val="24"/>
                <w:lang w:val="en-US"/>
              </w:rPr>
              <w:t>Pending trial</w:t>
            </w:r>
          </w:p>
        </w:tc>
        <w:tc>
          <w:tcPr>
            <w:tcW w:w="941"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1</w:t>
            </w:r>
          </w:p>
        </w:tc>
        <w:tc>
          <w:tcPr>
            <w:tcW w:w="941"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2</w:t>
            </w:r>
          </w:p>
        </w:tc>
        <w:tc>
          <w:tcPr>
            <w:tcW w:w="941"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6</w:t>
            </w:r>
          </w:p>
        </w:tc>
        <w:tc>
          <w:tcPr>
            <w:tcW w:w="909"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4</w:t>
            </w:r>
          </w:p>
        </w:tc>
        <w:tc>
          <w:tcPr>
            <w:tcW w:w="952"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10</w:t>
            </w:r>
          </w:p>
        </w:tc>
        <w:tc>
          <w:tcPr>
            <w:tcW w:w="1043"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11</w:t>
            </w:r>
          </w:p>
        </w:tc>
      </w:tr>
      <w:tr w:rsidR="008A413F" w:rsidRPr="009B6CE3" w:rsidTr="00653C2C">
        <w:trPr>
          <w:trHeight w:val="240"/>
        </w:trPr>
        <w:tc>
          <w:tcPr>
            <w:tcW w:w="1643" w:type="dxa"/>
            <w:shd w:val="clear" w:color="auto" w:fill="auto"/>
            <w:hideMark/>
          </w:tcPr>
          <w:p w:rsidR="008A413F" w:rsidRPr="009B6CE3" w:rsidRDefault="008A413F" w:rsidP="00DD783D">
            <w:pPr>
              <w:suppressAutoHyphens w:val="0"/>
              <w:spacing w:before="40" w:after="40" w:line="220" w:lineRule="exact"/>
              <w:rPr>
                <w:sz w:val="18"/>
                <w:szCs w:val="24"/>
                <w:lang w:val="en-US"/>
              </w:rPr>
            </w:pPr>
            <w:r w:rsidRPr="009B6CE3">
              <w:rPr>
                <w:sz w:val="18"/>
                <w:szCs w:val="24"/>
                <w:lang w:val="en-US"/>
              </w:rPr>
              <w:t>Otherwise disposed of &amp; non existing</w:t>
            </w:r>
          </w:p>
        </w:tc>
        <w:tc>
          <w:tcPr>
            <w:tcW w:w="941"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5</w:t>
            </w:r>
          </w:p>
        </w:tc>
        <w:tc>
          <w:tcPr>
            <w:tcW w:w="941"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8</w:t>
            </w:r>
          </w:p>
        </w:tc>
        <w:tc>
          <w:tcPr>
            <w:tcW w:w="941"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5</w:t>
            </w:r>
          </w:p>
        </w:tc>
        <w:tc>
          <w:tcPr>
            <w:tcW w:w="909"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5</w:t>
            </w:r>
          </w:p>
        </w:tc>
        <w:tc>
          <w:tcPr>
            <w:tcW w:w="952"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10</w:t>
            </w:r>
          </w:p>
        </w:tc>
        <w:tc>
          <w:tcPr>
            <w:tcW w:w="1043"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2</w:t>
            </w:r>
          </w:p>
        </w:tc>
      </w:tr>
      <w:tr w:rsidR="008A413F" w:rsidRPr="009B6CE3" w:rsidTr="00653C2C">
        <w:trPr>
          <w:trHeight w:val="240"/>
        </w:trPr>
        <w:tc>
          <w:tcPr>
            <w:tcW w:w="1643" w:type="dxa"/>
            <w:shd w:val="clear" w:color="auto" w:fill="auto"/>
            <w:hideMark/>
          </w:tcPr>
          <w:p w:rsidR="008A413F" w:rsidRPr="009B6CE3" w:rsidRDefault="008A413F" w:rsidP="00DD783D">
            <w:pPr>
              <w:suppressAutoHyphens w:val="0"/>
              <w:spacing w:before="40" w:after="40" w:line="220" w:lineRule="exact"/>
              <w:rPr>
                <w:sz w:val="18"/>
                <w:szCs w:val="24"/>
                <w:lang w:val="en-US"/>
              </w:rPr>
            </w:pPr>
            <w:r w:rsidRPr="009B6CE3">
              <w:rPr>
                <w:sz w:val="18"/>
                <w:szCs w:val="24"/>
                <w:lang w:val="en-US"/>
              </w:rPr>
              <w:t>Convictions</w:t>
            </w:r>
          </w:p>
        </w:tc>
        <w:tc>
          <w:tcPr>
            <w:tcW w:w="941"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15</w:t>
            </w:r>
          </w:p>
        </w:tc>
        <w:tc>
          <w:tcPr>
            <w:tcW w:w="941"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10</w:t>
            </w:r>
          </w:p>
        </w:tc>
        <w:tc>
          <w:tcPr>
            <w:tcW w:w="941"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7</w:t>
            </w:r>
          </w:p>
        </w:tc>
        <w:tc>
          <w:tcPr>
            <w:tcW w:w="909"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8</w:t>
            </w:r>
          </w:p>
        </w:tc>
        <w:tc>
          <w:tcPr>
            <w:tcW w:w="952"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13</w:t>
            </w:r>
          </w:p>
        </w:tc>
        <w:tc>
          <w:tcPr>
            <w:tcW w:w="1043" w:type="dxa"/>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2</w:t>
            </w:r>
          </w:p>
        </w:tc>
      </w:tr>
      <w:tr w:rsidR="008A413F" w:rsidRPr="009B6CE3" w:rsidTr="00653C2C">
        <w:trPr>
          <w:trHeight w:val="240"/>
        </w:trPr>
        <w:tc>
          <w:tcPr>
            <w:tcW w:w="1643" w:type="dxa"/>
            <w:tcBorders>
              <w:bottom w:val="single" w:sz="4" w:space="0" w:color="auto"/>
            </w:tcBorders>
            <w:shd w:val="clear" w:color="auto" w:fill="auto"/>
            <w:hideMark/>
          </w:tcPr>
          <w:p w:rsidR="008A413F" w:rsidRPr="009B6CE3" w:rsidRDefault="008A413F" w:rsidP="00DD783D">
            <w:pPr>
              <w:suppressAutoHyphens w:val="0"/>
              <w:spacing w:before="40" w:after="40" w:line="220" w:lineRule="exact"/>
              <w:rPr>
                <w:sz w:val="18"/>
                <w:szCs w:val="24"/>
                <w:lang w:val="en-US"/>
              </w:rPr>
            </w:pPr>
            <w:r w:rsidRPr="009B6CE3">
              <w:rPr>
                <w:sz w:val="18"/>
                <w:szCs w:val="24"/>
                <w:lang w:val="en-US"/>
              </w:rPr>
              <w:t xml:space="preserve">Under investigation </w:t>
            </w:r>
          </w:p>
        </w:tc>
        <w:tc>
          <w:tcPr>
            <w:tcW w:w="941" w:type="dxa"/>
            <w:tcBorders>
              <w:bottom w:val="single" w:sz="4" w:space="0" w:color="auto"/>
            </w:tcBorders>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w:t>
            </w:r>
          </w:p>
        </w:tc>
        <w:tc>
          <w:tcPr>
            <w:tcW w:w="941" w:type="dxa"/>
            <w:tcBorders>
              <w:bottom w:val="single" w:sz="4" w:space="0" w:color="auto"/>
            </w:tcBorders>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w:t>
            </w:r>
          </w:p>
        </w:tc>
        <w:tc>
          <w:tcPr>
            <w:tcW w:w="941" w:type="dxa"/>
            <w:tcBorders>
              <w:bottom w:val="single" w:sz="4" w:space="0" w:color="auto"/>
            </w:tcBorders>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1</w:t>
            </w:r>
          </w:p>
        </w:tc>
        <w:tc>
          <w:tcPr>
            <w:tcW w:w="909" w:type="dxa"/>
            <w:tcBorders>
              <w:bottom w:val="single" w:sz="4" w:space="0" w:color="auto"/>
            </w:tcBorders>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3</w:t>
            </w:r>
          </w:p>
        </w:tc>
        <w:tc>
          <w:tcPr>
            <w:tcW w:w="952" w:type="dxa"/>
            <w:tcBorders>
              <w:bottom w:val="single" w:sz="4" w:space="0" w:color="auto"/>
            </w:tcBorders>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5</w:t>
            </w:r>
          </w:p>
        </w:tc>
        <w:tc>
          <w:tcPr>
            <w:tcW w:w="1043" w:type="dxa"/>
            <w:tcBorders>
              <w:bottom w:val="single" w:sz="4" w:space="0" w:color="auto"/>
            </w:tcBorders>
            <w:shd w:val="clear" w:color="auto" w:fill="auto"/>
            <w:hideMark/>
          </w:tcPr>
          <w:p w:rsidR="008A413F" w:rsidRPr="009B6CE3" w:rsidRDefault="008A413F" w:rsidP="00653C2C">
            <w:pPr>
              <w:suppressAutoHyphens w:val="0"/>
              <w:spacing w:before="40" w:after="40" w:line="220" w:lineRule="exact"/>
              <w:jc w:val="right"/>
              <w:rPr>
                <w:sz w:val="18"/>
                <w:szCs w:val="24"/>
                <w:lang w:val="en-US"/>
              </w:rPr>
            </w:pPr>
            <w:r w:rsidRPr="009B6CE3">
              <w:rPr>
                <w:sz w:val="18"/>
                <w:szCs w:val="24"/>
                <w:lang w:val="en-US"/>
              </w:rPr>
              <w:t>7</w:t>
            </w:r>
          </w:p>
        </w:tc>
      </w:tr>
      <w:tr w:rsidR="008A413F" w:rsidRPr="00653C2C" w:rsidTr="00653C2C">
        <w:trPr>
          <w:trHeight w:val="240"/>
        </w:trPr>
        <w:tc>
          <w:tcPr>
            <w:tcW w:w="1643" w:type="dxa"/>
            <w:tcBorders>
              <w:top w:val="single" w:sz="4" w:space="0" w:color="auto"/>
              <w:bottom w:val="single" w:sz="12" w:space="0" w:color="auto"/>
            </w:tcBorders>
            <w:shd w:val="clear" w:color="auto" w:fill="auto"/>
            <w:hideMark/>
          </w:tcPr>
          <w:p w:rsidR="008A413F" w:rsidRPr="00653C2C" w:rsidRDefault="008A413F" w:rsidP="00653C2C">
            <w:pPr>
              <w:suppressAutoHyphens w:val="0"/>
              <w:spacing w:before="80" w:after="80" w:line="220" w:lineRule="exact"/>
              <w:ind w:firstLine="284"/>
              <w:rPr>
                <w:b/>
                <w:bCs/>
                <w:sz w:val="18"/>
                <w:szCs w:val="24"/>
                <w:lang w:val="en-US"/>
              </w:rPr>
            </w:pPr>
            <w:r w:rsidRPr="00653C2C">
              <w:rPr>
                <w:b/>
                <w:bCs/>
                <w:sz w:val="18"/>
                <w:szCs w:val="24"/>
                <w:lang w:val="en-US"/>
              </w:rPr>
              <w:t>T</w:t>
            </w:r>
            <w:r w:rsidR="006A1590" w:rsidRPr="00653C2C">
              <w:rPr>
                <w:b/>
                <w:bCs/>
                <w:sz w:val="18"/>
                <w:szCs w:val="24"/>
                <w:lang w:val="en-US"/>
              </w:rPr>
              <w:t>otal</w:t>
            </w:r>
          </w:p>
        </w:tc>
        <w:tc>
          <w:tcPr>
            <w:tcW w:w="941" w:type="dxa"/>
            <w:tcBorders>
              <w:top w:val="single" w:sz="4" w:space="0" w:color="auto"/>
              <w:bottom w:val="single" w:sz="12" w:space="0" w:color="auto"/>
            </w:tcBorders>
            <w:shd w:val="clear" w:color="auto" w:fill="auto"/>
            <w:hideMark/>
          </w:tcPr>
          <w:p w:rsidR="008A413F" w:rsidRPr="00653C2C" w:rsidRDefault="008A413F" w:rsidP="00653C2C">
            <w:pPr>
              <w:suppressAutoHyphens w:val="0"/>
              <w:spacing w:before="80" w:after="80" w:line="220" w:lineRule="exact"/>
              <w:jc w:val="right"/>
              <w:rPr>
                <w:b/>
                <w:bCs/>
                <w:sz w:val="18"/>
                <w:szCs w:val="24"/>
                <w:lang w:val="en-US"/>
              </w:rPr>
            </w:pPr>
            <w:r w:rsidRPr="00653C2C">
              <w:rPr>
                <w:b/>
                <w:bCs/>
                <w:sz w:val="18"/>
                <w:szCs w:val="24"/>
                <w:lang w:val="en-US"/>
              </w:rPr>
              <w:t>51</w:t>
            </w:r>
          </w:p>
        </w:tc>
        <w:tc>
          <w:tcPr>
            <w:tcW w:w="941" w:type="dxa"/>
            <w:tcBorders>
              <w:top w:val="single" w:sz="4" w:space="0" w:color="auto"/>
              <w:bottom w:val="single" w:sz="12" w:space="0" w:color="auto"/>
            </w:tcBorders>
            <w:shd w:val="clear" w:color="auto" w:fill="auto"/>
            <w:hideMark/>
          </w:tcPr>
          <w:p w:rsidR="008A413F" w:rsidRPr="00653C2C" w:rsidRDefault="008A413F" w:rsidP="00653C2C">
            <w:pPr>
              <w:suppressAutoHyphens w:val="0"/>
              <w:spacing w:before="80" w:after="80" w:line="220" w:lineRule="exact"/>
              <w:jc w:val="right"/>
              <w:rPr>
                <w:b/>
                <w:bCs/>
                <w:sz w:val="18"/>
                <w:szCs w:val="24"/>
                <w:lang w:val="en-US"/>
              </w:rPr>
            </w:pPr>
            <w:r w:rsidRPr="00653C2C">
              <w:rPr>
                <w:b/>
                <w:bCs/>
                <w:sz w:val="18"/>
                <w:szCs w:val="24"/>
                <w:lang w:val="en-US"/>
              </w:rPr>
              <w:t>34</w:t>
            </w:r>
          </w:p>
        </w:tc>
        <w:tc>
          <w:tcPr>
            <w:tcW w:w="941" w:type="dxa"/>
            <w:tcBorders>
              <w:top w:val="single" w:sz="4" w:space="0" w:color="auto"/>
              <w:bottom w:val="single" w:sz="12" w:space="0" w:color="auto"/>
            </w:tcBorders>
            <w:shd w:val="clear" w:color="auto" w:fill="auto"/>
            <w:hideMark/>
          </w:tcPr>
          <w:p w:rsidR="008A413F" w:rsidRPr="00653C2C" w:rsidRDefault="008A413F" w:rsidP="00653C2C">
            <w:pPr>
              <w:suppressAutoHyphens w:val="0"/>
              <w:spacing w:before="80" w:after="80" w:line="220" w:lineRule="exact"/>
              <w:jc w:val="right"/>
              <w:rPr>
                <w:b/>
                <w:bCs/>
                <w:sz w:val="18"/>
                <w:szCs w:val="24"/>
                <w:lang w:val="en-US"/>
              </w:rPr>
            </w:pPr>
            <w:r w:rsidRPr="00653C2C">
              <w:rPr>
                <w:b/>
                <w:bCs/>
                <w:sz w:val="18"/>
                <w:szCs w:val="24"/>
                <w:lang w:val="en-US"/>
              </w:rPr>
              <w:t>35</w:t>
            </w:r>
          </w:p>
        </w:tc>
        <w:tc>
          <w:tcPr>
            <w:tcW w:w="909" w:type="dxa"/>
            <w:tcBorders>
              <w:top w:val="single" w:sz="4" w:space="0" w:color="auto"/>
              <w:bottom w:val="single" w:sz="12" w:space="0" w:color="auto"/>
            </w:tcBorders>
            <w:shd w:val="clear" w:color="auto" w:fill="auto"/>
            <w:hideMark/>
          </w:tcPr>
          <w:p w:rsidR="008A413F" w:rsidRPr="00653C2C" w:rsidRDefault="008A413F" w:rsidP="00653C2C">
            <w:pPr>
              <w:suppressAutoHyphens w:val="0"/>
              <w:spacing w:before="80" w:after="80" w:line="220" w:lineRule="exact"/>
              <w:jc w:val="right"/>
              <w:rPr>
                <w:b/>
                <w:bCs/>
                <w:sz w:val="18"/>
                <w:szCs w:val="24"/>
                <w:lang w:val="en-US"/>
              </w:rPr>
            </w:pPr>
            <w:r w:rsidRPr="00653C2C">
              <w:rPr>
                <w:b/>
                <w:bCs/>
                <w:sz w:val="18"/>
                <w:szCs w:val="24"/>
                <w:lang w:val="en-US"/>
              </w:rPr>
              <w:t>26</w:t>
            </w:r>
          </w:p>
        </w:tc>
        <w:tc>
          <w:tcPr>
            <w:tcW w:w="952" w:type="dxa"/>
            <w:tcBorders>
              <w:top w:val="single" w:sz="4" w:space="0" w:color="auto"/>
              <w:bottom w:val="single" w:sz="12" w:space="0" w:color="auto"/>
            </w:tcBorders>
            <w:shd w:val="clear" w:color="auto" w:fill="auto"/>
            <w:hideMark/>
          </w:tcPr>
          <w:p w:rsidR="008A413F" w:rsidRPr="00653C2C" w:rsidRDefault="008A413F" w:rsidP="00653C2C">
            <w:pPr>
              <w:suppressAutoHyphens w:val="0"/>
              <w:spacing w:before="80" w:after="80" w:line="220" w:lineRule="exact"/>
              <w:jc w:val="right"/>
              <w:rPr>
                <w:b/>
                <w:bCs/>
                <w:sz w:val="18"/>
                <w:szCs w:val="24"/>
                <w:lang w:val="en-US"/>
              </w:rPr>
            </w:pPr>
            <w:r w:rsidRPr="00653C2C">
              <w:rPr>
                <w:b/>
                <w:bCs/>
                <w:sz w:val="18"/>
                <w:szCs w:val="24"/>
                <w:lang w:val="en-US"/>
              </w:rPr>
              <w:t>44</w:t>
            </w:r>
          </w:p>
        </w:tc>
        <w:tc>
          <w:tcPr>
            <w:tcW w:w="1043" w:type="dxa"/>
            <w:tcBorders>
              <w:top w:val="single" w:sz="4" w:space="0" w:color="auto"/>
              <w:bottom w:val="single" w:sz="12" w:space="0" w:color="auto"/>
            </w:tcBorders>
            <w:shd w:val="clear" w:color="auto" w:fill="auto"/>
            <w:hideMark/>
          </w:tcPr>
          <w:p w:rsidR="008A413F" w:rsidRPr="00653C2C" w:rsidRDefault="008A413F" w:rsidP="00653C2C">
            <w:pPr>
              <w:suppressAutoHyphens w:val="0"/>
              <w:spacing w:before="80" w:after="80" w:line="220" w:lineRule="exact"/>
              <w:jc w:val="right"/>
              <w:rPr>
                <w:b/>
                <w:bCs/>
                <w:sz w:val="18"/>
                <w:szCs w:val="24"/>
                <w:lang w:val="en-US"/>
              </w:rPr>
            </w:pPr>
            <w:r w:rsidRPr="00653C2C">
              <w:rPr>
                <w:b/>
                <w:bCs/>
                <w:sz w:val="18"/>
                <w:szCs w:val="24"/>
                <w:lang w:val="en-US"/>
              </w:rPr>
              <w:t>22</w:t>
            </w:r>
          </w:p>
        </w:tc>
      </w:tr>
    </w:tbl>
    <w:p w:rsidR="008A413F" w:rsidRPr="009B6CE3" w:rsidRDefault="008A413F" w:rsidP="008A413F">
      <w:pPr>
        <w:pStyle w:val="H23G"/>
        <w:rPr>
          <w:sz w:val="24"/>
          <w:szCs w:val="24"/>
          <w:lang w:val="en-US"/>
        </w:rPr>
      </w:pPr>
      <w:r w:rsidRPr="009B6CE3">
        <w:rPr>
          <w:lang w:val="en-US"/>
        </w:rPr>
        <w:tab/>
      </w:r>
      <w:r w:rsidRPr="009B6CE3">
        <w:rPr>
          <w:lang w:val="en-US"/>
        </w:rPr>
        <w:tab/>
        <w:t>C</w:t>
      </w:r>
      <w:r w:rsidR="006A1590" w:rsidRPr="009B6CE3">
        <w:rPr>
          <w:lang w:val="en-US"/>
        </w:rPr>
        <w:t xml:space="preserve">onvictions </w:t>
      </w:r>
      <w:r w:rsidRPr="009B6CE3">
        <w:rPr>
          <w:lang w:val="en-US"/>
        </w:rPr>
        <w:t>2008</w:t>
      </w:r>
    </w:p>
    <w:p w:rsidR="008A413F" w:rsidRPr="009B6CE3" w:rsidRDefault="008A413F" w:rsidP="008A413F">
      <w:pPr>
        <w:pStyle w:val="SingleTxtG"/>
        <w:rPr>
          <w:lang w:val="en-US"/>
        </w:rPr>
      </w:pPr>
      <w:r w:rsidRPr="009B6CE3">
        <w:rPr>
          <w:lang w:val="en-US"/>
        </w:rPr>
        <w:t>The 15 convictions concern 27 individuals and the penalties imposed are the following:</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7"/>
        <w:gridCol w:w="1274"/>
        <w:gridCol w:w="1702"/>
        <w:gridCol w:w="2976"/>
        <w:gridCol w:w="992"/>
      </w:tblGrid>
      <w:tr w:rsidR="006A1590" w:rsidRPr="00F51C56" w:rsidTr="00653C2C">
        <w:trPr>
          <w:cantSplit/>
          <w:tblHeader/>
        </w:trPr>
        <w:tc>
          <w:tcPr>
            <w:tcW w:w="427" w:type="dxa"/>
            <w:tcBorders>
              <w:top w:val="single" w:sz="4" w:space="0" w:color="auto"/>
              <w:bottom w:val="single" w:sz="12" w:space="0" w:color="auto"/>
            </w:tcBorders>
            <w:shd w:val="clear" w:color="auto" w:fill="auto"/>
            <w:vAlign w:val="bottom"/>
            <w:hideMark/>
          </w:tcPr>
          <w:p w:rsidR="008A413F" w:rsidRPr="009B6CE3" w:rsidRDefault="008A413F" w:rsidP="00653C2C">
            <w:pPr>
              <w:suppressAutoHyphens w:val="0"/>
              <w:spacing w:before="80" w:after="80" w:line="200" w:lineRule="exact"/>
              <w:ind w:right="57"/>
              <w:rPr>
                <w:i/>
                <w:sz w:val="16"/>
                <w:szCs w:val="24"/>
                <w:lang w:val="en-US"/>
              </w:rPr>
            </w:pPr>
            <w:r w:rsidRPr="009B6CE3">
              <w:rPr>
                <w:i/>
                <w:sz w:val="16"/>
                <w:szCs w:val="24"/>
                <w:lang w:val="en-US"/>
              </w:rPr>
              <w:t>S/N</w:t>
            </w:r>
          </w:p>
        </w:tc>
        <w:tc>
          <w:tcPr>
            <w:tcW w:w="1274" w:type="dxa"/>
            <w:tcBorders>
              <w:top w:val="single" w:sz="4" w:space="0" w:color="auto"/>
              <w:bottom w:val="single" w:sz="12" w:space="0" w:color="auto"/>
            </w:tcBorders>
            <w:shd w:val="clear" w:color="auto" w:fill="auto"/>
            <w:vAlign w:val="bottom"/>
            <w:hideMark/>
          </w:tcPr>
          <w:p w:rsidR="008A413F" w:rsidRPr="009B6CE3" w:rsidRDefault="008C252D" w:rsidP="00653C2C">
            <w:pPr>
              <w:suppressAutoHyphens w:val="0"/>
              <w:spacing w:before="80" w:after="80" w:line="200" w:lineRule="exact"/>
              <w:ind w:right="57"/>
              <w:rPr>
                <w:i/>
                <w:sz w:val="16"/>
                <w:szCs w:val="24"/>
                <w:lang w:val="en-US"/>
              </w:rPr>
            </w:pPr>
            <w:r w:rsidRPr="009B6CE3">
              <w:rPr>
                <w:i/>
                <w:sz w:val="16"/>
                <w:szCs w:val="24"/>
                <w:lang w:val="en-US"/>
              </w:rPr>
              <w:t>Number of convicted</w:t>
            </w:r>
            <w:r w:rsidR="006A1590" w:rsidRPr="009B6CE3">
              <w:rPr>
                <w:i/>
                <w:sz w:val="16"/>
                <w:szCs w:val="24"/>
                <w:lang w:val="en-US"/>
              </w:rPr>
              <w:t> </w:t>
            </w:r>
            <w:r w:rsidRPr="009B6CE3">
              <w:rPr>
                <w:i/>
                <w:sz w:val="16"/>
                <w:szCs w:val="24"/>
                <w:lang w:val="en-US"/>
              </w:rPr>
              <w:t>persons</w:t>
            </w:r>
          </w:p>
        </w:tc>
        <w:tc>
          <w:tcPr>
            <w:tcW w:w="1702" w:type="dxa"/>
            <w:tcBorders>
              <w:top w:val="single" w:sz="4" w:space="0" w:color="auto"/>
              <w:bottom w:val="single" w:sz="12" w:space="0" w:color="auto"/>
            </w:tcBorders>
            <w:shd w:val="clear" w:color="auto" w:fill="auto"/>
            <w:vAlign w:val="bottom"/>
            <w:hideMark/>
          </w:tcPr>
          <w:p w:rsidR="008A413F" w:rsidRPr="009B6CE3" w:rsidRDefault="008C252D" w:rsidP="00653C2C">
            <w:pPr>
              <w:suppressAutoHyphens w:val="0"/>
              <w:spacing w:before="80" w:after="80" w:line="200" w:lineRule="exact"/>
              <w:ind w:right="57"/>
              <w:rPr>
                <w:i/>
                <w:sz w:val="16"/>
                <w:szCs w:val="24"/>
                <w:lang w:val="en-US"/>
              </w:rPr>
            </w:pPr>
            <w:r w:rsidRPr="009B6CE3">
              <w:rPr>
                <w:i/>
                <w:sz w:val="16"/>
                <w:szCs w:val="24"/>
                <w:lang w:val="en-US"/>
              </w:rPr>
              <w:t>Penalty imposed</w:t>
            </w:r>
          </w:p>
        </w:tc>
        <w:tc>
          <w:tcPr>
            <w:tcW w:w="2976" w:type="dxa"/>
            <w:tcBorders>
              <w:top w:val="single" w:sz="4" w:space="0" w:color="auto"/>
              <w:bottom w:val="single" w:sz="12" w:space="0" w:color="auto"/>
            </w:tcBorders>
            <w:shd w:val="clear" w:color="auto" w:fill="auto"/>
            <w:vAlign w:val="bottom"/>
            <w:hideMark/>
          </w:tcPr>
          <w:p w:rsidR="008A413F" w:rsidRPr="009B6CE3" w:rsidRDefault="008C252D" w:rsidP="00653C2C">
            <w:pPr>
              <w:suppressAutoHyphens w:val="0"/>
              <w:spacing w:before="80" w:after="80" w:line="200" w:lineRule="exact"/>
              <w:ind w:right="57"/>
              <w:rPr>
                <w:i/>
                <w:sz w:val="16"/>
                <w:szCs w:val="24"/>
                <w:lang w:val="en-US"/>
              </w:rPr>
            </w:pPr>
            <w:r w:rsidRPr="009B6CE3">
              <w:rPr>
                <w:i/>
                <w:sz w:val="16"/>
                <w:szCs w:val="24"/>
                <w:lang w:val="en-US"/>
              </w:rPr>
              <w:t>Offences</w:t>
            </w:r>
          </w:p>
        </w:tc>
        <w:tc>
          <w:tcPr>
            <w:tcW w:w="992" w:type="dxa"/>
            <w:tcBorders>
              <w:top w:val="single" w:sz="4" w:space="0" w:color="auto"/>
              <w:bottom w:val="single" w:sz="12" w:space="0" w:color="auto"/>
            </w:tcBorders>
            <w:shd w:val="clear" w:color="auto" w:fill="auto"/>
            <w:vAlign w:val="bottom"/>
            <w:hideMark/>
          </w:tcPr>
          <w:p w:rsidR="008A413F" w:rsidRPr="009B6CE3" w:rsidRDefault="008C252D" w:rsidP="00653C2C">
            <w:pPr>
              <w:suppressAutoHyphens w:val="0"/>
              <w:spacing w:before="80" w:after="80" w:line="200" w:lineRule="exact"/>
              <w:ind w:right="57"/>
              <w:rPr>
                <w:i/>
                <w:sz w:val="16"/>
                <w:szCs w:val="24"/>
                <w:lang w:val="en-US"/>
              </w:rPr>
            </w:pPr>
            <w:r w:rsidRPr="009B6CE3">
              <w:rPr>
                <w:i/>
                <w:sz w:val="16"/>
                <w:szCs w:val="24"/>
                <w:lang w:val="en-US"/>
              </w:rPr>
              <w:t>Date of conviction</w:t>
            </w:r>
          </w:p>
        </w:tc>
      </w:tr>
      <w:tr w:rsidR="008C252D" w:rsidRPr="00F51C56" w:rsidTr="00653C2C">
        <w:trPr>
          <w:cantSplit/>
        </w:trPr>
        <w:tc>
          <w:tcPr>
            <w:tcW w:w="427" w:type="dxa"/>
            <w:vMerge w:val="restart"/>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274" w:type="dxa"/>
            <w:vMerge w:val="restart"/>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2"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500 euro fine</w:t>
            </w:r>
          </w:p>
        </w:tc>
        <w:tc>
          <w:tcPr>
            <w:tcW w:w="2976"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2"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21/03/2008</w:t>
            </w:r>
          </w:p>
        </w:tc>
      </w:tr>
      <w:tr w:rsidR="008C252D" w:rsidRPr="00F51C56" w:rsidTr="00653C2C">
        <w:trPr>
          <w:cantSplit/>
        </w:trPr>
        <w:tc>
          <w:tcPr>
            <w:tcW w:w="427"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4"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500 euro fine</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21/03/2008</w:t>
            </w:r>
          </w:p>
        </w:tc>
      </w:tr>
      <w:tr w:rsidR="006A1590" w:rsidRPr="00F51C56" w:rsidTr="00653C2C">
        <w:trPr>
          <w:cantSplit/>
        </w:trPr>
        <w:tc>
          <w:tcPr>
            <w:tcW w:w="427"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274"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40 days</w:t>
            </w:r>
            <w:r w:rsidR="00F977AA">
              <w:rPr>
                <w:szCs w:val="24"/>
                <w:lang w:val="en-US"/>
              </w:rPr>
              <w:t>’</w:t>
            </w:r>
            <w:r w:rsidRPr="00653C2C">
              <w:rPr>
                <w:szCs w:val="24"/>
                <w:lang w:val="en-US"/>
              </w:rPr>
              <w:t xml:space="preserve"> imprisonment </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Residence in the Republic of Cyprus after the expiration of the temporary residence permit </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08/04/2008</w:t>
            </w:r>
          </w:p>
        </w:tc>
      </w:tr>
      <w:tr w:rsidR="008C252D" w:rsidRPr="00F51C56" w:rsidTr="00653C2C">
        <w:trPr>
          <w:cantSplit/>
        </w:trPr>
        <w:tc>
          <w:tcPr>
            <w:tcW w:w="427"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4"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40 days</w:t>
            </w:r>
            <w:r w:rsidR="00F977AA">
              <w:rPr>
                <w:szCs w:val="24"/>
                <w:lang w:val="en-US"/>
              </w:rPr>
              <w:t>’</w:t>
            </w:r>
            <w:r w:rsidRPr="00653C2C">
              <w:rPr>
                <w:szCs w:val="24"/>
                <w:lang w:val="en-US"/>
              </w:rPr>
              <w:t xml:space="preserve"> imprisonment</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Entrance in the Republic of Cyprus from an unauthorized port, entrance in the Republic of Cyprus without a consular visa, prohibited migrant</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08/04/2008</w:t>
            </w:r>
          </w:p>
        </w:tc>
      </w:tr>
      <w:tr w:rsidR="006A1590" w:rsidRPr="00F51C56" w:rsidTr="00653C2C">
        <w:trPr>
          <w:cantSplit/>
        </w:trPr>
        <w:tc>
          <w:tcPr>
            <w:tcW w:w="42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w:t>
            </w:r>
          </w:p>
        </w:tc>
        <w:tc>
          <w:tcPr>
            <w:tcW w:w="1274"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 months</w:t>
            </w:r>
            <w:r w:rsidR="00F977AA">
              <w:rPr>
                <w:szCs w:val="24"/>
                <w:lang w:val="en-US"/>
              </w:rPr>
              <w:t>’</w:t>
            </w:r>
            <w:r w:rsidRPr="00653C2C">
              <w:rPr>
                <w:szCs w:val="24"/>
                <w:lang w:val="en-US"/>
              </w:rPr>
              <w:t xml:space="preserve"> imprisonment</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Illegal residence in the Republic of Cyprus</w:t>
            </w:r>
            <w:r w:rsidR="00916D46" w:rsidRPr="00653C2C">
              <w:rPr>
                <w:szCs w:val="24"/>
                <w:lang w:val="en-US"/>
              </w:rPr>
              <w:t xml:space="preserve"> </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27/03/2008</w:t>
            </w:r>
          </w:p>
        </w:tc>
      </w:tr>
      <w:tr w:rsidR="006A1590" w:rsidRPr="00F51C56" w:rsidTr="00653C2C">
        <w:trPr>
          <w:cantSplit/>
        </w:trPr>
        <w:tc>
          <w:tcPr>
            <w:tcW w:w="42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4</w:t>
            </w:r>
          </w:p>
        </w:tc>
        <w:tc>
          <w:tcPr>
            <w:tcW w:w="1274"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 year</w:t>
            </w:r>
            <w:r w:rsidR="00F977AA">
              <w:rPr>
                <w:szCs w:val="24"/>
                <w:lang w:val="en-US"/>
              </w:rPr>
              <w:t>’s</w:t>
            </w:r>
            <w:r w:rsidRPr="00653C2C">
              <w:rPr>
                <w:szCs w:val="24"/>
                <w:lang w:val="en-US"/>
              </w:rPr>
              <w:t xml:space="preserve"> imprisonment</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Sexual exploitation, indecent assault</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02/10/2012</w:t>
            </w:r>
          </w:p>
        </w:tc>
      </w:tr>
      <w:tr w:rsidR="006A1590" w:rsidRPr="00F51C56" w:rsidTr="00653C2C">
        <w:trPr>
          <w:cantSplit/>
        </w:trPr>
        <w:tc>
          <w:tcPr>
            <w:tcW w:w="427"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5</w:t>
            </w:r>
          </w:p>
        </w:tc>
        <w:tc>
          <w:tcPr>
            <w:tcW w:w="1274" w:type="dxa"/>
            <w:vMerge w:val="restart"/>
            <w:shd w:val="clear" w:color="auto" w:fill="auto"/>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4</w:t>
            </w: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15 months</w:t>
            </w:r>
            <w:r w:rsidR="00F977AA">
              <w:rPr>
                <w:szCs w:val="24"/>
                <w:lang w:val="en-US"/>
              </w:rPr>
              <w:t>’</w:t>
            </w:r>
            <w:r w:rsidRPr="00653C2C">
              <w:rPr>
                <w:szCs w:val="24"/>
                <w:lang w:val="en-US"/>
              </w:rPr>
              <w:t xml:space="preserve"> imprisonment</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Conspiracy to commit a misdemeanor, procuration, living on earning of prostitution, suppression of brothels, illegal residence in the Republic of Cyprus </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18/03/2009</w:t>
            </w:r>
          </w:p>
        </w:tc>
      </w:tr>
      <w:tr w:rsidR="008C252D" w:rsidRPr="00F51C56" w:rsidTr="00653C2C">
        <w:trPr>
          <w:cantSplit/>
        </w:trPr>
        <w:tc>
          <w:tcPr>
            <w:tcW w:w="427"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4"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15 months</w:t>
            </w:r>
            <w:r w:rsidR="00F977AA">
              <w:rPr>
                <w:szCs w:val="24"/>
                <w:lang w:val="en-US"/>
              </w:rPr>
              <w:t>’</w:t>
            </w:r>
            <w:r w:rsidRPr="00653C2C">
              <w:rPr>
                <w:szCs w:val="24"/>
                <w:lang w:val="en-US"/>
              </w:rPr>
              <w:t xml:space="preserve"> imprisonment</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Conspiracy to commit a misdemeanor, procuration, living on earning of prostitution, suppression of brothels, illegal residence in the Republic of Cyprus </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18/03/2009</w:t>
            </w:r>
          </w:p>
        </w:tc>
      </w:tr>
      <w:tr w:rsidR="008C252D" w:rsidRPr="00F51C56" w:rsidTr="00653C2C">
        <w:trPr>
          <w:cantSplit/>
        </w:trPr>
        <w:tc>
          <w:tcPr>
            <w:tcW w:w="427"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4"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15 months</w:t>
            </w:r>
            <w:r w:rsidR="00F977AA">
              <w:rPr>
                <w:szCs w:val="24"/>
                <w:lang w:val="en-US"/>
              </w:rPr>
              <w:t>’</w:t>
            </w:r>
            <w:r w:rsidRPr="00653C2C">
              <w:rPr>
                <w:szCs w:val="24"/>
                <w:lang w:val="en-US"/>
              </w:rPr>
              <w:t xml:space="preserve"> imprisonment</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Sexual exploitation, conspiracy to commit a misdemeanor, procuration, living on the earnings of prostitution, suppression of brothels</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18/03/2009</w:t>
            </w:r>
          </w:p>
        </w:tc>
      </w:tr>
      <w:tr w:rsidR="008C252D" w:rsidRPr="00F51C56" w:rsidTr="00653C2C">
        <w:trPr>
          <w:cantSplit/>
        </w:trPr>
        <w:tc>
          <w:tcPr>
            <w:tcW w:w="427"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4"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 years</w:t>
            </w:r>
            <w:r w:rsidR="00F977AA">
              <w:rPr>
                <w:szCs w:val="24"/>
                <w:lang w:val="en-US"/>
              </w:rPr>
              <w:t>’</w:t>
            </w:r>
            <w:r w:rsidRPr="00653C2C">
              <w:rPr>
                <w:szCs w:val="24"/>
                <w:lang w:val="en-US"/>
              </w:rPr>
              <w:t xml:space="preserve"> imprisonment</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Conspiracy to commit a misdemeanor, procuration, living on the earnings of prostitution, suppression of brothels </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18/03/2009</w:t>
            </w:r>
          </w:p>
        </w:tc>
      </w:tr>
      <w:tr w:rsidR="006A1590" w:rsidRPr="00F51C56" w:rsidTr="00653C2C">
        <w:trPr>
          <w:cantSplit/>
        </w:trPr>
        <w:tc>
          <w:tcPr>
            <w:tcW w:w="42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6</w:t>
            </w:r>
          </w:p>
        </w:tc>
        <w:tc>
          <w:tcPr>
            <w:tcW w:w="1274"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3500 euro fine</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Living on the earnings of prostitution, procuration </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22/05/2009</w:t>
            </w:r>
          </w:p>
        </w:tc>
      </w:tr>
      <w:tr w:rsidR="006A1590" w:rsidRPr="00F51C56" w:rsidTr="00653C2C">
        <w:trPr>
          <w:cantSplit/>
        </w:trPr>
        <w:tc>
          <w:tcPr>
            <w:tcW w:w="42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7</w:t>
            </w:r>
          </w:p>
        </w:tc>
        <w:tc>
          <w:tcPr>
            <w:tcW w:w="1274"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5 months</w:t>
            </w:r>
            <w:r w:rsidR="00F977AA">
              <w:rPr>
                <w:szCs w:val="24"/>
                <w:lang w:val="en-US"/>
              </w:rPr>
              <w:t>’</w:t>
            </w:r>
            <w:r w:rsidRPr="00653C2C">
              <w:rPr>
                <w:szCs w:val="24"/>
                <w:lang w:val="en-US"/>
              </w:rPr>
              <w:t xml:space="preserve"> imprisonment </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Living on the earnings of prostitution </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16/07/2009</w:t>
            </w:r>
          </w:p>
        </w:tc>
      </w:tr>
      <w:tr w:rsidR="006A1590" w:rsidRPr="00F51C56" w:rsidTr="00653C2C">
        <w:trPr>
          <w:cantSplit/>
        </w:trPr>
        <w:tc>
          <w:tcPr>
            <w:tcW w:w="42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8</w:t>
            </w:r>
          </w:p>
        </w:tc>
        <w:tc>
          <w:tcPr>
            <w:tcW w:w="1274"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4 years</w:t>
            </w:r>
            <w:r w:rsidR="00F977AA">
              <w:rPr>
                <w:szCs w:val="24"/>
                <w:lang w:val="en-US"/>
              </w:rPr>
              <w:t>’</w:t>
            </w:r>
            <w:r w:rsidRPr="00653C2C">
              <w:rPr>
                <w:szCs w:val="24"/>
                <w:lang w:val="en-US"/>
              </w:rPr>
              <w:t xml:space="preserve"> imprisonment </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Rape, procuration, suppression of brothels, living on the earnings of prostitution </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09/04/2009</w:t>
            </w:r>
          </w:p>
        </w:tc>
      </w:tr>
      <w:tr w:rsidR="006A1590" w:rsidRPr="00F51C56" w:rsidTr="00653C2C">
        <w:trPr>
          <w:cantSplit/>
        </w:trPr>
        <w:tc>
          <w:tcPr>
            <w:tcW w:w="42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9</w:t>
            </w:r>
          </w:p>
        </w:tc>
        <w:tc>
          <w:tcPr>
            <w:tcW w:w="1274"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 months</w:t>
            </w:r>
            <w:r w:rsidR="00F977AA">
              <w:rPr>
                <w:szCs w:val="24"/>
                <w:lang w:val="en-US"/>
              </w:rPr>
              <w:t>’</w:t>
            </w:r>
            <w:r w:rsidRPr="00653C2C">
              <w:rPr>
                <w:szCs w:val="24"/>
                <w:lang w:val="en-US"/>
              </w:rPr>
              <w:t xml:space="preserve"> imprisonment with 3 years</w:t>
            </w:r>
            <w:r w:rsidR="00F977AA">
              <w:rPr>
                <w:szCs w:val="24"/>
                <w:lang w:val="en-US"/>
              </w:rPr>
              <w:t>’</w:t>
            </w:r>
            <w:r w:rsidRPr="00653C2C">
              <w:rPr>
                <w:szCs w:val="24"/>
                <w:lang w:val="en-US"/>
              </w:rPr>
              <w:t xml:space="preserve"> suspension</w:t>
            </w:r>
            <w:r w:rsidR="00916D46" w:rsidRPr="00653C2C">
              <w:rPr>
                <w:szCs w:val="24"/>
                <w:lang w:val="en-US"/>
              </w:rPr>
              <w:t xml:space="preserve"> </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Living on the earnings of prostitution</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09/03/2010</w:t>
            </w:r>
          </w:p>
        </w:tc>
      </w:tr>
      <w:tr w:rsidR="006A1590" w:rsidRPr="00F51C56" w:rsidTr="00653C2C">
        <w:trPr>
          <w:cantSplit/>
        </w:trPr>
        <w:tc>
          <w:tcPr>
            <w:tcW w:w="427"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10</w:t>
            </w:r>
          </w:p>
        </w:tc>
        <w:tc>
          <w:tcPr>
            <w:tcW w:w="1274"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w:t>
            </w: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 years</w:t>
            </w:r>
            <w:r w:rsidR="00F977AA">
              <w:rPr>
                <w:szCs w:val="24"/>
                <w:lang w:val="en-US"/>
              </w:rPr>
              <w:t>’</w:t>
            </w:r>
            <w:r w:rsidRPr="00653C2C">
              <w:rPr>
                <w:szCs w:val="24"/>
                <w:lang w:val="en-US"/>
              </w:rPr>
              <w:t xml:space="preserve"> imprisonment </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Living on the earnings of prostitution </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01/02/2010</w:t>
            </w:r>
          </w:p>
        </w:tc>
      </w:tr>
      <w:tr w:rsidR="008C252D" w:rsidRPr="00F51C56" w:rsidTr="00653C2C">
        <w:trPr>
          <w:cantSplit/>
        </w:trPr>
        <w:tc>
          <w:tcPr>
            <w:tcW w:w="427"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4"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 year</w:t>
            </w:r>
            <w:r w:rsidR="00F977AA">
              <w:rPr>
                <w:szCs w:val="24"/>
                <w:lang w:val="en-US"/>
              </w:rPr>
              <w:t>’s</w:t>
            </w:r>
            <w:r w:rsidRPr="00653C2C">
              <w:rPr>
                <w:szCs w:val="24"/>
                <w:lang w:val="en-US"/>
              </w:rPr>
              <w:t xml:space="preserve"> imprisonment </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Living on the earnings of prostitution</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01/02/2010</w:t>
            </w:r>
          </w:p>
        </w:tc>
      </w:tr>
      <w:tr w:rsidR="008C252D" w:rsidRPr="00F51C56" w:rsidTr="00653C2C">
        <w:trPr>
          <w:cantSplit/>
        </w:trPr>
        <w:tc>
          <w:tcPr>
            <w:tcW w:w="427"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4"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 year</w:t>
            </w:r>
            <w:r w:rsidR="00F977AA">
              <w:rPr>
                <w:szCs w:val="24"/>
                <w:lang w:val="en-US"/>
              </w:rPr>
              <w:t xml:space="preserve">’s </w:t>
            </w:r>
            <w:r w:rsidRPr="00653C2C">
              <w:rPr>
                <w:szCs w:val="24"/>
                <w:lang w:val="en-US"/>
              </w:rPr>
              <w:t xml:space="preserve">imprisonment </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Living on the earnings of prostitution</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01/02/2010</w:t>
            </w:r>
          </w:p>
        </w:tc>
      </w:tr>
      <w:tr w:rsidR="006A1590" w:rsidRPr="00F51C56" w:rsidTr="00653C2C">
        <w:trPr>
          <w:cantSplit/>
        </w:trPr>
        <w:tc>
          <w:tcPr>
            <w:tcW w:w="427"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11</w:t>
            </w:r>
          </w:p>
        </w:tc>
        <w:tc>
          <w:tcPr>
            <w:tcW w:w="1274"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 months</w:t>
            </w:r>
            <w:r w:rsidR="00F977AA">
              <w:rPr>
                <w:szCs w:val="24"/>
                <w:lang w:val="en-US"/>
              </w:rPr>
              <w:t>’</w:t>
            </w:r>
            <w:r w:rsidRPr="00653C2C">
              <w:rPr>
                <w:szCs w:val="24"/>
                <w:lang w:val="en-US"/>
              </w:rPr>
              <w:t xml:space="preserve"> imprisonment</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Suppression of brothels </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20/02/2009</w:t>
            </w:r>
          </w:p>
        </w:tc>
      </w:tr>
      <w:tr w:rsidR="008C252D" w:rsidRPr="00F51C56" w:rsidTr="00653C2C">
        <w:trPr>
          <w:cantSplit/>
        </w:trPr>
        <w:tc>
          <w:tcPr>
            <w:tcW w:w="427"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4"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 months</w:t>
            </w:r>
            <w:r w:rsidR="00F977AA">
              <w:rPr>
                <w:szCs w:val="24"/>
                <w:lang w:val="en-US"/>
              </w:rPr>
              <w:t>’</w:t>
            </w:r>
            <w:r w:rsidRPr="00653C2C">
              <w:rPr>
                <w:szCs w:val="24"/>
                <w:lang w:val="en-US"/>
              </w:rPr>
              <w:t xml:space="preserve"> imprisonment</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Suppression of brothels </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20/02/2009</w:t>
            </w:r>
          </w:p>
        </w:tc>
      </w:tr>
      <w:tr w:rsidR="006A1590" w:rsidRPr="00F51C56" w:rsidTr="00653C2C">
        <w:trPr>
          <w:cantSplit/>
        </w:trPr>
        <w:tc>
          <w:tcPr>
            <w:tcW w:w="427"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12</w:t>
            </w:r>
          </w:p>
        </w:tc>
        <w:tc>
          <w:tcPr>
            <w:tcW w:w="1274"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w:t>
            </w: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1000 euro fine</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Illegal employment</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07/06/2010</w:t>
            </w:r>
          </w:p>
        </w:tc>
      </w:tr>
      <w:tr w:rsidR="008C252D" w:rsidRPr="00F51C56" w:rsidTr="00653C2C">
        <w:trPr>
          <w:cantSplit/>
        </w:trPr>
        <w:tc>
          <w:tcPr>
            <w:tcW w:w="427"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4"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1000 euro fine</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Residence in the Republic of Cyprus after the expiration of the temporary residence permit, conducting a profession without </w:t>
            </w:r>
            <w:r w:rsidR="00F977AA">
              <w:rPr>
                <w:szCs w:val="24"/>
                <w:lang w:val="en-US"/>
              </w:rPr>
              <w:t xml:space="preserve">a </w:t>
            </w:r>
            <w:r w:rsidRPr="00653C2C">
              <w:rPr>
                <w:szCs w:val="24"/>
                <w:lang w:val="en-US"/>
              </w:rPr>
              <w:t xml:space="preserve">permit </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07/06/2010</w:t>
            </w:r>
          </w:p>
        </w:tc>
      </w:tr>
      <w:tr w:rsidR="008C252D" w:rsidRPr="00F51C56" w:rsidTr="00653C2C">
        <w:trPr>
          <w:cantSplit/>
        </w:trPr>
        <w:tc>
          <w:tcPr>
            <w:tcW w:w="427"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4"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1000 euro fine</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Residence in the Republic of Cyprus after the expiration of the temporary residence permit, conducting a profession without </w:t>
            </w:r>
            <w:r w:rsidR="005C3473">
              <w:rPr>
                <w:szCs w:val="24"/>
                <w:lang w:val="en-US"/>
              </w:rPr>
              <w:t xml:space="preserve">a </w:t>
            </w:r>
            <w:r w:rsidRPr="00653C2C">
              <w:rPr>
                <w:szCs w:val="24"/>
                <w:lang w:val="en-US"/>
              </w:rPr>
              <w:t>permit</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07/06/2010</w:t>
            </w:r>
          </w:p>
        </w:tc>
      </w:tr>
      <w:tr w:rsidR="006A1590" w:rsidRPr="00F51C56" w:rsidTr="00653C2C">
        <w:trPr>
          <w:cantSplit/>
        </w:trPr>
        <w:tc>
          <w:tcPr>
            <w:tcW w:w="427"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13</w:t>
            </w:r>
          </w:p>
        </w:tc>
        <w:tc>
          <w:tcPr>
            <w:tcW w:w="1274"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 months</w:t>
            </w:r>
            <w:r w:rsidR="00F977AA">
              <w:rPr>
                <w:szCs w:val="24"/>
                <w:lang w:val="en-US"/>
              </w:rPr>
              <w:t>’</w:t>
            </w:r>
            <w:r w:rsidRPr="00653C2C">
              <w:rPr>
                <w:szCs w:val="24"/>
                <w:lang w:val="en-US"/>
              </w:rPr>
              <w:t xml:space="preserve"> imprisonment</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Maintenance of Personal Data Files without the permission from the Commissioner for Personal Data Protection </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02/08/2011</w:t>
            </w:r>
          </w:p>
        </w:tc>
      </w:tr>
      <w:tr w:rsidR="008C252D" w:rsidRPr="00F51C56" w:rsidTr="00653C2C">
        <w:trPr>
          <w:cantSplit/>
        </w:trPr>
        <w:tc>
          <w:tcPr>
            <w:tcW w:w="427"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4"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 months</w:t>
            </w:r>
            <w:r w:rsidR="00F977AA">
              <w:rPr>
                <w:szCs w:val="24"/>
                <w:lang w:val="en-US"/>
              </w:rPr>
              <w:t>’</w:t>
            </w:r>
            <w:r w:rsidRPr="00653C2C">
              <w:rPr>
                <w:szCs w:val="24"/>
                <w:lang w:val="en-US"/>
              </w:rPr>
              <w:t xml:space="preserve"> imprisonment</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Maintenance of Personal Data Files without the permission from the Commissioner for Personal Data Protection </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02/08/2011</w:t>
            </w:r>
          </w:p>
        </w:tc>
      </w:tr>
      <w:tr w:rsidR="006A1590" w:rsidRPr="00F51C56" w:rsidTr="00653C2C">
        <w:trPr>
          <w:cantSplit/>
        </w:trPr>
        <w:tc>
          <w:tcPr>
            <w:tcW w:w="427"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14</w:t>
            </w:r>
          </w:p>
        </w:tc>
        <w:tc>
          <w:tcPr>
            <w:tcW w:w="1274"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9 months</w:t>
            </w:r>
            <w:r w:rsidR="00F977AA">
              <w:rPr>
                <w:szCs w:val="24"/>
                <w:lang w:val="en-US"/>
              </w:rPr>
              <w:t>’</w:t>
            </w:r>
            <w:r w:rsidRPr="00653C2C">
              <w:rPr>
                <w:szCs w:val="24"/>
                <w:lang w:val="en-US"/>
              </w:rPr>
              <w:t xml:space="preserve"> imprisonment</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Conspiracy to commit a misdemeanor, living on the earnings of prostitution</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08/11/2010</w:t>
            </w:r>
          </w:p>
        </w:tc>
      </w:tr>
      <w:tr w:rsidR="008C252D" w:rsidRPr="00F51C56" w:rsidTr="00653C2C">
        <w:trPr>
          <w:cantSplit/>
        </w:trPr>
        <w:tc>
          <w:tcPr>
            <w:tcW w:w="427"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4"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9 months</w:t>
            </w:r>
            <w:r w:rsidR="00F977AA">
              <w:rPr>
                <w:szCs w:val="24"/>
                <w:lang w:val="en-US"/>
              </w:rPr>
              <w:t>’</w:t>
            </w:r>
            <w:r w:rsidRPr="00653C2C">
              <w:rPr>
                <w:szCs w:val="24"/>
                <w:lang w:val="en-US"/>
              </w:rPr>
              <w:t xml:space="preserve"> imprisonment</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Conspiracy to commit a misdemeanor, living on the earnings of prostitution</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08/11/2010</w:t>
            </w:r>
          </w:p>
        </w:tc>
      </w:tr>
      <w:tr w:rsidR="008C252D" w:rsidRPr="00F51C56" w:rsidTr="00653C2C">
        <w:trPr>
          <w:cantSplit/>
        </w:trPr>
        <w:tc>
          <w:tcPr>
            <w:tcW w:w="42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15</w:t>
            </w:r>
          </w:p>
        </w:tc>
        <w:tc>
          <w:tcPr>
            <w:tcW w:w="1274"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2500 euro fine</w:t>
            </w:r>
          </w:p>
        </w:tc>
        <w:tc>
          <w:tcPr>
            <w:tcW w:w="297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Trafficking and exploitation of human organs</w:t>
            </w:r>
          </w:p>
        </w:tc>
        <w:tc>
          <w:tcPr>
            <w:tcW w:w="992"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11/10/2011</w:t>
            </w:r>
          </w:p>
        </w:tc>
      </w:tr>
    </w:tbl>
    <w:p w:rsidR="008A413F" w:rsidRPr="009B6CE3" w:rsidRDefault="008A413F" w:rsidP="008A413F">
      <w:pPr>
        <w:pStyle w:val="H23G"/>
        <w:rPr>
          <w:sz w:val="24"/>
          <w:szCs w:val="24"/>
          <w:lang w:val="en-US"/>
        </w:rPr>
      </w:pPr>
      <w:r w:rsidRPr="009B6CE3">
        <w:rPr>
          <w:lang w:val="en-US"/>
        </w:rPr>
        <w:tab/>
      </w:r>
      <w:r w:rsidRPr="009B6CE3">
        <w:rPr>
          <w:lang w:val="en-US"/>
        </w:rPr>
        <w:tab/>
        <w:t>C</w:t>
      </w:r>
      <w:r w:rsidR="00CA2498" w:rsidRPr="009B6CE3">
        <w:rPr>
          <w:lang w:val="en-US"/>
        </w:rPr>
        <w:t>onvictions</w:t>
      </w:r>
      <w:r w:rsidRPr="009B6CE3">
        <w:rPr>
          <w:lang w:val="en-US"/>
        </w:rPr>
        <w:t xml:space="preserve"> 2009</w:t>
      </w:r>
    </w:p>
    <w:p w:rsidR="008A413F" w:rsidRPr="009B6CE3" w:rsidRDefault="008A413F" w:rsidP="008A413F">
      <w:pPr>
        <w:pStyle w:val="SingleTxtG"/>
        <w:rPr>
          <w:lang w:val="en-US"/>
        </w:rPr>
      </w:pPr>
      <w:r w:rsidRPr="009B6CE3">
        <w:rPr>
          <w:lang w:val="en-US"/>
        </w:rPr>
        <w:t>The 10 convictions concern 14 individuals and the penalties imposed are the following:</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1275"/>
        <w:gridCol w:w="1701"/>
        <w:gridCol w:w="2977"/>
        <w:gridCol w:w="991"/>
        <w:tblGridChange w:id="3">
          <w:tblGrid>
            <w:gridCol w:w="426"/>
            <w:gridCol w:w="1275"/>
            <w:gridCol w:w="1701"/>
            <w:gridCol w:w="2977"/>
            <w:gridCol w:w="991"/>
          </w:tblGrid>
        </w:tblGridChange>
      </w:tblGrid>
      <w:tr w:rsidR="00F038A0" w:rsidRPr="00F51C56" w:rsidTr="00F038A0">
        <w:trPr>
          <w:cantSplit/>
          <w:tblHeader/>
        </w:trPr>
        <w:tc>
          <w:tcPr>
            <w:tcW w:w="426" w:type="dxa"/>
            <w:tcBorders>
              <w:top w:val="single" w:sz="4" w:space="0" w:color="auto"/>
              <w:bottom w:val="single" w:sz="12" w:space="0" w:color="auto"/>
            </w:tcBorders>
            <w:shd w:val="clear" w:color="auto" w:fill="auto"/>
            <w:vAlign w:val="bottom"/>
            <w:hideMark/>
          </w:tcPr>
          <w:p w:rsidR="008A413F" w:rsidRPr="009B6CE3" w:rsidRDefault="008A413F" w:rsidP="00653C2C">
            <w:pPr>
              <w:suppressAutoHyphens w:val="0"/>
              <w:spacing w:before="80" w:after="80" w:line="200" w:lineRule="exact"/>
              <w:ind w:right="57"/>
              <w:rPr>
                <w:i/>
                <w:sz w:val="16"/>
                <w:szCs w:val="24"/>
                <w:lang w:val="en-US"/>
              </w:rPr>
            </w:pPr>
            <w:r w:rsidRPr="009B6CE3">
              <w:rPr>
                <w:i/>
                <w:sz w:val="16"/>
                <w:szCs w:val="24"/>
                <w:lang w:val="en-US"/>
              </w:rPr>
              <w:t>S/N</w:t>
            </w:r>
          </w:p>
        </w:tc>
        <w:tc>
          <w:tcPr>
            <w:tcW w:w="1275" w:type="dxa"/>
            <w:tcBorders>
              <w:top w:val="single" w:sz="4" w:space="0" w:color="auto"/>
              <w:bottom w:val="single" w:sz="12" w:space="0" w:color="auto"/>
            </w:tcBorders>
            <w:shd w:val="clear" w:color="auto" w:fill="auto"/>
            <w:vAlign w:val="bottom"/>
            <w:hideMark/>
          </w:tcPr>
          <w:p w:rsidR="008A413F" w:rsidRPr="009B6CE3" w:rsidRDefault="008C252D" w:rsidP="00653C2C">
            <w:pPr>
              <w:suppressAutoHyphens w:val="0"/>
              <w:spacing w:before="80" w:after="80" w:line="200" w:lineRule="exact"/>
              <w:ind w:right="57"/>
              <w:rPr>
                <w:i/>
                <w:sz w:val="16"/>
                <w:szCs w:val="24"/>
                <w:lang w:val="en-US"/>
              </w:rPr>
            </w:pPr>
            <w:r w:rsidRPr="009B6CE3">
              <w:rPr>
                <w:i/>
                <w:sz w:val="16"/>
                <w:szCs w:val="24"/>
                <w:lang w:val="en-US"/>
              </w:rPr>
              <w:t>Number of convicted</w:t>
            </w:r>
            <w:r w:rsidR="00CA2498" w:rsidRPr="009B6CE3">
              <w:rPr>
                <w:i/>
                <w:sz w:val="16"/>
                <w:szCs w:val="24"/>
                <w:lang w:val="en-US"/>
              </w:rPr>
              <w:t> </w:t>
            </w:r>
            <w:r w:rsidRPr="009B6CE3">
              <w:rPr>
                <w:i/>
                <w:sz w:val="16"/>
                <w:szCs w:val="24"/>
                <w:lang w:val="en-US"/>
              </w:rPr>
              <w:t>persons</w:t>
            </w:r>
          </w:p>
        </w:tc>
        <w:tc>
          <w:tcPr>
            <w:tcW w:w="1701" w:type="dxa"/>
            <w:tcBorders>
              <w:top w:val="single" w:sz="4" w:space="0" w:color="auto"/>
              <w:bottom w:val="single" w:sz="12" w:space="0" w:color="auto"/>
            </w:tcBorders>
            <w:shd w:val="clear" w:color="auto" w:fill="auto"/>
            <w:vAlign w:val="bottom"/>
            <w:hideMark/>
          </w:tcPr>
          <w:p w:rsidR="008A413F" w:rsidRPr="009B6CE3" w:rsidRDefault="008C252D" w:rsidP="00653C2C">
            <w:pPr>
              <w:suppressAutoHyphens w:val="0"/>
              <w:spacing w:before="80" w:after="80" w:line="200" w:lineRule="exact"/>
              <w:ind w:right="57"/>
              <w:rPr>
                <w:i/>
                <w:sz w:val="16"/>
                <w:szCs w:val="24"/>
                <w:lang w:val="en-US"/>
              </w:rPr>
            </w:pPr>
            <w:r w:rsidRPr="009B6CE3">
              <w:rPr>
                <w:i/>
                <w:sz w:val="16"/>
                <w:szCs w:val="24"/>
                <w:lang w:val="en-US"/>
              </w:rPr>
              <w:t>Penalty imposed</w:t>
            </w:r>
          </w:p>
        </w:tc>
        <w:tc>
          <w:tcPr>
            <w:tcW w:w="2977" w:type="dxa"/>
            <w:tcBorders>
              <w:top w:val="single" w:sz="4" w:space="0" w:color="auto"/>
              <w:bottom w:val="single" w:sz="12" w:space="0" w:color="auto"/>
            </w:tcBorders>
            <w:shd w:val="clear" w:color="auto" w:fill="auto"/>
            <w:vAlign w:val="bottom"/>
            <w:hideMark/>
          </w:tcPr>
          <w:p w:rsidR="008A413F" w:rsidRPr="009B6CE3" w:rsidRDefault="008C252D" w:rsidP="00653C2C">
            <w:pPr>
              <w:suppressAutoHyphens w:val="0"/>
              <w:spacing w:before="80" w:after="80" w:line="200" w:lineRule="exact"/>
              <w:ind w:right="57"/>
              <w:rPr>
                <w:i/>
                <w:sz w:val="16"/>
                <w:szCs w:val="24"/>
                <w:lang w:val="en-US"/>
              </w:rPr>
            </w:pPr>
            <w:r w:rsidRPr="009B6CE3">
              <w:rPr>
                <w:i/>
                <w:sz w:val="16"/>
                <w:szCs w:val="24"/>
                <w:lang w:val="en-US"/>
              </w:rPr>
              <w:t>Offences</w:t>
            </w:r>
          </w:p>
        </w:tc>
        <w:tc>
          <w:tcPr>
            <w:tcW w:w="991" w:type="dxa"/>
            <w:tcBorders>
              <w:top w:val="single" w:sz="4" w:space="0" w:color="auto"/>
              <w:bottom w:val="single" w:sz="12" w:space="0" w:color="auto"/>
            </w:tcBorders>
            <w:shd w:val="clear" w:color="auto" w:fill="auto"/>
            <w:vAlign w:val="bottom"/>
            <w:hideMark/>
          </w:tcPr>
          <w:p w:rsidR="008A413F" w:rsidRPr="009B6CE3" w:rsidRDefault="008C252D" w:rsidP="00653C2C">
            <w:pPr>
              <w:suppressAutoHyphens w:val="0"/>
              <w:spacing w:before="80" w:after="80" w:line="200" w:lineRule="exact"/>
              <w:ind w:right="57"/>
              <w:rPr>
                <w:i/>
                <w:sz w:val="16"/>
                <w:szCs w:val="24"/>
                <w:lang w:val="en-US"/>
              </w:rPr>
            </w:pPr>
            <w:r w:rsidRPr="009B6CE3">
              <w:rPr>
                <w:i/>
                <w:sz w:val="16"/>
                <w:szCs w:val="24"/>
                <w:lang w:val="en-US"/>
              </w:rPr>
              <w:t>Date of conviction</w:t>
            </w:r>
          </w:p>
        </w:tc>
      </w:tr>
      <w:tr w:rsidR="008C252D" w:rsidRPr="00F51C56" w:rsidTr="00653C2C">
        <w:trPr>
          <w:cantSplit/>
        </w:trPr>
        <w:tc>
          <w:tcPr>
            <w:tcW w:w="426" w:type="dxa"/>
            <w:vMerge w:val="restart"/>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275" w:type="dxa"/>
            <w:vMerge w:val="restart"/>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1"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 years</w:t>
            </w:r>
            <w:r w:rsidR="00F977AA">
              <w:rPr>
                <w:szCs w:val="24"/>
                <w:lang w:val="en-US"/>
              </w:rPr>
              <w:t>’</w:t>
            </w:r>
            <w:r w:rsidRPr="00653C2C">
              <w:rPr>
                <w:szCs w:val="24"/>
                <w:lang w:val="en-US"/>
              </w:rPr>
              <w:t xml:space="preserve"> imprisonment</w:t>
            </w:r>
          </w:p>
        </w:tc>
        <w:tc>
          <w:tcPr>
            <w:tcW w:w="2977"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Sexual exploitation, living on the earnings of prostitution</w:t>
            </w:r>
          </w:p>
        </w:tc>
        <w:tc>
          <w:tcPr>
            <w:tcW w:w="991"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12/04/2012</w:t>
            </w:r>
          </w:p>
        </w:tc>
      </w:tr>
      <w:tr w:rsidR="008C252D"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 year</w:t>
            </w:r>
            <w:r w:rsidR="00F977AA">
              <w:rPr>
                <w:szCs w:val="24"/>
                <w:lang w:val="en-US"/>
              </w:rPr>
              <w:t>’s</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Sexual exploitation, living on the earnings of prostitution</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12/04/2012</w:t>
            </w:r>
          </w:p>
        </w:tc>
      </w:tr>
      <w:tr w:rsidR="006A1590"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4 months</w:t>
            </w:r>
            <w:r w:rsidR="00F977AA">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29/12/2009</w:t>
            </w:r>
          </w:p>
        </w:tc>
      </w:tr>
      <w:tr w:rsidR="008C252D"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4 months</w:t>
            </w:r>
            <w:r w:rsidR="00F977AA">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29/12/2009</w:t>
            </w:r>
          </w:p>
        </w:tc>
      </w:tr>
      <w:tr w:rsidR="006A1590"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8 months</w:t>
            </w:r>
            <w:r w:rsidR="00F977AA">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Conspiracy to commit a misdemeanor, conspiracy to commit a felony, living on the earnings of prostitution, procuration, sexual exploitation</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11/07/2012</w:t>
            </w:r>
          </w:p>
        </w:tc>
      </w:tr>
      <w:tr w:rsidR="008C252D"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4 months</w:t>
            </w:r>
            <w:r w:rsidR="00F977AA">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Conspiracy to commit a misdemeanor, conspiracy to commit a felony, living on the earnings of prostitution, procuration </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11/07/2012</w:t>
            </w:r>
          </w:p>
        </w:tc>
      </w:tr>
      <w:tr w:rsidR="006A1590" w:rsidRPr="00F51C56" w:rsidTr="00653C2C">
        <w:trPr>
          <w:cantSplit/>
        </w:trPr>
        <w:tc>
          <w:tcPr>
            <w:tcW w:w="42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4</w:t>
            </w:r>
          </w:p>
        </w:tc>
        <w:tc>
          <w:tcPr>
            <w:tcW w:w="1275"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6 months</w:t>
            </w:r>
            <w:r w:rsidR="00F977AA">
              <w:rPr>
                <w:szCs w:val="24"/>
                <w:lang w:val="en-US"/>
              </w:rPr>
              <w:t>’</w:t>
            </w:r>
            <w:r w:rsidRPr="00653C2C">
              <w:rPr>
                <w:szCs w:val="24"/>
                <w:lang w:val="en-US"/>
              </w:rPr>
              <w:t xml:space="preserve"> imprisonment </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Entrance in the Republic of Cyprus from an unauthorized port,</w:t>
            </w:r>
            <w:r w:rsidR="00916D46" w:rsidRPr="00653C2C">
              <w:rPr>
                <w:szCs w:val="24"/>
                <w:lang w:val="en-US"/>
              </w:rPr>
              <w:t xml:space="preserve"> </w:t>
            </w:r>
            <w:r w:rsidRPr="00653C2C">
              <w:rPr>
                <w:szCs w:val="24"/>
                <w:lang w:val="en-US"/>
              </w:rPr>
              <w:t xml:space="preserve">prohibited migrant </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30/11/2009</w:t>
            </w:r>
          </w:p>
        </w:tc>
      </w:tr>
      <w:tr w:rsidR="006A1590"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5</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1300 euro fine</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13/03/2012</w:t>
            </w:r>
          </w:p>
        </w:tc>
      </w:tr>
      <w:tr w:rsidR="008C252D"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1300 euro fine</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13/03/2012</w:t>
            </w:r>
          </w:p>
        </w:tc>
      </w:tr>
      <w:tr w:rsidR="006A1590" w:rsidRPr="00F51C56" w:rsidTr="00653C2C">
        <w:trPr>
          <w:cantSplit/>
        </w:trPr>
        <w:tc>
          <w:tcPr>
            <w:tcW w:w="42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6</w:t>
            </w:r>
          </w:p>
        </w:tc>
        <w:tc>
          <w:tcPr>
            <w:tcW w:w="1275"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10 months</w:t>
            </w:r>
            <w:r w:rsidR="00181415">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Labor exploitation, forgery,</w:t>
            </w:r>
            <w:r w:rsidR="00916D46" w:rsidRPr="00653C2C">
              <w:rPr>
                <w:szCs w:val="24"/>
                <w:lang w:val="en-US"/>
              </w:rPr>
              <w:t xml:space="preserve"> </w:t>
            </w:r>
            <w:r w:rsidRPr="00653C2C">
              <w:rPr>
                <w:szCs w:val="24"/>
                <w:lang w:val="en-US"/>
              </w:rPr>
              <w:t>illegally obtaining a working contract of an alien</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01/08/2013</w:t>
            </w:r>
          </w:p>
        </w:tc>
      </w:tr>
      <w:tr w:rsidR="006A1590" w:rsidRPr="00F51C56" w:rsidTr="00653C2C">
        <w:trPr>
          <w:cantSplit/>
        </w:trPr>
        <w:tc>
          <w:tcPr>
            <w:tcW w:w="42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7</w:t>
            </w:r>
          </w:p>
        </w:tc>
        <w:tc>
          <w:tcPr>
            <w:tcW w:w="1275"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7 months</w:t>
            </w:r>
            <w:r w:rsidR="00181415">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Living on the earnings of prostitution, procuration </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23/11/2009</w:t>
            </w:r>
          </w:p>
        </w:tc>
      </w:tr>
      <w:tr w:rsidR="006A1590" w:rsidRPr="00F51C56" w:rsidTr="00653C2C">
        <w:trPr>
          <w:cantSplit/>
        </w:trPr>
        <w:tc>
          <w:tcPr>
            <w:tcW w:w="42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8</w:t>
            </w:r>
          </w:p>
        </w:tc>
        <w:tc>
          <w:tcPr>
            <w:tcW w:w="1275"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 months</w:t>
            </w:r>
            <w:r w:rsidR="00181415">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Illegal residence in the Republic of Cyprus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18/12/2009</w:t>
            </w:r>
          </w:p>
        </w:tc>
      </w:tr>
      <w:tr w:rsidR="006A1590" w:rsidRPr="00F51C56" w:rsidTr="00653C2C">
        <w:trPr>
          <w:cantSplit/>
        </w:trPr>
        <w:tc>
          <w:tcPr>
            <w:tcW w:w="42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9</w:t>
            </w:r>
          </w:p>
        </w:tc>
        <w:tc>
          <w:tcPr>
            <w:tcW w:w="1275"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45 days</w:t>
            </w:r>
            <w:r w:rsidR="00181415">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Assault against a law enforcement officer, residence in the Republic of Cyprus after the expiration of the residence permit</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27/01/2010</w:t>
            </w:r>
          </w:p>
        </w:tc>
      </w:tr>
      <w:tr w:rsidR="008C252D" w:rsidRPr="00F51C56" w:rsidTr="00653C2C">
        <w:trPr>
          <w:cantSplit/>
        </w:trPr>
        <w:tc>
          <w:tcPr>
            <w:tcW w:w="42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10</w:t>
            </w:r>
          </w:p>
        </w:tc>
        <w:tc>
          <w:tcPr>
            <w:tcW w:w="1275"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22 months</w:t>
            </w:r>
            <w:r w:rsidR="00181415">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Procuration, living on the earnings of prostitution, sexual exploitation, p</w:t>
            </w:r>
            <w:r w:rsidRPr="00653C2C">
              <w:rPr>
                <w:rStyle w:val="text6"/>
                <w:rFonts w:ascii="Times New Roman" w:hAnsi="Times New Roman"/>
                <w:color w:val="auto"/>
                <w:sz w:val="20"/>
                <w:szCs w:val="24"/>
                <w:lang w:val="en-US"/>
              </w:rPr>
              <w:t>revention and suppression of money laundering activities law</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20/01/2012</w:t>
            </w:r>
          </w:p>
        </w:tc>
      </w:tr>
    </w:tbl>
    <w:p w:rsidR="008A413F" w:rsidRPr="009B6CE3" w:rsidRDefault="008A413F" w:rsidP="008A413F">
      <w:pPr>
        <w:pStyle w:val="H23G"/>
        <w:rPr>
          <w:lang w:val="en-US"/>
        </w:rPr>
      </w:pPr>
      <w:r w:rsidRPr="009B6CE3">
        <w:rPr>
          <w:lang w:val="en-US"/>
        </w:rPr>
        <w:tab/>
      </w:r>
      <w:r w:rsidRPr="009B6CE3">
        <w:rPr>
          <w:lang w:val="en-US"/>
        </w:rPr>
        <w:tab/>
        <w:t>C</w:t>
      </w:r>
      <w:r w:rsidR="00CA2498" w:rsidRPr="009B6CE3">
        <w:rPr>
          <w:lang w:val="en-US"/>
        </w:rPr>
        <w:t xml:space="preserve">onvictions </w:t>
      </w:r>
      <w:r w:rsidRPr="009B6CE3">
        <w:rPr>
          <w:lang w:val="en-US"/>
        </w:rPr>
        <w:t>2010</w:t>
      </w:r>
    </w:p>
    <w:p w:rsidR="008A413F" w:rsidRPr="009B6CE3" w:rsidRDefault="008A413F" w:rsidP="008A413F">
      <w:pPr>
        <w:pStyle w:val="SingleTxtG"/>
        <w:rPr>
          <w:lang w:val="en-US"/>
        </w:rPr>
      </w:pPr>
      <w:r w:rsidRPr="009B6CE3">
        <w:rPr>
          <w:lang w:val="en-US"/>
        </w:rPr>
        <w:t>The 7 convictions concerns 9 individuals and the penalties imposed are the following:</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1275"/>
        <w:gridCol w:w="1701"/>
        <w:gridCol w:w="2977"/>
        <w:gridCol w:w="991"/>
        <w:tblGridChange w:id="4">
          <w:tblGrid>
            <w:gridCol w:w="426"/>
            <w:gridCol w:w="1275"/>
            <w:gridCol w:w="1701"/>
            <w:gridCol w:w="2977"/>
            <w:gridCol w:w="991"/>
          </w:tblGrid>
        </w:tblGridChange>
      </w:tblGrid>
      <w:tr w:rsidR="00F038A0" w:rsidRPr="00F51C56" w:rsidTr="00F038A0">
        <w:trPr>
          <w:cantSplit/>
          <w:tblHeader/>
        </w:trPr>
        <w:tc>
          <w:tcPr>
            <w:tcW w:w="426" w:type="dxa"/>
            <w:tcBorders>
              <w:top w:val="single" w:sz="4" w:space="0" w:color="auto"/>
              <w:bottom w:val="single" w:sz="12" w:space="0" w:color="auto"/>
            </w:tcBorders>
            <w:shd w:val="clear" w:color="auto" w:fill="auto"/>
            <w:vAlign w:val="bottom"/>
            <w:hideMark/>
          </w:tcPr>
          <w:p w:rsidR="008A413F" w:rsidRPr="009B6CE3" w:rsidRDefault="008A413F" w:rsidP="00653C2C">
            <w:pPr>
              <w:suppressAutoHyphens w:val="0"/>
              <w:spacing w:before="80" w:after="80" w:line="200" w:lineRule="exact"/>
              <w:ind w:right="57"/>
              <w:rPr>
                <w:i/>
                <w:sz w:val="16"/>
                <w:szCs w:val="24"/>
                <w:lang w:val="en-US"/>
              </w:rPr>
            </w:pPr>
            <w:r w:rsidRPr="009B6CE3">
              <w:rPr>
                <w:i/>
                <w:sz w:val="16"/>
                <w:szCs w:val="24"/>
                <w:lang w:val="en-US"/>
              </w:rPr>
              <w:t>S/N</w:t>
            </w:r>
          </w:p>
        </w:tc>
        <w:tc>
          <w:tcPr>
            <w:tcW w:w="1275" w:type="dxa"/>
            <w:tcBorders>
              <w:top w:val="single" w:sz="4" w:space="0" w:color="auto"/>
              <w:bottom w:val="single" w:sz="12" w:space="0" w:color="auto"/>
            </w:tcBorders>
            <w:shd w:val="clear" w:color="auto" w:fill="auto"/>
            <w:vAlign w:val="bottom"/>
            <w:hideMark/>
          </w:tcPr>
          <w:p w:rsidR="008A413F" w:rsidRPr="009B6CE3" w:rsidRDefault="008C252D" w:rsidP="00653C2C">
            <w:pPr>
              <w:suppressAutoHyphens w:val="0"/>
              <w:spacing w:before="80" w:after="80" w:line="200" w:lineRule="exact"/>
              <w:ind w:right="57"/>
              <w:rPr>
                <w:i/>
                <w:sz w:val="16"/>
                <w:szCs w:val="24"/>
                <w:lang w:val="en-US"/>
              </w:rPr>
            </w:pPr>
            <w:r w:rsidRPr="009B6CE3">
              <w:rPr>
                <w:i/>
                <w:sz w:val="16"/>
                <w:szCs w:val="24"/>
                <w:lang w:val="en-US"/>
              </w:rPr>
              <w:t>Number of convicted</w:t>
            </w:r>
            <w:r w:rsidR="00CA2498" w:rsidRPr="009B6CE3">
              <w:rPr>
                <w:i/>
                <w:sz w:val="16"/>
                <w:szCs w:val="24"/>
                <w:lang w:val="en-US"/>
              </w:rPr>
              <w:t> </w:t>
            </w:r>
            <w:r w:rsidRPr="009B6CE3">
              <w:rPr>
                <w:i/>
                <w:sz w:val="16"/>
                <w:szCs w:val="24"/>
                <w:lang w:val="en-US"/>
              </w:rPr>
              <w:t>persons</w:t>
            </w:r>
          </w:p>
        </w:tc>
        <w:tc>
          <w:tcPr>
            <w:tcW w:w="1701" w:type="dxa"/>
            <w:tcBorders>
              <w:top w:val="single" w:sz="4" w:space="0" w:color="auto"/>
              <w:bottom w:val="single" w:sz="12" w:space="0" w:color="auto"/>
            </w:tcBorders>
            <w:shd w:val="clear" w:color="auto" w:fill="auto"/>
            <w:vAlign w:val="bottom"/>
            <w:hideMark/>
          </w:tcPr>
          <w:p w:rsidR="008A413F" w:rsidRPr="009B6CE3" w:rsidRDefault="008C252D" w:rsidP="00653C2C">
            <w:pPr>
              <w:suppressAutoHyphens w:val="0"/>
              <w:spacing w:before="80" w:after="80" w:line="200" w:lineRule="exact"/>
              <w:ind w:right="57"/>
              <w:rPr>
                <w:i/>
                <w:sz w:val="16"/>
                <w:szCs w:val="24"/>
                <w:lang w:val="en-US"/>
              </w:rPr>
            </w:pPr>
            <w:r w:rsidRPr="009B6CE3">
              <w:rPr>
                <w:i/>
                <w:sz w:val="16"/>
                <w:szCs w:val="24"/>
                <w:lang w:val="en-US"/>
              </w:rPr>
              <w:t>Penalty imposed</w:t>
            </w:r>
          </w:p>
        </w:tc>
        <w:tc>
          <w:tcPr>
            <w:tcW w:w="2977" w:type="dxa"/>
            <w:tcBorders>
              <w:top w:val="single" w:sz="4" w:space="0" w:color="auto"/>
              <w:bottom w:val="single" w:sz="12" w:space="0" w:color="auto"/>
            </w:tcBorders>
            <w:shd w:val="clear" w:color="auto" w:fill="auto"/>
            <w:vAlign w:val="bottom"/>
            <w:hideMark/>
          </w:tcPr>
          <w:p w:rsidR="008A413F" w:rsidRPr="009B6CE3" w:rsidRDefault="008C252D" w:rsidP="00653C2C">
            <w:pPr>
              <w:suppressAutoHyphens w:val="0"/>
              <w:spacing w:before="80" w:after="80" w:line="200" w:lineRule="exact"/>
              <w:ind w:right="57"/>
              <w:rPr>
                <w:i/>
                <w:sz w:val="16"/>
                <w:szCs w:val="24"/>
                <w:lang w:val="en-US"/>
              </w:rPr>
            </w:pPr>
            <w:r w:rsidRPr="009B6CE3">
              <w:rPr>
                <w:i/>
                <w:sz w:val="16"/>
                <w:szCs w:val="24"/>
                <w:lang w:val="en-US"/>
              </w:rPr>
              <w:t>Offences</w:t>
            </w:r>
          </w:p>
        </w:tc>
        <w:tc>
          <w:tcPr>
            <w:tcW w:w="991" w:type="dxa"/>
            <w:tcBorders>
              <w:top w:val="single" w:sz="4" w:space="0" w:color="auto"/>
              <w:bottom w:val="single" w:sz="12" w:space="0" w:color="auto"/>
            </w:tcBorders>
            <w:shd w:val="clear" w:color="auto" w:fill="auto"/>
            <w:vAlign w:val="bottom"/>
            <w:hideMark/>
          </w:tcPr>
          <w:p w:rsidR="008A413F" w:rsidRPr="009B6CE3" w:rsidRDefault="008C252D" w:rsidP="00653C2C">
            <w:pPr>
              <w:suppressAutoHyphens w:val="0"/>
              <w:spacing w:before="80" w:after="80" w:line="200" w:lineRule="exact"/>
              <w:ind w:right="57"/>
              <w:rPr>
                <w:i/>
                <w:sz w:val="16"/>
                <w:szCs w:val="24"/>
                <w:lang w:val="en-US"/>
              </w:rPr>
            </w:pPr>
            <w:r w:rsidRPr="009B6CE3">
              <w:rPr>
                <w:i/>
                <w:sz w:val="16"/>
                <w:szCs w:val="24"/>
                <w:lang w:val="en-US"/>
              </w:rPr>
              <w:t>Date of convictions</w:t>
            </w:r>
          </w:p>
        </w:tc>
      </w:tr>
      <w:tr w:rsidR="008C252D" w:rsidRPr="00F51C56" w:rsidTr="00653C2C">
        <w:trPr>
          <w:cantSplit/>
        </w:trPr>
        <w:tc>
          <w:tcPr>
            <w:tcW w:w="426"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275"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1"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300 euro fine</w:t>
            </w:r>
          </w:p>
        </w:tc>
        <w:tc>
          <w:tcPr>
            <w:tcW w:w="2977"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Illegal residence in the Republic of Cyprus</w:t>
            </w:r>
          </w:p>
        </w:tc>
        <w:tc>
          <w:tcPr>
            <w:tcW w:w="991"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19/06/2012</w:t>
            </w:r>
          </w:p>
        </w:tc>
      </w:tr>
      <w:tr w:rsidR="00CA2498" w:rsidRPr="00F51C56" w:rsidTr="00653C2C">
        <w:trPr>
          <w:cantSplit/>
        </w:trPr>
        <w:tc>
          <w:tcPr>
            <w:tcW w:w="42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275"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22 months</w:t>
            </w:r>
            <w:r w:rsidR="00146E37">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Procuration, living on the earnings of prostitution, sexual exploitation, p</w:t>
            </w:r>
            <w:r w:rsidRPr="00653C2C">
              <w:rPr>
                <w:rStyle w:val="text6"/>
                <w:rFonts w:ascii="Times New Roman" w:hAnsi="Times New Roman"/>
                <w:color w:val="auto"/>
                <w:sz w:val="20"/>
                <w:szCs w:val="24"/>
                <w:lang w:val="en-US"/>
              </w:rPr>
              <w:t>revention and suppression of money laundering activities law</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20/01/2012</w:t>
            </w:r>
          </w:p>
        </w:tc>
      </w:tr>
      <w:tr w:rsidR="00CA2498"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12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Living on the earnings of prostitution, conspiracy to commit a misdemeanor</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26/02/2013</w:t>
            </w:r>
          </w:p>
        </w:tc>
      </w:tr>
      <w:tr w:rsidR="008C252D"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12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Living on the earnings of prostitution, conspiracy to commit a misdemeanor</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26/02/2013</w:t>
            </w:r>
          </w:p>
        </w:tc>
      </w:tr>
      <w:tr w:rsidR="00CA2498" w:rsidRPr="00F51C56" w:rsidTr="00653C2C">
        <w:trPr>
          <w:cantSplit/>
        </w:trPr>
        <w:tc>
          <w:tcPr>
            <w:tcW w:w="42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4</w:t>
            </w:r>
          </w:p>
        </w:tc>
        <w:tc>
          <w:tcPr>
            <w:tcW w:w="1275"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9 months</w:t>
            </w:r>
            <w:r w:rsidR="00F05A9C">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Procuration, living on the earnings of prostitution, illegal employment of immigrants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12/08/2010</w:t>
            </w:r>
          </w:p>
        </w:tc>
      </w:tr>
      <w:tr w:rsidR="00CA2498" w:rsidRPr="00F51C56" w:rsidTr="00653C2C">
        <w:trPr>
          <w:cantSplit/>
        </w:trPr>
        <w:tc>
          <w:tcPr>
            <w:tcW w:w="42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5</w:t>
            </w:r>
          </w:p>
        </w:tc>
        <w:tc>
          <w:tcPr>
            <w:tcW w:w="1275"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 months</w:t>
            </w:r>
            <w:r w:rsidR="00F05A9C">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proofErr w:type="spellStart"/>
            <w:r w:rsidRPr="00653C2C">
              <w:rPr>
                <w:szCs w:val="24"/>
                <w:lang w:val="en-US"/>
              </w:rPr>
              <w:t>Labo</w:t>
            </w:r>
            <w:r w:rsidR="00F05A9C">
              <w:rPr>
                <w:szCs w:val="24"/>
                <w:lang w:val="en-US"/>
              </w:rPr>
              <w:t>u</w:t>
            </w:r>
            <w:r w:rsidRPr="00653C2C">
              <w:rPr>
                <w:szCs w:val="24"/>
                <w:lang w:val="en-US"/>
              </w:rPr>
              <w:t>r</w:t>
            </w:r>
            <w:proofErr w:type="spellEnd"/>
            <w:r w:rsidRPr="00653C2C">
              <w:rPr>
                <w:szCs w:val="24"/>
                <w:lang w:val="en-US"/>
              </w:rPr>
              <w:t xml:space="preserve"> exploitation</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16/10/2013</w:t>
            </w:r>
          </w:p>
        </w:tc>
      </w:tr>
      <w:tr w:rsidR="00CA2498"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6</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1000 euro fine</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Living on the earnings of prostitution, 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24/09/2012</w:t>
            </w:r>
          </w:p>
        </w:tc>
      </w:tr>
      <w:tr w:rsidR="008C252D"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750 euro fine</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Living on the earnings of prostitution, 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24/09/2012</w:t>
            </w:r>
          </w:p>
        </w:tc>
      </w:tr>
      <w:tr w:rsidR="008C252D" w:rsidRPr="00F51C56" w:rsidTr="00653C2C">
        <w:trPr>
          <w:cantSplit/>
        </w:trPr>
        <w:tc>
          <w:tcPr>
            <w:tcW w:w="42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7</w:t>
            </w:r>
          </w:p>
        </w:tc>
        <w:tc>
          <w:tcPr>
            <w:tcW w:w="1275"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1000 euro fine</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Illegal employment of an alien</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05/02/2012</w:t>
            </w:r>
          </w:p>
        </w:tc>
      </w:tr>
    </w:tbl>
    <w:p w:rsidR="008A413F" w:rsidRPr="009B6CE3" w:rsidRDefault="008A413F" w:rsidP="008A413F">
      <w:pPr>
        <w:pStyle w:val="H23G"/>
        <w:rPr>
          <w:lang w:val="en-US"/>
        </w:rPr>
      </w:pPr>
      <w:r w:rsidRPr="009B6CE3">
        <w:rPr>
          <w:lang w:val="en-US"/>
        </w:rPr>
        <w:tab/>
      </w:r>
      <w:r w:rsidRPr="009B6CE3">
        <w:rPr>
          <w:lang w:val="en-US"/>
        </w:rPr>
        <w:tab/>
        <w:t>C</w:t>
      </w:r>
      <w:r w:rsidR="00CA2498" w:rsidRPr="009B6CE3">
        <w:rPr>
          <w:lang w:val="en-US"/>
        </w:rPr>
        <w:t>onvictions</w:t>
      </w:r>
      <w:r w:rsidRPr="009B6CE3">
        <w:rPr>
          <w:lang w:val="en-US"/>
        </w:rPr>
        <w:t xml:space="preserve"> 2011</w:t>
      </w:r>
    </w:p>
    <w:p w:rsidR="008A413F" w:rsidRPr="009B6CE3" w:rsidRDefault="008A413F" w:rsidP="008A413F">
      <w:pPr>
        <w:pStyle w:val="SingleTxtG"/>
        <w:rPr>
          <w:sz w:val="24"/>
          <w:szCs w:val="24"/>
          <w:lang w:val="en-US"/>
        </w:rPr>
      </w:pPr>
      <w:r w:rsidRPr="009B6CE3">
        <w:rPr>
          <w:lang w:val="en-US"/>
        </w:rPr>
        <w:t>The 8 convictions concern 21 individuals and the penalties imposed are the following:</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1275"/>
        <w:gridCol w:w="1701"/>
        <w:gridCol w:w="2977"/>
        <w:gridCol w:w="991"/>
        <w:tblGridChange w:id="5">
          <w:tblGrid>
            <w:gridCol w:w="426"/>
            <w:gridCol w:w="1275"/>
            <w:gridCol w:w="1701"/>
            <w:gridCol w:w="2977"/>
            <w:gridCol w:w="991"/>
          </w:tblGrid>
        </w:tblGridChange>
      </w:tblGrid>
      <w:tr w:rsidR="00F038A0" w:rsidRPr="00F51C56" w:rsidTr="00F038A0">
        <w:trPr>
          <w:cantSplit/>
          <w:tblHeader/>
        </w:trPr>
        <w:tc>
          <w:tcPr>
            <w:tcW w:w="426" w:type="dxa"/>
            <w:tcBorders>
              <w:top w:val="single" w:sz="4" w:space="0" w:color="auto"/>
              <w:bottom w:val="single" w:sz="12" w:space="0" w:color="auto"/>
            </w:tcBorders>
            <w:shd w:val="clear" w:color="auto" w:fill="auto"/>
            <w:vAlign w:val="bottom"/>
            <w:hideMark/>
          </w:tcPr>
          <w:p w:rsidR="008A413F" w:rsidRPr="009B6CE3" w:rsidRDefault="008A413F" w:rsidP="00653C2C">
            <w:pPr>
              <w:suppressAutoHyphens w:val="0"/>
              <w:spacing w:before="80" w:after="80" w:line="200" w:lineRule="exact"/>
              <w:ind w:right="57"/>
              <w:rPr>
                <w:i/>
                <w:sz w:val="16"/>
                <w:szCs w:val="24"/>
                <w:lang w:val="en-US"/>
              </w:rPr>
            </w:pPr>
            <w:r w:rsidRPr="009B6CE3">
              <w:rPr>
                <w:i/>
                <w:sz w:val="16"/>
                <w:szCs w:val="24"/>
                <w:lang w:val="en-US"/>
              </w:rPr>
              <w:t>S/N</w:t>
            </w:r>
          </w:p>
        </w:tc>
        <w:tc>
          <w:tcPr>
            <w:tcW w:w="1275" w:type="dxa"/>
            <w:tcBorders>
              <w:top w:val="single" w:sz="4" w:space="0" w:color="auto"/>
              <w:bottom w:val="single" w:sz="12" w:space="0" w:color="auto"/>
            </w:tcBorders>
            <w:shd w:val="clear" w:color="auto" w:fill="auto"/>
            <w:vAlign w:val="bottom"/>
            <w:hideMark/>
          </w:tcPr>
          <w:p w:rsidR="008A413F" w:rsidRPr="009B6CE3" w:rsidRDefault="007B49E7" w:rsidP="00653C2C">
            <w:pPr>
              <w:suppressAutoHyphens w:val="0"/>
              <w:spacing w:before="80" w:after="80" w:line="200" w:lineRule="exact"/>
              <w:ind w:right="57"/>
              <w:rPr>
                <w:i/>
                <w:sz w:val="16"/>
                <w:szCs w:val="24"/>
                <w:lang w:val="en-US"/>
              </w:rPr>
            </w:pPr>
            <w:r w:rsidRPr="009B6CE3">
              <w:rPr>
                <w:i/>
                <w:sz w:val="16"/>
                <w:szCs w:val="24"/>
                <w:lang w:val="en-US"/>
              </w:rPr>
              <w:t>Number of convicted</w:t>
            </w:r>
            <w:r w:rsidR="00CA2498" w:rsidRPr="009B6CE3">
              <w:rPr>
                <w:i/>
                <w:sz w:val="16"/>
                <w:szCs w:val="24"/>
                <w:lang w:val="en-US"/>
              </w:rPr>
              <w:t> </w:t>
            </w:r>
            <w:r w:rsidRPr="009B6CE3">
              <w:rPr>
                <w:i/>
                <w:sz w:val="16"/>
                <w:szCs w:val="24"/>
                <w:lang w:val="en-US"/>
              </w:rPr>
              <w:t>persons</w:t>
            </w:r>
          </w:p>
        </w:tc>
        <w:tc>
          <w:tcPr>
            <w:tcW w:w="1701" w:type="dxa"/>
            <w:tcBorders>
              <w:top w:val="single" w:sz="4" w:space="0" w:color="auto"/>
              <w:bottom w:val="single" w:sz="12" w:space="0" w:color="auto"/>
            </w:tcBorders>
            <w:shd w:val="clear" w:color="auto" w:fill="auto"/>
            <w:vAlign w:val="bottom"/>
            <w:hideMark/>
          </w:tcPr>
          <w:p w:rsidR="008A413F" w:rsidRPr="009B6CE3" w:rsidRDefault="007B49E7" w:rsidP="00653C2C">
            <w:pPr>
              <w:suppressAutoHyphens w:val="0"/>
              <w:spacing w:before="80" w:after="80" w:line="200" w:lineRule="exact"/>
              <w:ind w:right="57"/>
              <w:rPr>
                <w:i/>
                <w:sz w:val="16"/>
                <w:szCs w:val="24"/>
                <w:lang w:val="en-US"/>
              </w:rPr>
            </w:pPr>
            <w:r w:rsidRPr="009B6CE3">
              <w:rPr>
                <w:i/>
                <w:sz w:val="16"/>
                <w:szCs w:val="24"/>
                <w:lang w:val="en-US"/>
              </w:rPr>
              <w:t>Penalty imposed</w:t>
            </w:r>
          </w:p>
        </w:tc>
        <w:tc>
          <w:tcPr>
            <w:tcW w:w="2977" w:type="dxa"/>
            <w:tcBorders>
              <w:top w:val="single" w:sz="4" w:space="0" w:color="auto"/>
              <w:bottom w:val="single" w:sz="12" w:space="0" w:color="auto"/>
            </w:tcBorders>
            <w:shd w:val="clear" w:color="auto" w:fill="auto"/>
            <w:vAlign w:val="bottom"/>
            <w:hideMark/>
          </w:tcPr>
          <w:p w:rsidR="008A413F" w:rsidRPr="009B6CE3" w:rsidRDefault="007B49E7" w:rsidP="00653C2C">
            <w:pPr>
              <w:suppressAutoHyphens w:val="0"/>
              <w:spacing w:before="80" w:after="80" w:line="200" w:lineRule="exact"/>
              <w:ind w:right="57"/>
              <w:rPr>
                <w:i/>
                <w:sz w:val="16"/>
                <w:szCs w:val="24"/>
                <w:lang w:val="en-US"/>
              </w:rPr>
            </w:pPr>
            <w:r w:rsidRPr="009B6CE3">
              <w:rPr>
                <w:i/>
                <w:sz w:val="16"/>
                <w:szCs w:val="24"/>
                <w:lang w:val="en-US"/>
              </w:rPr>
              <w:t>Offences</w:t>
            </w:r>
          </w:p>
        </w:tc>
        <w:tc>
          <w:tcPr>
            <w:tcW w:w="991" w:type="dxa"/>
            <w:tcBorders>
              <w:top w:val="single" w:sz="4" w:space="0" w:color="auto"/>
              <w:bottom w:val="single" w:sz="12" w:space="0" w:color="auto"/>
            </w:tcBorders>
            <w:shd w:val="clear" w:color="auto" w:fill="auto"/>
            <w:vAlign w:val="bottom"/>
            <w:hideMark/>
          </w:tcPr>
          <w:p w:rsidR="008A413F" w:rsidRPr="009B6CE3" w:rsidRDefault="007B49E7" w:rsidP="00653C2C">
            <w:pPr>
              <w:suppressAutoHyphens w:val="0"/>
              <w:spacing w:before="80" w:after="80" w:line="200" w:lineRule="exact"/>
              <w:ind w:right="57"/>
              <w:rPr>
                <w:i/>
                <w:sz w:val="16"/>
                <w:szCs w:val="24"/>
                <w:lang w:val="en-US"/>
              </w:rPr>
            </w:pPr>
            <w:r w:rsidRPr="009B6CE3">
              <w:rPr>
                <w:i/>
                <w:sz w:val="16"/>
                <w:szCs w:val="24"/>
                <w:lang w:val="en-US"/>
              </w:rPr>
              <w:t>Date of conviction</w:t>
            </w:r>
          </w:p>
        </w:tc>
      </w:tr>
      <w:tr w:rsidR="007B49E7" w:rsidRPr="00F51C56" w:rsidTr="00653C2C">
        <w:trPr>
          <w:cantSplit/>
        </w:trPr>
        <w:tc>
          <w:tcPr>
            <w:tcW w:w="426"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275"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1"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 year</w:t>
            </w:r>
            <w:r w:rsidR="00F05A9C">
              <w:rPr>
                <w:szCs w:val="24"/>
                <w:lang w:val="en-US"/>
              </w:rPr>
              <w:t>’s</w:t>
            </w:r>
            <w:r w:rsidRPr="00653C2C">
              <w:rPr>
                <w:szCs w:val="24"/>
                <w:lang w:val="en-US"/>
              </w:rPr>
              <w:t xml:space="preserve"> imprisonment</w:t>
            </w:r>
          </w:p>
        </w:tc>
        <w:tc>
          <w:tcPr>
            <w:tcW w:w="2977"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Living on the earnings of prostitution</w:t>
            </w:r>
          </w:p>
        </w:tc>
        <w:tc>
          <w:tcPr>
            <w:tcW w:w="991"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20/01/2012</w:t>
            </w:r>
          </w:p>
        </w:tc>
      </w:tr>
      <w:tr w:rsidR="00CA2498"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4 months</w:t>
            </w:r>
            <w:r w:rsidR="00F05A9C">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Living on the earnings of prostitution, 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29/06/2011</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4 months</w:t>
            </w:r>
            <w:r w:rsidR="00F05A9C">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Living on the earnings of prostitution, 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29/06/2011</w:t>
            </w:r>
          </w:p>
        </w:tc>
      </w:tr>
      <w:tr w:rsidR="00CA2498"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4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Living on the earnings of prostitution, 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13/01/2014</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4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Living on the earnings of prostitution, 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13/01/2014</w:t>
            </w:r>
          </w:p>
        </w:tc>
      </w:tr>
      <w:tr w:rsidR="00CA2498"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4</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 </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15/09/2011</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 </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15/09/2011</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 </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15/09/2011</w:t>
            </w:r>
          </w:p>
        </w:tc>
      </w:tr>
      <w:tr w:rsidR="00CA2498" w:rsidRPr="00F51C56" w:rsidTr="00653C2C">
        <w:trPr>
          <w:cantSplit/>
        </w:trPr>
        <w:tc>
          <w:tcPr>
            <w:tcW w:w="42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5</w:t>
            </w:r>
          </w:p>
        </w:tc>
        <w:tc>
          <w:tcPr>
            <w:tcW w:w="1275"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12 months</w:t>
            </w:r>
            <w:r w:rsidR="00F05A9C">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Living on the earnings of prostitution</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22/08/2013</w:t>
            </w:r>
          </w:p>
        </w:tc>
      </w:tr>
      <w:tr w:rsidR="00CA2498"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6</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6</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2½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09/04/2012</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2½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09/04/2012</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2½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09/04/2012</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2½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09/04/2012</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2½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09/04/2012</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2½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09/04/2012</w:t>
            </w:r>
          </w:p>
        </w:tc>
      </w:tr>
      <w:tr w:rsidR="00CA2498"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7</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13 years</w:t>
            </w:r>
            <w:r w:rsidR="00F05A9C">
              <w:rPr>
                <w:szCs w:val="24"/>
                <w:lang w:val="en-US"/>
              </w:rPr>
              <w:t>’</w:t>
            </w:r>
            <w:r w:rsidRPr="00653C2C">
              <w:rPr>
                <w:szCs w:val="24"/>
                <w:lang w:val="en-US"/>
              </w:rPr>
              <w:t xml:space="preserve"> imprisonment </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Possession of a gun, kidnapping, rape </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16/12/2011</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11 years</w:t>
            </w:r>
            <w:r w:rsidR="00F05A9C">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Kidnapping, rape</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16/12/2011</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60 days</w:t>
            </w:r>
            <w:r w:rsidR="00F05A9C">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Accomplice after the commitment, false information to a police officer</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16/12/2011</w:t>
            </w:r>
          </w:p>
        </w:tc>
      </w:tr>
      <w:tr w:rsidR="00CA2498"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8</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7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Forgery, uttering false documents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23/01/2013</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7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Forgery, uttering false documents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23/01/2013</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7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Obtaining registration with false </w:t>
            </w:r>
            <w:proofErr w:type="spellStart"/>
            <w:r w:rsidRPr="00653C2C">
              <w:rPr>
                <w:szCs w:val="24"/>
                <w:lang w:val="en-US"/>
              </w:rPr>
              <w:t>pretences</w:t>
            </w:r>
            <w:proofErr w:type="spellEnd"/>
            <w:r w:rsidRPr="00653C2C">
              <w:rPr>
                <w:szCs w:val="24"/>
                <w:lang w:val="en-US"/>
              </w:rPr>
              <w:t>, forgery, uttering false documents, personation</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26/10/2012</w:t>
            </w:r>
          </w:p>
        </w:tc>
      </w:tr>
    </w:tbl>
    <w:p w:rsidR="008A413F" w:rsidRPr="009B6CE3" w:rsidRDefault="008A413F" w:rsidP="008A413F">
      <w:pPr>
        <w:pStyle w:val="H23G"/>
        <w:rPr>
          <w:lang w:val="en-US"/>
        </w:rPr>
      </w:pPr>
      <w:r w:rsidRPr="009B6CE3">
        <w:rPr>
          <w:lang w:val="en-US"/>
        </w:rPr>
        <w:tab/>
      </w:r>
      <w:r w:rsidRPr="009B6CE3">
        <w:rPr>
          <w:lang w:val="en-US"/>
        </w:rPr>
        <w:tab/>
        <w:t>C</w:t>
      </w:r>
      <w:r w:rsidR="00CA2498" w:rsidRPr="009B6CE3">
        <w:rPr>
          <w:lang w:val="en-US"/>
        </w:rPr>
        <w:t xml:space="preserve">onvictions </w:t>
      </w:r>
      <w:r w:rsidRPr="009B6CE3">
        <w:rPr>
          <w:lang w:val="en-US"/>
        </w:rPr>
        <w:t>2012</w:t>
      </w:r>
    </w:p>
    <w:p w:rsidR="008A413F" w:rsidRPr="009B6CE3" w:rsidRDefault="008A413F" w:rsidP="008A413F">
      <w:pPr>
        <w:pStyle w:val="SingleTxtG"/>
        <w:rPr>
          <w:sz w:val="24"/>
          <w:szCs w:val="24"/>
          <w:lang w:val="en-US"/>
        </w:rPr>
      </w:pPr>
      <w:r w:rsidRPr="009B6CE3">
        <w:rPr>
          <w:lang w:val="en-US"/>
        </w:rPr>
        <w:t>The 13 convictions concern 26 individuals and the penalties imposed are the following:</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1275"/>
        <w:gridCol w:w="1701"/>
        <w:gridCol w:w="2977"/>
        <w:gridCol w:w="991"/>
      </w:tblGrid>
      <w:tr w:rsidR="00F038A0" w:rsidRPr="00F51C56" w:rsidTr="00653C2C">
        <w:trPr>
          <w:cantSplit/>
          <w:tblHeader/>
        </w:trPr>
        <w:tc>
          <w:tcPr>
            <w:tcW w:w="426" w:type="dxa"/>
            <w:tcBorders>
              <w:top w:val="single" w:sz="4" w:space="0" w:color="auto"/>
              <w:bottom w:val="single" w:sz="12" w:space="0" w:color="auto"/>
            </w:tcBorders>
            <w:shd w:val="clear" w:color="auto" w:fill="auto"/>
            <w:vAlign w:val="bottom"/>
            <w:hideMark/>
          </w:tcPr>
          <w:p w:rsidR="008A413F" w:rsidRPr="009B6CE3" w:rsidRDefault="008A413F" w:rsidP="00653C2C">
            <w:pPr>
              <w:suppressAutoHyphens w:val="0"/>
              <w:spacing w:before="80" w:after="80" w:line="200" w:lineRule="exact"/>
              <w:ind w:right="57"/>
              <w:rPr>
                <w:i/>
                <w:sz w:val="16"/>
                <w:szCs w:val="24"/>
                <w:lang w:val="en-US"/>
              </w:rPr>
            </w:pPr>
            <w:r w:rsidRPr="009B6CE3">
              <w:rPr>
                <w:i/>
                <w:sz w:val="16"/>
                <w:szCs w:val="24"/>
                <w:lang w:val="en-US"/>
              </w:rPr>
              <w:t>S/N</w:t>
            </w:r>
          </w:p>
        </w:tc>
        <w:tc>
          <w:tcPr>
            <w:tcW w:w="1275" w:type="dxa"/>
            <w:tcBorders>
              <w:top w:val="single" w:sz="4" w:space="0" w:color="auto"/>
              <w:bottom w:val="single" w:sz="12" w:space="0" w:color="auto"/>
            </w:tcBorders>
            <w:shd w:val="clear" w:color="auto" w:fill="auto"/>
            <w:vAlign w:val="bottom"/>
            <w:hideMark/>
          </w:tcPr>
          <w:p w:rsidR="008A413F" w:rsidRPr="009B6CE3" w:rsidRDefault="007B49E7" w:rsidP="00653C2C">
            <w:pPr>
              <w:suppressAutoHyphens w:val="0"/>
              <w:spacing w:before="80" w:after="80" w:line="200" w:lineRule="exact"/>
              <w:ind w:right="57"/>
              <w:rPr>
                <w:i/>
                <w:sz w:val="16"/>
                <w:szCs w:val="24"/>
                <w:lang w:val="en-US"/>
              </w:rPr>
            </w:pPr>
            <w:r w:rsidRPr="009B6CE3">
              <w:rPr>
                <w:i/>
                <w:sz w:val="16"/>
                <w:szCs w:val="24"/>
                <w:lang w:val="en-US"/>
              </w:rPr>
              <w:t>Number of convicted persons</w:t>
            </w:r>
          </w:p>
        </w:tc>
        <w:tc>
          <w:tcPr>
            <w:tcW w:w="1701" w:type="dxa"/>
            <w:tcBorders>
              <w:top w:val="single" w:sz="4" w:space="0" w:color="auto"/>
              <w:bottom w:val="single" w:sz="12" w:space="0" w:color="auto"/>
            </w:tcBorders>
            <w:shd w:val="clear" w:color="auto" w:fill="auto"/>
            <w:vAlign w:val="bottom"/>
            <w:hideMark/>
          </w:tcPr>
          <w:p w:rsidR="008A413F" w:rsidRPr="009B6CE3" w:rsidRDefault="007B49E7" w:rsidP="00653C2C">
            <w:pPr>
              <w:suppressAutoHyphens w:val="0"/>
              <w:spacing w:before="80" w:after="80" w:line="200" w:lineRule="exact"/>
              <w:ind w:right="57"/>
              <w:rPr>
                <w:i/>
                <w:sz w:val="16"/>
                <w:szCs w:val="24"/>
                <w:lang w:val="en-US"/>
              </w:rPr>
            </w:pPr>
            <w:r w:rsidRPr="009B6CE3">
              <w:rPr>
                <w:i/>
                <w:sz w:val="16"/>
                <w:szCs w:val="24"/>
                <w:lang w:val="en-US"/>
              </w:rPr>
              <w:t>Penalty imposed</w:t>
            </w:r>
          </w:p>
        </w:tc>
        <w:tc>
          <w:tcPr>
            <w:tcW w:w="2977" w:type="dxa"/>
            <w:tcBorders>
              <w:top w:val="single" w:sz="4" w:space="0" w:color="auto"/>
              <w:bottom w:val="single" w:sz="12" w:space="0" w:color="auto"/>
            </w:tcBorders>
            <w:shd w:val="clear" w:color="auto" w:fill="auto"/>
            <w:vAlign w:val="bottom"/>
            <w:hideMark/>
          </w:tcPr>
          <w:p w:rsidR="008A413F" w:rsidRPr="009B6CE3" w:rsidRDefault="007B49E7" w:rsidP="00653C2C">
            <w:pPr>
              <w:suppressAutoHyphens w:val="0"/>
              <w:spacing w:before="80" w:after="80" w:line="200" w:lineRule="exact"/>
              <w:ind w:right="57"/>
              <w:rPr>
                <w:i/>
                <w:sz w:val="16"/>
                <w:szCs w:val="24"/>
                <w:lang w:val="en-US"/>
              </w:rPr>
            </w:pPr>
            <w:r w:rsidRPr="009B6CE3">
              <w:rPr>
                <w:i/>
                <w:sz w:val="16"/>
                <w:szCs w:val="24"/>
                <w:lang w:val="en-US"/>
              </w:rPr>
              <w:t>Offences</w:t>
            </w:r>
          </w:p>
        </w:tc>
        <w:tc>
          <w:tcPr>
            <w:tcW w:w="991" w:type="dxa"/>
            <w:tcBorders>
              <w:top w:val="single" w:sz="4" w:space="0" w:color="auto"/>
              <w:bottom w:val="single" w:sz="12" w:space="0" w:color="auto"/>
            </w:tcBorders>
            <w:shd w:val="clear" w:color="auto" w:fill="auto"/>
            <w:vAlign w:val="bottom"/>
            <w:hideMark/>
          </w:tcPr>
          <w:p w:rsidR="008A413F" w:rsidRPr="009B6CE3" w:rsidRDefault="007B49E7" w:rsidP="00653C2C">
            <w:pPr>
              <w:suppressAutoHyphens w:val="0"/>
              <w:spacing w:before="80" w:after="80" w:line="200" w:lineRule="exact"/>
              <w:ind w:right="57"/>
              <w:rPr>
                <w:i/>
                <w:sz w:val="16"/>
                <w:szCs w:val="24"/>
                <w:lang w:val="en-US"/>
              </w:rPr>
            </w:pPr>
            <w:r w:rsidRPr="009B6CE3">
              <w:rPr>
                <w:i/>
                <w:sz w:val="16"/>
                <w:szCs w:val="24"/>
                <w:lang w:val="en-US"/>
              </w:rPr>
              <w:t>Date of conviction</w:t>
            </w:r>
          </w:p>
        </w:tc>
      </w:tr>
      <w:tr w:rsidR="007B49E7" w:rsidRPr="00F51C56" w:rsidTr="00653C2C">
        <w:trPr>
          <w:cantSplit/>
        </w:trPr>
        <w:tc>
          <w:tcPr>
            <w:tcW w:w="426" w:type="dxa"/>
            <w:vMerge w:val="restart"/>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275" w:type="dxa"/>
            <w:vMerge w:val="restart"/>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1"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 living on the earnings of prostitution, conspiracy to commit a misdemeanor</w:t>
            </w:r>
          </w:p>
        </w:tc>
        <w:tc>
          <w:tcPr>
            <w:tcW w:w="991"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12/03/2012</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 living on the earnings of prostitution, conspiracy to commit a misdemeanor</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12/03/2012</w:t>
            </w:r>
          </w:p>
        </w:tc>
      </w:tr>
      <w:tr w:rsidR="00CA2498"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 months</w:t>
            </w:r>
            <w:r w:rsidR="00F05A9C">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Conspiracy to commit a misdemeanor, illegal residence in the Republic of Cyprus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11/07/2012</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Conspiracy to commit a misdemeanor, suppression of brothels</w:t>
            </w:r>
          </w:p>
          <w:p w:rsidR="008A413F" w:rsidRPr="00653C2C" w:rsidRDefault="008A413F" w:rsidP="00653C2C">
            <w:pPr>
              <w:suppressAutoHyphens w:val="0"/>
              <w:spacing w:before="40" w:after="120" w:line="220" w:lineRule="exact"/>
              <w:ind w:right="57"/>
              <w:rPr>
                <w:szCs w:val="24"/>
                <w:lang w:val="en-US"/>
              </w:rPr>
            </w:pP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11/07/2012</w:t>
            </w:r>
          </w:p>
        </w:tc>
      </w:tr>
      <w:tr w:rsidR="00CA2498"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 months</w:t>
            </w:r>
            <w:r w:rsidR="00F05A9C">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Conspiracy to commit a misdemeanor, suppression of brothels, illegal residence in the Republic of Cyprus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07/08/2012</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 months</w:t>
            </w:r>
            <w:r w:rsidR="00F05A9C">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Conspiracy to commit a misdemeanor, suppression of brothels </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07/08/2012</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 months</w:t>
            </w:r>
            <w:r w:rsidR="00F05A9C">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Conspiracy to commit a misdemeanor, suppression of brothels </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07/08/2012</w:t>
            </w:r>
          </w:p>
        </w:tc>
      </w:tr>
      <w:tr w:rsidR="00CA2498"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4</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07/09/2012</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07/09/2012</w:t>
            </w:r>
          </w:p>
        </w:tc>
      </w:tr>
      <w:tr w:rsidR="00CA2498" w:rsidRPr="00F51C56" w:rsidTr="00653C2C">
        <w:trPr>
          <w:cantSplit/>
        </w:trPr>
        <w:tc>
          <w:tcPr>
            <w:tcW w:w="42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5</w:t>
            </w:r>
          </w:p>
        </w:tc>
        <w:tc>
          <w:tcPr>
            <w:tcW w:w="1275"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18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Conspiracy to commit a misdemeanor, 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08/11/2013</w:t>
            </w:r>
          </w:p>
        </w:tc>
      </w:tr>
      <w:tr w:rsidR="00CA2498"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6</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tcPr>
          <w:p w:rsidR="008A413F" w:rsidRPr="00653C2C" w:rsidRDefault="008A413F" w:rsidP="00653C2C">
            <w:pPr>
              <w:suppressAutoHyphens w:val="0"/>
              <w:spacing w:before="40" w:after="120" w:line="220" w:lineRule="exact"/>
              <w:ind w:right="57"/>
              <w:rPr>
                <w:szCs w:val="24"/>
                <w:lang w:val="en-US"/>
              </w:rPr>
            </w:pP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 months</w:t>
            </w:r>
            <w:r w:rsidR="00F05A9C">
              <w:rPr>
                <w:szCs w:val="24"/>
                <w:lang w:val="en-US"/>
              </w:rPr>
              <w:t>’</w:t>
            </w:r>
            <w:r w:rsidRPr="00653C2C">
              <w:rPr>
                <w:szCs w:val="24"/>
                <w:lang w:val="en-US"/>
              </w:rPr>
              <w:t xml:space="preserve"> imprisonment with 3 years</w:t>
            </w:r>
            <w:r w:rsidR="00F05A9C">
              <w:rPr>
                <w:szCs w:val="24"/>
                <w:lang w:val="en-US"/>
              </w:rPr>
              <w:t>’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tcPr>
          <w:p w:rsidR="008A413F" w:rsidRPr="00653C2C" w:rsidRDefault="008A413F" w:rsidP="00653C2C">
            <w:pPr>
              <w:suppressAutoHyphens w:val="0"/>
              <w:spacing w:before="40" w:after="120" w:line="220" w:lineRule="exact"/>
              <w:ind w:right="57"/>
              <w:rPr>
                <w:szCs w:val="24"/>
                <w:lang w:val="en-US"/>
              </w:rPr>
            </w:pPr>
          </w:p>
        </w:tc>
      </w:tr>
      <w:tr w:rsidR="00CA2498"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7</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29/03/2013</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29/03/2013</w:t>
            </w:r>
          </w:p>
        </w:tc>
      </w:tr>
      <w:tr w:rsidR="00CA2498"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8</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500 euro fine</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21/12/2012</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500 euro fine</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21/12/2012</w:t>
            </w:r>
          </w:p>
        </w:tc>
      </w:tr>
      <w:tr w:rsidR="00CA2498"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9</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7 months</w:t>
            </w:r>
            <w:r w:rsidR="00F05A9C">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Illegal residence in the Republic of Cyprus, personation, uttering false documents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08/02/2013</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7 months</w:t>
            </w:r>
            <w:r w:rsidR="00F05A9C">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Uttering false documents, personation, prohibited migrant, entered the Republic without the permission of the Migration Officer</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08/02/2013</w:t>
            </w:r>
          </w:p>
        </w:tc>
      </w:tr>
      <w:tr w:rsidR="00CA2498"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10</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5 months</w:t>
            </w:r>
            <w:r w:rsidR="00F05A9C">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Conspiracy to commit a misdemeanor, 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11/01/2013</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5 months</w:t>
            </w:r>
            <w:r w:rsidR="00F05A9C">
              <w:rPr>
                <w:szCs w:val="24"/>
                <w:lang w:val="en-US"/>
              </w:rPr>
              <w:t>’</w:t>
            </w:r>
            <w:r w:rsidRPr="00653C2C">
              <w:rPr>
                <w:szCs w:val="24"/>
                <w:lang w:val="en-US"/>
              </w:rPr>
              <w:t xml:space="preserve"> imprisonment</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Conspiracy to commit a misdemeanor, 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11/01/2013</w:t>
            </w:r>
          </w:p>
        </w:tc>
      </w:tr>
      <w:tr w:rsidR="00CA2498"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11</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5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24/01/2013</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5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24/01/2013</w:t>
            </w:r>
          </w:p>
        </w:tc>
      </w:tr>
      <w:tr w:rsidR="00CA2498"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12</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5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22/04/2013</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9 months</w:t>
            </w:r>
            <w:r w:rsidR="00F05A9C">
              <w:rPr>
                <w:szCs w:val="24"/>
                <w:lang w:val="en-US"/>
              </w:rPr>
              <w:t>’</w:t>
            </w:r>
            <w:r w:rsidRPr="00653C2C">
              <w:rPr>
                <w:szCs w:val="24"/>
                <w:lang w:val="en-US"/>
              </w:rPr>
              <w:t xml:space="preserve"> imprisonment with 3 years</w:t>
            </w:r>
            <w:r w:rsidR="00F05A9C">
              <w:rPr>
                <w:szCs w:val="24"/>
                <w:lang w:val="en-US"/>
              </w:rPr>
              <w:t>’</w:t>
            </w:r>
            <w:r w:rsidRPr="00653C2C">
              <w:rPr>
                <w:szCs w:val="24"/>
                <w:lang w:val="en-US"/>
              </w:rPr>
              <w:t xml:space="preserve"> suspension</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Living on the earnings of prostitution, procuration </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22/04/2013</w:t>
            </w:r>
          </w:p>
        </w:tc>
      </w:tr>
      <w:tr w:rsidR="00CA2498" w:rsidRPr="00F51C56" w:rsidTr="00653C2C">
        <w:trPr>
          <w:cantSplit/>
        </w:trPr>
        <w:tc>
          <w:tcPr>
            <w:tcW w:w="426"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13</w:t>
            </w:r>
          </w:p>
        </w:tc>
        <w:tc>
          <w:tcPr>
            <w:tcW w:w="1275" w:type="dxa"/>
            <w:vMerge w:val="restart"/>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500 euro fine</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 conspiracy to commit a misdemeanor</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21/12/2012</w:t>
            </w:r>
          </w:p>
        </w:tc>
      </w:tr>
      <w:tr w:rsidR="007B49E7"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400 euro fine</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Suppression of brothels</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19/04/2013</w:t>
            </w:r>
          </w:p>
        </w:tc>
      </w:tr>
    </w:tbl>
    <w:p w:rsidR="008A413F" w:rsidRPr="009B6CE3" w:rsidRDefault="008A413F" w:rsidP="008A413F">
      <w:pPr>
        <w:pStyle w:val="H23G"/>
        <w:rPr>
          <w:lang w:val="en-US"/>
        </w:rPr>
      </w:pPr>
      <w:r w:rsidRPr="009B6CE3">
        <w:rPr>
          <w:lang w:val="en-US"/>
        </w:rPr>
        <w:tab/>
      </w:r>
      <w:r w:rsidRPr="009B6CE3">
        <w:rPr>
          <w:lang w:val="en-US"/>
        </w:rPr>
        <w:tab/>
        <w:t>C</w:t>
      </w:r>
      <w:r w:rsidR="00CA2498" w:rsidRPr="009B6CE3">
        <w:rPr>
          <w:lang w:val="en-US"/>
        </w:rPr>
        <w:t>onvictions</w:t>
      </w:r>
      <w:r w:rsidRPr="009B6CE3">
        <w:rPr>
          <w:lang w:val="en-US"/>
        </w:rPr>
        <w:t xml:space="preserve"> 2013</w:t>
      </w:r>
    </w:p>
    <w:p w:rsidR="008A413F" w:rsidRPr="009B6CE3" w:rsidRDefault="008A413F" w:rsidP="008A413F">
      <w:pPr>
        <w:pStyle w:val="SingleTxtG"/>
        <w:rPr>
          <w:sz w:val="24"/>
          <w:szCs w:val="24"/>
          <w:lang w:val="en-US"/>
        </w:rPr>
      </w:pPr>
      <w:r w:rsidRPr="009B6CE3">
        <w:rPr>
          <w:lang w:val="en-US"/>
        </w:rPr>
        <w:t>The 2 conviction</w:t>
      </w:r>
      <w:r w:rsidR="00F05A9C">
        <w:rPr>
          <w:lang w:val="en-US"/>
        </w:rPr>
        <w:t>s</w:t>
      </w:r>
      <w:r w:rsidRPr="009B6CE3">
        <w:rPr>
          <w:lang w:val="en-US"/>
        </w:rPr>
        <w:t xml:space="preserve"> concern 3 individuals and the penalties imposed are the following:</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1275"/>
        <w:gridCol w:w="1701"/>
        <w:gridCol w:w="2977"/>
        <w:gridCol w:w="991"/>
        <w:tblGridChange w:id="6">
          <w:tblGrid>
            <w:gridCol w:w="426"/>
            <w:gridCol w:w="1275"/>
            <w:gridCol w:w="1701"/>
            <w:gridCol w:w="2977"/>
            <w:gridCol w:w="991"/>
          </w:tblGrid>
        </w:tblGridChange>
      </w:tblGrid>
      <w:tr w:rsidR="00F038A0" w:rsidRPr="00F51C56" w:rsidTr="00F038A0">
        <w:trPr>
          <w:cantSplit/>
          <w:tblHeader/>
        </w:trPr>
        <w:tc>
          <w:tcPr>
            <w:tcW w:w="426" w:type="dxa"/>
            <w:tcBorders>
              <w:top w:val="single" w:sz="4" w:space="0" w:color="auto"/>
              <w:bottom w:val="single" w:sz="12" w:space="0" w:color="auto"/>
            </w:tcBorders>
            <w:shd w:val="clear" w:color="auto" w:fill="auto"/>
            <w:vAlign w:val="bottom"/>
            <w:hideMark/>
          </w:tcPr>
          <w:p w:rsidR="008A413F" w:rsidRPr="009B6CE3" w:rsidRDefault="008A413F" w:rsidP="00653C2C">
            <w:pPr>
              <w:suppressAutoHyphens w:val="0"/>
              <w:spacing w:before="80" w:after="80" w:line="200" w:lineRule="exact"/>
              <w:ind w:right="57"/>
              <w:rPr>
                <w:i/>
                <w:sz w:val="16"/>
                <w:szCs w:val="24"/>
                <w:lang w:val="en-US"/>
              </w:rPr>
            </w:pPr>
            <w:r w:rsidRPr="009B6CE3">
              <w:rPr>
                <w:i/>
                <w:sz w:val="16"/>
                <w:szCs w:val="24"/>
                <w:lang w:val="en-US"/>
              </w:rPr>
              <w:t>S/N</w:t>
            </w:r>
          </w:p>
        </w:tc>
        <w:tc>
          <w:tcPr>
            <w:tcW w:w="1275" w:type="dxa"/>
            <w:tcBorders>
              <w:top w:val="single" w:sz="4" w:space="0" w:color="auto"/>
              <w:bottom w:val="single" w:sz="12" w:space="0" w:color="auto"/>
            </w:tcBorders>
            <w:shd w:val="clear" w:color="auto" w:fill="auto"/>
            <w:vAlign w:val="bottom"/>
            <w:hideMark/>
          </w:tcPr>
          <w:p w:rsidR="008A413F" w:rsidRPr="009B6CE3" w:rsidRDefault="007B49E7" w:rsidP="00653C2C">
            <w:pPr>
              <w:suppressAutoHyphens w:val="0"/>
              <w:spacing w:before="80" w:after="80" w:line="200" w:lineRule="exact"/>
              <w:ind w:right="57"/>
              <w:rPr>
                <w:i/>
                <w:sz w:val="16"/>
                <w:szCs w:val="24"/>
                <w:lang w:val="en-US"/>
              </w:rPr>
            </w:pPr>
            <w:r w:rsidRPr="009B6CE3">
              <w:rPr>
                <w:i/>
                <w:sz w:val="16"/>
                <w:szCs w:val="24"/>
                <w:lang w:val="en-US"/>
              </w:rPr>
              <w:t>Number of convicted persons</w:t>
            </w:r>
          </w:p>
        </w:tc>
        <w:tc>
          <w:tcPr>
            <w:tcW w:w="1701" w:type="dxa"/>
            <w:tcBorders>
              <w:top w:val="single" w:sz="4" w:space="0" w:color="auto"/>
              <w:bottom w:val="single" w:sz="12" w:space="0" w:color="auto"/>
            </w:tcBorders>
            <w:shd w:val="clear" w:color="auto" w:fill="auto"/>
            <w:vAlign w:val="bottom"/>
            <w:hideMark/>
          </w:tcPr>
          <w:p w:rsidR="008A413F" w:rsidRPr="009B6CE3" w:rsidRDefault="007B49E7" w:rsidP="00653C2C">
            <w:pPr>
              <w:suppressAutoHyphens w:val="0"/>
              <w:spacing w:before="80" w:after="80" w:line="200" w:lineRule="exact"/>
              <w:ind w:right="57"/>
              <w:rPr>
                <w:i/>
                <w:sz w:val="16"/>
                <w:szCs w:val="24"/>
                <w:lang w:val="en-US"/>
              </w:rPr>
            </w:pPr>
            <w:r w:rsidRPr="009B6CE3">
              <w:rPr>
                <w:i/>
                <w:sz w:val="16"/>
                <w:szCs w:val="24"/>
                <w:lang w:val="en-US"/>
              </w:rPr>
              <w:t>Penalty imposed</w:t>
            </w:r>
          </w:p>
        </w:tc>
        <w:tc>
          <w:tcPr>
            <w:tcW w:w="2977" w:type="dxa"/>
            <w:tcBorders>
              <w:top w:val="single" w:sz="4" w:space="0" w:color="auto"/>
              <w:bottom w:val="single" w:sz="12" w:space="0" w:color="auto"/>
            </w:tcBorders>
            <w:shd w:val="clear" w:color="auto" w:fill="auto"/>
            <w:vAlign w:val="bottom"/>
            <w:hideMark/>
          </w:tcPr>
          <w:p w:rsidR="008A413F" w:rsidRPr="00D20940" w:rsidRDefault="007B49E7" w:rsidP="00653C2C">
            <w:pPr>
              <w:suppressAutoHyphens w:val="0"/>
              <w:spacing w:before="80" w:after="80" w:line="200" w:lineRule="exact"/>
              <w:ind w:right="57"/>
              <w:rPr>
                <w:i/>
                <w:sz w:val="16"/>
                <w:szCs w:val="24"/>
                <w:lang w:val="en-US"/>
              </w:rPr>
            </w:pPr>
            <w:r w:rsidRPr="009B6CE3">
              <w:rPr>
                <w:i/>
                <w:sz w:val="16"/>
                <w:szCs w:val="24"/>
                <w:lang w:val="en-US"/>
              </w:rPr>
              <w:t>Offences</w:t>
            </w:r>
          </w:p>
        </w:tc>
        <w:tc>
          <w:tcPr>
            <w:tcW w:w="991" w:type="dxa"/>
            <w:tcBorders>
              <w:top w:val="single" w:sz="4" w:space="0" w:color="auto"/>
              <w:bottom w:val="single" w:sz="12" w:space="0" w:color="auto"/>
            </w:tcBorders>
            <w:shd w:val="clear" w:color="auto" w:fill="auto"/>
            <w:vAlign w:val="bottom"/>
            <w:hideMark/>
          </w:tcPr>
          <w:p w:rsidR="008A413F" w:rsidRPr="00F51C56" w:rsidRDefault="007B49E7" w:rsidP="00653C2C">
            <w:pPr>
              <w:suppressAutoHyphens w:val="0"/>
              <w:spacing w:before="80" w:after="80" w:line="200" w:lineRule="exact"/>
              <w:ind w:right="57"/>
              <w:rPr>
                <w:i/>
                <w:sz w:val="16"/>
                <w:szCs w:val="24"/>
                <w:lang w:val="en-US"/>
              </w:rPr>
            </w:pPr>
            <w:r w:rsidRPr="00F51C56">
              <w:rPr>
                <w:i/>
                <w:sz w:val="16"/>
                <w:szCs w:val="24"/>
                <w:lang w:val="en-US"/>
              </w:rPr>
              <w:t>Date of conviction</w:t>
            </w:r>
          </w:p>
        </w:tc>
      </w:tr>
      <w:tr w:rsidR="007B49E7" w:rsidRPr="00F51C56" w:rsidTr="00653C2C">
        <w:trPr>
          <w:cantSplit/>
        </w:trPr>
        <w:tc>
          <w:tcPr>
            <w:tcW w:w="426" w:type="dxa"/>
            <w:vMerge w:val="restart"/>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275" w:type="dxa"/>
            <w:vMerge w:val="restart"/>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701"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1000 euro fine</w:t>
            </w:r>
          </w:p>
        </w:tc>
        <w:tc>
          <w:tcPr>
            <w:tcW w:w="2977"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Living on the earnings of prostitution, suppression of brothels </w:t>
            </w:r>
          </w:p>
        </w:tc>
        <w:tc>
          <w:tcPr>
            <w:tcW w:w="991" w:type="dxa"/>
            <w:tcBorders>
              <w:top w:val="single" w:sz="12" w:space="0" w:color="auto"/>
            </w:tcBorders>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30/04/2013</w:t>
            </w:r>
          </w:p>
        </w:tc>
      </w:tr>
      <w:tr w:rsidR="00CA2498" w:rsidRPr="00F51C56" w:rsidTr="00653C2C">
        <w:trPr>
          <w:cantSplit/>
        </w:trPr>
        <w:tc>
          <w:tcPr>
            <w:tcW w:w="426"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275" w:type="dxa"/>
            <w:vMerge/>
            <w:shd w:val="clear" w:color="auto" w:fill="auto"/>
            <w:hideMark/>
          </w:tcPr>
          <w:p w:rsidR="008A413F" w:rsidRPr="00653C2C" w:rsidRDefault="008A413F" w:rsidP="00653C2C">
            <w:pPr>
              <w:suppressAutoHyphens w:val="0"/>
              <w:spacing w:before="40" w:after="120" w:line="220" w:lineRule="exact"/>
              <w:ind w:right="57"/>
              <w:rPr>
                <w:szCs w:val="24"/>
                <w:lang w:val="en-US"/>
              </w:rPr>
            </w:pP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500 euro fine</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Conspiracy to commit a felony</w:t>
            </w:r>
            <w:r w:rsidR="00916D46" w:rsidRPr="00653C2C">
              <w:rPr>
                <w:szCs w:val="24"/>
                <w:lang w:val="en-US"/>
              </w:rPr>
              <w:t xml:space="preserve"> </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30/04/2013</w:t>
            </w:r>
          </w:p>
        </w:tc>
      </w:tr>
      <w:tr w:rsidR="007B49E7" w:rsidRPr="00F51C56" w:rsidTr="00653C2C">
        <w:trPr>
          <w:cantSplit/>
        </w:trPr>
        <w:tc>
          <w:tcPr>
            <w:tcW w:w="426"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2</w:t>
            </w:r>
          </w:p>
        </w:tc>
        <w:tc>
          <w:tcPr>
            <w:tcW w:w="1275"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1</w:t>
            </w:r>
          </w:p>
        </w:tc>
        <w:tc>
          <w:tcPr>
            <w:tcW w:w="170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400 euro fine</w:t>
            </w:r>
          </w:p>
        </w:tc>
        <w:tc>
          <w:tcPr>
            <w:tcW w:w="2977"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 xml:space="preserve">Prohibited migrant </w:t>
            </w:r>
          </w:p>
        </w:tc>
        <w:tc>
          <w:tcPr>
            <w:tcW w:w="991" w:type="dxa"/>
            <w:shd w:val="clear" w:color="auto" w:fill="auto"/>
            <w:hideMark/>
          </w:tcPr>
          <w:p w:rsidR="008A413F" w:rsidRPr="00653C2C" w:rsidRDefault="008A413F" w:rsidP="00653C2C">
            <w:pPr>
              <w:suppressAutoHyphens w:val="0"/>
              <w:spacing w:before="40" w:after="120" w:line="220" w:lineRule="exact"/>
              <w:ind w:right="57"/>
              <w:rPr>
                <w:szCs w:val="24"/>
                <w:lang w:val="en-US"/>
              </w:rPr>
            </w:pPr>
            <w:r w:rsidRPr="00653C2C">
              <w:rPr>
                <w:szCs w:val="24"/>
                <w:lang w:val="en-US"/>
              </w:rPr>
              <w:t>31/01/2013</w:t>
            </w:r>
          </w:p>
        </w:tc>
      </w:tr>
    </w:tbl>
    <w:p w:rsidR="0012685A" w:rsidRPr="009B6CE3" w:rsidRDefault="0012685A" w:rsidP="0012685A">
      <w:pPr>
        <w:rPr>
          <w:lang w:val="en-US"/>
        </w:rPr>
      </w:pPr>
    </w:p>
    <w:p w:rsidR="00974217" w:rsidRPr="009B6CE3" w:rsidRDefault="0012685A" w:rsidP="00227BF4">
      <w:pPr>
        <w:pStyle w:val="HChG"/>
        <w:rPr>
          <w:lang w:val="en-US"/>
        </w:rPr>
      </w:pPr>
      <w:r w:rsidRPr="009B6CE3">
        <w:rPr>
          <w:lang w:val="en-US"/>
        </w:rPr>
        <w:br w:type="page"/>
      </w:r>
      <w:r w:rsidR="002750B1" w:rsidRPr="009B6CE3">
        <w:rPr>
          <w:lang w:val="en-US"/>
        </w:rPr>
        <w:tab/>
      </w:r>
      <w:r w:rsidR="007B49E7" w:rsidRPr="009B6CE3">
        <w:rPr>
          <w:lang w:val="en-US"/>
        </w:rPr>
        <w:tab/>
      </w:r>
      <w:proofErr w:type="spellStart"/>
      <w:r w:rsidR="00974217" w:rsidRPr="009B6CE3">
        <w:rPr>
          <w:lang w:val="en-US"/>
        </w:rPr>
        <w:t>Αttachment</w:t>
      </w:r>
      <w:proofErr w:type="spellEnd"/>
      <w:r w:rsidR="00974217" w:rsidRPr="009B6CE3">
        <w:rPr>
          <w:lang w:val="en-US"/>
        </w:rPr>
        <w:t xml:space="preserve"> VI</w:t>
      </w:r>
    </w:p>
    <w:p w:rsidR="00974217" w:rsidRPr="009B6CE3" w:rsidRDefault="00974217" w:rsidP="00653C2C">
      <w:pPr>
        <w:pStyle w:val="H23G"/>
        <w:rPr>
          <w:lang w:val="en-US"/>
        </w:rPr>
      </w:pPr>
      <w:r w:rsidRPr="009B6CE3">
        <w:rPr>
          <w:lang w:val="en-US"/>
        </w:rPr>
        <w:tab/>
      </w:r>
      <w:r w:rsidRPr="009B6CE3">
        <w:rPr>
          <w:lang w:val="en-US"/>
        </w:rPr>
        <w:tab/>
        <w:t xml:space="preserve">Amount of the grant given to pensioners with low income for a household </w:t>
      </w:r>
      <w:r w:rsidR="004F10CF" w:rsidRPr="009B6CE3">
        <w:rPr>
          <w:lang w:val="en-US"/>
        </w:rPr>
        <w:br/>
      </w:r>
      <w:r w:rsidRPr="009B6CE3">
        <w:rPr>
          <w:lang w:val="en-US"/>
        </w:rPr>
        <w:t>with one person for the year 2013</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2552"/>
        <w:gridCol w:w="2552"/>
      </w:tblGrid>
      <w:tr w:rsidR="00912500" w:rsidRPr="00653C2C" w:rsidTr="00653C2C">
        <w:trPr>
          <w:trHeight w:val="240"/>
          <w:tblHeader/>
        </w:trPr>
        <w:tc>
          <w:tcPr>
            <w:tcW w:w="2268" w:type="dxa"/>
            <w:tcBorders>
              <w:top w:val="single" w:sz="4" w:space="0" w:color="auto"/>
              <w:bottom w:val="single" w:sz="12" w:space="0" w:color="auto"/>
            </w:tcBorders>
            <w:shd w:val="clear" w:color="auto" w:fill="auto"/>
            <w:vAlign w:val="bottom"/>
            <w:hideMark/>
          </w:tcPr>
          <w:p w:rsidR="00974217" w:rsidRPr="009B6CE3" w:rsidRDefault="00974217" w:rsidP="00F51C56">
            <w:pPr>
              <w:suppressAutoHyphens w:val="0"/>
              <w:spacing w:before="80" w:after="80" w:line="200" w:lineRule="exact"/>
              <w:rPr>
                <w:i/>
                <w:sz w:val="16"/>
                <w:szCs w:val="24"/>
                <w:lang w:val="en-US"/>
              </w:rPr>
            </w:pPr>
            <w:r w:rsidRPr="009B6CE3">
              <w:rPr>
                <w:i/>
                <w:sz w:val="16"/>
                <w:szCs w:val="24"/>
                <w:lang w:val="en-US"/>
              </w:rPr>
              <w:t>Annual income for 2012 (€)</w:t>
            </w:r>
          </w:p>
        </w:tc>
        <w:tc>
          <w:tcPr>
            <w:tcW w:w="2552" w:type="dxa"/>
            <w:tcBorders>
              <w:top w:val="single" w:sz="4" w:space="0" w:color="auto"/>
              <w:bottom w:val="single" w:sz="12" w:space="0" w:color="auto"/>
            </w:tcBorders>
            <w:shd w:val="clear" w:color="auto" w:fill="auto"/>
            <w:vAlign w:val="bottom"/>
            <w:hideMark/>
          </w:tcPr>
          <w:p w:rsidR="00974217" w:rsidRPr="009B6CE3" w:rsidRDefault="00974217" w:rsidP="00653C2C">
            <w:pPr>
              <w:suppressAutoHyphens w:val="0"/>
              <w:spacing w:before="80" w:after="80" w:line="200" w:lineRule="exact"/>
              <w:jc w:val="right"/>
              <w:rPr>
                <w:i/>
                <w:sz w:val="16"/>
                <w:szCs w:val="24"/>
                <w:lang w:val="en-US"/>
              </w:rPr>
            </w:pPr>
            <w:r w:rsidRPr="009B6CE3">
              <w:rPr>
                <w:i/>
                <w:sz w:val="16"/>
                <w:szCs w:val="24"/>
                <w:lang w:val="en-US"/>
              </w:rPr>
              <w:t>Annual benefit (€)</w:t>
            </w:r>
          </w:p>
        </w:tc>
        <w:tc>
          <w:tcPr>
            <w:tcW w:w="2552" w:type="dxa"/>
            <w:tcBorders>
              <w:top w:val="single" w:sz="4" w:space="0" w:color="auto"/>
              <w:bottom w:val="single" w:sz="12" w:space="0" w:color="auto"/>
            </w:tcBorders>
            <w:shd w:val="clear" w:color="auto" w:fill="auto"/>
            <w:vAlign w:val="bottom"/>
            <w:hideMark/>
          </w:tcPr>
          <w:p w:rsidR="00974217" w:rsidRPr="009B6CE3" w:rsidRDefault="00974217" w:rsidP="00653C2C">
            <w:pPr>
              <w:suppressAutoHyphens w:val="0"/>
              <w:spacing w:before="80" w:after="80" w:line="200" w:lineRule="exact"/>
              <w:jc w:val="right"/>
              <w:rPr>
                <w:i/>
                <w:sz w:val="16"/>
                <w:szCs w:val="24"/>
                <w:lang w:val="en-US"/>
              </w:rPr>
            </w:pPr>
            <w:r w:rsidRPr="009B6CE3">
              <w:rPr>
                <w:i/>
                <w:sz w:val="16"/>
                <w:szCs w:val="24"/>
                <w:lang w:val="en-US"/>
              </w:rPr>
              <w:t>Monthly benefit (€)</w:t>
            </w:r>
          </w:p>
        </w:tc>
      </w:tr>
      <w:tr w:rsidR="00912500" w:rsidRPr="00F51C56" w:rsidTr="00653C2C">
        <w:trPr>
          <w:trHeight w:val="240"/>
        </w:trPr>
        <w:tc>
          <w:tcPr>
            <w:tcW w:w="2268" w:type="dxa"/>
            <w:tcBorders>
              <w:top w:val="single" w:sz="12" w:space="0" w:color="auto"/>
            </w:tcBorders>
            <w:shd w:val="clear" w:color="auto" w:fill="auto"/>
            <w:hideMark/>
          </w:tcPr>
          <w:p w:rsidR="00974217" w:rsidRPr="009B6CE3" w:rsidRDefault="00974217" w:rsidP="00F25A26">
            <w:pPr>
              <w:suppressAutoHyphens w:val="0"/>
              <w:spacing w:before="40" w:after="40" w:line="220" w:lineRule="exact"/>
              <w:rPr>
                <w:sz w:val="18"/>
                <w:szCs w:val="24"/>
                <w:lang w:val="en-US"/>
              </w:rPr>
            </w:pPr>
            <w:r w:rsidRPr="009B6CE3">
              <w:rPr>
                <w:sz w:val="18"/>
                <w:szCs w:val="24"/>
                <w:lang w:val="en-US"/>
              </w:rPr>
              <w:t>9</w:t>
            </w:r>
            <w:r w:rsidR="005A67ED">
              <w:rPr>
                <w:sz w:val="18"/>
                <w:szCs w:val="24"/>
                <w:lang w:val="en-US"/>
              </w:rPr>
              <w:t>,</w:t>
            </w:r>
            <w:r w:rsidRPr="009B6CE3">
              <w:rPr>
                <w:sz w:val="18"/>
                <w:szCs w:val="24"/>
                <w:lang w:val="en-US"/>
              </w:rPr>
              <w:t>292</w:t>
            </w:r>
            <w:r w:rsidR="00D1239A" w:rsidRPr="009B6CE3">
              <w:rPr>
                <w:sz w:val="18"/>
                <w:szCs w:val="24"/>
                <w:lang w:val="en-US"/>
              </w:rPr>
              <w:t>–</w:t>
            </w:r>
            <w:r w:rsidRPr="009B6CE3">
              <w:rPr>
                <w:sz w:val="18"/>
                <w:szCs w:val="24"/>
                <w:lang w:val="en-US"/>
              </w:rPr>
              <w:t>10</w:t>
            </w:r>
            <w:r w:rsidR="005A67ED">
              <w:rPr>
                <w:sz w:val="18"/>
                <w:szCs w:val="24"/>
                <w:lang w:val="en-US"/>
              </w:rPr>
              <w:t>,</w:t>
            </w:r>
            <w:r w:rsidRPr="009B6CE3">
              <w:rPr>
                <w:sz w:val="18"/>
                <w:szCs w:val="24"/>
                <w:lang w:val="en-US"/>
              </w:rPr>
              <w:t>324</w:t>
            </w:r>
          </w:p>
        </w:tc>
        <w:tc>
          <w:tcPr>
            <w:tcW w:w="2552" w:type="dxa"/>
            <w:tcBorders>
              <w:top w:val="single" w:sz="12" w:space="0" w:color="auto"/>
            </w:tcBorders>
            <w:shd w:val="clear" w:color="auto" w:fill="auto"/>
            <w:vAlign w:val="bottom"/>
            <w:hideMark/>
          </w:tcPr>
          <w:p w:rsidR="00974217" w:rsidRPr="009B6CE3" w:rsidRDefault="00974217" w:rsidP="00653C2C">
            <w:pPr>
              <w:suppressAutoHyphens w:val="0"/>
              <w:spacing w:before="40" w:after="40" w:line="220" w:lineRule="exact"/>
              <w:jc w:val="right"/>
              <w:rPr>
                <w:sz w:val="18"/>
                <w:szCs w:val="24"/>
                <w:lang w:val="en-US"/>
              </w:rPr>
            </w:pPr>
            <w:r w:rsidRPr="009B6CE3">
              <w:rPr>
                <w:sz w:val="18"/>
                <w:szCs w:val="24"/>
                <w:lang w:val="en-US"/>
              </w:rPr>
              <w:t>up to 900</w:t>
            </w:r>
          </w:p>
        </w:tc>
        <w:tc>
          <w:tcPr>
            <w:tcW w:w="2552" w:type="dxa"/>
            <w:tcBorders>
              <w:top w:val="single" w:sz="12" w:space="0" w:color="auto"/>
            </w:tcBorders>
            <w:shd w:val="clear" w:color="auto" w:fill="auto"/>
            <w:vAlign w:val="bottom"/>
            <w:hideMark/>
          </w:tcPr>
          <w:p w:rsidR="00974217" w:rsidRPr="009B6CE3" w:rsidRDefault="00974217" w:rsidP="00653C2C">
            <w:pPr>
              <w:suppressAutoHyphens w:val="0"/>
              <w:spacing w:before="40" w:after="40" w:line="220" w:lineRule="exact"/>
              <w:jc w:val="right"/>
              <w:rPr>
                <w:sz w:val="18"/>
                <w:szCs w:val="24"/>
                <w:lang w:val="en-US"/>
              </w:rPr>
            </w:pPr>
            <w:r w:rsidRPr="009B6CE3">
              <w:rPr>
                <w:sz w:val="18"/>
                <w:szCs w:val="24"/>
                <w:lang w:val="en-US"/>
              </w:rPr>
              <w:t>up to 75</w:t>
            </w:r>
            <w:r w:rsidR="005A67ED">
              <w:rPr>
                <w:sz w:val="18"/>
                <w:szCs w:val="24"/>
                <w:lang w:val="en-US"/>
              </w:rPr>
              <w:t>.</w:t>
            </w:r>
            <w:r w:rsidRPr="009B6CE3">
              <w:rPr>
                <w:sz w:val="18"/>
                <w:szCs w:val="24"/>
                <w:lang w:val="en-US"/>
              </w:rPr>
              <w:t>00</w:t>
            </w:r>
          </w:p>
        </w:tc>
      </w:tr>
      <w:tr w:rsidR="00912500" w:rsidRPr="00F51C56" w:rsidTr="00653C2C">
        <w:trPr>
          <w:trHeight w:val="240"/>
        </w:trPr>
        <w:tc>
          <w:tcPr>
            <w:tcW w:w="2268" w:type="dxa"/>
            <w:shd w:val="clear" w:color="auto" w:fill="auto"/>
            <w:hideMark/>
          </w:tcPr>
          <w:p w:rsidR="00974217" w:rsidRPr="009B6CE3" w:rsidRDefault="00974217" w:rsidP="00F25A26">
            <w:pPr>
              <w:suppressAutoHyphens w:val="0"/>
              <w:spacing w:before="40" w:after="40" w:line="220" w:lineRule="exact"/>
              <w:rPr>
                <w:sz w:val="18"/>
                <w:szCs w:val="24"/>
                <w:lang w:val="en-US"/>
              </w:rPr>
            </w:pPr>
            <w:r w:rsidRPr="00653C2C">
              <w:rPr>
                <w:sz w:val="18"/>
                <w:szCs w:val="24"/>
                <w:lang w:val="en-US"/>
              </w:rPr>
              <w:t>8</w:t>
            </w:r>
            <w:r w:rsidR="005A67ED">
              <w:rPr>
                <w:sz w:val="18"/>
                <w:szCs w:val="24"/>
                <w:lang w:val="en-US"/>
              </w:rPr>
              <w:t>,</w:t>
            </w:r>
            <w:r w:rsidRPr="00653C2C">
              <w:rPr>
                <w:sz w:val="18"/>
                <w:szCs w:val="24"/>
                <w:lang w:val="en-US"/>
              </w:rPr>
              <w:t>776</w:t>
            </w:r>
            <w:r w:rsidR="00D1239A" w:rsidRPr="009B6CE3">
              <w:rPr>
                <w:sz w:val="18"/>
                <w:szCs w:val="24"/>
                <w:lang w:val="en-US"/>
              </w:rPr>
              <w:t>–</w:t>
            </w:r>
            <w:r w:rsidRPr="009B6CE3">
              <w:rPr>
                <w:sz w:val="18"/>
                <w:szCs w:val="24"/>
                <w:lang w:val="en-US"/>
              </w:rPr>
              <w:t>9</w:t>
            </w:r>
            <w:r w:rsidR="005A67ED">
              <w:rPr>
                <w:sz w:val="18"/>
                <w:szCs w:val="24"/>
                <w:lang w:val="en-US"/>
              </w:rPr>
              <w:t>,</w:t>
            </w:r>
            <w:r w:rsidRPr="009B6CE3">
              <w:rPr>
                <w:sz w:val="18"/>
                <w:szCs w:val="24"/>
                <w:lang w:val="en-US"/>
              </w:rPr>
              <w:t>291</w:t>
            </w:r>
          </w:p>
        </w:tc>
        <w:tc>
          <w:tcPr>
            <w:tcW w:w="2552" w:type="dxa"/>
            <w:shd w:val="clear" w:color="auto" w:fill="auto"/>
            <w:vAlign w:val="bottom"/>
            <w:hideMark/>
          </w:tcPr>
          <w:p w:rsidR="00974217" w:rsidRPr="009B6CE3" w:rsidRDefault="00974217" w:rsidP="00653C2C">
            <w:pPr>
              <w:suppressAutoHyphens w:val="0"/>
              <w:spacing w:before="40" w:after="40" w:line="220" w:lineRule="exact"/>
              <w:jc w:val="right"/>
              <w:rPr>
                <w:sz w:val="18"/>
                <w:szCs w:val="24"/>
                <w:lang w:val="en-US"/>
              </w:rPr>
            </w:pPr>
            <w:r w:rsidRPr="009B6CE3">
              <w:rPr>
                <w:sz w:val="18"/>
                <w:szCs w:val="24"/>
                <w:lang w:val="en-US"/>
              </w:rPr>
              <w:t>1</w:t>
            </w:r>
            <w:r w:rsidR="005A67ED">
              <w:rPr>
                <w:sz w:val="18"/>
                <w:szCs w:val="24"/>
                <w:lang w:val="en-US"/>
              </w:rPr>
              <w:t>,</w:t>
            </w:r>
            <w:r w:rsidRPr="009B6CE3">
              <w:rPr>
                <w:sz w:val="18"/>
                <w:szCs w:val="24"/>
                <w:lang w:val="en-US"/>
              </w:rPr>
              <w:t>000</w:t>
            </w:r>
          </w:p>
        </w:tc>
        <w:tc>
          <w:tcPr>
            <w:tcW w:w="2552" w:type="dxa"/>
            <w:shd w:val="clear" w:color="auto" w:fill="auto"/>
            <w:vAlign w:val="bottom"/>
            <w:hideMark/>
          </w:tcPr>
          <w:p w:rsidR="00974217" w:rsidRPr="009B6CE3" w:rsidRDefault="00974217" w:rsidP="00653C2C">
            <w:pPr>
              <w:suppressAutoHyphens w:val="0"/>
              <w:spacing w:before="40" w:after="40" w:line="220" w:lineRule="exact"/>
              <w:jc w:val="right"/>
              <w:rPr>
                <w:sz w:val="18"/>
                <w:szCs w:val="24"/>
                <w:lang w:val="en-US"/>
              </w:rPr>
            </w:pPr>
            <w:r w:rsidRPr="009B6CE3">
              <w:rPr>
                <w:sz w:val="18"/>
                <w:szCs w:val="24"/>
                <w:lang w:val="en-US"/>
              </w:rPr>
              <w:t>83</w:t>
            </w:r>
            <w:r w:rsidR="005A67ED">
              <w:rPr>
                <w:sz w:val="18"/>
                <w:szCs w:val="24"/>
                <w:lang w:val="en-US"/>
              </w:rPr>
              <w:t>.</w:t>
            </w:r>
            <w:r w:rsidRPr="009B6CE3">
              <w:rPr>
                <w:sz w:val="18"/>
                <w:szCs w:val="24"/>
                <w:lang w:val="en-US"/>
              </w:rPr>
              <w:t>33</w:t>
            </w:r>
          </w:p>
        </w:tc>
      </w:tr>
      <w:tr w:rsidR="00912500" w:rsidRPr="00F51C56" w:rsidTr="00653C2C">
        <w:trPr>
          <w:trHeight w:val="240"/>
        </w:trPr>
        <w:tc>
          <w:tcPr>
            <w:tcW w:w="2268" w:type="dxa"/>
            <w:shd w:val="clear" w:color="auto" w:fill="auto"/>
            <w:hideMark/>
          </w:tcPr>
          <w:p w:rsidR="00974217" w:rsidRPr="009B6CE3" w:rsidRDefault="00974217" w:rsidP="00F25A26">
            <w:pPr>
              <w:suppressAutoHyphens w:val="0"/>
              <w:spacing w:before="40" w:after="40" w:line="220" w:lineRule="exact"/>
              <w:rPr>
                <w:sz w:val="18"/>
                <w:szCs w:val="24"/>
                <w:lang w:val="en-US"/>
              </w:rPr>
            </w:pPr>
            <w:r w:rsidRPr="00653C2C">
              <w:rPr>
                <w:sz w:val="18"/>
                <w:szCs w:val="24"/>
                <w:lang w:val="en-US"/>
              </w:rPr>
              <w:t>8</w:t>
            </w:r>
            <w:r w:rsidR="005A67ED">
              <w:rPr>
                <w:sz w:val="18"/>
                <w:szCs w:val="24"/>
                <w:lang w:val="en-US"/>
              </w:rPr>
              <w:t>,</w:t>
            </w:r>
            <w:r w:rsidRPr="00653C2C">
              <w:rPr>
                <w:sz w:val="18"/>
                <w:szCs w:val="24"/>
                <w:lang w:val="en-US"/>
              </w:rPr>
              <w:t>260</w:t>
            </w:r>
            <w:r w:rsidR="00D1239A" w:rsidRPr="009B6CE3">
              <w:rPr>
                <w:sz w:val="18"/>
                <w:szCs w:val="24"/>
                <w:lang w:val="en-US"/>
              </w:rPr>
              <w:t>–</w:t>
            </w:r>
            <w:r w:rsidRPr="009B6CE3">
              <w:rPr>
                <w:sz w:val="18"/>
                <w:szCs w:val="24"/>
                <w:lang w:val="en-US"/>
              </w:rPr>
              <w:t>8</w:t>
            </w:r>
            <w:r w:rsidR="005A67ED">
              <w:rPr>
                <w:sz w:val="18"/>
                <w:szCs w:val="24"/>
                <w:lang w:val="en-US"/>
              </w:rPr>
              <w:t>,</w:t>
            </w:r>
            <w:r w:rsidRPr="009B6CE3">
              <w:rPr>
                <w:sz w:val="18"/>
                <w:szCs w:val="24"/>
                <w:lang w:val="en-US"/>
              </w:rPr>
              <w:t>775</w:t>
            </w:r>
          </w:p>
        </w:tc>
        <w:tc>
          <w:tcPr>
            <w:tcW w:w="2552" w:type="dxa"/>
            <w:shd w:val="clear" w:color="auto" w:fill="auto"/>
            <w:vAlign w:val="bottom"/>
            <w:hideMark/>
          </w:tcPr>
          <w:p w:rsidR="00974217" w:rsidRPr="009B6CE3" w:rsidRDefault="00974217" w:rsidP="00653C2C">
            <w:pPr>
              <w:suppressAutoHyphens w:val="0"/>
              <w:spacing w:before="40" w:after="40" w:line="220" w:lineRule="exact"/>
              <w:jc w:val="right"/>
              <w:rPr>
                <w:sz w:val="18"/>
                <w:szCs w:val="24"/>
                <w:lang w:val="en-US"/>
              </w:rPr>
            </w:pPr>
            <w:r w:rsidRPr="009B6CE3">
              <w:rPr>
                <w:sz w:val="18"/>
                <w:szCs w:val="24"/>
                <w:lang w:val="en-US"/>
              </w:rPr>
              <w:t>1</w:t>
            </w:r>
            <w:r w:rsidR="005A67ED">
              <w:rPr>
                <w:sz w:val="18"/>
                <w:szCs w:val="24"/>
                <w:lang w:val="en-US"/>
              </w:rPr>
              <w:t>,</w:t>
            </w:r>
            <w:r w:rsidRPr="009B6CE3">
              <w:rPr>
                <w:sz w:val="18"/>
                <w:szCs w:val="24"/>
                <w:lang w:val="en-US"/>
              </w:rPr>
              <w:t>100</w:t>
            </w:r>
          </w:p>
        </w:tc>
        <w:tc>
          <w:tcPr>
            <w:tcW w:w="2552" w:type="dxa"/>
            <w:shd w:val="clear" w:color="auto" w:fill="auto"/>
            <w:vAlign w:val="bottom"/>
            <w:hideMark/>
          </w:tcPr>
          <w:p w:rsidR="00974217" w:rsidRPr="009B6CE3" w:rsidRDefault="00974217" w:rsidP="00653C2C">
            <w:pPr>
              <w:suppressAutoHyphens w:val="0"/>
              <w:spacing w:before="40" w:after="40" w:line="220" w:lineRule="exact"/>
              <w:jc w:val="right"/>
              <w:rPr>
                <w:sz w:val="18"/>
                <w:szCs w:val="24"/>
                <w:lang w:val="en-US"/>
              </w:rPr>
            </w:pPr>
            <w:r w:rsidRPr="009B6CE3">
              <w:rPr>
                <w:sz w:val="18"/>
                <w:szCs w:val="24"/>
                <w:lang w:val="en-US"/>
              </w:rPr>
              <w:t>91</w:t>
            </w:r>
            <w:r w:rsidR="005A67ED">
              <w:rPr>
                <w:sz w:val="18"/>
                <w:szCs w:val="24"/>
                <w:lang w:val="en-US"/>
              </w:rPr>
              <w:t>.</w:t>
            </w:r>
            <w:r w:rsidRPr="009B6CE3">
              <w:rPr>
                <w:sz w:val="18"/>
                <w:szCs w:val="24"/>
                <w:lang w:val="en-US"/>
              </w:rPr>
              <w:t>67</w:t>
            </w:r>
          </w:p>
        </w:tc>
      </w:tr>
      <w:tr w:rsidR="00912500" w:rsidRPr="00F51C56" w:rsidTr="00653C2C">
        <w:trPr>
          <w:trHeight w:val="240"/>
        </w:trPr>
        <w:tc>
          <w:tcPr>
            <w:tcW w:w="2268" w:type="dxa"/>
            <w:shd w:val="clear" w:color="auto" w:fill="auto"/>
            <w:hideMark/>
          </w:tcPr>
          <w:p w:rsidR="00974217" w:rsidRPr="009B6CE3" w:rsidRDefault="00974217" w:rsidP="00F25A26">
            <w:pPr>
              <w:suppressAutoHyphens w:val="0"/>
              <w:spacing w:before="40" w:after="40" w:line="220" w:lineRule="exact"/>
              <w:rPr>
                <w:sz w:val="18"/>
                <w:szCs w:val="24"/>
                <w:lang w:val="en-US"/>
              </w:rPr>
            </w:pPr>
            <w:r w:rsidRPr="00653C2C">
              <w:rPr>
                <w:sz w:val="18"/>
                <w:szCs w:val="24"/>
                <w:lang w:val="en-US"/>
              </w:rPr>
              <w:t>7</w:t>
            </w:r>
            <w:r w:rsidR="005A67ED">
              <w:rPr>
                <w:sz w:val="18"/>
                <w:szCs w:val="24"/>
                <w:lang w:val="en-US"/>
              </w:rPr>
              <w:t>,</w:t>
            </w:r>
            <w:r w:rsidRPr="00653C2C">
              <w:rPr>
                <w:sz w:val="18"/>
                <w:szCs w:val="24"/>
                <w:lang w:val="en-US"/>
              </w:rPr>
              <w:t>743</w:t>
            </w:r>
            <w:r w:rsidR="00D1239A" w:rsidRPr="009B6CE3">
              <w:rPr>
                <w:sz w:val="18"/>
                <w:szCs w:val="24"/>
                <w:lang w:val="en-US"/>
              </w:rPr>
              <w:t>–</w:t>
            </w:r>
            <w:r w:rsidRPr="009B6CE3">
              <w:rPr>
                <w:sz w:val="18"/>
                <w:szCs w:val="24"/>
                <w:lang w:val="en-US"/>
              </w:rPr>
              <w:t>8</w:t>
            </w:r>
            <w:r w:rsidR="005A67ED">
              <w:rPr>
                <w:sz w:val="18"/>
                <w:szCs w:val="24"/>
                <w:lang w:val="en-US"/>
              </w:rPr>
              <w:t>,</w:t>
            </w:r>
            <w:r w:rsidRPr="009B6CE3">
              <w:rPr>
                <w:sz w:val="18"/>
                <w:szCs w:val="24"/>
                <w:lang w:val="en-US"/>
              </w:rPr>
              <w:t>259</w:t>
            </w:r>
          </w:p>
        </w:tc>
        <w:tc>
          <w:tcPr>
            <w:tcW w:w="2552" w:type="dxa"/>
            <w:shd w:val="clear" w:color="auto" w:fill="auto"/>
            <w:vAlign w:val="bottom"/>
            <w:hideMark/>
          </w:tcPr>
          <w:p w:rsidR="00974217" w:rsidRPr="009B6CE3" w:rsidRDefault="00974217" w:rsidP="00653C2C">
            <w:pPr>
              <w:suppressAutoHyphens w:val="0"/>
              <w:spacing w:before="40" w:after="40" w:line="220" w:lineRule="exact"/>
              <w:jc w:val="right"/>
              <w:rPr>
                <w:sz w:val="18"/>
                <w:szCs w:val="24"/>
                <w:lang w:val="en-US"/>
              </w:rPr>
            </w:pPr>
            <w:r w:rsidRPr="009B6CE3">
              <w:rPr>
                <w:sz w:val="18"/>
                <w:szCs w:val="24"/>
                <w:lang w:val="en-US"/>
              </w:rPr>
              <w:t>1</w:t>
            </w:r>
            <w:r w:rsidR="005A67ED">
              <w:rPr>
                <w:sz w:val="18"/>
                <w:szCs w:val="24"/>
                <w:lang w:val="en-US"/>
              </w:rPr>
              <w:t>,</w:t>
            </w:r>
            <w:r w:rsidRPr="009B6CE3">
              <w:rPr>
                <w:sz w:val="18"/>
                <w:szCs w:val="24"/>
                <w:lang w:val="en-US"/>
              </w:rPr>
              <w:t>200</w:t>
            </w:r>
          </w:p>
        </w:tc>
        <w:tc>
          <w:tcPr>
            <w:tcW w:w="2552" w:type="dxa"/>
            <w:shd w:val="clear" w:color="auto" w:fill="auto"/>
            <w:vAlign w:val="bottom"/>
            <w:hideMark/>
          </w:tcPr>
          <w:p w:rsidR="00974217" w:rsidRPr="009B6CE3" w:rsidRDefault="00974217" w:rsidP="00653C2C">
            <w:pPr>
              <w:suppressAutoHyphens w:val="0"/>
              <w:spacing w:before="40" w:after="40" w:line="220" w:lineRule="exact"/>
              <w:jc w:val="right"/>
              <w:rPr>
                <w:sz w:val="18"/>
                <w:szCs w:val="24"/>
                <w:lang w:val="en-US"/>
              </w:rPr>
            </w:pPr>
            <w:r w:rsidRPr="009B6CE3">
              <w:rPr>
                <w:sz w:val="18"/>
                <w:szCs w:val="24"/>
                <w:lang w:val="en-US"/>
              </w:rPr>
              <w:t>100</w:t>
            </w:r>
            <w:r w:rsidR="005A67ED">
              <w:rPr>
                <w:sz w:val="18"/>
                <w:szCs w:val="24"/>
                <w:lang w:val="en-US"/>
              </w:rPr>
              <w:t>.</w:t>
            </w:r>
            <w:r w:rsidRPr="009B6CE3">
              <w:rPr>
                <w:sz w:val="18"/>
                <w:szCs w:val="24"/>
                <w:lang w:val="en-US"/>
              </w:rPr>
              <w:t>00</w:t>
            </w:r>
          </w:p>
        </w:tc>
      </w:tr>
      <w:tr w:rsidR="00912500" w:rsidRPr="00F51C56" w:rsidTr="00653C2C">
        <w:trPr>
          <w:trHeight w:val="240"/>
        </w:trPr>
        <w:tc>
          <w:tcPr>
            <w:tcW w:w="2268" w:type="dxa"/>
            <w:shd w:val="clear" w:color="auto" w:fill="auto"/>
            <w:hideMark/>
          </w:tcPr>
          <w:p w:rsidR="00974217" w:rsidRPr="009B6CE3" w:rsidRDefault="00974217" w:rsidP="00F25A26">
            <w:pPr>
              <w:suppressAutoHyphens w:val="0"/>
              <w:spacing w:before="40" w:after="40" w:line="220" w:lineRule="exact"/>
              <w:rPr>
                <w:sz w:val="18"/>
                <w:szCs w:val="24"/>
                <w:lang w:val="en-US"/>
              </w:rPr>
            </w:pPr>
            <w:r w:rsidRPr="00653C2C">
              <w:rPr>
                <w:sz w:val="18"/>
                <w:szCs w:val="24"/>
                <w:lang w:val="en-US"/>
              </w:rPr>
              <w:t>7</w:t>
            </w:r>
            <w:r w:rsidR="005A67ED">
              <w:rPr>
                <w:sz w:val="18"/>
                <w:szCs w:val="24"/>
                <w:lang w:val="en-US"/>
              </w:rPr>
              <w:t>,</w:t>
            </w:r>
            <w:r w:rsidRPr="00653C2C">
              <w:rPr>
                <w:sz w:val="18"/>
                <w:szCs w:val="24"/>
                <w:lang w:val="en-US"/>
              </w:rPr>
              <w:t>228</w:t>
            </w:r>
            <w:r w:rsidR="00D1239A" w:rsidRPr="009B6CE3">
              <w:rPr>
                <w:sz w:val="18"/>
                <w:szCs w:val="24"/>
                <w:lang w:val="en-US"/>
              </w:rPr>
              <w:t>–</w:t>
            </w:r>
            <w:r w:rsidRPr="009B6CE3">
              <w:rPr>
                <w:sz w:val="18"/>
                <w:szCs w:val="24"/>
                <w:lang w:val="en-US"/>
              </w:rPr>
              <w:t>7</w:t>
            </w:r>
            <w:r w:rsidR="005A67ED">
              <w:rPr>
                <w:sz w:val="18"/>
                <w:szCs w:val="24"/>
                <w:lang w:val="en-US"/>
              </w:rPr>
              <w:t>,</w:t>
            </w:r>
            <w:r w:rsidRPr="009B6CE3">
              <w:rPr>
                <w:sz w:val="18"/>
                <w:szCs w:val="24"/>
                <w:lang w:val="en-US"/>
              </w:rPr>
              <w:t>742</w:t>
            </w:r>
          </w:p>
        </w:tc>
        <w:tc>
          <w:tcPr>
            <w:tcW w:w="2552" w:type="dxa"/>
            <w:shd w:val="clear" w:color="auto" w:fill="auto"/>
            <w:vAlign w:val="bottom"/>
            <w:hideMark/>
          </w:tcPr>
          <w:p w:rsidR="00974217" w:rsidRPr="009B6CE3" w:rsidRDefault="00974217" w:rsidP="00653C2C">
            <w:pPr>
              <w:suppressAutoHyphens w:val="0"/>
              <w:spacing w:before="40" w:after="40" w:line="220" w:lineRule="exact"/>
              <w:jc w:val="right"/>
              <w:rPr>
                <w:sz w:val="18"/>
                <w:szCs w:val="24"/>
                <w:lang w:val="en-US"/>
              </w:rPr>
            </w:pPr>
            <w:r w:rsidRPr="009B6CE3">
              <w:rPr>
                <w:sz w:val="18"/>
                <w:szCs w:val="24"/>
                <w:lang w:val="en-US"/>
              </w:rPr>
              <w:t>1</w:t>
            </w:r>
            <w:r w:rsidR="005A67ED">
              <w:rPr>
                <w:sz w:val="18"/>
                <w:szCs w:val="24"/>
                <w:lang w:val="en-US"/>
              </w:rPr>
              <w:t>,</w:t>
            </w:r>
            <w:r w:rsidRPr="009B6CE3">
              <w:rPr>
                <w:sz w:val="18"/>
                <w:szCs w:val="24"/>
                <w:lang w:val="en-US"/>
              </w:rPr>
              <w:t>300</w:t>
            </w:r>
          </w:p>
        </w:tc>
        <w:tc>
          <w:tcPr>
            <w:tcW w:w="2552" w:type="dxa"/>
            <w:shd w:val="clear" w:color="auto" w:fill="auto"/>
            <w:vAlign w:val="bottom"/>
            <w:hideMark/>
          </w:tcPr>
          <w:p w:rsidR="00974217" w:rsidRPr="009B6CE3" w:rsidRDefault="00974217" w:rsidP="00653C2C">
            <w:pPr>
              <w:suppressAutoHyphens w:val="0"/>
              <w:spacing w:before="40" w:after="40" w:line="220" w:lineRule="exact"/>
              <w:jc w:val="right"/>
              <w:rPr>
                <w:sz w:val="18"/>
                <w:szCs w:val="24"/>
                <w:lang w:val="en-US"/>
              </w:rPr>
            </w:pPr>
            <w:r w:rsidRPr="009B6CE3">
              <w:rPr>
                <w:sz w:val="18"/>
                <w:szCs w:val="24"/>
                <w:lang w:val="en-US"/>
              </w:rPr>
              <w:t>108</w:t>
            </w:r>
            <w:r w:rsidR="005A67ED">
              <w:rPr>
                <w:sz w:val="18"/>
                <w:szCs w:val="24"/>
                <w:lang w:val="en-US"/>
              </w:rPr>
              <w:t>.</w:t>
            </w:r>
            <w:r w:rsidRPr="009B6CE3">
              <w:rPr>
                <w:sz w:val="18"/>
                <w:szCs w:val="24"/>
                <w:lang w:val="en-US"/>
              </w:rPr>
              <w:t>33</w:t>
            </w:r>
          </w:p>
        </w:tc>
      </w:tr>
      <w:tr w:rsidR="00912500" w:rsidRPr="00F51C56" w:rsidTr="00653C2C">
        <w:trPr>
          <w:trHeight w:val="240"/>
        </w:trPr>
        <w:tc>
          <w:tcPr>
            <w:tcW w:w="2268" w:type="dxa"/>
            <w:shd w:val="clear" w:color="auto" w:fill="auto"/>
            <w:hideMark/>
          </w:tcPr>
          <w:p w:rsidR="00974217" w:rsidRPr="009B6CE3" w:rsidRDefault="00974217" w:rsidP="00F25A26">
            <w:pPr>
              <w:suppressAutoHyphens w:val="0"/>
              <w:spacing w:before="40" w:after="40" w:line="220" w:lineRule="exact"/>
              <w:rPr>
                <w:sz w:val="18"/>
                <w:szCs w:val="24"/>
                <w:lang w:val="en-US"/>
              </w:rPr>
            </w:pPr>
            <w:r w:rsidRPr="00653C2C">
              <w:rPr>
                <w:sz w:val="18"/>
                <w:szCs w:val="24"/>
                <w:lang w:val="en-US"/>
              </w:rPr>
              <w:t>6</w:t>
            </w:r>
            <w:r w:rsidR="005A67ED">
              <w:rPr>
                <w:sz w:val="18"/>
                <w:szCs w:val="24"/>
                <w:lang w:val="en-US"/>
              </w:rPr>
              <w:t>,</w:t>
            </w:r>
            <w:r w:rsidRPr="00653C2C">
              <w:rPr>
                <w:sz w:val="18"/>
                <w:szCs w:val="24"/>
                <w:lang w:val="en-US"/>
              </w:rPr>
              <w:t>712</w:t>
            </w:r>
            <w:r w:rsidR="00D1239A" w:rsidRPr="009B6CE3">
              <w:rPr>
                <w:sz w:val="18"/>
                <w:szCs w:val="24"/>
                <w:lang w:val="en-US"/>
              </w:rPr>
              <w:t>–</w:t>
            </w:r>
            <w:r w:rsidRPr="009B6CE3">
              <w:rPr>
                <w:sz w:val="18"/>
                <w:szCs w:val="24"/>
                <w:lang w:val="en-US"/>
              </w:rPr>
              <w:t>7</w:t>
            </w:r>
            <w:r w:rsidR="005A67ED">
              <w:rPr>
                <w:sz w:val="18"/>
                <w:szCs w:val="24"/>
                <w:lang w:val="en-US"/>
              </w:rPr>
              <w:t>,</w:t>
            </w:r>
            <w:r w:rsidRPr="009B6CE3">
              <w:rPr>
                <w:sz w:val="18"/>
                <w:szCs w:val="24"/>
                <w:lang w:val="en-US"/>
              </w:rPr>
              <w:t>227</w:t>
            </w:r>
          </w:p>
        </w:tc>
        <w:tc>
          <w:tcPr>
            <w:tcW w:w="2552" w:type="dxa"/>
            <w:shd w:val="clear" w:color="auto" w:fill="auto"/>
            <w:vAlign w:val="bottom"/>
            <w:hideMark/>
          </w:tcPr>
          <w:p w:rsidR="00974217" w:rsidRPr="009B6CE3" w:rsidRDefault="00974217" w:rsidP="00653C2C">
            <w:pPr>
              <w:suppressAutoHyphens w:val="0"/>
              <w:spacing w:before="40" w:after="40" w:line="220" w:lineRule="exact"/>
              <w:jc w:val="right"/>
              <w:rPr>
                <w:sz w:val="18"/>
                <w:szCs w:val="24"/>
                <w:lang w:val="en-US"/>
              </w:rPr>
            </w:pPr>
            <w:r w:rsidRPr="009B6CE3">
              <w:rPr>
                <w:sz w:val="18"/>
                <w:szCs w:val="24"/>
                <w:lang w:val="en-US"/>
              </w:rPr>
              <w:t>1</w:t>
            </w:r>
            <w:r w:rsidR="005A67ED">
              <w:rPr>
                <w:sz w:val="18"/>
                <w:szCs w:val="24"/>
                <w:lang w:val="en-US"/>
              </w:rPr>
              <w:t>,</w:t>
            </w:r>
            <w:r w:rsidRPr="009B6CE3">
              <w:rPr>
                <w:sz w:val="18"/>
                <w:szCs w:val="24"/>
                <w:lang w:val="en-US"/>
              </w:rPr>
              <w:t>400</w:t>
            </w:r>
          </w:p>
        </w:tc>
        <w:tc>
          <w:tcPr>
            <w:tcW w:w="2552" w:type="dxa"/>
            <w:shd w:val="clear" w:color="auto" w:fill="auto"/>
            <w:vAlign w:val="bottom"/>
            <w:hideMark/>
          </w:tcPr>
          <w:p w:rsidR="00974217" w:rsidRPr="009B6CE3" w:rsidRDefault="00974217" w:rsidP="00653C2C">
            <w:pPr>
              <w:suppressAutoHyphens w:val="0"/>
              <w:spacing w:before="40" w:after="40" w:line="220" w:lineRule="exact"/>
              <w:jc w:val="right"/>
              <w:rPr>
                <w:sz w:val="18"/>
                <w:szCs w:val="24"/>
                <w:lang w:val="en-US"/>
              </w:rPr>
            </w:pPr>
            <w:r w:rsidRPr="009B6CE3">
              <w:rPr>
                <w:sz w:val="18"/>
                <w:szCs w:val="24"/>
                <w:lang w:val="en-US"/>
              </w:rPr>
              <w:t>116</w:t>
            </w:r>
            <w:r w:rsidR="005A67ED">
              <w:rPr>
                <w:sz w:val="18"/>
                <w:szCs w:val="24"/>
                <w:lang w:val="en-US"/>
              </w:rPr>
              <w:t>.</w:t>
            </w:r>
            <w:r w:rsidRPr="009B6CE3">
              <w:rPr>
                <w:sz w:val="18"/>
                <w:szCs w:val="24"/>
                <w:lang w:val="en-US"/>
              </w:rPr>
              <w:t>67</w:t>
            </w:r>
          </w:p>
        </w:tc>
      </w:tr>
      <w:tr w:rsidR="00912500" w:rsidRPr="00F51C56" w:rsidTr="00653C2C">
        <w:trPr>
          <w:trHeight w:val="240"/>
        </w:trPr>
        <w:tc>
          <w:tcPr>
            <w:tcW w:w="2268" w:type="dxa"/>
            <w:shd w:val="clear" w:color="auto" w:fill="auto"/>
            <w:hideMark/>
          </w:tcPr>
          <w:p w:rsidR="00974217" w:rsidRPr="009B6CE3" w:rsidRDefault="00974217" w:rsidP="00F25A26">
            <w:pPr>
              <w:suppressAutoHyphens w:val="0"/>
              <w:spacing w:before="40" w:after="40" w:line="220" w:lineRule="exact"/>
              <w:rPr>
                <w:sz w:val="18"/>
                <w:szCs w:val="24"/>
                <w:lang w:val="en-US"/>
              </w:rPr>
            </w:pPr>
            <w:r w:rsidRPr="00653C2C">
              <w:rPr>
                <w:sz w:val="18"/>
                <w:szCs w:val="24"/>
                <w:lang w:val="en-US"/>
              </w:rPr>
              <w:t>6</w:t>
            </w:r>
            <w:r w:rsidR="005A67ED">
              <w:rPr>
                <w:sz w:val="18"/>
                <w:szCs w:val="24"/>
                <w:lang w:val="en-US"/>
              </w:rPr>
              <w:t>,</w:t>
            </w:r>
            <w:r w:rsidRPr="00653C2C">
              <w:rPr>
                <w:sz w:val="18"/>
                <w:szCs w:val="24"/>
                <w:lang w:val="en-US"/>
              </w:rPr>
              <w:t>196</w:t>
            </w:r>
            <w:r w:rsidR="00D1239A" w:rsidRPr="009B6CE3">
              <w:rPr>
                <w:sz w:val="18"/>
                <w:szCs w:val="24"/>
                <w:lang w:val="en-US"/>
              </w:rPr>
              <w:t>–</w:t>
            </w:r>
            <w:r w:rsidRPr="009B6CE3">
              <w:rPr>
                <w:sz w:val="18"/>
                <w:szCs w:val="24"/>
                <w:lang w:val="en-US"/>
              </w:rPr>
              <w:t>6</w:t>
            </w:r>
            <w:r w:rsidR="005A67ED">
              <w:rPr>
                <w:sz w:val="18"/>
                <w:szCs w:val="24"/>
                <w:lang w:val="en-US"/>
              </w:rPr>
              <w:t>,</w:t>
            </w:r>
            <w:r w:rsidRPr="009B6CE3">
              <w:rPr>
                <w:sz w:val="18"/>
                <w:szCs w:val="24"/>
                <w:lang w:val="en-US"/>
              </w:rPr>
              <w:t>711</w:t>
            </w:r>
          </w:p>
        </w:tc>
        <w:tc>
          <w:tcPr>
            <w:tcW w:w="2552" w:type="dxa"/>
            <w:shd w:val="clear" w:color="auto" w:fill="auto"/>
            <w:vAlign w:val="bottom"/>
            <w:hideMark/>
          </w:tcPr>
          <w:p w:rsidR="00974217" w:rsidRPr="009B6CE3" w:rsidRDefault="00974217" w:rsidP="00653C2C">
            <w:pPr>
              <w:suppressAutoHyphens w:val="0"/>
              <w:spacing w:before="40" w:after="40" w:line="220" w:lineRule="exact"/>
              <w:jc w:val="right"/>
              <w:rPr>
                <w:sz w:val="18"/>
                <w:szCs w:val="24"/>
                <w:lang w:val="en-US"/>
              </w:rPr>
            </w:pPr>
            <w:r w:rsidRPr="009B6CE3">
              <w:rPr>
                <w:sz w:val="18"/>
                <w:szCs w:val="24"/>
                <w:lang w:val="en-US"/>
              </w:rPr>
              <w:t>1</w:t>
            </w:r>
            <w:r w:rsidR="005A67ED">
              <w:rPr>
                <w:sz w:val="18"/>
                <w:szCs w:val="24"/>
                <w:lang w:val="en-US"/>
              </w:rPr>
              <w:t>,</w:t>
            </w:r>
            <w:r w:rsidRPr="009B6CE3">
              <w:rPr>
                <w:sz w:val="18"/>
                <w:szCs w:val="24"/>
                <w:lang w:val="en-US"/>
              </w:rPr>
              <w:t>500</w:t>
            </w:r>
          </w:p>
        </w:tc>
        <w:tc>
          <w:tcPr>
            <w:tcW w:w="2552" w:type="dxa"/>
            <w:shd w:val="clear" w:color="auto" w:fill="auto"/>
            <w:vAlign w:val="bottom"/>
            <w:hideMark/>
          </w:tcPr>
          <w:p w:rsidR="00974217" w:rsidRPr="009B6CE3" w:rsidRDefault="00974217" w:rsidP="00653C2C">
            <w:pPr>
              <w:suppressAutoHyphens w:val="0"/>
              <w:spacing w:before="40" w:after="40" w:line="220" w:lineRule="exact"/>
              <w:jc w:val="right"/>
              <w:rPr>
                <w:sz w:val="18"/>
                <w:szCs w:val="24"/>
                <w:lang w:val="en-US"/>
              </w:rPr>
            </w:pPr>
            <w:r w:rsidRPr="009B6CE3">
              <w:rPr>
                <w:sz w:val="18"/>
                <w:szCs w:val="24"/>
                <w:lang w:val="en-US"/>
              </w:rPr>
              <w:t>125</w:t>
            </w:r>
            <w:r w:rsidR="005A67ED">
              <w:rPr>
                <w:sz w:val="18"/>
                <w:szCs w:val="24"/>
                <w:lang w:val="en-US"/>
              </w:rPr>
              <w:t>.</w:t>
            </w:r>
            <w:r w:rsidRPr="009B6CE3">
              <w:rPr>
                <w:sz w:val="18"/>
                <w:szCs w:val="24"/>
                <w:lang w:val="en-US"/>
              </w:rPr>
              <w:t>00</w:t>
            </w:r>
          </w:p>
        </w:tc>
      </w:tr>
      <w:tr w:rsidR="00912500" w:rsidRPr="00F51C56" w:rsidTr="00653C2C">
        <w:trPr>
          <w:trHeight w:val="240"/>
        </w:trPr>
        <w:tc>
          <w:tcPr>
            <w:tcW w:w="2268" w:type="dxa"/>
            <w:shd w:val="clear" w:color="auto" w:fill="auto"/>
            <w:hideMark/>
          </w:tcPr>
          <w:p w:rsidR="00974217" w:rsidRPr="009B6CE3" w:rsidRDefault="00974217" w:rsidP="00F25A26">
            <w:pPr>
              <w:suppressAutoHyphens w:val="0"/>
              <w:spacing w:before="40" w:after="40" w:line="220" w:lineRule="exact"/>
              <w:rPr>
                <w:sz w:val="18"/>
                <w:szCs w:val="24"/>
                <w:lang w:val="en-US"/>
              </w:rPr>
            </w:pPr>
            <w:r w:rsidRPr="00653C2C">
              <w:rPr>
                <w:sz w:val="18"/>
                <w:szCs w:val="24"/>
                <w:lang w:val="en-US"/>
              </w:rPr>
              <w:t>5</w:t>
            </w:r>
            <w:r w:rsidR="005A67ED">
              <w:rPr>
                <w:sz w:val="18"/>
                <w:szCs w:val="24"/>
                <w:lang w:val="en-US"/>
              </w:rPr>
              <w:t>,</w:t>
            </w:r>
            <w:r w:rsidRPr="00653C2C">
              <w:rPr>
                <w:sz w:val="18"/>
                <w:szCs w:val="24"/>
                <w:lang w:val="en-US"/>
              </w:rPr>
              <w:t>679</w:t>
            </w:r>
            <w:r w:rsidR="00D1239A" w:rsidRPr="009B6CE3">
              <w:rPr>
                <w:sz w:val="18"/>
                <w:szCs w:val="24"/>
                <w:lang w:val="en-US"/>
              </w:rPr>
              <w:t>–</w:t>
            </w:r>
            <w:r w:rsidRPr="009B6CE3">
              <w:rPr>
                <w:sz w:val="18"/>
                <w:szCs w:val="24"/>
                <w:lang w:val="en-US"/>
              </w:rPr>
              <w:t>6</w:t>
            </w:r>
            <w:r w:rsidR="005A67ED">
              <w:rPr>
                <w:sz w:val="18"/>
                <w:szCs w:val="24"/>
                <w:lang w:val="en-US"/>
              </w:rPr>
              <w:t>,</w:t>
            </w:r>
            <w:r w:rsidRPr="009B6CE3">
              <w:rPr>
                <w:sz w:val="18"/>
                <w:szCs w:val="24"/>
                <w:lang w:val="en-US"/>
              </w:rPr>
              <w:t>195</w:t>
            </w:r>
          </w:p>
        </w:tc>
        <w:tc>
          <w:tcPr>
            <w:tcW w:w="2552" w:type="dxa"/>
            <w:shd w:val="clear" w:color="auto" w:fill="auto"/>
            <w:vAlign w:val="bottom"/>
            <w:hideMark/>
          </w:tcPr>
          <w:p w:rsidR="00974217" w:rsidRPr="009B6CE3" w:rsidRDefault="00974217" w:rsidP="00653C2C">
            <w:pPr>
              <w:suppressAutoHyphens w:val="0"/>
              <w:spacing w:before="40" w:after="40" w:line="220" w:lineRule="exact"/>
              <w:jc w:val="right"/>
              <w:rPr>
                <w:sz w:val="18"/>
                <w:szCs w:val="24"/>
                <w:lang w:val="en-US"/>
              </w:rPr>
            </w:pPr>
            <w:r w:rsidRPr="009B6CE3">
              <w:rPr>
                <w:sz w:val="18"/>
                <w:szCs w:val="24"/>
                <w:lang w:val="en-US"/>
              </w:rPr>
              <w:t>1</w:t>
            </w:r>
            <w:r w:rsidR="005A67ED">
              <w:rPr>
                <w:sz w:val="18"/>
                <w:szCs w:val="24"/>
                <w:lang w:val="en-US"/>
              </w:rPr>
              <w:t>,</w:t>
            </w:r>
            <w:r w:rsidRPr="009B6CE3">
              <w:rPr>
                <w:sz w:val="18"/>
                <w:szCs w:val="24"/>
                <w:lang w:val="en-US"/>
              </w:rPr>
              <w:t>600</w:t>
            </w:r>
          </w:p>
        </w:tc>
        <w:tc>
          <w:tcPr>
            <w:tcW w:w="2552" w:type="dxa"/>
            <w:shd w:val="clear" w:color="auto" w:fill="auto"/>
            <w:vAlign w:val="bottom"/>
            <w:hideMark/>
          </w:tcPr>
          <w:p w:rsidR="00974217" w:rsidRPr="009B6CE3" w:rsidRDefault="00974217" w:rsidP="00653C2C">
            <w:pPr>
              <w:suppressAutoHyphens w:val="0"/>
              <w:spacing w:before="40" w:after="40" w:line="220" w:lineRule="exact"/>
              <w:jc w:val="right"/>
              <w:rPr>
                <w:sz w:val="18"/>
                <w:szCs w:val="24"/>
                <w:lang w:val="en-US"/>
              </w:rPr>
            </w:pPr>
            <w:r w:rsidRPr="009B6CE3">
              <w:rPr>
                <w:sz w:val="18"/>
                <w:szCs w:val="24"/>
                <w:lang w:val="en-US"/>
              </w:rPr>
              <w:t>133</w:t>
            </w:r>
            <w:r w:rsidR="005A67ED">
              <w:rPr>
                <w:sz w:val="18"/>
                <w:szCs w:val="24"/>
                <w:lang w:val="en-US"/>
              </w:rPr>
              <w:t>.</w:t>
            </w:r>
            <w:r w:rsidRPr="009B6CE3">
              <w:rPr>
                <w:sz w:val="18"/>
                <w:szCs w:val="24"/>
                <w:lang w:val="en-US"/>
              </w:rPr>
              <w:t>33</w:t>
            </w:r>
          </w:p>
        </w:tc>
      </w:tr>
      <w:tr w:rsidR="00912500" w:rsidRPr="00F51C56" w:rsidTr="00653C2C">
        <w:trPr>
          <w:trHeight w:val="240"/>
        </w:trPr>
        <w:tc>
          <w:tcPr>
            <w:tcW w:w="2268" w:type="dxa"/>
            <w:shd w:val="clear" w:color="auto" w:fill="auto"/>
            <w:hideMark/>
          </w:tcPr>
          <w:p w:rsidR="00974217" w:rsidRPr="009B6CE3" w:rsidRDefault="00974217" w:rsidP="00F25A26">
            <w:pPr>
              <w:suppressAutoHyphens w:val="0"/>
              <w:spacing w:before="40" w:after="40" w:line="220" w:lineRule="exact"/>
              <w:rPr>
                <w:sz w:val="18"/>
                <w:szCs w:val="24"/>
                <w:lang w:val="en-US"/>
              </w:rPr>
            </w:pPr>
            <w:r w:rsidRPr="00653C2C">
              <w:rPr>
                <w:sz w:val="18"/>
                <w:szCs w:val="24"/>
                <w:lang w:val="en-US"/>
              </w:rPr>
              <w:t>5</w:t>
            </w:r>
            <w:r w:rsidR="005A67ED">
              <w:rPr>
                <w:sz w:val="18"/>
                <w:szCs w:val="24"/>
                <w:lang w:val="en-US"/>
              </w:rPr>
              <w:t>,</w:t>
            </w:r>
            <w:r w:rsidRPr="00653C2C">
              <w:rPr>
                <w:sz w:val="18"/>
                <w:szCs w:val="24"/>
                <w:lang w:val="en-US"/>
              </w:rPr>
              <w:t>163</w:t>
            </w:r>
            <w:r w:rsidR="00D1239A" w:rsidRPr="009B6CE3">
              <w:rPr>
                <w:sz w:val="18"/>
                <w:szCs w:val="24"/>
                <w:lang w:val="en-US"/>
              </w:rPr>
              <w:t>–</w:t>
            </w:r>
            <w:r w:rsidRPr="009B6CE3">
              <w:rPr>
                <w:sz w:val="18"/>
                <w:szCs w:val="24"/>
                <w:lang w:val="en-US"/>
              </w:rPr>
              <w:t>5</w:t>
            </w:r>
            <w:r w:rsidR="005A67ED">
              <w:rPr>
                <w:sz w:val="18"/>
                <w:szCs w:val="24"/>
                <w:lang w:val="en-US"/>
              </w:rPr>
              <w:t>,</w:t>
            </w:r>
            <w:r w:rsidRPr="009B6CE3">
              <w:rPr>
                <w:sz w:val="18"/>
                <w:szCs w:val="24"/>
                <w:lang w:val="en-US"/>
              </w:rPr>
              <w:t>678</w:t>
            </w:r>
          </w:p>
        </w:tc>
        <w:tc>
          <w:tcPr>
            <w:tcW w:w="2552" w:type="dxa"/>
            <w:shd w:val="clear" w:color="auto" w:fill="auto"/>
            <w:vAlign w:val="bottom"/>
            <w:hideMark/>
          </w:tcPr>
          <w:p w:rsidR="00974217" w:rsidRPr="009B6CE3" w:rsidRDefault="00974217" w:rsidP="00653C2C">
            <w:pPr>
              <w:suppressAutoHyphens w:val="0"/>
              <w:spacing w:before="40" w:after="40" w:line="220" w:lineRule="exact"/>
              <w:jc w:val="right"/>
              <w:rPr>
                <w:sz w:val="18"/>
                <w:szCs w:val="24"/>
                <w:lang w:val="en-US"/>
              </w:rPr>
            </w:pPr>
            <w:r w:rsidRPr="009B6CE3">
              <w:rPr>
                <w:sz w:val="18"/>
                <w:szCs w:val="24"/>
                <w:lang w:val="en-US"/>
              </w:rPr>
              <w:t>1</w:t>
            </w:r>
            <w:r w:rsidR="005A67ED">
              <w:rPr>
                <w:sz w:val="18"/>
                <w:szCs w:val="24"/>
                <w:lang w:val="en-US"/>
              </w:rPr>
              <w:t>,</w:t>
            </w:r>
            <w:r w:rsidRPr="009B6CE3">
              <w:rPr>
                <w:sz w:val="18"/>
                <w:szCs w:val="24"/>
                <w:lang w:val="en-US"/>
              </w:rPr>
              <w:t>700</w:t>
            </w:r>
          </w:p>
        </w:tc>
        <w:tc>
          <w:tcPr>
            <w:tcW w:w="2552" w:type="dxa"/>
            <w:shd w:val="clear" w:color="auto" w:fill="auto"/>
            <w:vAlign w:val="bottom"/>
            <w:hideMark/>
          </w:tcPr>
          <w:p w:rsidR="00974217" w:rsidRPr="009B6CE3" w:rsidRDefault="00974217" w:rsidP="00653C2C">
            <w:pPr>
              <w:suppressAutoHyphens w:val="0"/>
              <w:spacing w:before="40" w:after="40" w:line="220" w:lineRule="exact"/>
              <w:jc w:val="right"/>
              <w:rPr>
                <w:sz w:val="18"/>
                <w:szCs w:val="24"/>
                <w:lang w:val="en-US"/>
              </w:rPr>
            </w:pPr>
            <w:r w:rsidRPr="009B6CE3">
              <w:rPr>
                <w:sz w:val="18"/>
                <w:szCs w:val="24"/>
                <w:lang w:val="en-US"/>
              </w:rPr>
              <w:t>141</w:t>
            </w:r>
            <w:r w:rsidR="005A67ED">
              <w:rPr>
                <w:sz w:val="18"/>
                <w:szCs w:val="24"/>
                <w:lang w:val="en-US"/>
              </w:rPr>
              <w:t>.</w:t>
            </w:r>
            <w:r w:rsidRPr="009B6CE3">
              <w:rPr>
                <w:sz w:val="18"/>
                <w:szCs w:val="24"/>
                <w:lang w:val="en-US"/>
              </w:rPr>
              <w:t>67</w:t>
            </w:r>
          </w:p>
        </w:tc>
      </w:tr>
      <w:tr w:rsidR="00912500" w:rsidRPr="00F51C56" w:rsidTr="00653C2C">
        <w:trPr>
          <w:trHeight w:val="240"/>
        </w:trPr>
        <w:tc>
          <w:tcPr>
            <w:tcW w:w="2268" w:type="dxa"/>
            <w:shd w:val="clear" w:color="auto" w:fill="auto"/>
            <w:hideMark/>
          </w:tcPr>
          <w:p w:rsidR="00974217" w:rsidRPr="009B6CE3" w:rsidRDefault="00974217" w:rsidP="00227BF4">
            <w:pPr>
              <w:suppressAutoHyphens w:val="0"/>
              <w:spacing w:before="40" w:after="40" w:line="220" w:lineRule="exact"/>
              <w:rPr>
                <w:sz w:val="18"/>
                <w:szCs w:val="24"/>
                <w:lang w:val="en-US"/>
              </w:rPr>
            </w:pPr>
            <w:r w:rsidRPr="009B6CE3">
              <w:rPr>
                <w:sz w:val="18"/>
                <w:szCs w:val="24"/>
                <w:lang w:val="en-US"/>
              </w:rPr>
              <w:t>0</w:t>
            </w:r>
            <w:r w:rsidR="00F038A0" w:rsidRPr="009B6CE3">
              <w:rPr>
                <w:sz w:val="18"/>
                <w:szCs w:val="24"/>
                <w:lang w:val="en-US"/>
              </w:rPr>
              <w:t>–</w:t>
            </w:r>
            <w:r w:rsidRPr="009B6CE3">
              <w:rPr>
                <w:sz w:val="18"/>
                <w:szCs w:val="24"/>
                <w:lang w:val="en-US"/>
              </w:rPr>
              <w:t>5</w:t>
            </w:r>
            <w:r w:rsidR="005A67ED">
              <w:rPr>
                <w:sz w:val="18"/>
                <w:szCs w:val="24"/>
                <w:lang w:val="en-US"/>
              </w:rPr>
              <w:t>,</w:t>
            </w:r>
            <w:r w:rsidRPr="009B6CE3">
              <w:rPr>
                <w:sz w:val="18"/>
                <w:szCs w:val="24"/>
                <w:lang w:val="en-US"/>
              </w:rPr>
              <w:t>162</w:t>
            </w:r>
          </w:p>
        </w:tc>
        <w:tc>
          <w:tcPr>
            <w:tcW w:w="2552" w:type="dxa"/>
            <w:shd w:val="clear" w:color="auto" w:fill="auto"/>
            <w:vAlign w:val="bottom"/>
            <w:hideMark/>
          </w:tcPr>
          <w:p w:rsidR="00974217" w:rsidRPr="009B6CE3" w:rsidRDefault="00974217" w:rsidP="00653C2C">
            <w:pPr>
              <w:suppressAutoHyphens w:val="0"/>
              <w:spacing w:before="40" w:after="40" w:line="220" w:lineRule="exact"/>
              <w:jc w:val="right"/>
              <w:rPr>
                <w:sz w:val="18"/>
                <w:szCs w:val="24"/>
                <w:lang w:val="en-US"/>
              </w:rPr>
            </w:pPr>
            <w:r w:rsidRPr="009B6CE3">
              <w:rPr>
                <w:sz w:val="18"/>
                <w:szCs w:val="24"/>
                <w:lang w:val="en-US"/>
              </w:rPr>
              <w:t>1</w:t>
            </w:r>
            <w:r w:rsidR="005A67ED">
              <w:rPr>
                <w:sz w:val="18"/>
                <w:szCs w:val="24"/>
                <w:lang w:val="en-US"/>
              </w:rPr>
              <w:t>,</w:t>
            </w:r>
            <w:r w:rsidRPr="009B6CE3">
              <w:rPr>
                <w:sz w:val="18"/>
                <w:szCs w:val="24"/>
                <w:lang w:val="en-US"/>
              </w:rPr>
              <w:t>800</w:t>
            </w:r>
          </w:p>
        </w:tc>
        <w:tc>
          <w:tcPr>
            <w:tcW w:w="2552" w:type="dxa"/>
            <w:shd w:val="clear" w:color="auto" w:fill="auto"/>
            <w:vAlign w:val="bottom"/>
            <w:hideMark/>
          </w:tcPr>
          <w:p w:rsidR="00974217" w:rsidRPr="009B6CE3" w:rsidRDefault="00974217" w:rsidP="00653C2C">
            <w:pPr>
              <w:suppressAutoHyphens w:val="0"/>
              <w:spacing w:before="40" w:after="40" w:line="220" w:lineRule="exact"/>
              <w:jc w:val="right"/>
              <w:rPr>
                <w:sz w:val="18"/>
                <w:szCs w:val="24"/>
                <w:lang w:val="en-US"/>
              </w:rPr>
            </w:pPr>
            <w:r w:rsidRPr="009B6CE3">
              <w:rPr>
                <w:sz w:val="18"/>
                <w:szCs w:val="24"/>
                <w:lang w:val="en-US"/>
              </w:rPr>
              <w:t>150</w:t>
            </w:r>
            <w:r w:rsidR="005A67ED">
              <w:rPr>
                <w:sz w:val="18"/>
                <w:szCs w:val="24"/>
                <w:lang w:val="en-US"/>
              </w:rPr>
              <w:t>.</w:t>
            </w:r>
            <w:r w:rsidRPr="009B6CE3">
              <w:rPr>
                <w:sz w:val="18"/>
                <w:szCs w:val="24"/>
                <w:lang w:val="en-US"/>
              </w:rPr>
              <w:t>00</w:t>
            </w:r>
          </w:p>
        </w:tc>
      </w:tr>
    </w:tbl>
    <w:p w:rsidR="00974217" w:rsidRPr="00653C2C" w:rsidRDefault="00974217" w:rsidP="00653C2C">
      <w:pPr>
        <w:pStyle w:val="SingleTxtG"/>
        <w:spacing w:before="120" w:after="240"/>
        <w:ind w:firstLine="170"/>
        <w:jc w:val="left"/>
        <w:rPr>
          <w:sz w:val="18"/>
          <w:lang w:val="en-US"/>
        </w:rPr>
      </w:pPr>
      <w:r w:rsidRPr="00653C2C">
        <w:rPr>
          <w:i/>
          <w:iCs/>
          <w:sz w:val="18"/>
          <w:lang w:val="en-US"/>
        </w:rPr>
        <w:t>Source</w:t>
      </w:r>
      <w:r w:rsidRPr="00653C2C">
        <w:rPr>
          <w:sz w:val="18"/>
          <w:lang w:val="en-US"/>
        </w:rPr>
        <w:t>: Ministry of Finance (Grants and Benefits Service)</w:t>
      </w:r>
      <w:r w:rsidR="0012685A" w:rsidRPr="00653C2C">
        <w:rPr>
          <w:sz w:val="18"/>
          <w:lang w:val="en-US"/>
        </w:rPr>
        <w:t>.</w:t>
      </w:r>
    </w:p>
    <w:p w:rsidR="002750B1" w:rsidRPr="009B6CE3" w:rsidRDefault="0012685A" w:rsidP="0009090E">
      <w:pPr>
        <w:pStyle w:val="HChG"/>
        <w:rPr>
          <w:lang w:val="en-US"/>
        </w:rPr>
      </w:pPr>
      <w:r w:rsidRPr="009B6CE3">
        <w:rPr>
          <w:lang w:val="en-US"/>
        </w:rPr>
        <w:br w:type="page"/>
      </w:r>
      <w:r w:rsidR="004F10CF" w:rsidRPr="009B6CE3">
        <w:rPr>
          <w:lang w:val="en-US"/>
        </w:rPr>
        <w:tab/>
      </w:r>
      <w:r w:rsidR="004F10CF" w:rsidRPr="009B6CE3">
        <w:rPr>
          <w:lang w:val="en-US"/>
        </w:rPr>
        <w:tab/>
      </w:r>
      <w:r w:rsidR="002750B1" w:rsidRPr="009B6CE3">
        <w:rPr>
          <w:lang w:val="en-US"/>
        </w:rPr>
        <w:t>Attachment VII</w:t>
      </w:r>
    </w:p>
    <w:p w:rsidR="002750B1" w:rsidRPr="009B6CE3" w:rsidRDefault="002750B1" w:rsidP="00653C2C">
      <w:pPr>
        <w:pStyle w:val="H23G"/>
        <w:rPr>
          <w:lang w:val="en-US"/>
        </w:rPr>
      </w:pPr>
      <w:r w:rsidRPr="009B6CE3">
        <w:rPr>
          <w:lang w:val="en-US"/>
        </w:rPr>
        <w:tab/>
      </w:r>
      <w:r w:rsidRPr="009B6CE3">
        <w:rPr>
          <w:lang w:val="en-US"/>
        </w:rPr>
        <w:tab/>
        <w:t>Evictions for the years 2009</w:t>
      </w:r>
      <w:r w:rsidR="00D1239A" w:rsidRPr="009B6CE3">
        <w:rPr>
          <w:lang w:val="en-US"/>
        </w:rPr>
        <w:t>–</w:t>
      </w:r>
      <w:r w:rsidRPr="009B6CE3">
        <w:rPr>
          <w:lang w:val="en-US"/>
        </w:rPr>
        <w:t>2013</w:t>
      </w:r>
    </w:p>
    <w:tbl>
      <w:tblPr>
        <w:tblW w:w="0" w:type="auto"/>
        <w:tblInd w:w="1134" w:type="dxa"/>
        <w:tblBorders>
          <w:top w:val="single" w:sz="4" w:space="0" w:color="auto"/>
          <w:bottom w:val="single" w:sz="12" w:space="0" w:color="auto"/>
        </w:tblBorders>
        <w:tblLayout w:type="fixed"/>
        <w:tblCellMar>
          <w:left w:w="0" w:type="dxa"/>
          <w:right w:w="0" w:type="dxa"/>
        </w:tblCellMar>
        <w:tblLook w:val="0660" w:firstRow="1" w:lastRow="1" w:firstColumn="0" w:lastColumn="0" w:noHBand="1" w:noVBand="1"/>
      </w:tblPr>
      <w:tblGrid>
        <w:gridCol w:w="1701"/>
        <w:gridCol w:w="1134"/>
        <w:gridCol w:w="1134"/>
        <w:gridCol w:w="1134"/>
        <w:gridCol w:w="1134"/>
        <w:gridCol w:w="1134"/>
      </w:tblGrid>
      <w:tr w:rsidR="00912500" w:rsidRPr="00653C2C" w:rsidTr="00653C2C">
        <w:trPr>
          <w:trHeight w:val="240"/>
          <w:tblHeader/>
        </w:trPr>
        <w:tc>
          <w:tcPr>
            <w:tcW w:w="1701" w:type="dxa"/>
            <w:tcBorders>
              <w:top w:val="single" w:sz="4" w:space="0" w:color="auto"/>
              <w:bottom w:val="single" w:sz="12" w:space="0" w:color="auto"/>
            </w:tcBorders>
            <w:shd w:val="clear" w:color="auto" w:fill="auto"/>
            <w:vAlign w:val="bottom"/>
          </w:tcPr>
          <w:p w:rsidR="002750B1" w:rsidRPr="009B6CE3" w:rsidRDefault="002750B1" w:rsidP="00F51C56">
            <w:pPr>
              <w:suppressAutoHyphens w:val="0"/>
              <w:spacing w:before="80" w:after="80" w:line="200" w:lineRule="exact"/>
              <w:rPr>
                <w:bCs/>
                <w:i/>
                <w:sz w:val="16"/>
                <w:szCs w:val="24"/>
                <w:lang w:val="en-US" w:bidi="en-US"/>
              </w:rPr>
            </w:pPr>
          </w:p>
        </w:tc>
        <w:tc>
          <w:tcPr>
            <w:tcW w:w="1134" w:type="dxa"/>
            <w:tcBorders>
              <w:top w:val="single" w:sz="4" w:space="0" w:color="auto"/>
              <w:bottom w:val="single" w:sz="12" w:space="0" w:color="auto"/>
            </w:tcBorders>
            <w:shd w:val="clear" w:color="auto" w:fill="auto"/>
            <w:noWrap/>
            <w:vAlign w:val="bottom"/>
            <w:hideMark/>
          </w:tcPr>
          <w:p w:rsidR="002750B1" w:rsidRPr="009B6CE3" w:rsidRDefault="002750B1" w:rsidP="00653C2C">
            <w:pPr>
              <w:suppressAutoHyphens w:val="0"/>
              <w:spacing w:before="80" w:after="80" w:line="200" w:lineRule="exact"/>
              <w:jc w:val="right"/>
              <w:rPr>
                <w:bCs/>
                <w:i/>
                <w:sz w:val="16"/>
                <w:szCs w:val="24"/>
                <w:lang w:val="en-US" w:bidi="en-US"/>
              </w:rPr>
            </w:pPr>
            <w:r w:rsidRPr="009B6CE3">
              <w:rPr>
                <w:bCs/>
                <w:i/>
                <w:sz w:val="16"/>
                <w:szCs w:val="24"/>
                <w:lang w:val="en-US" w:bidi="en-US"/>
              </w:rPr>
              <w:t>2009</w:t>
            </w:r>
          </w:p>
        </w:tc>
        <w:tc>
          <w:tcPr>
            <w:tcW w:w="1134" w:type="dxa"/>
            <w:tcBorders>
              <w:top w:val="single" w:sz="4" w:space="0" w:color="auto"/>
              <w:bottom w:val="single" w:sz="12" w:space="0" w:color="auto"/>
            </w:tcBorders>
            <w:shd w:val="clear" w:color="auto" w:fill="auto"/>
            <w:vAlign w:val="bottom"/>
            <w:hideMark/>
          </w:tcPr>
          <w:p w:rsidR="002750B1" w:rsidRPr="009B6CE3" w:rsidRDefault="002750B1" w:rsidP="00653C2C">
            <w:pPr>
              <w:suppressAutoHyphens w:val="0"/>
              <w:spacing w:before="80" w:after="80" w:line="200" w:lineRule="exact"/>
              <w:jc w:val="right"/>
              <w:rPr>
                <w:bCs/>
                <w:i/>
                <w:sz w:val="16"/>
                <w:szCs w:val="24"/>
                <w:lang w:val="en-US" w:bidi="en-US"/>
              </w:rPr>
            </w:pPr>
            <w:r w:rsidRPr="009B6CE3">
              <w:rPr>
                <w:bCs/>
                <w:i/>
                <w:sz w:val="16"/>
                <w:szCs w:val="24"/>
                <w:lang w:val="en-US" w:bidi="en-US"/>
              </w:rPr>
              <w:t>2010</w:t>
            </w:r>
          </w:p>
        </w:tc>
        <w:tc>
          <w:tcPr>
            <w:tcW w:w="1134" w:type="dxa"/>
            <w:tcBorders>
              <w:top w:val="single" w:sz="4" w:space="0" w:color="auto"/>
              <w:bottom w:val="single" w:sz="12" w:space="0" w:color="auto"/>
            </w:tcBorders>
            <w:shd w:val="clear" w:color="auto" w:fill="auto"/>
            <w:vAlign w:val="bottom"/>
            <w:hideMark/>
          </w:tcPr>
          <w:p w:rsidR="002750B1" w:rsidRPr="009B6CE3" w:rsidRDefault="002750B1" w:rsidP="00653C2C">
            <w:pPr>
              <w:suppressAutoHyphens w:val="0"/>
              <w:spacing w:before="80" w:after="80" w:line="200" w:lineRule="exact"/>
              <w:jc w:val="right"/>
              <w:rPr>
                <w:bCs/>
                <w:i/>
                <w:sz w:val="16"/>
                <w:szCs w:val="24"/>
                <w:lang w:val="en-US" w:bidi="en-US"/>
              </w:rPr>
            </w:pPr>
            <w:r w:rsidRPr="009B6CE3">
              <w:rPr>
                <w:bCs/>
                <w:i/>
                <w:sz w:val="16"/>
                <w:szCs w:val="24"/>
                <w:lang w:val="en-US" w:bidi="en-US"/>
              </w:rPr>
              <w:t>2011</w:t>
            </w:r>
          </w:p>
        </w:tc>
        <w:tc>
          <w:tcPr>
            <w:tcW w:w="1134" w:type="dxa"/>
            <w:tcBorders>
              <w:top w:val="single" w:sz="4" w:space="0" w:color="auto"/>
              <w:bottom w:val="single" w:sz="12" w:space="0" w:color="auto"/>
            </w:tcBorders>
            <w:shd w:val="clear" w:color="auto" w:fill="auto"/>
            <w:vAlign w:val="bottom"/>
            <w:hideMark/>
          </w:tcPr>
          <w:p w:rsidR="002750B1" w:rsidRPr="009B6CE3" w:rsidRDefault="002750B1" w:rsidP="00653C2C">
            <w:pPr>
              <w:suppressAutoHyphens w:val="0"/>
              <w:spacing w:before="80" w:after="80" w:line="200" w:lineRule="exact"/>
              <w:jc w:val="right"/>
              <w:rPr>
                <w:bCs/>
                <w:i/>
                <w:sz w:val="16"/>
                <w:szCs w:val="24"/>
                <w:lang w:val="en-US" w:bidi="en-US"/>
              </w:rPr>
            </w:pPr>
            <w:r w:rsidRPr="009B6CE3">
              <w:rPr>
                <w:bCs/>
                <w:i/>
                <w:sz w:val="16"/>
                <w:szCs w:val="24"/>
                <w:lang w:val="en-US" w:bidi="en-US"/>
              </w:rPr>
              <w:t>2012</w:t>
            </w:r>
          </w:p>
        </w:tc>
        <w:tc>
          <w:tcPr>
            <w:tcW w:w="1134" w:type="dxa"/>
            <w:tcBorders>
              <w:top w:val="single" w:sz="4" w:space="0" w:color="auto"/>
              <w:bottom w:val="single" w:sz="12" w:space="0" w:color="auto"/>
            </w:tcBorders>
            <w:shd w:val="clear" w:color="auto" w:fill="auto"/>
            <w:vAlign w:val="bottom"/>
            <w:hideMark/>
          </w:tcPr>
          <w:p w:rsidR="002750B1" w:rsidRPr="009B6CE3" w:rsidRDefault="002750B1" w:rsidP="00653C2C">
            <w:pPr>
              <w:suppressAutoHyphens w:val="0"/>
              <w:spacing w:before="80" w:after="80" w:line="200" w:lineRule="exact"/>
              <w:jc w:val="right"/>
              <w:rPr>
                <w:bCs/>
                <w:i/>
                <w:sz w:val="16"/>
                <w:szCs w:val="24"/>
                <w:lang w:val="en-US" w:bidi="en-US"/>
              </w:rPr>
            </w:pPr>
            <w:r w:rsidRPr="009B6CE3">
              <w:rPr>
                <w:bCs/>
                <w:i/>
                <w:sz w:val="16"/>
                <w:szCs w:val="24"/>
                <w:lang w:val="en-US" w:bidi="en-US"/>
              </w:rPr>
              <w:t>2013</w:t>
            </w:r>
          </w:p>
        </w:tc>
      </w:tr>
      <w:tr w:rsidR="00912500" w:rsidRPr="00F51C56" w:rsidTr="00653C2C">
        <w:trPr>
          <w:trHeight w:val="240"/>
        </w:trPr>
        <w:tc>
          <w:tcPr>
            <w:tcW w:w="1701" w:type="dxa"/>
            <w:tcBorders>
              <w:top w:val="single" w:sz="12" w:space="0" w:color="auto"/>
            </w:tcBorders>
            <w:shd w:val="clear" w:color="auto" w:fill="auto"/>
            <w:hideMark/>
          </w:tcPr>
          <w:p w:rsidR="002750B1" w:rsidRPr="009B6CE3" w:rsidRDefault="002750B1" w:rsidP="00227BF4">
            <w:pPr>
              <w:suppressAutoHyphens w:val="0"/>
              <w:spacing w:before="40" w:after="40" w:line="220" w:lineRule="exact"/>
              <w:rPr>
                <w:sz w:val="18"/>
                <w:szCs w:val="24"/>
                <w:lang w:val="en-US" w:bidi="en-US"/>
              </w:rPr>
            </w:pPr>
            <w:r w:rsidRPr="009B6CE3">
              <w:rPr>
                <w:sz w:val="18"/>
                <w:szCs w:val="24"/>
                <w:lang w:val="en-US" w:bidi="en-US"/>
              </w:rPr>
              <w:t>Nicosia</w:t>
            </w:r>
          </w:p>
        </w:tc>
        <w:tc>
          <w:tcPr>
            <w:tcW w:w="1134" w:type="dxa"/>
            <w:tcBorders>
              <w:top w:val="single" w:sz="12" w:space="0" w:color="auto"/>
            </w:tcBorders>
            <w:shd w:val="clear" w:color="auto" w:fill="auto"/>
            <w:noWrap/>
            <w:vAlign w:val="bottom"/>
            <w:hideMark/>
          </w:tcPr>
          <w:p w:rsidR="002750B1" w:rsidRPr="009B6CE3" w:rsidRDefault="002750B1" w:rsidP="00653C2C">
            <w:pPr>
              <w:suppressAutoHyphens w:val="0"/>
              <w:spacing w:before="40" w:after="40" w:line="220" w:lineRule="exact"/>
              <w:jc w:val="right"/>
              <w:rPr>
                <w:sz w:val="18"/>
                <w:szCs w:val="24"/>
                <w:lang w:val="en-US" w:bidi="en-US"/>
              </w:rPr>
            </w:pPr>
            <w:r w:rsidRPr="009B6CE3">
              <w:rPr>
                <w:sz w:val="18"/>
                <w:szCs w:val="24"/>
                <w:lang w:val="en-US" w:bidi="en-US"/>
              </w:rPr>
              <w:t>128</w:t>
            </w:r>
          </w:p>
        </w:tc>
        <w:tc>
          <w:tcPr>
            <w:tcW w:w="1134" w:type="dxa"/>
            <w:tcBorders>
              <w:top w:val="single" w:sz="12" w:space="0" w:color="auto"/>
            </w:tcBorders>
            <w:shd w:val="clear" w:color="auto" w:fill="auto"/>
            <w:vAlign w:val="bottom"/>
            <w:hideMark/>
          </w:tcPr>
          <w:p w:rsidR="002750B1" w:rsidRPr="009B6CE3" w:rsidRDefault="002750B1" w:rsidP="00653C2C">
            <w:pPr>
              <w:pStyle w:val="DecimalAligned"/>
              <w:tabs>
                <w:tab w:val="clear" w:pos="360"/>
              </w:tabs>
              <w:spacing w:before="40" w:after="40" w:line="220" w:lineRule="exact"/>
              <w:jc w:val="right"/>
              <w:rPr>
                <w:rFonts w:ascii="Times New Roman" w:hAnsi="Times New Roman"/>
                <w:sz w:val="18"/>
                <w:szCs w:val="24"/>
                <w:lang w:bidi="en-US"/>
              </w:rPr>
            </w:pPr>
            <w:r w:rsidRPr="009B6CE3">
              <w:rPr>
                <w:rFonts w:ascii="Times New Roman" w:hAnsi="Times New Roman"/>
                <w:sz w:val="18"/>
                <w:szCs w:val="24"/>
                <w:lang w:bidi="en-US"/>
              </w:rPr>
              <w:t>155</w:t>
            </w:r>
          </w:p>
        </w:tc>
        <w:tc>
          <w:tcPr>
            <w:tcW w:w="1134" w:type="dxa"/>
            <w:tcBorders>
              <w:top w:val="single" w:sz="12" w:space="0" w:color="auto"/>
            </w:tcBorders>
            <w:shd w:val="clear" w:color="auto" w:fill="auto"/>
            <w:vAlign w:val="bottom"/>
            <w:hideMark/>
          </w:tcPr>
          <w:p w:rsidR="002750B1" w:rsidRPr="009B6CE3" w:rsidRDefault="002750B1" w:rsidP="00653C2C">
            <w:pPr>
              <w:pStyle w:val="DecimalAligned"/>
              <w:tabs>
                <w:tab w:val="clear" w:pos="360"/>
              </w:tabs>
              <w:spacing w:before="40" w:after="40" w:line="220" w:lineRule="exact"/>
              <w:jc w:val="right"/>
              <w:rPr>
                <w:rFonts w:ascii="Times New Roman" w:hAnsi="Times New Roman"/>
                <w:sz w:val="18"/>
                <w:szCs w:val="24"/>
                <w:lang w:bidi="en-US"/>
              </w:rPr>
            </w:pPr>
            <w:r w:rsidRPr="009B6CE3">
              <w:rPr>
                <w:rFonts w:ascii="Times New Roman" w:hAnsi="Times New Roman"/>
                <w:sz w:val="18"/>
                <w:szCs w:val="24"/>
                <w:lang w:bidi="en-US"/>
              </w:rPr>
              <w:t>165</w:t>
            </w:r>
          </w:p>
        </w:tc>
        <w:tc>
          <w:tcPr>
            <w:tcW w:w="1134" w:type="dxa"/>
            <w:tcBorders>
              <w:top w:val="single" w:sz="12" w:space="0" w:color="auto"/>
            </w:tcBorders>
            <w:shd w:val="clear" w:color="auto" w:fill="auto"/>
            <w:vAlign w:val="bottom"/>
            <w:hideMark/>
          </w:tcPr>
          <w:p w:rsidR="002750B1" w:rsidRPr="009B6CE3" w:rsidRDefault="002750B1" w:rsidP="00653C2C">
            <w:pPr>
              <w:pStyle w:val="DecimalAligned"/>
              <w:tabs>
                <w:tab w:val="clear" w:pos="360"/>
              </w:tabs>
              <w:spacing w:before="40" w:after="40" w:line="220" w:lineRule="exact"/>
              <w:jc w:val="right"/>
              <w:rPr>
                <w:rFonts w:ascii="Times New Roman" w:hAnsi="Times New Roman"/>
                <w:sz w:val="18"/>
                <w:szCs w:val="24"/>
                <w:lang w:bidi="en-US"/>
              </w:rPr>
            </w:pPr>
            <w:r w:rsidRPr="009B6CE3">
              <w:rPr>
                <w:rFonts w:ascii="Times New Roman" w:hAnsi="Times New Roman"/>
                <w:sz w:val="18"/>
                <w:szCs w:val="24"/>
                <w:lang w:bidi="en-US"/>
              </w:rPr>
              <w:t>146</w:t>
            </w:r>
          </w:p>
        </w:tc>
        <w:tc>
          <w:tcPr>
            <w:tcW w:w="1134" w:type="dxa"/>
            <w:tcBorders>
              <w:top w:val="single" w:sz="12" w:space="0" w:color="auto"/>
            </w:tcBorders>
            <w:shd w:val="clear" w:color="auto" w:fill="auto"/>
            <w:vAlign w:val="bottom"/>
            <w:hideMark/>
          </w:tcPr>
          <w:p w:rsidR="002750B1" w:rsidRPr="009B6CE3" w:rsidRDefault="002750B1" w:rsidP="00653C2C">
            <w:pPr>
              <w:pStyle w:val="DecimalAligned"/>
              <w:tabs>
                <w:tab w:val="clear" w:pos="360"/>
              </w:tabs>
              <w:spacing w:before="40" w:after="40" w:line="220" w:lineRule="exact"/>
              <w:jc w:val="right"/>
              <w:rPr>
                <w:rFonts w:ascii="Times New Roman" w:hAnsi="Times New Roman"/>
                <w:sz w:val="18"/>
                <w:szCs w:val="24"/>
                <w:lang w:bidi="en-US"/>
              </w:rPr>
            </w:pPr>
            <w:r w:rsidRPr="009B6CE3">
              <w:rPr>
                <w:rFonts w:ascii="Times New Roman" w:hAnsi="Times New Roman"/>
                <w:sz w:val="18"/>
                <w:szCs w:val="24"/>
                <w:lang w:bidi="en-US"/>
              </w:rPr>
              <w:t>163</w:t>
            </w:r>
          </w:p>
        </w:tc>
      </w:tr>
      <w:tr w:rsidR="00912500" w:rsidRPr="00F51C56" w:rsidTr="00653C2C">
        <w:trPr>
          <w:trHeight w:val="240"/>
        </w:trPr>
        <w:tc>
          <w:tcPr>
            <w:tcW w:w="1701" w:type="dxa"/>
            <w:shd w:val="clear" w:color="auto" w:fill="auto"/>
            <w:hideMark/>
          </w:tcPr>
          <w:p w:rsidR="002750B1" w:rsidRPr="009B6CE3" w:rsidRDefault="002750B1" w:rsidP="00227BF4">
            <w:pPr>
              <w:suppressAutoHyphens w:val="0"/>
              <w:spacing w:before="40" w:after="40" w:line="220" w:lineRule="exact"/>
              <w:rPr>
                <w:sz w:val="18"/>
                <w:szCs w:val="24"/>
                <w:lang w:val="en-US" w:bidi="en-US"/>
              </w:rPr>
            </w:pPr>
            <w:proofErr w:type="spellStart"/>
            <w:r w:rsidRPr="009B6CE3">
              <w:rPr>
                <w:sz w:val="18"/>
                <w:szCs w:val="24"/>
                <w:lang w:val="en-US" w:bidi="en-US"/>
              </w:rPr>
              <w:t>Larnaca</w:t>
            </w:r>
            <w:proofErr w:type="spellEnd"/>
          </w:p>
        </w:tc>
        <w:tc>
          <w:tcPr>
            <w:tcW w:w="1134" w:type="dxa"/>
            <w:shd w:val="clear" w:color="auto" w:fill="auto"/>
            <w:noWrap/>
            <w:vAlign w:val="bottom"/>
            <w:hideMark/>
          </w:tcPr>
          <w:p w:rsidR="002750B1" w:rsidRPr="009B6CE3" w:rsidRDefault="002750B1" w:rsidP="00653C2C">
            <w:pPr>
              <w:suppressAutoHyphens w:val="0"/>
              <w:spacing w:before="40" w:after="40" w:line="220" w:lineRule="exact"/>
              <w:jc w:val="right"/>
              <w:rPr>
                <w:sz w:val="18"/>
                <w:szCs w:val="24"/>
                <w:lang w:val="en-US" w:bidi="en-US"/>
              </w:rPr>
            </w:pPr>
            <w:r w:rsidRPr="009B6CE3">
              <w:rPr>
                <w:sz w:val="18"/>
                <w:szCs w:val="24"/>
                <w:lang w:val="en-US" w:bidi="en-US"/>
              </w:rPr>
              <w:t>25</w:t>
            </w:r>
          </w:p>
        </w:tc>
        <w:tc>
          <w:tcPr>
            <w:tcW w:w="1134" w:type="dxa"/>
            <w:shd w:val="clear" w:color="auto" w:fill="auto"/>
            <w:vAlign w:val="bottom"/>
            <w:hideMark/>
          </w:tcPr>
          <w:p w:rsidR="002750B1" w:rsidRPr="009B6CE3" w:rsidRDefault="002750B1" w:rsidP="00653C2C">
            <w:pPr>
              <w:pStyle w:val="DecimalAligned"/>
              <w:tabs>
                <w:tab w:val="clear" w:pos="360"/>
              </w:tabs>
              <w:spacing w:before="40" w:after="40" w:line="220" w:lineRule="exact"/>
              <w:jc w:val="right"/>
              <w:rPr>
                <w:rFonts w:ascii="Times New Roman" w:hAnsi="Times New Roman"/>
                <w:sz w:val="18"/>
                <w:szCs w:val="24"/>
                <w:lang w:bidi="en-US"/>
              </w:rPr>
            </w:pPr>
            <w:r w:rsidRPr="009B6CE3">
              <w:rPr>
                <w:rFonts w:ascii="Times New Roman" w:hAnsi="Times New Roman"/>
                <w:sz w:val="18"/>
                <w:szCs w:val="24"/>
                <w:lang w:bidi="en-US"/>
              </w:rPr>
              <w:t>25</w:t>
            </w:r>
          </w:p>
        </w:tc>
        <w:tc>
          <w:tcPr>
            <w:tcW w:w="1134" w:type="dxa"/>
            <w:shd w:val="clear" w:color="auto" w:fill="auto"/>
            <w:vAlign w:val="bottom"/>
            <w:hideMark/>
          </w:tcPr>
          <w:p w:rsidR="002750B1" w:rsidRPr="00D20940" w:rsidRDefault="002750B1" w:rsidP="00653C2C">
            <w:pPr>
              <w:pStyle w:val="DecimalAligned"/>
              <w:tabs>
                <w:tab w:val="clear" w:pos="360"/>
              </w:tabs>
              <w:spacing w:before="40" w:after="40" w:line="220" w:lineRule="exact"/>
              <w:jc w:val="right"/>
              <w:rPr>
                <w:rFonts w:ascii="Times New Roman" w:hAnsi="Times New Roman"/>
                <w:sz w:val="18"/>
                <w:szCs w:val="24"/>
                <w:lang w:bidi="en-US"/>
              </w:rPr>
            </w:pPr>
            <w:r w:rsidRPr="00D20940">
              <w:rPr>
                <w:rFonts w:ascii="Times New Roman" w:hAnsi="Times New Roman"/>
                <w:sz w:val="18"/>
                <w:szCs w:val="24"/>
                <w:lang w:bidi="en-US"/>
              </w:rPr>
              <w:t>21</w:t>
            </w:r>
          </w:p>
        </w:tc>
        <w:tc>
          <w:tcPr>
            <w:tcW w:w="1134" w:type="dxa"/>
            <w:shd w:val="clear" w:color="auto" w:fill="auto"/>
            <w:vAlign w:val="bottom"/>
            <w:hideMark/>
          </w:tcPr>
          <w:p w:rsidR="002750B1" w:rsidRPr="00F51C56" w:rsidRDefault="002750B1" w:rsidP="00653C2C">
            <w:pPr>
              <w:pStyle w:val="DecimalAligned"/>
              <w:tabs>
                <w:tab w:val="clear" w:pos="360"/>
              </w:tabs>
              <w:spacing w:before="40" w:after="40" w:line="220" w:lineRule="exact"/>
              <w:jc w:val="right"/>
              <w:rPr>
                <w:rFonts w:ascii="Times New Roman" w:hAnsi="Times New Roman"/>
                <w:sz w:val="18"/>
                <w:szCs w:val="24"/>
                <w:lang w:bidi="en-US"/>
              </w:rPr>
            </w:pPr>
            <w:r w:rsidRPr="00F51C56">
              <w:rPr>
                <w:rFonts w:ascii="Times New Roman" w:hAnsi="Times New Roman"/>
                <w:sz w:val="18"/>
                <w:szCs w:val="24"/>
                <w:lang w:bidi="en-US"/>
              </w:rPr>
              <w:t>30</w:t>
            </w:r>
          </w:p>
        </w:tc>
        <w:tc>
          <w:tcPr>
            <w:tcW w:w="1134" w:type="dxa"/>
            <w:shd w:val="clear" w:color="auto" w:fill="auto"/>
            <w:vAlign w:val="bottom"/>
            <w:hideMark/>
          </w:tcPr>
          <w:p w:rsidR="002750B1" w:rsidRPr="00F51C56" w:rsidRDefault="002750B1" w:rsidP="00653C2C">
            <w:pPr>
              <w:pStyle w:val="DecimalAligned"/>
              <w:tabs>
                <w:tab w:val="clear" w:pos="360"/>
              </w:tabs>
              <w:spacing w:before="40" w:after="40" w:line="220" w:lineRule="exact"/>
              <w:jc w:val="right"/>
              <w:rPr>
                <w:rFonts w:ascii="Times New Roman" w:hAnsi="Times New Roman"/>
                <w:sz w:val="18"/>
                <w:szCs w:val="24"/>
                <w:lang w:bidi="en-US"/>
              </w:rPr>
            </w:pPr>
            <w:r w:rsidRPr="00F51C56">
              <w:rPr>
                <w:rFonts w:ascii="Times New Roman" w:hAnsi="Times New Roman"/>
                <w:sz w:val="18"/>
                <w:szCs w:val="24"/>
                <w:lang w:bidi="en-US"/>
              </w:rPr>
              <w:t>26</w:t>
            </w:r>
          </w:p>
        </w:tc>
      </w:tr>
      <w:tr w:rsidR="00912500" w:rsidRPr="00F51C56" w:rsidTr="00653C2C">
        <w:trPr>
          <w:trHeight w:val="240"/>
        </w:trPr>
        <w:tc>
          <w:tcPr>
            <w:tcW w:w="1701" w:type="dxa"/>
            <w:shd w:val="clear" w:color="auto" w:fill="auto"/>
            <w:hideMark/>
          </w:tcPr>
          <w:p w:rsidR="002750B1" w:rsidRPr="009B6CE3" w:rsidRDefault="002750B1" w:rsidP="00227BF4">
            <w:pPr>
              <w:suppressAutoHyphens w:val="0"/>
              <w:spacing w:before="40" w:after="40" w:line="220" w:lineRule="exact"/>
              <w:rPr>
                <w:sz w:val="18"/>
                <w:szCs w:val="24"/>
                <w:lang w:val="en-US" w:bidi="en-US"/>
              </w:rPr>
            </w:pPr>
            <w:proofErr w:type="spellStart"/>
            <w:r w:rsidRPr="00653C2C">
              <w:rPr>
                <w:sz w:val="18"/>
                <w:szCs w:val="24"/>
                <w:lang w:val="en-US" w:bidi="en-US"/>
              </w:rPr>
              <w:t>Paphos</w:t>
            </w:r>
            <w:proofErr w:type="spellEnd"/>
          </w:p>
        </w:tc>
        <w:tc>
          <w:tcPr>
            <w:tcW w:w="1134" w:type="dxa"/>
            <w:shd w:val="clear" w:color="auto" w:fill="auto"/>
            <w:noWrap/>
            <w:vAlign w:val="bottom"/>
            <w:hideMark/>
          </w:tcPr>
          <w:p w:rsidR="002750B1" w:rsidRPr="009B6CE3" w:rsidRDefault="002750B1" w:rsidP="00653C2C">
            <w:pPr>
              <w:suppressAutoHyphens w:val="0"/>
              <w:spacing w:before="40" w:after="40" w:line="220" w:lineRule="exact"/>
              <w:jc w:val="right"/>
              <w:rPr>
                <w:sz w:val="18"/>
                <w:szCs w:val="24"/>
                <w:lang w:val="en-US" w:bidi="en-US"/>
              </w:rPr>
            </w:pPr>
            <w:r w:rsidRPr="00653C2C">
              <w:rPr>
                <w:sz w:val="18"/>
                <w:szCs w:val="24"/>
                <w:lang w:val="en-US" w:bidi="en-US"/>
              </w:rPr>
              <w:t>51</w:t>
            </w:r>
          </w:p>
        </w:tc>
        <w:tc>
          <w:tcPr>
            <w:tcW w:w="1134" w:type="dxa"/>
            <w:shd w:val="clear" w:color="auto" w:fill="auto"/>
            <w:vAlign w:val="bottom"/>
            <w:hideMark/>
          </w:tcPr>
          <w:p w:rsidR="002750B1" w:rsidRPr="00D20940" w:rsidRDefault="002750B1" w:rsidP="00653C2C">
            <w:pPr>
              <w:pStyle w:val="DecimalAligned"/>
              <w:tabs>
                <w:tab w:val="clear" w:pos="360"/>
              </w:tabs>
              <w:spacing w:before="40" w:after="40" w:line="220" w:lineRule="exact"/>
              <w:jc w:val="right"/>
              <w:rPr>
                <w:rFonts w:ascii="Times New Roman" w:hAnsi="Times New Roman"/>
                <w:sz w:val="18"/>
                <w:szCs w:val="24"/>
                <w:lang w:bidi="en-US"/>
              </w:rPr>
            </w:pPr>
            <w:r w:rsidRPr="00D20940">
              <w:rPr>
                <w:rFonts w:ascii="Times New Roman" w:hAnsi="Times New Roman"/>
                <w:sz w:val="18"/>
                <w:szCs w:val="24"/>
                <w:lang w:bidi="en-US"/>
              </w:rPr>
              <w:t>28</w:t>
            </w:r>
          </w:p>
        </w:tc>
        <w:tc>
          <w:tcPr>
            <w:tcW w:w="1134" w:type="dxa"/>
            <w:shd w:val="clear" w:color="auto" w:fill="auto"/>
            <w:vAlign w:val="bottom"/>
            <w:hideMark/>
          </w:tcPr>
          <w:p w:rsidR="002750B1" w:rsidRPr="00F51C56" w:rsidRDefault="002750B1" w:rsidP="00653C2C">
            <w:pPr>
              <w:pStyle w:val="DecimalAligned"/>
              <w:tabs>
                <w:tab w:val="clear" w:pos="360"/>
              </w:tabs>
              <w:spacing w:before="40" w:after="40" w:line="220" w:lineRule="exact"/>
              <w:jc w:val="right"/>
              <w:rPr>
                <w:rFonts w:ascii="Times New Roman" w:hAnsi="Times New Roman"/>
                <w:sz w:val="18"/>
                <w:szCs w:val="24"/>
                <w:lang w:bidi="en-US"/>
              </w:rPr>
            </w:pPr>
            <w:r w:rsidRPr="00F51C56">
              <w:rPr>
                <w:rFonts w:ascii="Times New Roman" w:hAnsi="Times New Roman"/>
                <w:sz w:val="18"/>
                <w:szCs w:val="24"/>
                <w:lang w:bidi="en-US"/>
              </w:rPr>
              <w:t>50</w:t>
            </w:r>
          </w:p>
        </w:tc>
        <w:tc>
          <w:tcPr>
            <w:tcW w:w="1134" w:type="dxa"/>
            <w:shd w:val="clear" w:color="auto" w:fill="auto"/>
            <w:vAlign w:val="bottom"/>
            <w:hideMark/>
          </w:tcPr>
          <w:p w:rsidR="002750B1" w:rsidRPr="00F51C56" w:rsidRDefault="002750B1" w:rsidP="00653C2C">
            <w:pPr>
              <w:pStyle w:val="DecimalAligned"/>
              <w:tabs>
                <w:tab w:val="clear" w:pos="360"/>
              </w:tabs>
              <w:spacing w:before="40" w:after="40" w:line="220" w:lineRule="exact"/>
              <w:jc w:val="right"/>
              <w:rPr>
                <w:rFonts w:ascii="Times New Roman" w:hAnsi="Times New Roman"/>
                <w:sz w:val="18"/>
                <w:szCs w:val="24"/>
                <w:lang w:bidi="en-US"/>
              </w:rPr>
            </w:pPr>
            <w:r w:rsidRPr="00F51C56">
              <w:rPr>
                <w:rFonts w:ascii="Times New Roman" w:hAnsi="Times New Roman"/>
                <w:sz w:val="18"/>
                <w:szCs w:val="24"/>
                <w:lang w:bidi="en-US"/>
              </w:rPr>
              <w:t>42</w:t>
            </w:r>
          </w:p>
        </w:tc>
        <w:tc>
          <w:tcPr>
            <w:tcW w:w="1134" w:type="dxa"/>
            <w:shd w:val="clear" w:color="auto" w:fill="auto"/>
            <w:vAlign w:val="bottom"/>
            <w:hideMark/>
          </w:tcPr>
          <w:p w:rsidR="002750B1" w:rsidRPr="00F51C56" w:rsidRDefault="002750B1" w:rsidP="00653C2C">
            <w:pPr>
              <w:pStyle w:val="DecimalAligned"/>
              <w:tabs>
                <w:tab w:val="clear" w:pos="360"/>
              </w:tabs>
              <w:spacing w:before="40" w:after="40" w:line="220" w:lineRule="exact"/>
              <w:jc w:val="right"/>
              <w:rPr>
                <w:rFonts w:ascii="Times New Roman" w:hAnsi="Times New Roman"/>
                <w:sz w:val="18"/>
                <w:szCs w:val="24"/>
                <w:lang w:bidi="en-US"/>
              </w:rPr>
            </w:pPr>
            <w:r w:rsidRPr="00F51C56">
              <w:rPr>
                <w:rFonts w:ascii="Times New Roman" w:hAnsi="Times New Roman"/>
                <w:sz w:val="18"/>
                <w:szCs w:val="24"/>
                <w:lang w:bidi="en-US"/>
              </w:rPr>
              <w:t>68</w:t>
            </w:r>
          </w:p>
        </w:tc>
      </w:tr>
      <w:tr w:rsidR="00912500" w:rsidRPr="00F51C56" w:rsidTr="00653C2C">
        <w:trPr>
          <w:trHeight w:val="240"/>
        </w:trPr>
        <w:tc>
          <w:tcPr>
            <w:tcW w:w="1701" w:type="dxa"/>
            <w:shd w:val="clear" w:color="auto" w:fill="auto"/>
            <w:hideMark/>
          </w:tcPr>
          <w:p w:rsidR="002750B1" w:rsidRPr="009B6CE3" w:rsidRDefault="002750B1" w:rsidP="00227BF4">
            <w:pPr>
              <w:suppressAutoHyphens w:val="0"/>
              <w:spacing w:before="40" w:after="40" w:line="220" w:lineRule="exact"/>
              <w:rPr>
                <w:sz w:val="18"/>
                <w:szCs w:val="24"/>
                <w:lang w:val="en-US" w:bidi="en-US"/>
              </w:rPr>
            </w:pPr>
            <w:r w:rsidRPr="00653C2C">
              <w:rPr>
                <w:sz w:val="18"/>
                <w:szCs w:val="24"/>
                <w:lang w:val="en-US" w:bidi="en-US"/>
              </w:rPr>
              <w:t>Limassol</w:t>
            </w:r>
          </w:p>
        </w:tc>
        <w:tc>
          <w:tcPr>
            <w:tcW w:w="1134" w:type="dxa"/>
            <w:shd w:val="clear" w:color="auto" w:fill="auto"/>
            <w:noWrap/>
            <w:vAlign w:val="bottom"/>
            <w:hideMark/>
          </w:tcPr>
          <w:p w:rsidR="002750B1" w:rsidRPr="009B6CE3" w:rsidRDefault="002750B1" w:rsidP="00653C2C">
            <w:pPr>
              <w:suppressAutoHyphens w:val="0"/>
              <w:spacing w:before="40" w:after="40" w:line="220" w:lineRule="exact"/>
              <w:jc w:val="right"/>
              <w:rPr>
                <w:sz w:val="18"/>
                <w:szCs w:val="24"/>
                <w:lang w:val="en-US" w:bidi="en-US"/>
              </w:rPr>
            </w:pPr>
            <w:r w:rsidRPr="00653C2C">
              <w:rPr>
                <w:sz w:val="18"/>
                <w:szCs w:val="24"/>
                <w:lang w:val="en-US" w:bidi="en-US"/>
              </w:rPr>
              <w:t>118</w:t>
            </w:r>
          </w:p>
        </w:tc>
        <w:tc>
          <w:tcPr>
            <w:tcW w:w="1134" w:type="dxa"/>
            <w:shd w:val="clear" w:color="auto" w:fill="auto"/>
            <w:vAlign w:val="bottom"/>
            <w:hideMark/>
          </w:tcPr>
          <w:p w:rsidR="002750B1" w:rsidRPr="00D20940" w:rsidRDefault="002750B1" w:rsidP="00653C2C">
            <w:pPr>
              <w:pStyle w:val="DecimalAligned"/>
              <w:tabs>
                <w:tab w:val="clear" w:pos="360"/>
              </w:tabs>
              <w:spacing w:before="40" w:after="40" w:line="220" w:lineRule="exact"/>
              <w:jc w:val="right"/>
              <w:rPr>
                <w:rFonts w:ascii="Times New Roman" w:hAnsi="Times New Roman"/>
                <w:sz w:val="18"/>
                <w:szCs w:val="24"/>
                <w:lang w:bidi="en-US"/>
              </w:rPr>
            </w:pPr>
            <w:r w:rsidRPr="00D20940">
              <w:rPr>
                <w:rFonts w:ascii="Times New Roman" w:hAnsi="Times New Roman"/>
                <w:sz w:val="18"/>
                <w:szCs w:val="24"/>
                <w:lang w:bidi="en-US"/>
              </w:rPr>
              <w:t>139</w:t>
            </w:r>
          </w:p>
        </w:tc>
        <w:tc>
          <w:tcPr>
            <w:tcW w:w="1134" w:type="dxa"/>
            <w:shd w:val="clear" w:color="auto" w:fill="auto"/>
            <w:vAlign w:val="bottom"/>
            <w:hideMark/>
          </w:tcPr>
          <w:p w:rsidR="002750B1" w:rsidRPr="00F51C56" w:rsidRDefault="002750B1" w:rsidP="00653C2C">
            <w:pPr>
              <w:pStyle w:val="DecimalAligned"/>
              <w:tabs>
                <w:tab w:val="clear" w:pos="360"/>
              </w:tabs>
              <w:spacing w:before="40" w:after="40" w:line="220" w:lineRule="exact"/>
              <w:jc w:val="right"/>
              <w:rPr>
                <w:rFonts w:ascii="Times New Roman" w:hAnsi="Times New Roman"/>
                <w:sz w:val="18"/>
                <w:szCs w:val="24"/>
                <w:lang w:bidi="en-US"/>
              </w:rPr>
            </w:pPr>
            <w:r w:rsidRPr="00F51C56">
              <w:rPr>
                <w:rFonts w:ascii="Times New Roman" w:hAnsi="Times New Roman"/>
                <w:sz w:val="18"/>
                <w:szCs w:val="24"/>
                <w:lang w:bidi="en-US"/>
              </w:rPr>
              <w:t>164</w:t>
            </w:r>
          </w:p>
        </w:tc>
        <w:tc>
          <w:tcPr>
            <w:tcW w:w="1134" w:type="dxa"/>
            <w:shd w:val="clear" w:color="auto" w:fill="auto"/>
            <w:vAlign w:val="bottom"/>
            <w:hideMark/>
          </w:tcPr>
          <w:p w:rsidR="002750B1" w:rsidRPr="00F51C56" w:rsidRDefault="002750B1" w:rsidP="00653C2C">
            <w:pPr>
              <w:pStyle w:val="DecimalAligned"/>
              <w:tabs>
                <w:tab w:val="clear" w:pos="360"/>
              </w:tabs>
              <w:spacing w:before="40" w:after="40" w:line="220" w:lineRule="exact"/>
              <w:jc w:val="right"/>
              <w:rPr>
                <w:rFonts w:ascii="Times New Roman" w:hAnsi="Times New Roman"/>
                <w:sz w:val="18"/>
                <w:szCs w:val="24"/>
                <w:lang w:bidi="en-US"/>
              </w:rPr>
            </w:pPr>
            <w:r w:rsidRPr="00F51C56">
              <w:rPr>
                <w:rFonts w:ascii="Times New Roman" w:hAnsi="Times New Roman"/>
                <w:sz w:val="18"/>
                <w:szCs w:val="24"/>
                <w:lang w:bidi="en-US"/>
              </w:rPr>
              <w:t>171</w:t>
            </w:r>
          </w:p>
        </w:tc>
        <w:tc>
          <w:tcPr>
            <w:tcW w:w="1134" w:type="dxa"/>
            <w:shd w:val="clear" w:color="auto" w:fill="auto"/>
            <w:vAlign w:val="bottom"/>
            <w:hideMark/>
          </w:tcPr>
          <w:p w:rsidR="002750B1" w:rsidRPr="00F51C56" w:rsidRDefault="002750B1" w:rsidP="00653C2C">
            <w:pPr>
              <w:pStyle w:val="DecimalAligned"/>
              <w:tabs>
                <w:tab w:val="clear" w:pos="360"/>
              </w:tabs>
              <w:spacing w:before="40" w:after="40" w:line="220" w:lineRule="exact"/>
              <w:jc w:val="right"/>
              <w:rPr>
                <w:rFonts w:ascii="Times New Roman" w:hAnsi="Times New Roman"/>
                <w:sz w:val="18"/>
                <w:szCs w:val="24"/>
                <w:lang w:bidi="en-US"/>
              </w:rPr>
            </w:pPr>
            <w:r w:rsidRPr="00F51C56">
              <w:rPr>
                <w:rFonts w:ascii="Times New Roman" w:hAnsi="Times New Roman"/>
                <w:sz w:val="18"/>
                <w:szCs w:val="24"/>
                <w:lang w:bidi="en-US"/>
              </w:rPr>
              <w:t>189</w:t>
            </w:r>
          </w:p>
        </w:tc>
      </w:tr>
      <w:tr w:rsidR="00912500" w:rsidRPr="00F51C56" w:rsidTr="00653C2C">
        <w:trPr>
          <w:trHeight w:val="240"/>
        </w:trPr>
        <w:tc>
          <w:tcPr>
            <w:tcW w:w="1701" w:type="dxa"/>
            <w:tcBorders>
              <w:bottom w:val="single" w:sz="4" w:space="0" w:color="auto"/>
            </w:tcBorders>
            <w:shd w:val="clear" w:color="auto" w:fill="auto"/>
            <w:hideMark/>
          </w:tcPr>
          <w:p w:rsidR="002750B1" w:rsidRPr="009B6CE3" w:rsidRDefault="002750B1" w:rsidP="00227BF4">
            <w:pPr>
              <w:suppressAutoHyphens w:val="0"/>
              <w:spacing w:before="40" w:after="40" w:line="220" w:lineRule="exact"/>
              <w:rPr>
                <w:sz w:val="18"/>
                <w:szCs w:val="24"/>
                <w:lang w:val="en-US" w:bidi="en-US"/>
              </w:rPr>
            </w:pPr>
            <w:r w:rsidRPr="00653C2C">
              <w:rPr>
                <w:sz w:val="18"/>
                <w:szCs w:val="24"/>
                <w:lang w:val="en-US" w:bidi="en-US"/>
              </w:rPr>
              <w:t>Famagusta</w:t>
            </w:r>
          </w:p>
        </w:tc>
        <w:tc>
          <w:tcPr>
            <w:tcW w:w="1134" w:type="dxa"/>
            <w:tcBorders>
              <w:bottom w:val="single" w:sz="4" w:space="0" w:color="auto"/>
            </w:tcBorders>
            <w:shd w:val="clear" w:color="auto" w:fill="auto"/>
            <w:noWrap/>
            <w:vAlign w:val="bottom"/>
            <w:hideMark/>
          </w:tcPr>
          <w:p w:rsidR="002750B1" w:rsidRPr="009B6CE3" w:rsidRDefault="002750B1" w:rsidP="00653C2C">
            <w:pPr>
              <w:suppressAutoHyphens w:val="0"/>
              <w:spacing w:before="40" w:after="40" w:line="220" w:lineRule="exact"/>
              <w:jc w:val="right"/>
              <w:rPr>
                <w:sz w:val="18"/>
                <w:szCs w:val="24"/>
                <w:lang w:val="en-US" w:bidi="en-US"/>
              </w:rPr>
            </w:pPr>
            <w:r w:rsidRPr="00653C2C">
              <w:rPr>
                <w:sz w:val="18"/>
                <w:szCs w:val="24"/>
                <w:lang w:val="en-US" w:bidi="en-US"/>
              </w:rPr>
              <w:t>11</w:t>
            </w:r>
          </w:p>
        </w:tc>
        <w:tc>
          <w:tcPr>
            <w:tcW w:w="1134" w:type="dxa"/>
            <w:tcBorders>
              <w:bottom w:val="single" w:sz="4" w:space="0" w:color="auto"/>
            </w:tcBorders>
            <w:shd w:val="clear" w:color="auto" w:fill="auto"/>
            <w:vAlign w:val="bottom"/>
            <w:hideMark/>
          </w:tcPr>
          <w:p w:rsidR="002750B1" w:rsidRPr="00D20940" w:rsidRDefault="002750B1" w:rsidP="00653C2C">
            <w:pPr>
              <w:pStyle w:val="DecimalAligned"/>
              <w:tabs>
                <w:tab w:val="clear" w:pos="360"/>
              </w:tabs>
              <w:spacing w:before="40" w:after="40" w:line="220" w:lineRule="exact"/>
              <w:jc w:val="right"/>
              <w:rPr>
                <w:rFonts w:ascii="Times New Roman" w:hAnsi="Times New Roman"/>
                <w:sz w:val="18"/>
                <w:szCs w:val="24"/>
                <w:lang w:bidi="en-US"/>
              </w:rPr>
            </w:pPr>
            <w:r w:rsidRPr="00D20940">
              <w:rPr>
                <w:rFonts w:ascii="Times New Roman" w:hAnsi="Times New Roman"/>
                <w:sz w:val="18"/>
                <w:szCs w:val="24"/>
                <w:lang w:bidi="en-US"/>
              </w:rPr>
              <w:t>8</w:t>
            </w:r>
          </w:p>
        </w:tc>
        <w:tc>
          <w:tcPr>
            <w:tcW w:w="1134" w:type="dxa"/>
            <w:tcBorders>
              <w:bottom w:val="single" w:sz="4" w:space="0" w:color="auto"/>
            </w:tcBorders>
            <w:shd w:val="clear" w:color="auto" w:fill="auto"/>
            <w:vAlign w:val="bottom"/>
            <w:hideMark/>
          </w:tcPr>
          <w:p w:rsidR="002750B1" w:rsidRPr="00F51C56" w:rsidRDefault="002750B1" w:rsidP="00653C2C">
            <w:pPr>
              <w:pStyle w:val="DecimalAligned"/>
              <w:tabs>
                <w:tab w:val="clear" w:pos="360"/>
              </w:tabs>
              <w:spacing w:before="40" w:after="40" w:line="220" w:lineRule="exact"/>
              <w:jc w:val="right"/>
              <w:rPr>
                <w:rFonts w:ascii="Times New Roman" w:hAnsi="Times New Roman"/>
                <w:sz w:val="18"/>
                <w:szCs w:val="24"/>
                <w:lang w:bidi="en-US"/>
              </w:rPr>
            </w:pPr>
            <w:r w:rsidRPr="00F51C56">
              <w:rPr>
                <w:rFonts w:ascii="Times New Roman" w:hAnsi="Times New Roman"/>
                <w:sz w:val="18"/>
                <w:szCs w:val="24"/>
                <w:lang w:bidi="en-US"/>
              </w:rPr>
              <w:t>11</w:t>
            </w:r>
          </w:p>
        </w:tc>
        <w:tc>
          <w:tcPr>
            <w:tcW w:w="1134" w:type="dxa"/>
            <w:tcBorders>
              <w:bottom w:val="single" w:sz="4" w:space="0" w:color="auto"/>
            </w:tcBorders>
            <w:shd w:val="clear" w:color="auto" w:fill="auto"/>
            <w:vAlign w:val="bottom"/>
            <w:hideMark/>
          </w:tcPr>
          <w:p w:rsidR="002750B1" w:rsidRPr="00F51C56" w:rsidRDefault="002750B1" w:rsidP="00653C2C">
            <w:pPr>
              <w:pStyle w:val="DecimalAligned"/>
              <w:tabs>
                <w:tab w:val="clear" w:pos="360"/>
              </w:tabs>
              <w:spacing w:before="40" w:after="40" w:line="220" w:lineRule="exact"/>
              <w:jc w:val="right"/>
              <w:rPr>
                <w:rFonts w:ascii="Times New Roman" w:hAnsi="Times New Roman"/>
                <w:sz w:val="18"/>
                <w:szCs w:val="24"/>
                <w:lang w:bidi="en-US"/>
              </w:rPr>
            </w:pPr>
            <w:r w:rsidRPr="00F51C56">
              <w:rPr>
                <w:rFonts w:ascii="Times New Roman" w:hAnsi="Times New Roman"/>
                <w:sz w:val="18"/>
                <w:szCs w:val="24"/>
                <w:lang w:bidi="en-US"/>
              </w:rPr>
              <w:t>1</w:t>
            </w:r>
          </w:p>
        </w:tc>
        <w:tc>
          <w:tcPr>
            <w:tcW w:w="1134" w:type="dxa"/>
            <w:tcBorders>
              <w:bottom w:val="single" w:sz="4" w:space="0" w:color="auto"/>
            </w:tcBorders>
            <w:shd w:val="clear" w:color="auto" w:fill="auto"/>
            <w:vAlign w:val="bottom"/>
            <w:hideMark/>
          </w:tcPr>
          <w:p w:rsidR="002750B1" w:rsidRPr="00F51C56" w:rsidRDefault="002750B1" w:rsidP="00653C2C">
            <w:pPr>
              <w:pStyle w:val="DecimalAligned"/>
              <w:tabs>
                <w:tab w:val="clear" w:pos="360"/>
              </w:tabs>
              <w:spacing w:before="40" w:after="40" w:line="220" w:lineRule="exact"/>
              <w:jc w:val="right"/>
              <w:rPr>
                <w:rFonts w:ascii="Times New Roman" w:hAnsi="Times New Roman"/>
                <w:sz w:val="18"/>
                <w:szCs w:val="24"/>
                <w:lang w:bidi="en-US"/>
              </w:rPr>
            </w:pPr>
            <w:r w:rsidRPr="00F51C56">
              <w:rPr>
                <w:rFonts w:ascii="Times New Roman" w:hAnsi="Times New Roman"/>
                <w:sz w:val="18"/>
                <w:szCs w:val="24"/>
                <w:lang w:bidi="en-US"/>
              </w:rPr>
              <w:t>12</w:t>
            </w:r>
          </w:p>
        </w:tc>
      </w:tr>
      <w:tr w:rsidR="00912500" w:rsidRPr="00653C2C" w:rsidTr="00653C2C">
        <w:trPr>
          <w:trHeight w:val="240"/>
        </w:trPr>
        <w:tc>
          <w:tcPr>
            <w:tcW w:w="1701" w:type="dxa"/>
            <w:tcBorders>
              <w:top w:val="single" w:sz="4" w:space="0" w:color="auto"/>
              <w:bottom w:val="single" w:sz="12" w:space="0" w:color="auto"/>
            </w:tcBorders>
            <w:shd w:val="clear" w:color="auto" w:fill="auto"/>
            <w:hideMark/>
          </w:tcPr>
          <w:p w:rsidR="002750B1" w:rsidRPr="00653C2C" w:rsidRDefault="002750B1" w:rsidP="00653C2C">
            <w:pPr>
              <w:suppressAutoHyphens w:val="0"/>
              <w:spacing w:before="80" w:after="80" w:line="220" w:lineRule="exact"/>
              <w:ind w:left="284"/>
              <w:rPr>
                <w:b/>
                <w:bCs/>
                <w:sz w:val="18"/>
                <w:szCs w:val="24"/>
                <w:lang w:val="en-US" w:bidi="en-US"/>
              </w:rPr>
            </w:pPr>
            <w:r w:rsidRPr="00653C2C">
              <w:rPr>
                <w:b/>
                <w:bCs/>
                <w:sz w:val="18"/>
                <w:szCs w:val="24"/>
                <w:lang w:val="en-US" w:bidi="en-US"/>
              </w:rPr>
              <w:t>Total</w:t>
            </w:r>
          </w:p>
        </w:tc>
        <w:tc>
          <w:tcPr>
            <w:tcW w:w="1134" w:type="dxa"/>
            <w:tcBorders>
              <w:top w:val="single" w:sz="4" w:space="0" w:color="auto"/>
              <w:bottom w:val="single" w:sz="12" w:space="0" w:color="auto"/>
            </w:tcBorders>
            <w:shd w:val="clear" w:color="auto" w:fill="auto"/>
            <w:noWrap/>
            <w:vAlign w:val="bottom"/>
            <w:hideMark/>
          </w:tcPr>
          <w:p w:rsidR="002750B1" w:rsidRPr="00653C2C" w:rsidRDefault="002750B1" w:rsidP="00653C2C">
            <w:pPr>
              <w:suppressAutoHyphens w:val="0"/>
              <w:spacing w:before="80" w:after="80" w:line="220" w:lineRule="exact"/>
              <w:jc w:val="right"/>
              <w:rPr>
                <w:b/>
                <w:bCs/>
                <w:sz w:val="18"/>
                <w:szCs w:val="24"/>
                <w:lang w:val="en-US" w:bidi="en-US"/>
              </w:rPr>
            </w:pPr>
            <w:r w:rsidRPr="00653C2C">
              <w:rPr>
                <w:b/>
                <w:bCs/>
                <w:sz w:val="18"/>
                <w:szCs w:val="24"/>
                <w:lang w:val="en-US" w:bidi="en-US"/>
              </w:rPr>
              <w:t>333</w:t>
            </w:r>
          </w:p>
        </w:tc>
        <w:tc>
          <w:tcPr>
            <w:tcW w:w="1134" w:type="dxa"/>
            <w:tcBorders>
              <w:top w:val="single" w:sz="4" w:space="0" w:color="auto"/>
              <w:bottom w:val="single" w:sz="12" w:space="0" w:color="auto"/>
            </w:tcBorders>
            <w:shd w:val="clear" w:color="auto" w:fill="auto"/>
            <w:vAlign w:val="bottom"/>
            <w:hideMark/>
          </w:tcPr>
          <w:p w:rsidR="002750B1" w:rsidRPr="00653C2C" w:rsidRDefault="002750B1" w:rsidP="00653C2C">
            <w:pPr>
              <w:pStyle w:val="DecimalAligned"/>
              <w:tabs>
                <w:tab w:val="clear" w:pos="360"/>
              </w:tabs>
              <w:spacing w:before="80" w:after="80" w:line="220" w:lineRule="exact"/>
              <w:jc w:val="right"/>
              <w:rPr>
                <w:rFonts w:ascii="Times New Roman" w:hAnsi="Times New Roman"/>
                <w:b/>
                <w:bCs/>
                <w:sz w:val="18"/>
                <w:szCs w:val="24"/>
                <w:lang w:bidi="en-US"/>
              </w:rPr>
            </w:pPr>
            <w:r w:rsidRPr="00653C2C">
              <w:rPr>
                <w:rFonts w:ascii="Times New Roman" w:hAnsi="Times New Roman"/>
                <w:b/>
                <w:bCs/>
                <w:sz w:val="18"/>
                <w:szCs w:val="24"/>
                <w:lang w:bidi="en-US"/>
              </w:rPr>
              <w:t>355</w:t>
            </w:r>
          </w:p>
        </w:tc>
        <w:tc>
          <w:tcPr>
            <w:tcW w:w="1134" w:type="dxa"/>
            <w:tcBorders>
              <w:top w:val="single" w:sz="4" w:space="0" w:color="auto"/>
              <w:bottom w:val="single" w:sz="12" w:space="0" w:color="auto"/>
            </w:tcBorders>
            <w:shd w:val="clear" w:color="auto" w:fill="auto"/>
            <w:vAlign w:val="bottom"/>
            <w:hideMark/>
          </w:tcPr>
          <w:p w:rsidR="002750B1" w:rsidRPr="00653C2C" w:rsidRDefault="002750B1" w:rsidP="00653C2C">
            <w:pPr>
              <w:pStyle w:val="DecimalAligned"/>
              <w:tabs>
                <w:tab w:val="clear" w:pos="360"/>
              </w:tabs>
              <w:spacing w:before="80" w:after="80" w:line="220" w:lineRule="exact"/>
              <w:jc w:val="right"/>
              <w:rPr>
                <w:rFonts w:ascii="Times New Roman" w:hAnsi="Times New Roman"/>
                <w:b/>
                <w:bCs/>
                <w:sz w:val="18"/>
                <w:szCs w:val="24"/>
                <w:lang w:bidi="en-US"/>
              </w:rPr>
            </w:pPr>
            <w:r w:rsidRPr="00653C2C">
              <w:rPr>
                <w:rFonts w:ascii="Times New Roman" w:hAnsi="Times New Roman"/>
                <w:b/>
                <w:bCs/>
                <w:sz w:val="18"/>
                <w:szCs w:val="24"/>
                <w:lang w:bidi="en-US"/>
              </w:rPr>
              <w:t>411</w:t>
            </w:r>
          </w:p>
        </w:tc>
        <w:tc>
          <w:tcPr>
            <w:tcW w:w="1134" w:type="dxa"/>
            <w:tcBorders>
              <w:top w:val="single" w:sz="4" w:space="0" w:color="auto"/>
              <w:bottom w:val="single" w:sz="12" w:space="0" w:color="auto"/>
            </w:tcBorders>
            <w:shd w:val="clear" w:color="auto" w:fill="auto"/>
            <w:vAlign w:val="bottom"/>
            <w:hideMark/>
          </w:tcPr>
          <w:p w:rsidR="002750B1" w:rsidRPr="00653C2C" w:rsidRDefault="002750B1" w:rsidP="00653C2C">
            <w:pPr>
              <w:pStyle w:val="DecimalAligned"/>
              <w:tabs>
                <w:tab w:val="clear" w:pos="360"/>
              </w:tabs>
              <w:spacing w:before="80" w:after="80" w:line="220" w:lineRule="exact"/>
              <w:jc w:val="right"/>
              <w:rPr>
                <w:rFonts w:ascii="Times New Roman" w:hAnsi="Times New Roman"/>
                <w:b/>
                <w:bCs/>
                <w:sz w:val="18"/>
                <w:szCs w:val="24"/>
                <w:lang w:bidi="en-US"/>
              </w:rPr>
            </w:pPr>
            <w:r w:rsidRPr="00653C2C">
              <w:rPr>
                <w:rFonts w:ascii="Times New Roman" w:hAnsi="Times New Roman"/>
                <w:b/>
                <w:bCs/>
                <w:sz w:val="18"/>
                <w:szCs w:val="24"/>
                <w:lang w:bidi="en-US"/>
              </w:rPr>
              <w:t>390</w:t>
            </w:r>
          </w:p>
        </w:tc>
        <w:tc>
          <w:tcPr>
            <w:tcW w:w="1134" w:type="dxa"/>
            <w:tcBorders>
              <w:top w:val="single" w:sz="4" w:space="0" w:color="auto"/>
              <w:bottom w:val="single" w:sz="12" w:space="0" w:color="auto"/>
            </w:tcBorders>
            <w:shd w:val="clear" w:color="auto" w:fill="auto"/>
            <w:vAlign w:val="bottom"/>
            <w:hideMark/>
          </w:tcPr>
          <w:p w:rsidR="002750B1" w:rsidRPr="00653C2C" w:rsidRDefault="002750B1" w:rsidP="00653C2C">
            <w:pPr>
              <w:pStyle w:val="DecimalAligned"/>
              <w:tabs>
                <w:tab w:val="clear" w:pos="360"/>
              </w:tabs>
              <w:spacing w:before="80" w:after="80" w:line="220" w:lineRule="exact"/>
              <w:jc w:val="right"/>
              <w:rPr>
                <w:rFonts w:ascii="Times New Roman" w:hAnsi="Times New Roman"/>
                <w:b/>
                <w:bCs/>
                <w:sz w:val="18"/>
                <w:szCs w:val="24"/>
                <w:lang w:bidi="en-US"/>
              </w:rPr>
            </w:pPr>
            <w:r w:rsidRPr="00653C2C">
              <w:rPr>
                <w:rFonts w:ascii="Times New Roman" w:hAnsi="Times New Roman"/>
                <w:b/>
                <w:bCs/>
                <w:sz w:val="18"/>
                <w:szCs w:val="24"/>
                <w:lang w:bidi="en-US"/>
              </w:rPr>
              <w:t>458</w:t>
            </w:r>
          </w:p>
        </w:tc>
      </w:tr>
    </w:tbl>
    <w:p w:rsidR="002750B1" w:rsidRPr="00653C2C" w:rsidRDefault="002750B1" w:rsidP="00653C2C">
      <w:pPr>
        <w:pStyle w:val="SingleTxtG"/>
        <w:spacing w:before="120" w:after="240"/>
        <w:ind w:firstLine="170"/>
        <w:jc w:val="left"/>
        <w:rPr>
          <w:sz w:val="18"/>
          <w:lang w:val="en-US"/>
        </w:rPr>
      </w:pPr>
      <w:r w:rsidRPr="00653C2C">
        <w:rPr>
          <w:i/>
          <w:iCs/>
          <w:sz w:val="18"/>
          <w:lang w:val="en-US"/>
        </w:rPr>
        <w:t>Source</w:t>
      </w:r>
      <w:r w:rsidRPr="00653C2C">
        <w:rPr>
          <w:sz w:val="18"/>
          <w:lang w:val="en-US"/>
        </w:rPr>
        <w:t>: Supreme Court of Cyprus (Rent Control Court)</w:t>
      </w:r>
      <w:r w:rsidR="0012685A" w:rsidRPr="00653C2C">
        <w:rPr>
          <w:sz w:val="18"/>
          <w:lang w:val="en-US"/>
        </w:rPr>
        <w:t>.</w:t>
      </w:r>
    </w:p>
    <w:p w:rsidR="00424635" w:rsidRPr="009B6CE3" w:rsidRDefault="0012685A" w:rsidP="00DD783D">
      <w:pPr>
        <w:pStyle w:val="HChG"/>
        <w:rPr>
          <w:lang w:val="en-US"/>
        </w:rPr>
      </w:pPr>
      <w:r w:rsidRPr="009B6CE3">
        <w:rPr>
          <w:rStyle w:val="SubtleEmphasis"/>
          <w:i w:val="0"/>
          <w:color w:val="000000"/>
          <w:szCs w:val="18"/>
        </w:rPr>
        <w:br w:type="page"/>
      </w:r>
      <w:r w:rsidR="00424635" w:rsidRPr="009B6CE3">
        <w:rPr>
          <w:lang w:val="en-US"/>
        </w:rPr>
        <w:tab/>
      </w:r>
      <w:r w:rsidR="004F10CF" w:rsidRPr="009B6CE3">
        <w:rPr>
          <w:lang w:val="en-US"/>
        </w:rPr>
        <w:tab/>
      </w:r>
      <w:r w:rsidR="00424635" w:rsidRPr="009B6CE3">
        <w:rPr>
          <w:lang w:val="en-US"/>
        </w:rPr>
        <w:t>Attachment VIII</w:t>
      </w:r>
    </w:p>
    <w:p w:rsidR="00424635" w:rsidRPr="009B6CE3" w:rsidRDefault="00424635" w:rsidP="00D20940">
      <w:pPr>
        <w:pStyle w:val="H1G"/>
        <w:rPr>
          <w:lang w:val="en-US"/>
        </w:rPr>
      </w:pPr>
      <w:r w:rsidRPr="009B6CE3">
        <w:rPr>
          <w:lang w:val="en-US"/>
        </w:rPr>
        <w:tab/>
      </w:r>
      <w:r w:rsidRPr="009B6CE3">
        <w:rPr>
          <w:lang w:val="en-US"/>
        </w:rPr>
        <w:tab/>
        <w:t xml:space="preserve">Student </w:t>
      </w:r>
      <w:r w:rsidR="00F05A9C">
        <w:rPr>
          <w:lang w:val="en-US"/>
        </w:rPr>
        <w:t>g</w:t>
      </w:r>
      <w:r w:rsidRPr="009B6CE3">
        <w:rPr>
          <w:lang w:val="en-US"/>
        </w:rPr>
        <w:t xml:space="preserve">rant </w:t>
      </w:r>
      <w:r w:rsidR="00F05A9C">
        <w:rPr>
          <w:lang w:val="en-US"/>
        </w:rPr>
        <w:t>r</w:t>
      </w:r>
      <w:r w:rsidRPr="009B6CE3">
        <w:rPr>
          <w:lang w:val="en-US"/>
        </w:rPr>
        <w:t>ates for 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701"/>
        <w:gridCol w:w="3402"/>
      </w:tblGrid>
      <w:tr w:rsidR="00FA6673" w:rsidRPr="00653C2C" w:rsidTr="00653C2C">
        <w:trPr>
          <w:trHeight w:val="240"/>
          <w:tblHeader/>
        </w:trPr>
        <w:tc>
          <w:tcPr>
            <w:tcW w:w="2268" w:type="dxa"/>
            <w:tcBorders>
              <w:top w:val="single" w:sz="4" w:space="0" w:color="auto"/>
              <w:bottom w:val="single" w:sz="12" w:space="0" w:color="auto"/>
            </w:tcBorders>
            <w:shd w:val="clear" w:color="auto" w:fill="auto"/>
            <w:vAlign w:val="bottom"/>
            <w:hideMark/>
          </w:tcPr>
          <w:p w:rsidR="00424635" w:rsidRPr="009B6CE3" w:rsidRDefault="00424635" w:rsidP="00227BF4">
            <w:pPr>
              <w:suppressAutoHyphens w:val="0"/>
              <w:spacing w:before="80" w:after="80" w:line="200" w:lineRule="exact"/>
              <w:rPr>
                <w:i/>
                <w:sz w:val="16"/>
                <w:szCs w:val="24"/>
                <w:lang w:val="en-US"/>
              </w:rPr>
            </w:pPr>
            <w:r w:rsidRPr="009B6CE3">
              <w:rPr>
                <w:i/>
                <w:sz w:val="16"/>
                <w:szCs w:val="24"/>
                <w:lang w:val="en-US"/>
              </w:rPr>
              <w:t>Family income during 2012</w:t>
            </w:r>
          </w:p>
        </w:tc>
        <w:tc>
          <w:tcPr>
            <w:tcW w:w="1701" w:type="dxa"/>
            <w:tcBorders>
              <w:top w:val="single" w:sz="4" w:space="0" w:color="auto"/>
              <w:bottom w:val="single" w:sz="12" w:space="0" w:color="auto"/>
            </w:tcBorders>
            <w:shd w:val="clear" w:color="auto" w:fill="auto"/>
            <w:vAlign w:val="bottom"/>
            <w:hideMark/>
          </w:tcPr>
          <w:p w:rsidR="00424635" w:rsidRPr="009B6CE3" w:rsidRDefault="00424635" w:rsidP="00653C2C">
            <w:pPr>
              <w:suppressAutoHyphens w:val="0"/>
              <w:spacing w:before="80" w:after="80" w:line="200" w:lineRule="exact"/>
              <w:jc w:val="right"/>
              <w:rPr>
                <w:i/>
                <w:sz w:val="16"/>
                <w:szCs w:val="24"/>
                <w:lang w:val="en-US"/>
              </w:rPr>
            </w:pPr>
            <w:r w:rsidRPr="009B6CE3">
              <w:rPr>
                <w:i/>
                <w:sz w:val="16"/>
                <w:szCs w:val="24"/>
                <w:lang w:val="en-US"/>
              </w:rPr>
              <w:t>Basic amount</w:t>
            </w:r>
            <w:r w:rsidR="00095722" w:rsidRPr="009B6CE3">
              <w:rPr>
                <w:i/>
                <w:sz w:val="16"/>
                <w:szCs w:val="24"/>
                <w:lang w:val="en-US"/>
              </w:rPr>
              <w:br/>
            </w:r>
            <w:r w:rsidRPr="009B6CE3">
              <w:rPr>
                <w:i/>
                <w:sz w:val="16"/>
                <w:szCs w:val="24"/>
                <w:lang w:val="en-US"/>
              </w:rPr>
              <w:t>of</w:t>
            </w:r>
            <w:r w:rsidR="00FA6673" w:rsidRPr="009B6CE3">
              <w:rPr>
                <w:i/>
                <w:sz w:val="16"/>
                <w:szCs w:val="24"/>
                <w:lang w:val="en-US"/>
              </w:rPr>
              <w:t xml:space="preserve"> </w:t>
            </w:r>
            <w:r w:rsidRPr="009B6CE3">
              <w:rPr>
                <w:i/>
                <w:sz w:val="16"/>
                <w:szCs w:val="24"/>
                <w:lang w:val="en-US"/>
              </w:rPr>
              <w:t>student grant</w:t>
            </w:r>
          </w:p>
        </w:tc>
        <w:tc>
          <w:tcPr>
            <w:tcW w:w="3402" w:type="dxa"/>
            <w:tcBorders>
              <w:top w:val="single" w:sz="4" w:space="0" w:color="auto"/>
              <w:bottom w:val="single" w:sz="12" w:space="0" w:color="auto"/>
            </w:tcBorders>
            <w:shd w:val="clear" w:color="auto" w:fill="auto"/>
            <w:vAlign w:val="bottom"/>
            <w:hideMark/>
          </w:tcPr>
          <w:p w:rsidR="00424635" w:rsidRPr="009B6CE3" w:rsidRDefault="00424635" w:rsidP="00653C2C">
            <w:pPr>
              <w:suppressAutoHyphens w:val="0"/>
              <w:spacing w:before="80" w:after="80" w:line="200" w:lineRule="exact"/>
              <w:jc w:val="right"/>
              <w:rPr>
                <w:i/>
                <w:sz w:val="16"/>
                <w:szCs w:val="24"/>
                <w:lang w:val="en-US"/>
              </w:rPr>
            </w:pPr>
            <w:r w:rsidRPr="009B6CE3">
              <w:rPr>
                <w:i/>
                <w:sz w:val="16"/>
                <w:szCs w:val="24"/>
                <w:lang w:val="en-US"/>
              </w:rPr>
              <w:t>Additional amount of student grant for families whose student pays tuition fees (maximum amount) or have three or more dependent children</w:t>
            </w:r>
          </w:p>
        </w:tc>
      </w:tr>
      <w:tr w:rsidR="00FA6673" w:rsidRPr="00F51C56" w:rsidTr="00653C2C">
        <w:trPr>
          <w:trHeight w:val="240"/>
        </w:trPr>
        <w:tc>
          <w:tcPr>
            <w:tcW w:w="2268" w:type="dxa"/>
            <w:tcBorders>
              <w:top w:val="single" w:sz="12" w:space="0" w:color="auto"/>
            </w:tcBorders>
            <w:shd w:val="clear" w:color="auto" w:fill="auto"/>
            <w:hideMark/>
          </w:tcPr>
          <w:p w:rsidR="00424635" w:rsidRPr="009B6CE3" w:rsidRDefault="00424635" w:rsidP="00F25A26">
            <w:pPr>
              <w:suppressAutoHyphens w:val="0"/>
              <w:spacing w:before="40" w:after="40" w:line="220" w:lineRule="exact"/>
              <w:rPr>
                <w:sz w:val="18"/>
                <w:szCs w:val="24"/>
                <w:lang w:val="en-US"/>
              </w:rPr>
            </w:pPr>
            <w:r w:rsidRPr="009B6CE3">
              <w:rPr>
                <w:sz w:val="18"/>
                <w:szCs w:val="24"/>
                <w:lang w:val="en-US"/>
              </w:rPr>
              <w:t>Up to €40</w:t>
            </w:r>
            <w:r w:rsidR="005A67ED">
              <w:rPr>
                <w:sz w:val="18"/>
                <w:szCs w:val="24"/>
                <w:lang w:val="en-US"/>
              </w:rPr>
              <w:t>,</w:t>
            </w:r>
            <w:r w:rsidRPr="009B6CE3">
              <w:rPr>
                <w:sz w:val="18"/>
                <w:szCs w:val="24"/>
                <w:lang w:val="en-US"/>
              </w:rPr>
              <w:t>000</w:t>
            </w:r>
          </w:p>
        </w:tc>
        <w:tc>
          <w:tcPr>
            <w:tcW w:w="1701" w:type="dxa"/>
            <w:tcBorders>
              <w:top w:val="single" w:sz="12" w:space="0" w:color="auto"/>
            </w:tcBorders>
            <w:shd w:val="clear" w:color="auto" w:fill="auto"/>
            <w:vAlign w:val="bottom"/>
            <w:hideMark/>
          </w:tcPr>
          <w:p w:rsidR="00424635" w:rsidRPr="009B6CE3" w:rsidRDefault="00424635" w:rsidP="00653C2C">
            <w:pPr>
              <w:suppressAutoHyphens w:val="0"/>
              <w:spacing w:before="40" w:after="40" w:line="220" w:lineRule="exact"/>
              <w:jc w:val="right"/>
              <w:rPr>
                <w:sz w:val="18"/>
                <w:szCs w:val="24"/>
                <w:lang w:val="en-US"/>
              </w:rPr>
            </w:pPr>
            <w:r w:rsidRPr="009B6CE3">
              <w:rPr>
                <w:sz w:val="18"/>
                <w:szCs w:val="24"/>
                <w:lang w:val="en-US"/>
              </w:rPr>
              <w:t>€1</w:t>
            </w:r>
            <w:r w:rsidR="005A67ED">
              <w:rPr>
                <w:sz w:val="18"/>
                <w:szCs w:val="24"/>
                <w:lang w:val="en-US"/>
              </w:rPr>
              <w:t>,</w:t>
            </w:r>
            <w:r w:rsidRPr="009B6CE3">
              <w:rPr>
                <w:sz w:val="18"/>
                <w:szCs w:val="24"/>
                <w:lang w:val="en-US"/>
              </w:rPr>
              <w:t>710</w:t>
            </w:r>
          </w:p>
        </w:tc>
        <w:tc>
          <w:tcPr>
            <w:tcW w:w="3402" w:type="dxa"/>
            <w:tcBorders>
              <w:top w:val="single" w:sz="12" w:space="0" w:color="auto"/>
            </w:tcBorders>
            <w:shd w:val="clear" w:color="auto" w:fill="auto"/>
            <w:vAlign w:val="bottom"/>
            <w:hideMark/>
          </w:tcPr>
          <w:p w:rsidR="00424635" w:rsidRPr="009B6CE3" w:rsidRDefault="00424635" w:rsidP="00653C2C">
            <w:pPr>
              <w:suppressAutoHyphens w:val="0"/>
              <w:spacing w:before="40" w:after="40" w:line="220" w:lineRule="exact"/>
              <w:jc w:val="right"/>
              <w:rPr>
                <w:sz w:val="18"/>
                <w:szCs w:val="24"/>
                <w:lang w:val="en-US"/>
              </w:rPr>
            </w:pPr>
            <w:r w:rsidRPr="009B6CE3">
              <w:rPr>
                <w:sz w:val="18"/>
                <w:szCs w:val="24"/>
                <w:lang w:val="en-US"/>
              </w:rPr>
              <w:t>€855</w:t>
            </w:r>
          </w:p>
        </w:tc>
      </w:tr>
      <w:tr w:rsidR="00FA6673" w:rsidRPr="00F51C56" w:rsidTr="00653C2C">
        <w:trPr>
          <w:trHeight w:val="240"/>
        </w:trPr>
        <w:tc>
          <w:tcPr>
            <w:tcW w:w="2268" w:type="dxa"/>
            <w:shd w:val="clear" w:color="auto" w:fill="auto"/>
            <w:hideMark/>
          </w:tcPr>
          <w:p w:rsidR="00424635" w:rsidRPr="009B6CE3" w:rsidRDefault="00424635" w:rsidP="00F25A26">
            <w:pPr>
              <w:suppressAutoHyphens w:val="0"/>
              <w:spacing w:before="40" w:after="40" w:line="220" w:lineRule="exact"/>
              <w:rPr>
                <w:sz w:val="18"/>
                <w:szCs w:val="24"/>
                <w:lang w:val="en-US"/>
              </w:rPr>
            </w:pPr>
            <w:r w:rsidRPr="00653C2C">
              <w:rPr>
                <w:sz w:val="18"/>
                <w:szCs w:val="24"/>
                <w:lang w:val="en-US"/>
              </w:rPr>
              <w:t>€40</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01</w:t>
            </w:r>
            <w:r w:rsidR="00F038A0" w:rsidRPr="009B6CE3">
              <w:rPr>
                <w:sz w:val="18"/>
                <w:szCs w:val="24"/>
                <w:lang w:val="en-US"/>
              </w:rPr>
              <w:t>–</w:t>
            </w:r>
            <w:r w:rsidRPr="009B6CE3">
              <w:rPr>
                <w:sz w:val="18"/>
                <w:szCs w:val="24"/>
                <w:lang w:val="en-US"/>
              </w:rPr>
              <w:t>€50</w:t>
            </w:r>
            <w:r w:rsidR="005A67ED">
              <w:rPr>
                <w:sz w:val="18"/>
                <w:szCs w:val="24"/>
                <w:lang w:val="en-US"/>
              </w:rPr>
              <w:t>,</w:t>
            </w:r>
            <w:r w:rsidRPr="009B6CE3">
              <w:rPr>
                <w:sz w:val="18"/>
                <w:szCs w:val="24"/>
                <w:lang w:val="en-US"/>
              </w:rPr>
              <w:t>000</w:t>
            </w:r>
            <w:r w:rsidR="005A67ED">
              <w:rPr>
                <w:sz w:val="18"/>
                <w:szCs w:val="24"/>
                <w:lang w:val="en-US"/>
              </w:rPr>
              <w:t>.</w:t>
            </w:r>
            <w:r w:rsidRPr="009B6CE3">
              <w:rPr>
                <w:sz w:val="18"/>
                <w:szCs w:val="24"/>
                <w:lang w:val="en-US"/>
              </w:rPr>
              <w:t>00</w:t>
            </w:r>
          </w:p>
        </w:tc>
        <w:tc>
          <w:tcPr>
            <w:tcW w:w="1701" w:type="dxa"/>
            <w:shd w:val="clear" w:color="auto" w:fill="auto"/>
            <w:vAlign w:val="bottom"/>
            <w:hideMark/>
          </w:tcPr>
          <w:p w:rsidR="00424635" w:rsidRPr="009B6CE3" w:rsidRDefault="00424635" w:rsidP="00653C2C">
            <w:pPr>
              <w:suppressAutoHyphens w:val="0"/>
              <w:spacing w:before="40" w:after="40" w:line="220" w:lineRule="exact"/>
              <w:jc w:val="right"/>
              <w:rPr>
                <w:sz w:val="18"/>
                <w:szCs w:val="24"/>
                <w:lang w:val="en-US"/>
              </w:rPr>
            </w:pPr>
            <w:r w:rsidRPr="009B6CE3">
              <w:rPr>
                <w:sz w:val="18"/>
                <w:szCs w:val="24"/>
                <w:lang w:val="en-US"/>
              </w:rPr>
              <w:t>€1</w:t>
            </w:r>
            <w:r w:rsidR="005A67ED">
              <w:rPr>
                <w:sz w:val="18"/>
                <w:szCs w:val="24"/>
                <w:lang w:val="en-US"/>
              </w:rPr>
              <w:t>,</w:t>
            </w:r>
            <w:r w:rsidRPr="009B6CE3">
              <w:rPr>
                <w:sz w:val="18"/>
                <w:szCs w:val="24"/>
                <w:lang w:val="en-US"/>
              </w:rPr>
              <w:t>580</w:t>
            </w:r>
          </w:p>
        </w:tc>
        <w:tc>
          <w:tcPr>
            <w:tcW w:w="3402" w:type="dxa"/>
            <w:shd w:val="clear" w:color="auto" w:fill="auto"/>
            <w:vAlign w:val="bottom"/>
            <w:hideMark/>
          </w:tcPr>
          <w:p w:rsidR="00424635" w:rsidRPr="009B6CE3" w:rsidRDefault="00424635" w:rsidP="00653C2C">
            <w:pPr>
              <w:suppressAutoHyphens w:val="0"/>
              <w:spacing w:before="40" w:after="40" w:line="220" w:lineRule="exact"/>
              <w:jc w:val="right"/>
              <w:rPr>
                <w:sz w:val="18"/>
                <w:szCs w:val="24"/>
                <w:lang w:val="en-US"/>
              </w:rPr>
            </w:pPr>
            <w:r w:rsidRPr="009B6CE3">
              <w:rPr>
                <w:sz w:val="18"/>
                <w:szCs w:val="24"/>
                <w:lang w:val="en-US"/>
              </w:rPr>
              <w:t>€790</w:t>
            </w:r>
          </w:p>
        </w:tc>
      </w:tr>
      <w:tr w:rsidR="00FA6673" w:rsidRPr="00F51C56" w:rsidTr="00653C2C">
        <w:trPr>
          <w:trHeight w:val="240"/>
        </w:trPr>
        <w:tc>
          <w:tcPr>
            <w:tcW w:w="2268" w:type="dxa"/>
            <w:shd w:val="clear" w:color="auto" w:fill="auto"/>
            <w:hideMark/>
          </w:tcPr>
          <w:p w:rsidR="00424635" w:rsidRPr="00653C2C" w:rsidRDefault="00424635" w:rsidP="00F25A26">
            <w:pPr>
              <w:suppressAutoHyphens w:val="0"/>
              <w:spacing w:before="40" w:after="40" w:line="220" w:lineRule="exact"/>
              <w:rPr>
                <w:sz w:val="18"/>
                <w:szCs w:val="24"/>
                <w:lang w:val="en-US"/>
              </w:rPr>
            </w:pPr>
            <w:r w:rsidRPr="00653C2C">
              <w:rPr>
                <w:sz w:val="18"/>
                <w:szCs w:val="24"/>
                <w:lang w:val="en-US"/>
              </w:rPr>
              <w:t>€50</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01–€60</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00</w:t>
            </w:r>
          </w:p>
        </w:tc>
        <w:tc>
          <w:tcPr>
            <w:tcW w:w="1701" w:type="dxa"/>
            <w:shd w:val="clear" w:color="auto" w:fill="auto"/>
            <w:vAlign w:val="bottom"/>
            <w:hideMark/>
          </w:tcPr>
          <w:p w:rsidR="00424635" w:rsidRPr="00653C2C" w:rsidRDefault="00424635" w:rsidP="00653C2C">
            <w:pPr>
              <w:suppressAutoHyphens w:val="0"/>
              <w:spacing w:before="40" w:after="40" w:line="220" w:lineRule="exact"/>
              <w:jc w:val="right"/>
              <w:rPr>
                <w:sz w:val="18"/>
                <w:szCs w:val="24"/>
                <w:lang w:val="en-US"/>
              </w:rPr>
            </w:pPr>
            <w:r w:rsidRPr="00653C2C">
              <w:rPr>
                <w:sz w:val="18"/>
                <w:szCs w:val="24"/>
                <w:lang w:val="en-US"/>
              </w:rPr>
              <w:t>€1</w:t>
            </w:r>
            <w:r w:rsidR="005A67ED">
              <w:rPr>
                <w:sz w:val="18"/>
                <w:szCs w:val="24"/>
                <w:lang w:val="en-US"/>
              </w:rPr>
              <w:t>,</w:t>
            </w:r>
            <w:r w:rsidRPr="00653C2C">
              <w:rPr>
                <w:sz w:val="18"/>
                <w:szCs w:val="24"/>
                <w:lang w:val="en-US"/>
              </w:rPr>
              <w:t>450</w:t>
            </w:r>
          </w:p>
        </w:tc>
        <w:tc>
          <w:tcPr>
            <w:tcW w:w="3402" w:type="dxa"/>
            <w:shd w:val="clear" w:color="auto" w:fill="auto"/>
            <w:vAlign w:val="bottom"/>
            <w:hideMark/>
          </w:tcPr>
          <w:p w:rsidR="00424635" w:rsidRPr="00653C2C" w:rsidRDefault="00424635" w:rsidP="00653C2C">
            <w:pPr>
              <w:suppressAutoHyphens w:val="0"/>
              <w:spacing w:before="40" w:after="40" w:line="220" w:lineRule="exact"/>
              <w:jc w:val="right"/>
              <w:rPr>
                <w:sz w:val="18"/>
                <w:szCs w:val="24"/>
                <w:lang w:val="en-US"/>
              </w:rPr>
            </w:pPr>
            <w:r w:rsidRPr="00653C2C">
              <w:rPr>
                <w:sz w:val="18"/>
                <w:szCs w:val="24"/>
                <w:lang w:val="en-US"/>
              </w:rPr>
              <w:t>€725</w:t>
            </w:r>
          </w:p>
        </w:tc>
      </w:tr>
      <w:tr w:rsidR="00FA6673" w:rsidRPr="00F51C56" w:rsidTr="00653C2C">
        <w:trPr>
          <w:trHeight w:val="240"/>
        </w:trPr>
        <w:tc>
          <w:tcPr>
            <w:tcW w:w="2268" w:type="dxa"/>
            <w:shd w:val="clear" w:color="auto" w:fill="auto"/>
            <w:hideMark/>
          </w:tcPr>
          <w:p w:rsidR="00424635" w:rsidRPr="00653C2C" w:rsidRDefault="00424635" w:rsidP="00F25A26">
            <w:pPr>
              <w:suppressAutoHyphens w:val="0"/>
              <w:spacing w:before="40" w:after="40" w:line="220" w:lineRule="exact"/>
              <w:rPr>
                <w:sz w:val="18"/>
                <w:szCs w:val="24"/>
                <w:lang w:val="en-US"/>
              </w:rPr>
            </w:pPr>
            <w:r w:rsidRPr="00653C2C">
              <w:rPr>
                <w:sz w:val="18"/>
                <w:szCs w:val="24"/>
                <w:lang w:val="en-US"/>
              </w:rPr>
              <w:t>€60</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01–€70</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00</w:t>
            </w:r>
          </w:p>
        </w:tc>
        <w:tc>
          <w:tcPr>
            <w:tcW w:w="1701" w:type="dxa"/>
            <w:shd w:val="clear" w:color="auto" w:fill="auto"/>
            <w:vAlign w:val="bottom"/>
            <w:hideMark/>
          </w:tcPr>
          <w:p w:rsidR="00424635" w:rsidRPr="00653C2C" w:rsidRDefault="00424635" w:rsidP="00653C2C">
            <w:pPr>
              <w:suppressAutoHyphens w:val="0"/>
              <w:spacing w:before="40" w:after="40" w:line="220" w:lineRule="exact"/>
              <w:jc w:val="right"/>
              <w:rPr>
                <w:sz w:val="18"/>
                <w:szCs w:val="24"/>
                <w:lang w:val="en-US"/>
              </w:rPr>
            </w:pPr>
            <w:r w:rsidRPr="00653C2C">
              <w:rPr>
                <w:sz w:val="18"/>
                <w:szCs w:val="24"/>
                <w:lang w:val="en-US"/>
              </w:rPr>
              <w:t>€1</w:t>
            </w:r>
            <w:r w:rsidR="005A67ED">
              <w:rPr>
                <w:sz w:val="18"/>
                <w:szCs w:val="24"/>
                <w:lang w:val="en-US"/>
              </w:rPr>
              <w:t>,</w:t>
            </w:r>
            <w:r w:rsidRPr="00653C2C">
              <w:rPr>
                <w:sz w:val="18"/>
                <w:szCs w:val="24"/>
                <w:lang w:val="en-US"/>
              </w:rPr>
              <w:t>320</w:t>
            </w:r>
          </w:p>
        </w:tc>
        <w:tc>
          <w:tcPr>
            <w:tcW w:w="3402" w:type="dxa"/>
            <w:shd w:val="clear" w:color="auto" w:fill="auto"/>
            <w:vAlign w:val="bottom"/>
            <w:hideMark/>
          </w:tcPr>
          <w:p w:rsidR="00424635" w:rsidRPr="00653C2C" w:rsidRDefault="00424635" w:rsidP="00653C2C">
            <w:pPr>
              <w:suppressAutoHyphens w:val="0"/>
              <w:spacing w:before="40" w:after="40" w:line="220" w:lineRule="exact"/>
              <w:jc w:val="right"/>
              <w:rPr>
                <w:sz w:val="18"/>
                <w:szCs w:val="24"/>
                <w:lang w:val="en-US"/>
              </w:rPr>
            </w:pPr>
            <w:r w:rsidRPr="00653C2C">
              <w:rPr>
                <w:sz w:val="18"/>
                <w:szCs w:val="24"/>
                <w:lang w:val="en-US"/>
              </w:rPr>
              <w:t>€660</w:t>
            </w:r>
          </w:p>
        </w:tc>
      </w:tr>
      <w:tr w:rsidR="00FA6673" w:rsidRPr="00F51C56" w:rsidTr="00653C2C">
        <w:trPr>
          <w:trHeight w:val="240"/>
        </w:trPr>
        <w:tc>
          <w:tcPr>
            <w:tcW w:w="2268" w:type="dxa"/>
            <w:shd w:val="clear" w:color="auto" w:fill="auto"/>
            <w:hideMark/>
          </w:tcPr>
          <w:p w:rsidR="00424635" w:rsidRPr="00653C2C" w:rsidRDefault="00424635" w:rsidP="00F25A26">
            <w:pPr>
              <w:suppressAutoHyphens w:val="0"/>
              <w:spacing w:before="40" w:after="40" w:line="220" w:lineRule="exact"/>
              <w:rPr>
                <w:sz w:val="18"/>
                <w:szCs w:val="24"/>
                <w:lang w:val="en-US"/>
              </w:rPr>
            </w:pPr>
            <w:r w:rsidRPr="00653C2C">
              <w:rPr>
                <w:sz w:val="18"/>
                <w:szCs w:val="24"/>
                <w:lang w:val="en-US"/>
              </w:rPr>
              <w:t>€70</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01–€80</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00</w:t>
            </w:r>
          </w:p>
        </w:tc>
        <w:tc>
          <w:tcPr>
            <w:tcW w:w="1701" w:type="dxa"/>
            <w:shd w:val="clear" w:color="auto" w:fill="auto"/>
            <w:vAlign w:val="bottom"/>
            <w:hideMark/>
          </w:tcPr>
          <w:p w:rsidR="00424635" w:rsidRPr="00653C2C" w:rsidRDefault="00424635" w:rsidP="00653C2C">
            <w:pPr>
              <w:suppressAutoHyphens w:val="0"/>
              <w:spacing w:before="40" w:after="40" w:line="220" w:lineRule="exact"/>
              <w:jc w:val="right"/>
              <w:rPr>
                <w:sz w:val="18"/>
                <w:szCs w:val="24"/>
                <w:lang w:val="en-US"/>
              </w:rPr>
            </w:pPr>
            <w:r w:rsidRPr="00653C2C">
              <w:rPr>
                <w:sz w:val="18"/>
                <w:szCs w:val="24"/>
                <w:lang w:val="en-US"/>
              </w:rPr>
              <w:t>€1</w:t>
            </w:r>
            <w:r w:rsidR="005A67ED">
              <w:rPr>
                <w:sz w:val="18"/>
                <w:szCs w:val="24"/>
                <w:lang w:val="en-US"/>
              </w:rPr>
              <w:t>,</w:t>
            </w:r>
            <w:r w:rsidRPr="00653C2C">
              <w:rPr>
                <w:sz w:val="18"/>
                <w:szCs w:val="24"/>
                <w:lang w:val="en-US"/>
              </w:rPr>
              <w:t>190</w:t>
            </w:r>
          </w:p>
        </w:tc>
        <w:tc>
          <w:tcPr>
            <w:tcW w:w="3402" w:type="dxa"/>
            <w:shd w:val="clear" w:color="auto" w:fill="auto"/>
            <w:vAlign w:val="bottom"/>
            <w:hideMark/>
          </w:tcPr>
          <w:p w:rsidR="00424635" w:rsidRPr="00653C2C" w:rsidRDefault="00424635" w:rsidP="00653C2C">
            <w:pPr>
              <w:suppressAutoHyphens w:val="0"/>
              <w:spacing w:before="40" w:after="40" w:line="220" w:lineRule="exact"/>
              <w:jc w:val="right"/>
              <w:rPr>
                <w:sz w:val="18"/>
                <w:szCs w:val="24"/>
                <w:lang w:val="en-US"/>
              </w:rPr>
            </w:pPr>
            <w:r w:rsidRPr="00653C2C">
              <w:rPr>
                <w:sz w:val="18"/>
                <w:szCs w:val="24"/>
                <w:lang w:val="en-US"/>
              </w:rPr>
              <w:t>€590</w:t>
            </w:r>
          </w:p>
        </w:tc>
      </w:tr>
      <w:tr w:rsidR="00FA6673" w:rsidRPr="00F51C56" w:rsidTr="00653C2C">
        <w:trPr>
          <w:trHeight w:val="240"/>
        </w:trPr>
        <w:tc>
          <w:tcPr>
            <w:tcW w:w="2268" w:type="dxa"/>
            <w:shd w:val="clear" w:color="auto" w:fill="auto"/>
            <w:hideMark/>
          </w:tcPr>
          <w:p w:rsidR="00424635" w:rsidRPr="00653C2C" w:rsidRDefault="00424635" w:rsidP="00F25A26">
            <w:pPr>
              <w:suppressAutoHyphens w:val="0"/>
              <w:spacing w:before="40" w:after="40" w:line="220" w:lineRule="exact"/>
              <w:rPr>
                <w:sz w:val="18"/>
                <w:szCs w:val="24"/>
                <w:lang w:val="en-US"/>
              </w:rPr>
            </w:pPr>
            <w:r w:rsidRPr="00653C2C">
              <w:rPr>
                <w:sz w:val="18"/>
                <w:szCs w:val="24"/>
                <w:lang w:val="en-US"/>
              </w:rPr>
              <w:t>€80</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01–€90</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00</w:t>
            </w:r>
          </w:p>
        </w:tc>
        <w:tc>
          <w:tcPr>
            <w:tcW w:w="1701" w:type="dxa"/>
            <w:shd w:val="clear" w:color="auto" w:fill="auto"/>
            <w:vAlign w:val="bottom"/>
            <w:hideMark/>
          </w:tcPr>
          <w:p w:rsidR="00424635" w:rsidRPr="00653C2C" w:rsidRDefault="00424635" w:rsidP="00653C2C">
            <w:pPr>
              <w:suppressAutoHyphens w:val="0"/>
              <w:spacing w:before="40" w:after="40" w:line="220" w:lineRule="exact"/>
              <w:jc w:val="right"/>
              <w:rPr>
                <w:sz w:val="18"/>
                <w:szCs w:val="24"/>
                <w:lang w:val="en-US"/>
              </w:rPr>
            </w:pPr>
            <w:r w:rsidRPr="00653C2C">
              <w:rPr>
                <w:sz w:val="18"/>
                <w:szCs w:val="24"/>
                <w:lang w:val="en-US"/>
              </w:rPr>
              <w:t>€1</w:t>
            </w:r>
            <w:r w:rsidR="005A67ED">
              <w:rPr>
                <w:sz w:val="18"/>
                <w:szCs w:val="24"/>
                <w:lang w:val="en-US"/>
              </w:rPr>
              <w:t>,</w:t>
            </w:r>
            <w:r w:rsidRPr="00653C2C">
              <w:rPr>
                <w:sz w:val="18"/>
                <w:szCs w:val="24"/>
                <w:lang w:val="en-US"/>
              </w:rPr>
              <w:t>020</w:t>
            </w:r>
          </w:p>
        </w:tc>
        <w:tc>
          <w:tcPr>
            <w:tcW w:w="3402" w:type="dxa"/>
            <w:shd w:val="clear" w:color="auto" w:fill="auto"/>
            <w:vAlign w:val="bottom"/>
            <w:hideMark/>
          </w:tcPr>
          <w:p w:rsidR="00424635" w:rsidRPr="00653C2C" w:rsidRDefault="00424635" w:rsidP="00653C2C">
            <w:pPr>
              <w:suppressAutoHyphens w:val="0"/>
              <w:spacing w:before="40" w:after="40" w:line="220" w:lineRule="exact"/>
              <w:jc w:val="right"/>
              <w:rPr>
                <w:sz w:val="18"/>
                <w:szCs w:val="24"/>
                <w:lang w:val="en-US"/>
              </w:rPr>
            </w:pPr>
            <w:r w:rsidRPr="00653C2C">
              <w:rPr>
                <w:sz w:val="18"/>
                <w:szCs w:val="24"/>
                <w:lang w:val="en-US"/>
              </w:rPr>
              <w:t>€510</w:t>
            </w:r>
          </w:p>
        </w:tc>
      </w:tr>
      <w:tr w:rsidR="00FA6673" w:rsidRPr="00F51C56" w:rsidTr="00653C2C">
        <w:trPr>
          <w:trHeight w:val="240"/>
        </w:trPr>
        <w:tc>
          <w:tcPr>
            <w:tcW w:w="2268" w:type="dxa"/>
            <w:tcBorders>
              <w:bottom w:val="nil"/>
            </w:tcBorders>
            <w:shd w:val="clear" w:color="auto" w:fill="auto"/>
            <w:hideMark/>
          </w:tcPr>
          <w:p w:rsidR="00424635" w:rsidRPr="00653C2C" w:rsidRDefault="00424635" w:rsidP="00F25A26">
            <w:pPr>
              <w:suppressAutoHyphens w:val="0"/>
              <w:spacing w:before="40" w:after="40" w:line="220" w:lineRule="exact"/>
              <w:rPr>
                <w:sz w:val="18"/>
                <w:szCs w:val="24"/>
                <w:lang w:val="en-US"/>
              </w:rPr>
            </w:pPr>
            <w:r w:rsidRPr="00653C2C">
              <w:rPr>
                <w:sz w:val="18"/>
                <w:szCs w:val="24"/>
                <w:lang w:val="en-US"/>
              </w:rPr>
              <w:t>€90</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01–€100</w:t>
            </w:r>
            <w:r w:rsidR="005A67ED">
              <w:rPr>
                <w:sz w:val="18"/>
                <w:szCs w:val="24"/>
                <w:lang w:val="en-US"/>
              </w:rPr>
              <w:t>,</w:t>
            </w:r>
            <w:r w:rsidRPr="00653C2C">
              <w:rPr>
                <w:sz w:val="18"/>
                <w:szCs w:val="24"/>
                <w:lang w:val="en-US"/>
              </w:rPr>
              <w:t>000</w:t>
            </w:r>
            <w:r w:rsidR="005A67ED">
              <w:rPr>
                <w:sz w:val="18"/>
                <w:szCs w:val="24"/>
                <w:lang w:val="en-US"/>
              </w:rPr>
              <w:t>.</w:t>
            </w:r>
            <w:r w:rsidRPr="00653C2C">
              <w:rPr>
                <w:sz w:val="18"/>
                <w:szCs w:val="24"/>
                <w:lang w:val="en-US"/>
              </w:rPr>
              <w:t>00</w:t>
            </w:r>
          </w:p>
        </w:tc>
        <w:tc>
          <w:tcPr>
            <w:tcW w:w="1701" w:type="dxa"/>
            <w:tcBorders>
              <w:bottom w:val="nil"/>
            </w:tcBorders>
            <w:shd w:val="clear" w:color="auto" w:fill="auto"/>
            <w:vAlign w:val="bottom"/>
            <w:hideMark/>
          </w:tcPr>
          <w:p w:rsidR="00424635" w:rsidRPr="00653C2C" w:rsidRDefault="00424635" w:rsidP="00653C2C">
            <w:pPr>
              <w:suppressAutoHyphens w:val="0"/>
              <w:spacing w:before="40" w:after="40" w:line="220" w:lineRule="exact"/>
              <w:jc w:val="right"/>
              <w:rPr>
                <w:sz w:val="18"/>
                <w:szCs w:val="24"/>
                <w:lang w:val="en-US"/>
              </w:rPr>
            </w:pPr>
            <w:r w:rsidRPr="00653C2C">
              <w:rPr>
                <w:sz w:val="18"/>
                <w:szCs w:val="24"/>
                <w:lang w:val="en-US"/>
              </w:rPr>
              <w:t>€850</w:t>
            </w:r>
          </w:p>
        </w:tc>
        <w:tc>
          <w:tcPr>
            <w:tcW w:w="3402" w:type="dxa"/>
            <w:tcBorders>
              <w:bottom w:val="nil"/>
            </w:tcBorders>
            <w:shd w:val="clear" w:color="auto" w:fill="auto"/>
            <w:vAlign w:val="bottom"/>
            <w:hideMark/>
          </w:tcPr>
          <w:p w:rsidR="00424635" w:rsidRPr="00653C2C" w:rsidRDefault="00424635" w:rsidP="00653C2C">
            <w:pPr>
              <w:suppressAutoHyphens w:val="0"/>
              <w:spacing w:before="40" w:after="40" w:line="220" w:lineRule="exact"/>
              <w:jc w:val="right"/>
              <w:rPr>
                <w:sz w:val="18"/>
                <w:szCs w:val="24"/>
                <w:lang w:val="en-US"/>
              </w:rPr>
            </w:pPr>
            <w:r w:rsidRPr="00653C2C">
              <w:rPr>
                <w:sz w:val="18"/>
                <w:szCs w:val="24"/>
                <w:lang w:val="en-US"/>
              </w:rPr>
              <w:t>€425</w:t>
            </w:r>
          </w:p>
        </w:tc>
      </w:tr>
      <w:tr w:rsidR="00FA6673" w:rsidRPr="00F51C56" w:rsidTr="00653C2C">
        <w:trPr>
          <w:trHeight w:val="240"/>
        </w:trPr>
        <w:tc>
          <w:tcPr>
            <w:tcW w:w="2268" w:type="dxa"/>
            <w:tcBorders>
              <w:top w:val="nil"/>
              <w:bottom w:val="single" w:sz="12" w:space="0" w:color="auto"/>
            </w:tcBorders>
            <w:shd w:val="clear" w:color="auto" w:fill="auto"/>
            <w:hideMark/>
          </w:tcPr>
          <w:p w:rsidR="00424635" w:rsidRPr="009B6CE3" w:rsidRDefault="00424635" w:rsidP="00F25A26">
            <w:pPr>
              <w:suppressAutoHyphens w:val="0"/>
              <w:spacing w:before="40" w:after="40" w:line="220" w:lineRule="exact"/>
              <w:rPr>
                <w:sz w:val="18"/>
                <w:szCs w:val="24"/>
                <w:lang w:val="en-US"/>
              </w:rPr>
            </w:pPr>
            <w:r w:rsidRPr="009B6CE3">
              <w:rPr>
                <w:sz w:val="18"/>
                <w:szCs w:val="24"/>
                <w:lang w:val="en-US"/>
              </w:rPr>
              <w:t>More than €100</w:t>
            </w:r>
            <w:r w:rsidR="005A67ED">
              <w:rPr>
                <w:sz w:val="18"/>
                <w:szCs w:val="24"/>
                <w:lang w:val="en-US"/>
              </w:rPr>
              <w:t>,</w:t>
            </w:r>
            <w:r w:rsidRPr="009B6CE3">
              <w:rPr>
                <w:sz w:val="18"/>
                <w:szCs w:val="24"/>
                <w:lang w:val="en-US"/>
              </w:rPr>
              <w:t>000</w:t>
            </w:r>
            <w:r w:rsidR="005A67ED">
              <w:rPr>
                <w:sz w:val="18"/>
                <w:szCs w:val="24"/>
                <w:lang w:val="en-US"/>
              </w:rPr>
              <w:t>.</w:t>
            </w:r>
            <w:r w:rsidRPr="009B6CE3">
              <w:rPr>
                <w:sz w:val="18"/>
                <w:szCs w:val="24"/>
                <w:lang w:val="en-US"/>
              </w:rPr>
              <w:t>01</w:t>
            </w:r>
            <w:r w:rsidRPr="00653C2C">
              <w:rPr>
                <w:lang w:val="en-US"/>
              </w:rPr>
              <w:t>*</w:t>
            </w:r>
          </w:p>
        </w:tc>
        <w:tc>
          <w:tcPr>
            <w:tcW w:w="1701" w:type="dxa"/>
            <w:tcBorders>
              <w:top w:val="nil"/>
              <w:bottom w:val="single" w:sz="12" w:space="0" w:color="auto"/>
            </w:tcBorders>
            <w:shd w:val="clear" w:color="auto" w:fill="auto"/>
            <w:vAlign w:val="bottom"/>
            <w:hideMark/>
          </w:tcPr>
          <w:p w:rsidR="00424635" w:rsidRPr="009B6CE3" w:rsidRDefault="00424635" w:rsidP="00653C2C">
            <w:pPr>
              <w:suppressAutoHyphens w:val="0"/>
              <w:spacing w:before="40" w:after="40" w:line="220" w:lineRule="exact"/>
              <w:jc w:val="right"/>
              <w:rPr>
                <w:sz w:val="18"/>
                <w:szCs w:val="24"/>
                <w:lang w:val="en-US"/>
              </w:rPr>
            </w:pPr>
            <w:r w:rsidRPr="009B6CE3">
              <w:rPr>
                <w:sz w:val="18"/>
                <w:szCs w:val="24"/>
                <w:lang w:val="en-US"/>
              </w:rPr>
              <w:t>€850</w:t>
            </w:r>
          </w:p>
        </w:tc>
        <w:tc>
          <w:tcPr>
            <w:tcW w:w="3402" w:type="dxa"/>
            <w:tcBorders>
              <w:top w:val="nil"/>
              <w:bottom w:val="single" w:sz="12" w:space="0" w:color="auto"/>
            </w:tcBorders>
            <w:shd w:val="clear" w:color="auto" w:fill="auto"/>
            <w:vAlign w:val="bottom"/>
            <w:hideMark/>
          </w:tcPr>
          <w:p w:rsidR="00424635" w:rsidRPr="009B6CE3" w:rsidRDefault="00424635" w:rsidP="00653C2C">
            <w:pPr>
              <w:suppressAutoHyphens w:val="0"/>
              <w:spacing w:before="40" w:after="40" w:line="220" w:lineRule="exact"/>
              <w:jc w:val="right"/>
              <w:rPr>
                <w:sz w:val="18"/>
                <w:szCs w:val="24"/>
                <w:lang w:val="en-US"/>
              </w:rPr>
            </w:pPr>
            <w:r w:rsidRPr="009B6CE3">
              <w:rPr>
                <w:sz w:val="18"/>
                <w:szCs w:val="24"/>
                <w:lang w:val="en-US"/>
              </w:rPr>
              <w:t>€425</w:t>
            </w:r>
          </w:p>
        </w:tc>
      </w:tr>
    </w:tbl>
    <w:p w:rsidR="00424635" w:rsidRPr="009B6CE3" w:rsidRDefault="00424635" w:rsidP="00653C2C">
      <w:pPr>
        <w:pStyle w:val="SingleTxtG"/>
        <w:spacing w:before="120" w:after="0"/>
        <w:ind w:firstLine="170"/>
        <w:jc w:val="left"/>
        <w:rPr>
          <w:sz w:val="18"/>
          <w:szCs w:val="18"/>
          <w:lang w:val="en-US"/>
        </w:rPr>
      </w:pPr>
      <w:r w:rsidRPr="00653C2C">
        <w:rPr>
          <w:i/>
          <w:iCs/>
          <w:sz w:val="18"/>
          <w:szCs w:val="18"/>
          <w:lang w:val="en-US"/>
        </w:rPr>
        <w:t>Source</w:t>
      </w:r>
      <w:r w:rsidRPr="00653C2C">
        <w:rPr>
          <w:sz w:val="18"/>
          <w:szCs w:val="18"/>
          <w:lang w:val="en-US"/>
        </w:rPr>
        <w:t>: Ministry of Education and Culture</w:t>
      </w:r>
      <w:r w:rsidR="00916D46" w:rsidRPr="00653C2C">
        <w:rPr>
          <w:sz w:val="18"/>
          <w:szCs w:val="18"/>
          <w:lang w:val="en-US"/>
        </w:rPr>
        <w:t>.</w:t>
      </w:r>
    </w:p>
    <w:p w:rsidR="00F038A0" w:rsidRPr="00653C2C" w:rsidRDefault="00F038A0" w:rsidP="00653C2C">
      <w:pPr>
        <w:pStyle w:val="SingleTxtG"/>
        <w:spacing w:after="0"/>
        <w:ind w:firstLine="170"/>
        <w:jc w:val="left"/>
        <w:rPr>
          <w:sz w:val="18"/>
          <w:szCs w:val="18"/>
          <w:lang w:val="en-US"/>
        </w:rPr>
      </w:pPr>
      <w:r w:rsidRPr="00653C2C">
        <w:rPr>
          <w:lang w:val="en-US"/>
        </w:rPr>
        <w:t>*</w:t>
      </w:r>
      <w:r w:rsidRPr="009B6CE3">
        <w:rPr>
          <w:sz w:val="18"/>
          <w:szCs w:val="24"/>
          <w:lang w:val="en-US"/>
        </w:rPr>
        <w:t xml:space="preserve">  For families with more than </w:t>
      </w:r>
      <w:r w:rsidR="00F05A9C">
        <w:rPr>
          <w:sz w:val="18"/>
          <w:szCs w:val="24"/>
          <w:lang w:val="en-US"/>
        </w:rPr>
        <w:t>two</w:t>
      </w:r>
      <w:r w:rsidRPr="009B6CE3">
        <w:rPr>
          <w:sz w:val="18"/>
          <w:szCs w:val="24"/>
          <w:lang w:val="en-US"/>
        </w:rPr>
        <w:t xml:space="preserve"> children, the maximum threshold is increased by €10</w:t>
      </w:r>
      <w:r w:rsidR="005A67ED">
        <w:rPr>
          <w:sz w:val="18"/>
          <w:szCs w:val="24"/>
          <w:lang w:val="en-US"/>
        </w:rPr>
        <w:t>,</w:t>
      </w:r>
      <w:r w:rsidRPr="009B6CE3">
        <w:rPr>
          <w:sz w:val="18"/>
          <w:szCs w:val="24"/>
          <w:lang w:val="en-US"/>
        </w:rPr>
        <w:t>000 for each child beyond the second.</w:t>
      </w:r>
    </w:p>
    <w:p w:rsidR="005E2941" w:rsidRPr="009B6CE3" w:rsidRDefault="005E2941" w:rsidP="005E2941">
      <w:pPr>
        <w:pStyle w:val="SingleTxtG"/>
        <w:spacing w:before="240" w:after="0"/>
        <w:jc w:val="center"/>
        <w:rPr>
          <w:u w:val="single"/>
          <w:lang w:val="en-US"/>
        </w:rPr>
      </w:pPr>
      <w:r w:rsidRPr="009B6CE3">
        <w:rPr>
          <w:u w:val="single"/>
          <w:lang w:val="en-US"/>
        </w:rPr>
        <w:tab/>
      </w:r>
      <w:r w:rsidRPr="009B6CE3">
        <w:rPr>
          <w:u w:val="single"/>
          <w:lang w:val="en-US"/>
        </w:rPr>
        <w:tab/>
      </w:r>
      <w:r w:rsidRPr="009B6CE3">
        <w:rPr>
          <w:u w:val="single"/>
          <w:lang w:val="en-US"/>
        </w:rPr>
        <w:tab/>
      </w:r>
    </w:p>
    <w:sectPr w:rsidR="005E2941" w:rsidRPr="009B6CE3" w:rsidSect="006D3656">
      <w:headerReference w:type="even" r:id="rId15"/>
      <w:headerReference w:type="default" r:id="rId16"/>
      <w:footerReference w:type="even" r:id="rId17"/>
      <w:footerReference w:type="default" r:id="rId18"/>
      <w:footerReference w:type="first" r:id="rId19"/>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47D" w:rsidRDefault="0076447D"/>
  </w:endnote>
  <w:endnote w:type="continuationSeparator" w:id="0">
    <w:p w:rsidR="0076447D" w:rsidRDefault="0076447D"/>
  </w:endnote>
  <w:endnote w:type="continuationNotice" w:id="1">
    <w:p w:rsidR="0076447D" w:rsidRDefault="007644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BINH+TimesNewRoman,BoldItalic">
    <w:altName w:val="Times New Roman"/>
    <w:panose1 w:val="00000000000000000000"/>
    <w:charset w:val="00"/>
    <w:family w:val="roman"/>
    <w:notTrueType/>
    <w:pitch w:val="default"/>
    <w:sig w:usb0="00000003" w:usb1="00000000" w:usb2="00000000" w:usb3="00000000" w:csb0="00000001" w:csb1="00000000"/>
  </w:font>
  <w:font w:name="Μοντέρνα">
    <w:charset w:val="00"/>
    <w:family w:val="auto"/>
    <w:pitch w:val="variable"/>
    <w:sig w:usb0="03000000"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81" w:usb1="08070000" w:usb2="00000010" w:usb3="00000000" w:csb0="00020008" w:csb1="00000000"/>
  </w:font>
  <w:font w:name="ArialNarrow">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 w:name="CFHelvetica-Regular">
    <w:altName w:val="MS Mincho"/>
    <w:panose1 w:val="00000000000000000000"/>
    <w:charset w:val="80"/>
    <w:family w:val="auto"/>
    <w:notTrueType/>
    <w:pitch w:val="default"/>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52E" w:rsidRPr="00DF76FA" w:rsidRDefault="002F652E" w:rsidP="00DF76FA">
    <w:pPr>
      <w:pStyle w:val="Footer"/>
      <w:tabs>
        <w:tab w:val="right" w:pos="9638"/>
      </w:tabs>
    </w:pPr>
    <w:r w:rsidRPr="00DF76FA">
      <w:rPr>
        <w:b/>
        <w:sz w:val="18"/>
      </w:rPr>
      <w:fldChar w:fldCharType="begin"/>
    </w:r>
    <w:r w:rsidRPr="00DF76FA">
      <w:rPr>
        <w:b/>
        <w:sz w:val="18"/>
      </w:rPr>
      <w:instrText xml:space="preserve"> PAGE  \* MERGEFORMAT </w:instrText>
    </w:r>
    <w:r w:rsidRPr="00DF76FA">
      <w:rPr>
        <w:b/>
        <w:sz w:val="18"/>
      </w:rPr>
      <w:fldChar w:fldCharType="separate"/>
    </w:r>
    <w:r w:rsidR="00EA46BE">
      <w:rPr>
        <w:b/>
        <w:noProof/>
        <w:sz w:val="18"/>
      </w:rPr>
      <w:t>62</w:t>
    </w:r>
    <w:r w:rsidRPr="00DF76F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52E" w:rsidRPr="00DF76FA" w:rsidRDefault="002F652E" w:rsidP="00DF76FA">
    <w:pPr>
      <w:pStyle w:val="Footer"/>
      <w:tabs>
        <w:tab w:val="right" w:pos="9638"/>
      </w:tabs>
      <w:rPr>
        <w:b/>
        <w:sz w:val="18"/>
      </w:rPr>
    </w:pPr>
    <w:r>
      <w:tab/>
    </w:r>
    <w:r w:rsidRPr="00DF76FA">
      <w:rPr>
        <w:b/>
        <w:sz w:val="18"/>
      </w:rPr>
      <w:fldChar w:fldCharType="begin"/>
    </w:r>
    <w:r w:rsidRPr="00DF76FA">
      <w:rPr>
        <w:b/>
        <w:sz w:val="18"/>
      </w:rPr>
      <w:instrText xml:space="preserve"> PAGE  \* MERGEFORMAT </w:instrText>
    </w:r>
    <w:r w:rsidRPr="00DF76FA">
      <w:rPr>
        <w:b/>
        <w:sz w:val="18"/>
      </w:rPr>
      <w:fldChar w:fldCharType="separate"/>
    </w:r>
    <w:r w:rsidR="00EA46BE">
      <w:rPr>
        <w:b/>
        <w:noProof/>
        <w:sz w:val="18"/>
      </w:rPr>
      <w:t>61</w:t>
    </w:r>
    <w:r w:rsidRPr="00DF76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52E" w:rsidRPr="00DF76FA" w:rsidRDefault="0074291F" w:rsidP="006D3656">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2F652E">
      <w:rPr>
        <w:sz w:val="20"/>
      </w:rPr>
      <w:t>GE.15-</w:t>
    </w:r>
    <w:r w:rsidR="007F3226">
      <w:rPr>
        <w:sz w:val="20"/>
      </w:rPr>
      <w:t>08551</w:t>
    </w:r>
    <w:r>
      <w:rPr>
        <w:sz w:val="20"/>
      </w:rPr>
      <w:t xml:space="preserve">  (E)</w:t>
    </w:r>
    <w:r>
      <w:rPr>
        <w:sz w:val="20"/>
      </w:rPr>
      <w:br/>
    </w:r>
    <w:r w:rsidRPr="0074291F">
      <w:rPr>
        <w:rFonts w:ascii="C39T30Lfz" w:hAnsi="C39T30Lfz"/>
        <w:sz w:val="56"/>
      </w:rPr>
      <w:t></w:t>
    </w:r>
    <w:r w:rsidRPr="0074291F">
      <w:rPr>
        <w:rFonts w:ascii="C39T30Lfz" w:hAnsi="C39T30Lfz"/>
        <w:sz w:val="56"/>
      </w:rPr>
      <w:t></w:t>
    </w:r>
    <w:r w:rsidRPr="0074291F">
      <w:rPr>
        <w:rFonts w:ascii="C39T30Lfz" w:hAnsi="C39T30Lfz"/>
        <w:sz w:val="56"/>
      </w:rPr>
      <w:t></w:t>
    </w:r>
    <w:r w:rsidRPr="0074291F">
      <w:rPr>
        <w:rFonts w:ascii="C39T30Lfz" w:hAnsi="C39T30Lfz"/>
        <w:sz w:val="56"/>
      </w:rPr>
      <w:t></w:t>
    </w:r>
    <w:r w:rsidRPr="0074291F">
      <w:rPr>
        <w:rFonts w:ascii="C39T30Lfz" w:hAnsi="C39T30Lfz"/>
        <w:sz w:val="56"/>
      </w:rPr>
      <w:t></w:t>
    </w:r>
    <w:r w:rsidRPr="0074291F">
      <w:rPr>
        <w:rFonts w:ascii="C39T30Lfz" w:hAnsi="C39T30Lfz"/>
        <w:sz w:val="56"/>
      </w:rPr>
      <w:t></w:t>
    </w:r>
    <w:r w:rsidRPr="0074291F">
      <w:rPr>
        <w:rFonts w:ascii="C39T30Lfz" w:hAnsi="C39T30Lfz"/>
        <w:sz w:val="56"/>
      </w:rPr>
      <w:t></w:t>
    </w:r>
    <w:r w:rsidRPr="0074291F">
      <w:rPr>
        <w:rFonts w:ascii="C39T30Lfz" w:hAnsi="C39T30Lfz"/>
        <w:sz w:val="56"/>
      </w:rPr>
      <w:t></w:t>
    </w:r>
    <w:r w:rsidRPr="0074291F">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47D" w:rsidRPr="000B175B" w:rsidRDefault="0076447D" w:rsidP="000B175B">
      <w:pPr>
        <w:tabs>
          <w:tab w:val="right" w:pos="2155"/>
        </w:tabs>
        <w:spacing w:after="80"/>
        <w:ind w:left="680"/>
        <w:rPr>
          <w:u w:val="single"/>
        </w:rPr>
      </w:pPr>
      <w:r>
        <w:rPr>
          <w:u w:val="single"/>
        </w:rPr>
        <w:tab/>
      </w:r>
    </w:p>
  </w:footnote>
  <w:footnote w:type="continuationSeparator" w:id="0">
    <w:p w:rsidR="0076447D" w:rsidRPr="00FC68B7" w:rsidRDefault="0076447D" w:rsidP="00FC68B7">
      <w:pPr>
        <w:tabs>
          <w:tab w:val="left" w:pos="2155"/>
        </w:tabs>
        <w:spacing w:after="80"/>
        <w:ind w:left="680"/>
        <w:rPr>
          <w:u w:val="single"/>
        </w:rPr>
      </w:pPr>
      <w:r>
        <w:rPr>
          <w:u w:val="single"/>
        </w:rPr>
        <w:tab/>
      </w:r>
    </w:p>
  </w:footnote>
  <w:footnote w:type="continuationNotice" w:id="1">
    <w:p w:rsidR="0076447D" w:rsidRDefault="0076447D"/>
  </w:footnote>
  <w:footnote w:id="2">
    <w:p w:rsidR="002F652E" w:rsidRPr="003A2BB8" w:rsidRDefault="002F652E" w:rsidP="00DF76FA">
      <w:pPr>
        <w:pStyle w:val="FootnoteText"/>
        <w:rPr>
          <w:szCs w:val="18"/>
        </w:rPr>
      </w:pPr>
      <w:r>
        <w:rPr>
          <w:sz w:val="20"/>
        </w:rPr>
        <w:tab/>
      </w:r>
      <w:r w:rsidRPr="00916D46">
        <w:rPr>
          <w:rStyle w:val="FootnoteReference"/>
          <w:sz w:val="20"/>
          <w:vertAlign w:val="baseline"/>
        </w:rPr>
        <w:t>*</w:t>
      </w:r>
      <w:r>
        <w:rPr>
          <w:sz w:val="20"/>
        </w:rPr>
        <w:tab/>
      </w:r>
      <w:r w:rsidRPr="00FA7B0F">
        <w:rPr>
          <w:szCs w:val="18"/>
        </w:rPr>
        <w:t>The present document is being issued without formal editing</w:t>
      </w:r>
      <w:r w:rsidRPr="003A2BB8">
        <w:rPr>
          <w:szCs w:val="18"/>
        </w:rPr>
        <w:t>.</w:t>
      </w:r>
    </w:p>
  </w:footnote>
  <w:footnote w:id="3">
    <w:p w:rsidR="002F652E" w:rsidRPr="009F03EA" w:rsidRDefault="002F652E" w:rsidP="00355886">
      <w:pPr>
        <w:pStyle w:val="FootnoteText"/>
      </w:pPr>
      <w:r w:rsidRPr="009F03EA">
        <w:tab/>
      </w:r>
      <w:r w:rsidRPr="00C77032">
        <w:rPr>
          <w:rStyle w:val="FootnoteReference"/>
          <w:sz w:val="20"/>
          <w:vertAlign w:val="baseline"/>
        </w:rPr>
        <w:t>**</w:t>
      </w:r>
      <w:r w:rsidRPr="009F03EA">
        <w:tab/>
      </w:r>
      <w:r w:rsidRPr="0014418D">
        <w:t>Attachment IV can</w:t>
      </w:r>
      <w:r w:rsidRPr="009F03EA">
        <w:t xml:space="preserve"> be </w:t>
      </w:r>
      <w:r w:rsidRPr="00355886">
        <w:t>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52E" w:rsidRPr="00DF76FA" w:rsidRDefault="002F652E">
    <w:pPr>
      <w:pStyle w:val="Header"/>
    </w:pPr>
    <w:r>
      <w:t>E/C.12/CYP/6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52E" w:rsidRPr="00DF76FA" w:rsidRDefault="002F652E" w:rsidP="00DF76FA">
    <w:pPr>
      <w:pStyle w:val="Header"/>
      <w:jc w:val="right"/>
    </w:pPr>
    <w:r>
      <w:t>E/C.12/CYP/6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D041F"/>
    <w:multiLevelType w:val="hybridMultilevel"/>
    <w:tmpl w:val="D49AB47C"/>
    <w:lvl w:ilvl="0" w:tplc="A42470CE">
      <w:start w:val="1"/>
      <w:numFmt w:val="decimal"/>
      <w:lvlText w:val="%1."/>
      <w:lvlJc w:val="left"/>
      <w:pPr>
        <w:ind w:left="1854" w:hanging="360"/>
      </w:pPr>
      <w:rPr>
        <w:b w:val="0"/>
        <w:i w:val="0"/>
        <w:strike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1D4E6ABD"/>
    <w:multiLevelType w:val="hybridMultilevel"/>
    <w:tmpl w:val="BA20D7EA"/>
    <w:lvl w:ilvl="0" w:tplc="985207BA">
      <w:start w:val="1"/>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
    <w:nsid w:val="3A6859DD"/>
    <w:multiLevelType w:val="hybridMultilevel"/>
    <w:tmpl w:val="E248A652"/>
    <w:lvl w:ilvl="0" w:tplc="08090015">
      <w:start w:val="1"/>
      <w:numFmt w:val="upperLetter"/>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3">
    <w:nsid w:val="49EF25EC"/>
    <w:multiLevelType w:val="hybridMultilevel"/>
    <w:tmpl w:val="F78EB82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nsid w:val="4A3E757A"/>
    <w:multiLevelType w:val="hybridMultilevel"/>
    <w:tmpl w:val="28F6F3D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511A0FC9"/>
    <w:multiLevelType w:val="hybridMultilevel"/>
    <w:tmpl w:val="BFF001B8"/>
    <w:lvl w:ilvl="0" w:tplc="34EE1AB4">
      <w:start w:val="1"/>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58672E32"/>
    <w:multiLevelType w:val="hybridMultilevel"/>
    <w:tmpl w:val="6876F76C"/>
    <w:lvl w:ilvl="0" w:tplc="5748CD8E">
      <w:start w:val="3"/>
      <w:numFmt w:val="lowerRoman"/>
      <w:lvlText w:val="(%1.)"/>
      <w:lvlJc w:val="left"/>
      <w:pPr>
        <w:ind w:left="2138" w:hanging="72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7">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CC76EF2"/>
    <w:multiLevelType w:val="hybridMultilevel"/>
    <w:tmpl w:val="B1406B30"/>
    <w:lvl w:ilvl="0" w:tplc="0809000F">
      <w:start w:val="1"/>
      <w:numFmt w:val="decimal"/>
      <w:lvlText w:val="%1."/>
      <w:lvlJc w:val="left"/>
      <w:pPr>
        <w:ind w:left="1989"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F403508"/>
    <w:multiLevelType w:val="hybridMultilevel"/>
    <w:tmpl w:val="0C0C62EE"/>
    <w:lvl w:ilvl="0" w:tplc="F3CEB3D8">
      <w:start w:val="1"/>
      <w:numFmt w:val="upperLetter"/>
      <w:lvlText w:val="%1."/>
      <w:lvlJc w:val="left"/>
      <w:pPr>
        <w:ind w:left="1989" w:hanging="8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0"/>
  </w:num>
  <w:num w:numId="3">
    <w:abstractNumId w:val="5"/>
  </w:num>
  <w:num w:numId="4">
    <w:abstractNumId w:val="0"/>
  </w:num>
  <w:num w:numId="5">
    <w:abstractNumId w:val="4"/>
  </w:num>
  <w:num w:numId="6">
    <w:abstractNumId w:val="9"/>
  </w:num>
  <w:num w:numId="7">
    <w:abstractNumId w:val="3"/>
  </w:num>
  <w:num w:numId="8">
    <w:abstractNumId w:val="8"/>
  </w:num>
  <w:num w:numId="9">
    <w:abstractNumId w:val="2"/>
  </w:num>
  <w:num w:numId="10">
    <w:abstractNumId w:val="1"/>
  </w:num>
  <w:num w:numId="11">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6FA"/>
    <w:rsid w:val="00002A7D"/>
    <w:rsid w:val="000038A8"/>
    <w:rsid w:val="00006790"/>
    <w:rsid w:val="00021BEE"/>
    <w:rsid w:val="000247EE"/>
    <w:rsid w:val="00025A1F"/>
    <w:rsid w:val="00027624"/>
    <w:rsid w:val="000365CE"/>
    <w:rsid w:val="00050F6B"/>
    <w:rsid w:val="00052844"/>
    <w:rsid w:val="00052BB6"/>
    <w:rsid w:val="00061166"/>
    <w:rsid w:val="00062545"/>
    <w:rsid w:val="000678CD"/>
    <w:rsid w:val="00072C8C"/>
    <w:rsid w:val="00077205"/>
    <w:rsid w:val="00077FCD"/>
    <w:rsid w:val="000810AF"/>
    <w:rsid w:val="00081CE0"/>
    <w:rsid w:val="00084D30"/>
    <w:rsid w:val="00090320"/>
    <w:rsid w:val="0009090E"/>
    <w:rsid w:val="000931C0"/>
    <w:rsid w:val="00095722"/>
    <w:rsid w:val="000A244B"/>
    <w:rsid w:val="000A2E09"/>
    <w:rsid w:val="000A76EC"/>
    <w:rsid w:val="000B175B"/>
    <w:rsid w:val="000B2025"/>
    <w:rsid w:val="000B3A0F"/>
    <w:rsid w:val="000D10F5"/>
    <w:rsid w:val="000E0415"/>
    <w:rsid w:val="000E63F8"/>
    <w:rsid w:val="000F27CB"/>
    <w:rsid w:val="000F4256"/>
    <w:rsid w:val="000F5B89"/>
    <w:rsid w:val="000F6C85"/>
    <w:rsid w:val="000F7715"/>
    <w:rsid w:val="0010279C"/>
    <w:rsid w:val="00112854"/>
    <w:rsid w:val="0012685A"/>
    <w:rsid w:val="001336D0"/>
    <w:rsid w:val="00146E37"/>
    <w:rsid w:val="00150C07"/>
    <w:rsid w:val="00151FD5"/>
    <w:rsid w:val="001533FE"/>
    <w:rsid w:val="00153E1E"/>
    <w:rsid w:val="00155AC4"/>
    <w:rsid w:val="00156B99"/>
    <w:rsid w:val="00166124"/>
    <w:rsid w:val="00171CA8"/>
    <w:rsid w:val="00175C3A"/>
    <w:rsid w:val="00180B56"/>
    <w:rsid w:val="00181415"/>
    <w:rsid w:val="00184DDA"/>
    <w:rsid w:val="001900CD"/>
    <w:rsid w:val="001A0452"/>
    <w:rsid w:val="001A4195"/>
    <w:rsid w:val="001B4B04"/>
    <w:rsid w:val="001B5875"/>
    <w:rsid w:val="001B7A7D"/>
    <w:rsid w:val="001C4B9C"/>
    <w:rsid w:val="001C6663"/>
    <w:rsid w:val="001C7895"/>
    <w:rsid w:val="001D26DF"/>
    <w:rsid w:val="001D2FB4"/>
    <w:rsid w:val="001D6BC2"/>
    <w:rsid w:val="001E21DF"/>
    <w:rsid w:val="001F1599"/>
    <w:rsid w:val="001F184F"/>
    <w:rsid w:val="001F19C4"/>
    <w:rsid w:val="00203AB0"/>
    <w:rsid w:val="002043F0"/>
    <w:rsid w:val="00211216"/>
    <w:rsid w:val="00211E0B"/>
    <w:rsid w:val="002211D6"/>
    <w:rsid w:val="00224AC8"/>
    <w:rsid w:val="0022793D"/>
    <w:rsid w:val="00227BF4"/>
    <w:rsid w:val="00232575"/>
    <w:rsid w:val="00236E73"/>
    <w:rsid w:val="0023761E"/>
    <w:rsid w:val="00245F5D"/>
    <w:rsid w:val="00247258"/>
    <w:rsid w:val="00250CBF"/>
    <w:rsid w:val="00257CAC"/>
    <w:rsid w:val="00265078"/>
    <w:rsid w:val="0027237A"/>
    <w:rsid w:val="002750B1"/>
    <w:rsid w:val="002771E6"/>
    <w:rsid w:val="00280A44"/>
    <w:rsid w:val="002813F8"/>
    <w:rsid w:val="002974E9"/>
    <w:rsid w:val="002A2460"/>
    <w:rsid w:val="002A7F94"/>
    <w:rsid w:val="002B109A"/>
    <w:rsid w:val="002B2354"/>
    <w:rsid w:val="002B418F"/>
    <w:rsid w:val="002B5515"/>
    <w:rsid w:val="002C3CB1"/>
    <w:rsid w:val="002C6D45"/>
    <w:rsid w:val="002C7770"/>
    <w:rsid w:val="002C7C9B"/>
    <w:rsid w:val="002D6E53"/>
    <w:rsid w:val="002E1FF7"/>
    <w:rsid w:val="002F046D"/>
    <w:rsid w:val="002F652E"/>
    <w:rsid w:val="00300CCD"/>
    <w:rsid w:val="00301764"/>
    <w:rsid w:val="00301B9D"/>
    <w:rsid w:val="00304ADC"/>
    <w:rsid w:val="003050E6"/>
    <w:rsid w:val="00306DE5"/>
    <w:rsid w:val="00316CC2"/>
    <w:rsid w:val="00320611"/>
    <w:rsid w:val="003229D8"/>
    <w:rsid w:val="003261BE"/>
    <w:rsid w:val="00330904"/>
    <w:rsid w:val="00336C97"/>
    <w:rsid w:val="00337F88"/>
    <w:rsid w:val="00342432"/>
    <w:rsid w:val="0035223F"/>
    <w:rsid w:val="00352D4B"/>
    <w:rsid w:val="00355886"/>
    <w:rsid w:val="0035638C"/>
    <w:rsid w:val="00362029"/>
    <w:rsid w:val="0037222D"/>
    <w:rsid w:val="00376548"/>
    <w:rsid w:val="0038269D"/>
    <w:rsid w:val="00392FA5"/>
    <w:rsid w:val="003A1728"/>
    <w:rsid w:val="003A1AEF"/>
    <w:rsid w:val="003A3496"/>
    <w:rsid w:val="003A46BB"/>
    <w:rsid w:val="003A4EC7"/>
    <w:rsid w:val="003A7295"/>
    <w:rsid w:val="003B1F60"/>
    <w:rsid w:val="003B26CB"/>
    <w:rsid w:val="003B669A"/>
    <w:rsid w:val="003C2CC4"/>
    <w:rsid w:val="003D4B23"/>
    <w:rsid w:val="003E166D"/>
    <w:rsid w:val="003E278A"/>
    <w:rsid w:val="003F3E4A"/>
    <w:rsid w:val="003F4603"/>
    <w:rsid w:val="00413520"/>
    <w:rsid w:val="00417357"/>
    <w:rsid w:val="00417B2D"/>
    <w:rsid w:val="00423846"/>
    <w:rsid w:val="00424635"/>
    <w:rsid w:val="00425769"/>
    <w:rsid w:val="004325CB"/>
    <w:rsid w:val="00432BBD"/>
    <w:rsid w:val="00434DE1"/>
    <w:rsid w:val="00440A07"/>
    <w:rsid w:val="004467A6"/>
    <w:rsid w:val="004514AA"/>
    <w:rsid w:val="00462880"/>
    <w:rsid w:val="0047348B"/>
    <w:rsid w:val="00475BC2"/>
    <w:rsid w:val="00476F24"/>
    <w:rsid w:val="004A0426"/>
    <w:rsid w:val="004C55B0"/>
    <w:rsid w:val="004C7830"/>
    <w:rsid w:val="004D1E43"/>
    <w:rsid w:val="004E0218"/>
    <w:rsid w:val="004E0F46"/>
    <w:rsid w:val="004E6835"/>
    <w:rsid w:val="004F10CF"/>
    <w:rsid w:val="004F6BA0"/>
    <w:rsid w:val="005022B5"/>
    <w:rsid w:val="00503BEA"/>
    <w:rsid w:val="00507D8C"/>
    <w:rsid w:val="0051079B"/>
    <w:rsid w:val="005134CA"/>
    <w:rsid w:val="005233FC"/>
    <w:rsid w:val="0053129A"/>
    <w:rsid w:val="00532615"/>
    <w:rsid w:val="00533616"/>
    <w:rsid w:val="00535ABA"/>
    <w:rsid w:val="0053768B"/>
    <w:rsid w:val="005420F2"/>
    <w:rsid w:val="0054285C"/>
    <w:rsid w:val="00545AA4"/>
    <w:rsid w:val="00547245"/>
    <w:rsid w:val="0055529B"/>
    <w:rsid w:val="0057020B"/>
    <w:rsid w:val="00574CF2"/>
    <w:rsid w:val="005769C6"/>
    <w:rsid w:val="0058180F"/>
    <w:rsid w:val="00583115"/>
    <w:rsid w:val="00583E8E"/>
    <w:rsid w:val="00584173"/>
    <w:rsid w:val="00595520"/>
    <w:rsid w:val="005A44B9"/>
    <w:rsid w:val="005A59C6"/>
    <w:rsid w:val="005A6503"/>
    <w:rsid w:val="005A67ED"/>
    <w:rsid w:val="005B1BA0"/>
    <w:rsid w:val="005B3DB3"/>
    <w:rsid w:val="005B731D"/>
    <w:rsid w:val="005C2B96"/>
    <w:rsid w:val="005C3473"/>
    <w:rsid w:val="005C762D"/>
    <w:rsid w:val="005D13B8"/>
    <w:rsid w:val="005D15CA"/>
    <w:rsid w:val="005D1F84"/>
    <w:rsid w:val="005D22D8"/>
    <w:rsid w:val="005E11AC"/>
    <w:rsid w:val="005E19B1"/>
    <w:rsid w:val="005E2941"/>
    <w:rsid w:val="005E6AE3"/>
    <w:rsid w:val="005F08DF"/>
    <w:rsid w:val="005F3066"/>
    <w:rsid w:val="005F3E61"/>
    <w:rsid w:val="00601D86"/>
    <w:rsid w:val="00603664"/>
    <w:rsid w:val="00604DDD"/>
    <w:rsid w:val="006075F7"/>
    <w:rsid w:val="006115CC"/>
    <w:rsid w:val="00611FC4"/>
    <w:rsid w:val="006139B8"/>
    <w:rsid w:val="006176FB"/>
    <w:rsid w:val="00626519"/>
    <w:rsid w:val="00630FCB"/>
    <w:rsid w:val="006323BA"/>
    <w:rsid w:val="00633840"/>
    <w:rsid w:val="00640B26"/>
    <w:rsid w:val="0064477F"/>
    <w:rsid w:val="006511F9"/>
    <w:rsid w:val="00653C2C"/>
    <w:rsid w:val="006770B2"/>
    <w:rsid w:val="0068342C"/>
    <w:rsid w:val="006836BE"/>
    <w:rsid w:val="006940E1"/>
    <w:rsid w:val="006971AC"/>
    <w:rsid w:val="006A1590"/>
    <w:rsid w:val="006A3C72"/>
    <w:rsid w:val="006A5946"/>
    <w:rsid w:val="006A6A1A"/>
    <w:rsid w:val="006A7392"/>
    <w:rsid w:val="006B03A1"/>
    <w:rsid w:val="006B210A"/>
    <w:rsid w:val="006B3EE7"/>
    <w:rsid w:val="006B67D9"/>
    <w:rsid w:val="006C39DA"/>
    <w:rsid w:val="006C43E3"/>
    <w:rsid w:val="006C5535"/>
    <w:rsid w:val="006C7054"/>
    <w:rsid w:val="006D0589"/>
    <w:rsid w:val="006D3656"/>
    <w:rsid w:val="006E564B"/>
    <w:rsid w:val="006E7154"/>
    <w:rsid w:val="007003CD"/>
    <w:rsid w:val="00701184"/>
    <w:rsid w:val="00705892"/>
    <w:rsid w:val="0070701E"/>
    <w:rsid w:val="007103A3"/>
    <w:rsid w:val="007203E6"/>
    <w:rsid w:val="00722D6E"/>
    <w:rsid w:val="0072632A"/>
    <w:rsid w:val="007358E8"/>
    <w:rsid w:val="00736D92"/>
    <w:rsid w:val="00736ECE"/>
    <w:rsid w:val="0074291F"/>
    <w:rsid w:val="00745241"/>
    <w:rsid w:val="0074533B"/>
    <w:rsid w:val="00753A04"/>
    <w:rsid w:val="007568ED"/>
    <w:rsid w:val="007643BC"/>
    <w:rsid w:val="0076447D"/>
    <w:rsid w:val="00776E86"/>
    <w:rsid w:val="00782E0E"/>
    <w:rsid w:val="007959FE"/>
    <w:rsid w:val="00796F9F"/>
    <w:rsid w:val="007A0C81"/>
    <w:rsid w:val="007A0CF1"/>
    <w:rsid w:val="007A0DB8"/>
    <w:rsid w:val="007A3FE7"/>
    <w:rsid w:val="007B151E"/>
    <w:rsid w:val="007B2B1B"/>
    <w:rsid w:val="007B49E7"/>
    <w:rsid w:val="007B6BA5"/>
    <w:rsid w:val="007C2384"/>
    <w:rsid w:val="007C3390"/>
    <w:rsid w:val="007C42D8"/>
    <w:rsid w:val="007C4F4B"/>
    <w:rsid w:val="007D5404"/>
    <w:rsid w:val="007D7362"/>
    <w:rsid w:val="007E5804"/>
    <w:rsid w:val="007F3226"/>
    <w:rsid w:val="007F5CE2"/>
    <w:rsid w:val="007F6611"/>
    <w:rsid w:val="00802D4A"/>
    <w:rsid w:val="008062CD"/>
    <w:rsid w:val="00810BAC"/>
    <w:rsid w:val="00816021"/>
    <w:rsid w:val="008162DC"/>
    <w:rsid w:val="008175E9"/>
    <w:rsid w:val="008233CA"/>
    <w:rsid w:val="008242D7"/>
    <w:rsid w:val="00824660"/>
    <w:rsid w:val="0082577B"/>
    <w:rsid w:val="00840045"/>
    <w:rsid w:val="0086056C"/>
    <w:rsid w:val="00866893"/>
    <w:rsid w:val="00866F02"/>
    <w:rsid w:val="00867D18"/>
    <w:rsid w:val="00871F9A"/>
    <w:rsid w:val="00871FD5"/>
    <w:rsid w:val="00872A41"/>
    <w:rsid w:val="00873144"/>
    <w:rsid w:val="0087732F"/>
    <w:rsid w:val="0088172E"/>
    <w:rsid w:val="00881EFA"/>
    <w:rsid w:val="008879CB"/>
    <w:rsid w:val="008910A4"/>
    <w:rsid w:val="00892005"/>
    <w:rsid w:val="008979B1"/>
    <w:rsid w:val="008A0F69"/>
    <w:rsid w:val="008A413F"/>
    <w:rsid w:val="008A6B25"/>
    <w:rsid w:val="008A6C4F"/>
    <w:rsid w:val="008B1E8E"/>
    <w:rsid w:val="008B389E"/>
    <w:rsid w:val="008B3B9D"/>
    <w:rsid w:val="008C252D"/>
    <w:rsid w:val="008D045E"/>
    <w:rsid w:val="008D3F25"/>
    <w:rsid w:val="008D4D82"/>
    <w:rsid w:val="008E0E46"/>
    <w:rsid w:val="008E4CD9"/>
    <w:rsid w:val="008E68CF"/>
    <w:rsid w:val="008E7116"/>
    <w:rsid w:val="008F143B"/>
    <w:rsid w:val="008F3882"/>
    <w:rsid w:val="008F4B7C"/>
    <w:rsid w:val="008F5E00"/>
    <w:rsid w:val="0090194F"/>
    <w:rsid w:val="00912500"/>
    <w:rsid w:val="00916D46"/>
    <w:rsid w:val="009200C7"/>
    <w:rsid w:val="009215F4"/>
    <w:rsid w:val="0092538B"/>
    <w:rsid w:val="0092691C"/>
    <w:rsid w:val="00926E47"/>
    <w:rsid w:val="00927331"/>
    <w:rsid w:val="009342DE"/>
    <w:rsid w:val="009343B1"/>
    <w:rsid w:val="00947162"/>
    <w:rsid w:val="00956B7E"/>
    <w:rsid w:val="009610D0"/>
    <w:rsid w:val="00962382"/>
    <w:rsid w:val="0096375C"/>
    <w:rsid w:val="00965A0F"/>
    <w:rsid w:val="009662E6"/>
    <w:rsid w:val="0097095E"/>
    <w:rsid w:val="00974217"/>
    <w:rsid w:val="009855DD"/>
    <w:rsid w:val="0098592B"/>
    <w:rsid w:val="00985FC4"/>
    <w:rsid w:val="00990049"/>
    <w:rsid w:val="00990766"/>
    <w:rsid w:val="00991261"/>
    <w:rsid w:val="009964C4"/>
    <w:rsid w:val="009A12AD"/>
    <w:rsid w:val="009A7B81"/>
    <w:rsid w:val="009B105A"/>
    <w:rsid w:val="009B6CE3"/>
    <w:rsid w:val="009C6FEB"/>
    <w:rsid w:val="009D01C0"/>
    <w:rsid w:val="009D1E86"/>
    <w:rsid w:val="009D4079"/>
    <w:rsid w:val="009D6A08"/>
    <w:rsid w:val="009E0A16"/>
    <w:rsid w:val="009E554D"/>
    <w:rsid w:val="009E6CB7"/>
    <w:rsid w:val="009E7970"/>
    <w:rsid w:val="009F2EAC"/>
    <w:rsid w:val="009F57E3"/>
    <w:rsid w:val="00A07DF1"/>
    <w:rsid w:val="00A10F4F"/>
    <w:rsid w:val="00A11067"/>
    <w:rsid w:val="00A12B36"/>
    <w:rsid w:val="00A14477"/>
    <w:rsid w:val="00A1586A"/>
    <w:rsid w:val="00A1704A"/>
    <w:rsid w:val="00A2218D"/>
    <w:rsid w:val="00A418FB"/>
    <w:rsid w:val="00A425EB"/>
    <w:rsid w:val="00A42DC7"/>
    <w:rsid w:val="00A432C5"/>
    <w:rsid w:val="00A50DD4"/>
    <w:rsid w:val="00A57E49"/>
    <w:rsid w:val="00A656B9"/>
    <w:rsid w:val="00A72F22"/>
    <w:rsid w:val="00A733BC"/>
    <w:rsid w:val="00A748A6"/>
    <w:rsid w:val="00A76A69"/>
    <w:rsid w:val="00A8586D"/>
    <w:rsid w:val="00A879A4"/>
    <w:rsid w:val="00A97D0E"/>
    <w:rsid w:val="00AA0FF8"/>
    <w:rsid w:val="00AA2DFC"/>
    <w:rsid w:val="00AB417A"/>
    <w:rsid w:val="00AB48C5"/>
    <w:rsid w:val="00AC0F2C"/>
    <w:rsid w:val="00AC502A"/>
    <w:rsid w:val="00AD37CC"/>
    <w:rsid w:val="00AD5ABA"/>
    <w:rsid w:val="00AE1613"/>
    <w:rsid w:val="00AE4C77"/>
    <w:rsid w:val="00AF432A"/>
    <w:rsid w:val="00AF58C1"/>
    <w:rsid w:val="00AF732B"/>
    <w:rsid w:val="00B00D2C"/>
    <w:rsid w:val="00B00D53"/>
    <w:rsid w:val="00B04A3F"/>
    <w:rsid w:val="00B06643"/>
    <w:rsid w:val="00B11D22"/>
    <w:rsid w:val="00B15055"/>
    <w:rsid w:val="00B23AF0"/>
    <w:rsid w:val="00B30179"/>
    <w:rsid w:val="00B37B15"/>
    <w:rsid w:val="00B4599B"/>
    <w:rsid w:val="00B45C02"/>
    <w:rsid w:val="00B6660E"/>
    <w:rsid w:val="00B70B63"/>
    <w:rsid w:val="00B72A1E"/>
    <w:rsid w:val="00B81E12"/>
    <w:rsid w:val="00B82016"/>
    <w:rsid w:val="00B8382C"/>
    <w:rsid w:val="00B83A74"/>
    <w:rsid w:val="00B83F2F"/>
    <w:rsid w:val="00B9415A"/>
    <w:rsid w:val="00BA2618"/>
    <w:rsid w:val="00BA339B"/>
    <w:rsid w:val="00BC092A"/>
    <w:rsid w:val="00BC1E7E"/>
    <w:rsid w:val="00BC74E9"/>
    <w:rsid w:val="00BD4ABF"/>
    <w:rsid w:val="00BD4C3B"/>
    <w:rsid w:val="00BE16C5"/>
    <w:rsid w:val="00BE258E"/>
    <w:rsid w:val="00BE2DEB"/>
    <w:rsid w:val="00BE3187"/>
    <w:rsid w:val="00BE36A9"/>
    <w:rsid w:val="00BE4B02"/>
    <w:rsid w:val="00BE618E"/>
    <w:rsid w:val="00BE7BEC"/>
    <w:rsid w:val="00BF0A5A"/>
    <w:rsid w:val="00BF0E63"/>
    <w:rsid w:val="00BF12A3"/>
    <w:rsid w:val="00BF16D7"/>
    <w:rsid w:val="00BF2373"/>
    <w:rsid w:val="00BF2840"/>
    <w:rsid w:val="00C044E2"/>
    <w:rsid w:val="00C04565"/>
    <w:rsid w:val="00C048CB"/>
    <w:rsid w:val="00C066F3"/>
    <w:rsid w:val="00C1046E"/>
    <w:rsid w:val="00C14B0F"/>
    <w:rsid w:val="00C21A25"/>
    <w:rsid w:val="00C3225C"/>
    <w:rsid w:val="00C34525"/>
    <w:rsid w:val="00C40AF0"/>
    <w:rsid w:val="00C441A2"/>
    <w:rsid w:val="00C44770"/>
    <w:rsid w:val="00C463DD"/>
    <w:rsid w:val="00C50A36"/>
    <w:rsid w:val="00C56711"/>
    <w:rsid w:val="00C66424"/>
    <w:rsid w:val="00C73ADD"/>
    <w:rsid w:val="00C745C3"/>
    <w:rsid w:val="00C77032"/>
    <w:rsid w:val="00C803AA"/>
    <w:rsid w:val="00C809A3"/>
    <w:rsid w:val="00C81EA2"/>
    <w:rsid w:val="00C85523"/>
    <w:rsid w:val="00C87E0A"/>
    <w:rsid w:val="00C91E4C"/>
    <w:rsid w:val="00C92A07"/>
    <w:rsid w:val="00C94A6C"/>
    <w:rsid w:val="00C970CA"/>
    <w:rsid w:val="00CA2498"/>
    <w:rsid w:val="00CA24A4"/>
    <w:rsid w:val="00CB0EE9"/>
    <w:rsid w:val="00CB1D2A"/>
    <w:rsid w:val="00CB348D"/>
    <w:rsid w:val="00CC6530"/>
    <w:rsid w:val="00CC7B37"/>
    <w:rsid w:val="00CD2045"/>
    <w:rsid w:val="00CD46F5"/>
    <w:rsid w:val="00CD77BC"/>
    <w:rsid w:val="00CE4A8F"/>
    <w:rsid w:val="00CF071D"/>
    <w:rsid w:val="00CF57EC"/>
    <w:rsid w:val="00CF7746"/>
    <w:rsid w:val="00D013DD"/>
    <w:rsid w:val="00D1239A"/>
    <w:rsid w:val="00D145FE"/>
    <w:rsid w:val="00D15B04"/>
    <w:rsid w:val="00D2031B"/>
    <w:rsid w:val="00D20940"/>
    <w:rsid w:val="00D247A2"/>
    <w:rsid w:val="00D24A50"/>
    <w:rsid w:val="00D25FE2"/>
    <w:rsid w:val="00D34D7D"/>
    <w:rsid w:val="00D35C00"/>
    <w:rsid w:val="00D37DA9"/>
    <w:rsid w:val="00D406A7"/>
    <w:rsid w:val="00D4269B"/>
    <w:rsid w:val="00D43252"/>
    <w:rsid w:val="00D44D86"/>
    <w:rsid w:val="00D4629E"/>
    <w:rsid w:val="00D47FA2"/>
    <w:rsid w:val="00D50B7D"/>
    <w:rsid w:val="00D52012"/>
    <w:rsid w:val="00D52E3D"/>
    <w:rsid w:val="00D61656"/>
    <w:rsid w:val="00D61EC0"/>
    <w:rsid w:val="00D66DF6"/>
    <w:rsid w:val="00D704E5"/>
    <w:rsid w:val="00D726AC"/>
    <w:rsid w:val="00D72727"/>
    <w:rsid w:val="00D7299C"/>
    <w:rsid w:val="00D73935"/>
    <w:rsid w:val="00D91128"/>
    <w:rsid w:val="00D978C6"/>
    <w:rsid w:val="00DA0956"/>
    <w:rsid w:val="00DA357F"/>
    <w:rsid w:val="00DA3E12"/>
    <w:rsid w:val="00DA5F3D"/>
    <w:rsid w:val="00DA7B40"/>
    <w:rsid w:val="00DB58A3"/>
    <w:rsid w:val="00DC18AD"/>
    <w:rsid w:val="00DC389D"/>
    <w:rsid w:val="00DC55D1"/>
    <w:rsid w:val="00DC750A"/>
    <w:rsid w:val="00DD1C6E"/>
    <w:rsid w:val="00DD783D"/>
    <w:rsid w:val="00DE7361"/>
    <w:rsid w:val="00DE7387"/>
    <w:rsid w:val="00DF76FA"/>
    <w:rsid w:val="00DF7CAE"/>
    <w:rsid w:val="00E0311C"/>
    <w:rsid w:val="00E164DB"/>
    <w:rsid w:val="00E253EF"/>
    <w:rsid w:val="00E26F0B"/>
    <w:rsid w:val="00E30BBF"/>
    <w:rsid w:val="00E30D98"/>
    <w:rsid w:val="00E337D7"/>
    <w:rsid w:val="00E423C0"/>
    <w:rsid w:val="00E55CD8"/>
    <w:rsid w:val="00E56D70"/>
    <w:rsid w:val="00E56E50"/>
    <w:rsid w:val="00E60295"/>
    <w:rsid w:val="00E6414C"/>
    <w:rsid w:val="00E7260F"/>
    <w:rsid w:val="00E7408A"/>
    <w:rsid w:val="00E76150"/>
    <w:rsid w:val="00E76403"/>
    <w:rsid w:val="00E80454"/>
    <w:rsid w:val="00E8702D"/>
    <w:rsid w:val="00E90571"/>
    <w:rsid w:val="00E916A9"/>
    <w:rsid w:val="00E916DE"/>
    <w:rsid w:val="00E925AD"/>
    <w:rsid w:val="00E929F8"/>
    <w:rsid w:val="00E9528C"/>
    <w:rsid w:val="00E959DB"/>
    <w:rsid w:val="00E95FAC"/>
    <w:rsid w:val="00E96630"/>
    <w:rsid w:val="00EA21BE"/>
    <w:rsid w:val="00EA46BE"/>
    <w:rsid w:val="00EB1DD8"/>
    <w:rsid w:val="00EC1C24"/>
    <w:rsid w:val="00EC1DB3"/>
    <w:rsid w:val="00EC6A0D"/>
    <w:rsid w:val="00EC6BA6"/>
    <w:rsid w:val="00ED18DC"/>
    <w:rsid w:val="00ED6201"/>
    <w:rsid w:val="00ED7A2A"/>
    <w:rsid w:val="00EF1D7F"/>
    <w:rsid w:val="00EF6FE6"/>
    <w:rsid w:val="00EF7BE5"/>
    <w:rsid w:val="00EF7DF9"/>
    <w:rsid w:val="00F0137E"/>
    <w:rsid w:val="00F01E3D"/>
    <w:rsid w:val="00F038A0"/>
    <w:rsid w:val="00F05A9C"/>
    <w:rsid w:val="00F21786"/>
    <w:rsid w:val="00F23F1E"/>
    <w:rsid w:val="00F25A26"/>
    <w:rsid w:val="00F312AD"/>
    <w:rsid w:val="00F3742B"/>
    <w:rsid w:val="00F41FDB"/>
    <w:rsid w:val="00F42DA1"/>
    <w:rsid w:val="00F51C56"/>
    <w:rsid w:val="00F51D28"/>
    <w:rsid w:val="00F56D63"/>
    <w:rsid w:val="00F609A9"/>
    <w:rsid w:val="00F61D81"/>
    <w:rsid w:val="00F61E19"/>
    <w:rsid w:val="00F70AE0"/>
    <w:rsid w:val="00F70CE0"/>
    <w:rsid w:val="00F80C99"/>
    <w:rsid w:val="00F867EC"/>
    <w:rsid w:val="00F91B2B"/>
    <w:rsid w:val="00F977AA"/>
    <w:rsid w:val="00FA4B7B"/>
    <w:rsid w:val="00FA6673"/>
    <w:rsid w:val="00FC03CD"/>
    <w:rsid w:val="00FC0646"/>
    <w:rsid w:val="00FC3F99"/>
    <w:rsid w:val="00FC68B7"/>
    <w:rsid w:val="00FD1C43"/>
    <w:rsid w:val="00FD405F"/>
    <w:rsid w:val="00FD7753"/>
    <w:rsid w:val="00FE02F7"/>
    <w:rsid w:val="00FE0A33"/>
    <w:rsid w:val="00FE1483"/>
    <w:rsid w:val="00FE4D76"/>
    <w:rsid w:val="00FE6985"/>
    <w:rsid w:val="00FF735D"/>
    <w:rsid w:val="00FF74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link w:val="Heading1Char"/>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916D46"/>
    <w:rPr>
      <w:rFonts w:ascii="Times New Roman" w:hAnsi="Times New Roman"/>
      <w:sz w:val="18"/>
      <w:vertAlign w:val="superscript"/>
    </w:rPr>
  </w:style>
  <w:style w:type="paragraph" w:styleId="FootnoteText">
    <w:name w:val="footnote text"/>
    <w:aliases w:val="5_G"/>
    <w:basedOn w:val="Normal"/>
    <w:link w:val="FootnoteTextChar"/>
    <w:qFormat/>
    <w:rsid w:val="00916D4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uiPriority w:val="59"/>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Point 3 Char Char,Footnote text Char,Κείμενο υποσημείωσης Char Char,ESPON Footnote Text Char,Schriftart: 9 pt Char,Schriftart: 10 pt Char,Schriftart: 8 pt Char,Κείμενο υποσημείωσης-KATERINA Char1,Char Char,Footnote Text Char1 Char"/>
    <w:link w:val="FootnoteText"/>
    <w:rsid w:val="00DF76FA"/>
    <w:rPr>
      <w:rFonts w:eastAsia="SimSun"/>
      <w:sz w:val="18"/>
    </w:rPr>
  </w:style>
  <w:style w:type="paragraph" w:styleId="Title">
    <w:name w:val="Title"/>
    <w:basedOn w:val="Normal"/>
    <w:link w:val="TitleChar"/>
    <w:qFormat/>
    <w:rsid w:val="000A76EC"/>
    <w:pPr>
      <w:suppressAutoHyphens w:val="0"/>
      <w:spacing w:line="240" w:lineRule="auto"/>
      <w:jc w:val="center"/>
    </w:pPr>
    <w:rPr>
      <w:rFonts w:ascii="Arial" w:hAnsi="Arial"/>
      <w:b/>
      <w:sz w:val="24"/>
      <w:lang w:val="el-GR"/>
    </w:rPr>
  </w:style>
  <w:style w:type="character" w:customStyle="1" w:styleId="TitleChar">
    <w:name w:val="Title Char"/>
    <w:link w:val="Title"/>
    <w:rsid w:val="000A76EC"/>
    <w:rPr>
      <w:rFonts w:ascii="Arial" w:hAnsi="Arial"/>
      <w:b/>
      <w:sz w:val="24"/>
      <w:lang w:val="el-GR" w:eastAsia="en-US"/>
    </w:rPr>
  </w:style>
  <w:style w:type="paragraph" w:styleId="BodyText">
    <w:name w:val="Body Text"/>
    <w:basedOn w:val="Normal"/>
    <w:link w:val="BodyTextChar"/>
    <w:rsid w:val="000A76EC"/>
    <w:pPr>
      <w:suppressAutoHyphens w:val="0"/>
      <w:spacing w:line="240" w:lineRule="auto"/>
    </w:pPr>
    <w:rPr>
      <w:rFonts w:ascii="Arial" w:hAnsi="Arial"/>
      <w:sz w:val="24"/>
      <w:lang w:val="x-none" w:eastAsia="x-none"/>
    </w:rPr>
  </w:style>
  <w:style w:type="character" w:customStyle="1" w:styleId="BodyTextChar">
    <w:name w:val="Body Text Char"/>
    <w:link w:val="BodyText"/>
    <w:rsid w:val="000A76EC"/>
    <w:rPr>
      <w:rFonts w:ascii="Arial" w:hAnsi="Arial"/>
      <w:sz w:val="24"/>
      <w:lang w:val="x-none" w:eastAsia="x-none"/>
    </w:rPr>
  </w:style>
  <w:style w:type="paragraph" w:styleId="BodyTextIndent">
    <w:name w:val="Body Text Indent"/>
    <w:basedOn w:val="Normal"/>
    <w:link w:val="BodyTextIndentChar"/>
    <w:rsid w:val="000A76EC"/>
    <w:pPr>
      <w:suppressAutoHyphens w:val="0"/>
      <w:spacing w:line="240" w:lineRule="auto"/>
      <w:ind w:left="540" w:hanging="540"/>
      <w:jc w:val="both"/>
    </w:pPr>
    <w:rPr>
      <w:rFonts w:ascii="Arial" w:hAnsi="Arial"/>
      <w:sz w:val="24"/>
      <w:lang w:val="x-none" w:eastAsia="x-none"/>
    </w:rPr>
  </w:style>
  <w:style w:type="character" w:customStyle="1" w:styleId="BodyTextIndentChar">
    <w:name w:val="Body Text Indent Char"/>
    <w:link w:val="BodyTextIndent"/>
    <w:rsid w:val="000A76EC"/>
    <w:rPr>
      <w:rFonts w:ascii="Arial" w:hAnsi="Arial"/>
      <w:sz w:val="24"/>
      <w:lang w:val="x-none" w:eastAsia="x-none"/>
    </w:rPr>
  </w:style>
  <w:style w:type="paragraph" w:styleId="BalloonText">
    <w:name w:val="Balloon Text"/>
    <w:basedOn w:val="Normal"/>
    <w:link w:val="BalloonTextChar"/>
    <w:rsid w:val="000A76EC"/>
    <w:pPr>
      <w:suppressAutoHyphens w:val="0"/>
      <w:spacing w:line="240" w:lineRule="auto"/>
    </w:pPr>
    <w:rPr>
      <w:rFonts w:ascii="Tahoma" w:hAnsi="Tahoma" w:cs="Tahoma"/>
      <w:sz w:val="16"/>
      <w:szCs w:val="16"/>
    </w:rPr>
  </w:style>
  <w:style w:type="character" w:customStyle="1" w:styleId="BalloonTextChar">
    <w:name w:val="Balloon Text Char"/>
    <w:link w:val="BalloonText"/>
    <w:rsid w:val="000A76EC"/>
    <w:rPr>
      <w:rFonts w:ascii="Tahoma" w:hAnsi="Tahoma" w:cs="Tahoma"/>
      <w:sz w:val="16"/>
      <w:szCs w:val="16"/>
      <w:lang w:eastAsia="en-US"/>
    </w:rPr>
  </w:style>
  <w:style w:type="paragraph" w:styleId="BodyText2">
    <w:name w:val="Body Text 2"/>
    <w:basedOn w:val="Normal"/>
    <w:link w:val="BodyText2Char"/>
    <w:rsid w:val="000A76EC"/>
    <w:pPr>
      <w:suppressAutoHyphens w:val="0"/>
      <w:spacing w:after="120" w:line="480" w:lineRule="auto"/>
    </w:pPr>
  </w:style>
  <w:style w:type="character" w:customStyle="1" w:styleId="BodyText2Char">
    <w:name w:val="Body Text 2 Char"/>
    <w:link w:val="BodyText2"/>
    <w:rsid w:val="000A76EC"/>
    <w:rPr>
      <w:lang w:eastAsia="en-US"/>
    </w:rPr>
  </w:style>
  <w:style w:type="paragraph" w:styleId="ListBullet">
    <w:name w:val="List Bullet"/>
    <w:basedOn w:val="Normal"/>
    <w:autoRedefine/>
    <w:rsid w:val="000A76EC"/>
    <w:pPr>
      <w:tabs>
        <w:tab w:val="num" w:pos="283"/>
      </w:tabs>
      <w:suppressAutoHyphens w:val="0"/>
      <w:spacing w:line="240" w:lineRule="auto"/>
      <w:ind w:left="283" w:hanging="360"/>
    </w:pPr>
  </w:style>
  <w:style w:type="paragraph" w:styleId="BodyText3">
    <w:name w:val="Body Text 3"/>
    <w:basedOn w:val="Normal"/>
    <w:link w:val="BodyText3Char"/>
    <w:rsid w:val="000A76EC"/>
    <w:pPr>
      <w:suppressAutoHyphens w:val="0"/>
      <w:spacing w:after="120" w:line="240" w:lineRule="auto"/>
    </w:pPr>
    <w:rPr>
      <w:sz w:val="16"/>
      <w:szCs w:val="16"/>
    </w:rPr>
  </w:style>
  <w:style w:type="character" w:customStyle="1" w:styleId="BodyText3Char">
    <w:name w:val="Body Text 3 Char"/>
    <w:link w:val="BodyText3"/>
    <w:rsid w:val="000A76EC"/>
    <w:rPr>
      <w:sz w:val="16"/>
      <w:szCs w:val="16"/>
      <w:lang w:eastAsia="en-US"/>
    </w:rPr>
  </w:style>
  <w:style w:type="paragraph" w:customStyle="1" w:styleId="1">
    <w:name w:val="1"/>
    <w:basedOn w:val="Normal"/>
    <w:rsid w:val="000A76EC"/>
    <w:pPr>
      <w:suppressAutoHyphens w:val="0"/>
      <w:spacing w:after="160" w:line="240" w:lineRule="exact"/>
    </w:pPr>
    <w:rPr>
      <w:rFonts w:ascii="Tahoma" w:hAnsi="Tahoma"/>
      <w:lang w:val="en-US"/>
    </w:rPr>
  </w:style>
  <w:style w:type="paragraph" w:customStyle="1" w:styleId="Intent">
    <w:name w:val="Intent"/>
    <w:basedOn w:val="Normal"/>
    <w:next w:val="Normal"/>
    <w:rsid w:val="000A76EC"/>
    <w:pPr>
      <w:suppressAutoHyphens w:val="0"/>
      <w:autoSpaceDE w:val="0"/>
      <w:autoSpaceDN w:val="0"/>
      <w:adjustRightInd w:val="0"/>
      <w:spacing w:before="120" w:after="120" w:line="240" w:lineRule="auto"/>
    </w:pPr>
    <w:rPr>
      <w:rFonts w:ascii="CGBINH+TimesNewRoman,BoldItalic" w:hAnsi="CGBINH+TimesNewRoman,BoldItalic"/>
      <w:sz w:val="24"/>
      <w:szCs w:val="24"/>
      <w:lang w:val="en-US"/>
    </w:rPr>
  </w:style>
  <w:style w:type="paragraph" w:customStyle="1" w:styleId="StyleBodyText3ArialAfter6ptLinespacingsingle">
    <w:name w:val="Style Body Text 3 + Arial After:  6 pt Line spacing:  single"/>
    <w:basedOn w:val="Normal"/>
    <w:next w:val="Normal"/>
    <w:rsid w:val="000A76EC"/>
    <w:pPr>
      <w:suppressAutoHyphens w:val="0"/>
      <w:autoSpaceDE w:val="0"/>
      <w:autoSpaceDN w:val="0"/>
      <w:adjustRightInd w:val="0"/>
      <w:spacing w:before="120" w:after="120" w:line="240" w:lineRule="auto"/>
    </w:pPr>
    <w:rPr>
      <w:rFonts w:ascii="CGBINH+TimesNewRoman,BoldItalic" w:hAnsi="CGBINH+TimesNewRoman,BoldItalic"/>
      <w:sz w:val="24"/>
      <w:szCs w:val="24"/>
      <w:lang w:val="en-US"/>
    </w:rPr>
  </w:style>
  <w:style w:type="paragraph" w:styleId="BodyTextIndent2">
    <w:name w:val="Body Text Indent 2"/>
    <w:basedOn w:val="Normal"/>
    <w:link w:val="BodyTextIndent2Char"/>
    <w:rsid w:val="000A76EC"/>
    <w:pPr>
      <w:suppressAutoHyphens w:val="0"/>
      <w:spacing w:after="120" w:line="480" w:lineRule="auto"/>
      <w:ind w:left="360"/>
    </w:pPr>
  </w:style>
  <w:style w:type="character" w:customStyle="1" w:styleId="BodyTextIndent2Char">
    <w:name w:val="Body Text Indent 2 Char"/>
    <w:link w:val="BodyTextIndent2"/>
    <w:rsid w:val="000A76EC"/>
    <w:rPr>
      <w:lang w:eastAsia="en-US"/>
    </w:rPr>
  </w:style>
  <w:style w:type="paragraph" w:styleId="NormalWeb">
    <w:name w:val="Normal (Web)"/>
    <w:basedOn w:val="Normal"/>
    <w:rsid w:val="000A76EC"/>
    <w:pPr>
      <w:suppressAutoHyphens w:val="0"/>
      <w:spacing w:before="100" w:beforeAutospacing="1" w:after="100" w:afterAutospacing="1" w:line="240" w:lineRule="auto"/>
    </w:pPr>
    <w:rPr>
      <w:sz w:val="24"/>
      <w:szCs w:val="24"/>
      <w:lang w:val="en-US"/>
    </w:rPr>
  </w:style>
  <w:style w:type="paragraph" w:styleId="PlainText">
    <w:name w:val="Plain Text"/>
    <w:basedOn w:val="Normal"/>
    <w:link w:val="PlainTextChar"/>
    <w:rsid w:val="000A76EC"/>
    <w:pPr>
      <w:suppressAutoHyphens w:val="0"/>
      <w:spacing w:line="240" w:lineRule="auto"/>
    </w:pPr>
    <w:rPr>
      <w:rFonts w:ascii="Courier New" w:eastAsia="Μοντέρνα" w:hAnsi="Courier New"/>
      <w:lang w:val="el-GR"/>
    </w:rPr>
  </w:style>
  <w:style w:type="character" w:customStyle="1" w:styleId="PlainTextChar">
    <w:name w:val="Plain Text Char"/>
    <w:link w:val="PlainText"/>
    <w:rsid w:val="000A76EC"/>
    <w:rPr>
      <w:rFonts w:ascii="Courier New" w:eastAsia="Μοντέρνα" w:hAnsi="Courier New"/>
      <w:lang w:val="el-GR" w:eastAsia="en-US"/>
    </w:rPr>
  </w:style>
  <w:style w:type="paragraph" w:styleId="Subtitle">
    <w:name w:val="Subtitle"/>
    <w:basedOn w:val="Normal"/>
    <w:link w:val="SubtitleChar"/>
    <w:qFormat/>
    <w:rsid w:val="000A76EC"/>
    <w:pPr>
      <w:suppressAutoHyphens w:val="0"/>
      <w:spacing w:line="240" w:lineRule="auto"/>
      <w:jc w:val="both"/>
    </w:pPr>
    <w:rPr>
      <w:b/>
      <w:sz w:val="24"/>
      <w:u w:val="single"/>
      <w:lang w:val="en-US" w:eastAsia="el-GR"/>
    </w:rPr>
  </w:style>
  <w:style w:type="character" w:customStyle="1" w:styleId="SubtitleChar">
    <w:name w:val="Subtitle Char"/>
    <w:link w:val="Subtitle"/>
    <w:rsid w:val="000A76EC"/>
    <w:rPr>
      <w:b/>
      <w:sz w:val="24"/>
      <w:u w:val="single"/>
      <w:lang w:val="en-US" w:eastAsia="el-GR"/>
    </w:rPr>
  </w:style>
  <w:style w:type="character" w:styleId="Strong">
    <w:name w:val="Strong"/>
    <w:qFormat/>
    <w:rsid w:val="000A76EC"/>
    <w:rPr>
      <w:b/>
      <w:bCs/>
    </w:rPr>
  </w:style>
  <w:style w:type="character" w:customStyle="1" w:styleId="hps">
    <w:name w:val="hps"/>
    <w:basedOn w:val="DefaultParagraphFont"/>
    <w:rsid w:val="000A76EC"/>
  </w:style>
  <w:style w:type="character" w:customStyle="1" w:styleId="smalltext1">
    <w:name w:val="smalltext1"/>
    <w:rsid w:val="000A76EC"/>
    <w:rPr>
      <w:rFonts w:ascii="Verdana" w:hAnsi="Verdana" w:hint="default"/>
      <w:b w:val="0"/>
      <w:bCs w:val="0"/>
      <w:color w:val="666666"/>
      <w:sz w:val="17"/>
      <w:szCs w:val="17"/>
    </w:rPr>
  </w:style>
  <w:style w:type="paragraph" w:styleId="ListParagraph">
    <w:name w:val="List Paragraph"/>
    <w:basedOn w:val="Normal"/>
    <w:link w:val="ListParagraphChar"/>
    <w:uiPriority w:val="99"/>
    <w:qFormat/>
    <w:rsid w:val="000A76EC"/>
    <w:pPr>
      <w:suppressAutoHyphens w:val="0"/>
      <w:spacing w:line="240" w:lineRule="auto"/>
      <w:ind w:left="720"/>
      <w:contextualSpacing/>
    </w:pPr>
    <w:rPr>
      <w:rFonts w:ascii="Arial" w:hAnsi="Arial"/>
      <w:sz w:val="24"/>
      <w:szCs w:val="24"/>
      <w:lang w:eastAsia="x-none"/>
    </w:rPr>
  </w:style>
  <w:style w:type="character" w:customStyle="1" w:styleId="ListParagraphChar">
    <w:name w:val="List Paragraph Char"/>
    <w:link w:val="ListParagraph"/>
    <w:uiPriority w:val="99"/>
    <w:locked/>
    <w:rsid w:val="000A76EC"/>
    <w:rPr>
      <w:rFonts w:ascii="Arial" w:hAnsi="Arial"/>
      <w:sz w:val="24"/>
      <w:szCs w:val="24"/>
      <w:lang w:eastAsia="x-none"/>
    </w:rPr>
  </w:style>
  <w:style w:type="character" w:customStyle="1" w:styleId="longtext">
    <w:name w:val="long_text"/>
    <w:basedOn w:val="DefaultParagraphFont"/>
    <w:rsid w:val="000A76EC"/>
  </w:style>
  <w:style w:type="character" w:styleId="Emphasis">
    <w:name w:val="Emphasis"/>
    <w:qFormat/>
    <w:rsid w:val="000A76EC"/>
    <w:rPr>
      <w:i/>
      <w:iCs/>
    </w:rPr>
  </w:style>
  <w:style w:type="character" w:customStyle="1" w:styleId="shorttext">
    <w:name w:val="short_text"/>
    <w:basedOn w:val="DefaultParagraphFont"/>
    <w:rsid w:val="000A76EC"/>
  </w:style>
  <w:style w:type="character" w:customStyle="1" w:styleId="smalltext">
    <w:name w:val="smalltext"/>
    <w:basedOn w:val="DefaultParagraphFont"/>
    <w:rsid w:val="000A76EC"/>
  </w:style>
  <w:style w:type="paragraph" w:customStyle="1" w:styleId="Default">
    <w:name w:val="Default"/>
    <w:rsid w:val="000A76EC"/>
    <w:pPr>
      <w:autoSpaceDE w:val="0"/>
      <w:autoSpaceDN w:val="0"/>
      <w:adjustRightInd w:val="0"/>
    </w:pPr>
    <w:rPr>
      <w:rFonts w:eastAsia="Calibri"/>
      <w:color w:val="000000"/>
      <w:sz w:val="24"/>
      <w:szCs w:val="24"/>
      <w:lang w:eastAsia="en-GB"/>
    </w:rPr>
  </w:style>
  <w:style w:type="character" w:customStyle="1" w:styleId="text6">
    <w:name w:val="text6"/>
    <w:rsid w:val="000A76EC"/>
    <w:rPr>
      <w:rFonts w:ascii="Verdana" w:hAnsi="Verdana" w:hint="default"/>
      <w:b w:val="0"/>
      <w:bCs w:val="0"/>
      <w:color w:val="333333"/>
      <w:sz w:val="17"/>
      <w:szCs w:val="17"/>
    </w:rPr>
  </w:style>
  <w:style w:type="character" w:customStyle="1" w:styleId="SingleTxtGChar">
    <w:name w:val="_ Single Txt_G Char"/>
    <w:link w:val="SingleTxtG"/>
    <w:rsid w:val="000A76EC"/>
    <w:rPr>
      <w:lang w:eastAsia="en-US"/>
    </w:rPr>
  </w:style>
  <w:style w:type="paragraph" w:customStyle="1" w:styleId="ZIS-Textkorper">
    <w:name w:val="ZIS-Textkorper"/>
    <w:basedOn w:val="Default"/>
    <w:next w:val="Default"/>
    <w:uiPriority w:val="99"/>
    <w:rsid w:val="000A76EC"/>
    <w:rPr>
      <w:color w:val="auto"/>
      <w:lang w:eastAsia="en-US"/>
    </w:rPr>
  </w:style>
  <w:style w:type="paragraph" w:customStyle="1" w:styleId="ZIS-Aufzahlung">
    <w:name w:val="ZIS-Aufzahlung"/>
    <w:basedOn w:val="Default"/>
    <w:next w:val="Default"/>
    <w:uiPriority w:val="99"/>
    <w:rsid w:val="000A76EC"/>
    <w:rPr>
      <w:color w:val="auto"/>
      <w:lang w:eastAsia="en-US"/>
    </w:rPr>
  </w:style>
  <w:style w:type="paragraph" w:styleId="CommentText">
    <w:name w:val="annotation text"/>
    <w:basedOn w:val="Normal"/>
    <w:link w:val="CommentTextChar"/>
    <w:uiPriority w:val="99"/>
    <w:unhideWhenUsed/>
    <w:rsid w:val="000A76EC"/>
    <w:pPr>
      <w:suppressAutoHyphens w:val="0"/>
      <w:spacing w:after="200" w:line="240" w:lineRule="auto"/>
    </w:pPr>
    <w:rPr>
      <w:rFonts w:ascii="Calibri" w:eastAsia="Calibri" w:hAnsi="Calibri"/>
      <w:lang w:eastAsia="x-none"/>
    </w:rPr>
  </w:style>
  <w:style w:type="character" w:customStyle="1" w:styleId="CommentTextChar">
    <w:name w:val="Comment Text Char"/>
    <w:link w:val="CommentText"/>
    <w:uiPriority w:val="99"/>
    <w:rsid w:val="000A76EC"/>
    <w:rPr>
      <w:rFonts w:ascii="Calibri" w:eastAsia="Calibri" w:hAnsi="Calibri"/>
      <w:lang w:eastAsia="x-none"/>
    </w:rPr>
  </w:style>
  <w:style w:type="paragraph" w:customStyle="1" w:styleId="EntEmet">
    <w:name w:val="EntEmet"/>
    <w:basedOn w:val="Normal"/>
    <w:rsid w:val="000A76EC"/>
    <w:pPr>
      <w:widowControl w:val="0"/>
      <w:tabs>
        <w:tab w:val="left" w:pos="284"/>
        <w:tab w:val="left" w:pos="567"/>
        <w:tab w:val="left" w:pos="851"/>
        <w:tab w:val="left" w:pos="1134"/>
        <w:tab w:val="left" w:pos="1418"/>
      </w:tabs>
      <w:suppressAutoHyphens w:val="0"/>
      <w:spacing w:before="40" w:line="240" w:lineRule="auto"/>
    </w:pPr>
    <w:rPr>
      <w:rFonts w:eastAsia="Calibri"/>
      <w:sz w:val="24"/>
      <w:szCs w:val="24"/>
      <w:lang w:eastAsia="fr-BE"/>
    </w:rPr>
  </w:style>
  <w:style w:type="character" w:customStyle="1" w:styleId="Heading1Char">
    <w:name w:val="Heading 1 Char"/>
    <w:link w:val="Heading1"/>
    <w:rsid w:val="000A76EC"/>
    <w:rPr>
      <w:lang w:eastAsia="en-US"/>
    </w:rPr>
  </w:style>
  <w:style w:type="paragraph" w:styleId="NoSpacing">
    <w:name w:val="No Spacing"/>
    <w:uiPriority w:val="1"/>
    <w:qFormat/>
    <w:rsid w:val="000A76EC"/>
    <w:rPr>
      <w:rFonts w:ascii="Arial" w:hAnsi="Arial" w:cs="Arial"/>
      <w:sz w:val="24"/>
      <w:szCs w:val="24"/>
      <w:lang w:val="en-US" w:eastAsia="en-US"/>
    </w:rPr>
  </w:style>
  <w:style w:type="paragraph" w:customStyle="1" w:styleId="DecimalAligned">
    <w:name w:val="Decimal Aligned"/>
    <w:basedOn w:val="Normal"/>
    <w:uiPriority w:val="40"/>
    <w:qFormat/>
    <w:rsid w:val="002750B1"/>
    <w:pPr>
      <w:tabs>
        <w:tab w:val="decimal" w:pos="360"/>
      </w:tabs>
      <w:suppressAutoHyphens w:val="0"/>
      <w:spacing w:after="200" w:line="276" w:lineRule="auto"/>
    </w:pPr>
    <w:rPr>
      <w:rFonts w:ascii="Calibri" w:hAnsi="Calibri"/>
      <w:sz w:val="22"/>
      <w:szCs w:val="22"/>
      <w:lang w:val="en-US"/>
    </w:rPr>
  </w:style>
  <w:style w:type="character" w:styleId="SubtleEmphasis">
    <w:name w:val="Subtle Emphasis"/>
    <w:uiPriority w:val="19"/>
    <w:qFormat/>
    <w:rsid w:val="002750B1"/>
    <w:rPr>
      <w:rFonts w:ascii="Times New Roman" w:eastAsia="Times New Roman" w:hAnsi="Times New Roman" w:cs="Times New Roman" w:hint="default"/>
      <w:bCs w:val="0"/>
      <w:i/>
      <w:iCs/>
      <w:color w:val="808080"/>
      <w:szCs w:val="22"/>
      <w:lang w:val="en-US"/>
    </w:rPr>
  </w:style>
  <w:style w:type="paragraph" w:styleId="Revision">
    <w:name w:val="Revision"/>
    <w:hidden/>
    <w:uiPriority w:val="99"/>
    <w:semiHidden/>
    <w:rsid w:val="00F51C56"/>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link w:val="Heading1Char"/>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916D46"/>
    <w:rPr>
      <w:rFonts w:ascii="Times New Roman" w:hAnsi="Times New Roman"/>
      <w:sz w:val="18"/>
      <w:vertAlign w:val="superscript"/>
    </w:rPr>
  </w:style>
  <w:style w:type="paragraph" w:styleId="FootnoteText">
    <w:name w:val="footnote text"/>
    <w:aliases w:val="5_G"/>
    <w:basedOn w:val="Normal"/>
    <w:link w:val="FootnoteTextChar"/>
    <w:qFormat/>
    <w:rsid w:val="00916D4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uiPriority w:val="59"/>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Point 3 Char Char,Footnote text Char,Κείμενο υποσημείωσης Char Char,ESPON Footnote Text Char,Schriftart: 9 pt Char,Schriftart: 10 pt Char,Schriftart: 8 pt Char,Κείμενο υποσημείωσης-KATERINA Char1,Char Char,Footnote Text Char1 Char"/>
    <w:link w:val="FootnoteText"/>
    <w:rsid w:val="00DF76FA"/>
    <w:rPr>
      <w:rFonts w:eastAsia="SimSun"/>
      <w:sz w:val="18"/>
    </w:rPr>
  </w:style>
  <w:style w:type="paragraph" w:styleId="Title">
    <w:name w:val="Title"/>
    <w:basedOn w:val="Normal"/>
    <w:link w:val="TitleChar"/>
    <w:qFormat/>
    <w:rsid w:val="000A76EC"/>
    <w:pPr>
      <w:suppressAutoHyphens w:val="0"/>
      <w:spacing w:line="240" w:lineRule="auto"/>
      <w:jc w:val="center"/>
    </w:pPr>
    <w:rPr>
      <w:rFonts w:ascii="Arial" w:hAnsi="Arial"/>
      <w:b/>
      <w:sz w:val="24"/>
      <w:lang w:val="el-GR"/>
    </w:rPr>
  </w:style>
  <w:style w:type="character" w:customStyle="1" w:styleId="TitleChar">
    <w:name w:val="Title Char"/>
    <w:link w:val="Title"/>
    <w:rsid w:val="000A76EC"/>
    <w:rPr>
      <w:rFonts w:ascii="Arial" w:hAnsi="Arial"/>
      <w:b/>
      <w:sz w:val="24"/>
      <w:lang w:val="el-GR" w:eastAsia="en-US"/>
    </w:rPr>
  </w:style>
  <w:style w:type="paragraph" w:styleId="BodyText">
    <w:name w:val="Body Text"/>
    <w:basedOn w:val="Normal"/>
    <w:link w:val="BodyTextChar"/>
    <w:rsid w:val="000A76EC"/>
    <w:pPr>
      <w:suppressAutoHyphens w:val="0"/>
      <w:spacing w:line="240" w:lineRule="auto"/>
    </w:pPr>
    <w:rPr>
      <w:rFonts w:ascii="Arial" w:hAnsi="Arial"/>
      <w:sz w:val="24"/>
      <w:lang w:val="x-none" w:eastAsia="x-none"/>
    </w:rPr>
  </w:style>
  <w:style w:type="character" w:customStyle="1" w:styleId="BodyTextChar">
    <w:name w:val="Body Text Char"/>
    <w:link w:val="BodyText"/>
    <w:rsid w:val="000A76EC"/>
    <w:rPr>
      <w:rFonts w:ascii="Arial" w:hAnsi="Arial"/>
      <w:sz w:val="24"/>
      <w:lang w:val="x-none" w:eastAsia="x-none"/>
    </w:rPr>
  </w:style>
  <w:style w:type="paragraph" w:styleId="BodyTextIndent">
    <w:name w:val="Body Text Indent"/>
    <w:basedOn w:val="Normal"/>
    <w:link w:val="BodyTextIndentChar"/>
    <w:rsid w:val="000A76EC"/>
    <w:pPr>
      <w:suppressAutoHyphens w:val="0"/>
      <w:spacing w:line="240" w:lineRule="auto"/>
      <w:ind w:left="540" w:hanging="540"/>
      <w:jc w:val="both"/>
    </w:pPr>
    <w:rPr>
      <w:rFonts w:ascii="Arial" w:hAnsi="Arial"/>
      <w:sz w:val="24"/>
      <w:lang w:val="x-none" w:eastAsia="x-none"/>
    </w:rPr>
  </w:style>
  <w:style w:type="character" w:customStyle="1" w:styleId="BodyTextIndentChar">
    <w:name w:val="Body Text Indent Char"/>
    <w:link w:val="BodyTextIndent"/>
    <w:rsid w:val="000A76EC"/>
    <w:rPr>
      <w:rFonts w:ascii="Arial" w:hAnsi="Arial"/>
      <w:sz w:val="24"/>
      <w:lang w:val="x-none" w:eastAsia="x-none"/>
    </w:rPr>
  </w:style>
  <w:style w:type="paragraph" w:styleId="BalloonText">
    <w:name w:val="Balloon Text"/>
    <w:basedOn w:val="Normal"/>
    <w:link w:val="BalloonTextChar"/>
    <w:rsid w:val="000A76EC"/>
    <w:pPr>
      <w:suppressAutoHyphens w:val="0"/>
      <w:spacing w:line="240" w:lineRule="auto"/>
    </w:pPr>
    <w:rPr>
      <w:rFonts w:ascii="Tahoma" w:hAnsi="Tahoma" w:cs="Tahoma"/>
      <w:sz w:val="16"/>
      <w:szCs w:val="16"/>
    </w:rPr>
  </w:style>
  <w:style w:type="character" w:customStyle="1" w:styleId="BalloonTextChar">
    <w:name w:val="Balloon Text Char"/>
    <w:link w:val="BalloonText"/>
    <w:rsid w:val="000A76EC"/>
    <w:rPr>
      <w:rFonts w:ascii="Tahoma" w:hAnsi="Tahoma" w:cs="Tahoma"/>
      <w:sz w:val="16"/>
      <w:szCs w:val="16"/>
      <w:lang w:eastAsia="en-US"/>
    </w:rPr>
  </w:style>
  <w:style w:type="paragraph" w:styleId="BodyText2">
    <w:name w:val="Body Text 2"/>
    <w:basedOn w:val="Normal"/>
    <w:link w:val="BodyText2Char"/>
    <w:rsid w:val="000A76EC"/>
    <w:pPr>
      <w:suppressAutoHyphens w:val="0"/>
      <w:spacing w:after="120" w:line="480" w:lineRule="auto"/>
    </w:pPr>
  </w:style>
  <w:style w:type="character" w:customStyle="1" w:styleId="BodyText2Char">
    <w:name w:val="Body Text 2 Char"/>
    <w:link w:val="BodyText2"/>
    <w:rsid w:val="000A76EC"/>
    <w:rPr>
      <w:lang w:eastAsia="en-US"/>
    </w:rPr>
  </w:style>
  <w:style w:type="paragraph" w:styleId="ListBullet">
    <w:name w:val="List Bullet"/>
    <w:basedOn w:val="Normal"/>
    <w:autoRedefine/>
    <w:rsid w:val="000A76EC"/>
    <w:pPr>
      <w:tabs>
        <w:tab w:val="num" w:pos="283"/>
      </w:tabs>
      <w:suppressAutoHyphens w:val="0"/>
      <w:spacing w:line="240" w:lineRule="auto"/>
      <w:ind w:left="283" w:hanging="360"/>
    </w:pPr>
  </w:style>
  <w:style w:type="paragraph" w:styleId="BodyText3">
    <w:name w:val="Body Text 3"/>
    <w:basedOn w:val="Normal"/>
    <w:link w:val="BodyText3Char"/>
    <w:rsid w:val="000A76EC"/>
    <w:pPr>
      <w:suppressAutoHyphens w:val="0"/>
      <w:spacing w:after="120" w:line="240" w:lineRule="auto"/>
    </w:pPr>
    <w:rPr>
      <w:sz w:val="16"/>
      <w:szCs w:val="16"/>
    </w:rPr>
  </w:style>
  <w:style w:type="character" w:customStyle="1" w:styleId="BodyText3Char">
    <w:name w:val="Body Text 3 Char"/>
    <w:link w:val="BodyText3"/>
    <w:rsid w:val="000A76EC"/>
    <w:rPr>
      <w:sz w:val="16"/>
      <w:szCs w:val="16"/>
      <w:lang w:eastAsia="en-US"/>
    </w:rPr>
  </w:style>
  <w:style w:type="paragraph" w:customStyle="1" w:styleId="1">
    <w:name w:val="1"/>
    <w:basedOn w:val="Normal"/>
    <w:rsid w:val="000A76EC"/>
    <w:pPr>
      <w:suppressAutoHyphens w:val="0"/>
      <w:spacing w:after="160" w:line="240" w:lineRule="exact"/>
    </w:pPr>
    <w:rPr>
      <w:rFonts w:ascii="Tahoma" w:hAnsi="Tahoma"/>
      <w:lang w:val="en-US"/>
    </w:rPr>
  </w:style>
  <w:style w:type="paragraph" w:customStyle="1" w:styleId="Intent">
    <w:name w:val="Intent"/>
    <w:basedOn w:val="Normal"/>
    <w:next w:val="Normal"/>
    <w:rsid w:val="000A76EC"/>
    <w:pPr>
      <w:suppressAutoHyphens w:val="0"/>
      <w:autoSpaceDE w:val="0"/>
      <w:autoSpaceDN w:val="0"/>
      <w:adjustRightInd w:val="0"/>
      <w:spacing w:before="120" w:after="120" w:line="240" w:lineRule="auto"/>
    </w:pPr>
    <w:rPr>
      <w:rFonts w:ascii="CGBINH+TimesNewRoman,BoldItalic" w:hAnsi="CGBINH+TimesNewRoman,BoldItalic"/>
      <w:sz w:val="24"/>
      <w:szCs w:val="24"/>
      <w:lang w:val="en-US"/>
    </w:rPr>
  </w:style>
  <w:style w:type="paragraph" w:customStyle="1" w:styleId="StyleBodyText3ArialAfter6ptLinespacingsingle">
    <w:name w:val="Style Body Text 3 + Arial After:  6 pt Line spacing:  single"/>
    <w:basedOn w:val="Normal"/>
    <w:next w:val="Normal"/>
    <w:rsid w:val="000A76EC"/>
    <w:pPr>
      <w:suppressAutoHyphens w:val="0"/>
      <w:autoSpaceDE w:val="0"/>
      <w:autoSpaceDN w:val="0"/>
      <w:adjustRightInd w:val="0"/>
      <w:spacing w:before="120" w:after="120" w:line="240" w:lineRule="auto"/>
    </w:pPr>
    <w:rPr>
      <w:rFonts w:ascii="CGBINH+TimesNewRoman,BoldItalic" w:hAnsi="CGBINH+TimesNewRoman,BoldItalic"/>
      <w:sz w:val="24"/>
      <w:szCs w:val="24"/>
      <w:lang w:val="en-US"/>
    </w:rPr>
  </w:style>
  <w:style w:type="paragraph" w:styleId="BodyTextIndent2">
    <w:name w:val="Body Text Indent 2"/>
    <w:basedOn w:val="Normal"/>
    <w:link w:val="BodyTextIndent2Char"/>
    <w:rsid w:val="000A76EC"/>
    <w:pPr>
      <w:suppressAutoHyphens w:val="0"/>
      <w:spacing w:after="120" w:line="480" w:lineRule="auto"/>
      <w:ind w:left="360"/>
    </w:pPr>
  </w:style>
  <w:style w:type="character" w:customStyle="1" w:styleId="BodyTextIndent2Char">
    <w:name w:val="Body Text Indent 2 Char"/>
    <w:link w:val="BodyTextIndent2"/>
    <w:rsid w:val="000A76EC"/>
    <w:rPr>
      <w:lang w:eastAsia="en-US"/>
    </w:rPr>
  </w:style>
  <w:style w:type="paragraph" w:styleId="NormalWeb">
    <w:name w:val="Normal (Web)"/>
    <w:basedOn w:val="Normal"/>
    <w:rsid w:val="000A76EC"/>
    <w:pPr>
      <w:suppressAutoHyphens w:val="0"/>
      <w:spacing w:before="100" w:beforeAutospacing="1" w:after="100" w:afterAutospacing="1" w:line="240" w:lineRule="auto"/>
    </w:pPr>
    <w:rPr>
      <w:sz w:val="24"/>
      <w:szCs w:val="24"/>
      <w:lang w:val="en-US"/>
    </w:rPr>
  </w:style>
  <w:style w:type="paragraph" w:styleId="PlainText">
    <w:name w:val="Plain Text"/>
    <w:basedOn w:val="Normal"/>
    <w:link w:val="PlainTextChar"/>
    <w:rsid w:val="000A76EC"/>
    <w:pPr>
      <w:suppressAutoHyphens w:val="0"/>
      <w:spacing w:line="240" w:lineRule="auto"/>
    </w:pPr>
    <w:rPr>
      <w:rFonts w:ascii="Courier New" w:eastAsia="Μοντέρνα" w:hAnsi="Courier New"/>
      <w:lang w:val="el-GR"/>
    </w:rPr>
  </w:style>
  <w:style w:type="character" w:customStyle="1" w:styleId="PlainTextChar">
    <w:name w:val="Plain Text Char"/>
    <w:link w:val="PlainText"/>
    <w:rsid w:val="000A76EC"/>
    <w:rPr>
      <w:rFonts w:ascii="Courier New" w:eastAsia="Μοντέρνα" w:hAnsi="Courier New"/>
      <w:lang w:val="el-GR" w:eastAsia="en-US"/>
    </w:rPr>
  </w:style>
  <w:style w:type="paragraph" w:styleId="Subtitle">
    <w:name w:val="Subtitle"/>
    <w:basedOn w:val="Normal"/>
    <w:link w:val="SubtitleChar"/>
    <w:qFormat/>
    <w:rsid w:val="000A76EC"/>
    <w:pPr>
      <w:suppressAutoHyphens w:val="0"/>
      <w:spacing w:line="240" w:lineRule="auto"/>
      <w:jc w:val="both"/>
    </w:pPr>
    <w:rPr>
      <w:b/>
      <w:sz w:val="24"/>
      <w:u w:val="single"/>
      <w:lang w:val="en-US" w:eastAsia="el-GR"/>
    </w:rPr>
  </w:style>
  <w:style w:type="character" w:customStyle="1" w:styleId="SubtitleChar">
    <w:name w:val="Subtitle Char"/>
    <w:link w:val="Subtitle"/>
    <w:rsid w:val="000A76EC"/>
    <w:rPr>
      <w:b/>
      <w:sz w:val="24"/>
      <w:u w:val="single"/>
      <w:lang w:val="en-US" w:eastAsia="el-GR"/>
    </w:rPr>
  </w:style>
  <w:style w:type="character" w:styleId="Strong">
    <w:name w:val="Strong"/>
    <w:qFormat/>
    <w:rsid w:val="000A76EC"/>
    <w:rPr>
      <w:b/>
      <w:bCs/>
    </w:rPr>
  </w:style>
  <w:style w:type="character" w:customStyle="1" w:styleId="hps">
    <w:name w:val="hps"/>
    <w:basedOn w:val="DefaultParagraphFont"/>
    <w:rsid w:val="000A76EC"/>
  </w:style>
  <w:style w:type="character" w:customStyle="1" w:styleId="smalltext1">
    <w:name w:val="smalltext1"/>
    <w:rsid w:val="000A76EC"/>
    <w:rPr>
      <w:rFonts w:ascii="Verdana" w:hAnsi="Verdana" w:hint="default"/>
      <w:b w:val="0"/>
      <w:bCs w:val="0"/>
      <w:color w:val="666666"/>
      <w:sz w:val="17"/>
      <w:szCs w:val="17"/>
    </w:rPr>
  </w:style>
  <w:style w:type="paragraph" w:styleId="ListParagraph">
    <w:name w:val="List Paragraph"/>
    <w:basedOn w:val="Normal"/>
    <w:link w:val="ListParagraphChar"/>
    <w:uiPriority w:val="99"/>
    <w:qFormat/>
    <w:rsid w:val="000A76EC"/>
    <w:pPr>
      <w:suppressAutoHyphens w:val="0"/>
      <w:spacing w:line="240" w:lineRule="auto"/>
      <w:ind w:left="720"/>
      <w:contextualSpacing/>
    </w:pPr>
    <w:rPr>
      <w:rFonts w:ascii="Arial" w:hAnsi="Arial"/>
      <w:sz w:val="24"/>
      <w:szCs w:val="24"/>
      <w:lang w:eastAsia="x-none"/>
    </w:rPr>
  </w:style>
  <w:style w:type="character" w:customStyle="1" w:styleId="ListParagraphChar">
    <w:name w:val="List Paragraph Char"/>
    <w:link w:val="ListParagraph"/>
    <w:uiPriority w:val="99"/>
    <w:locked/>
    <w:rsid w:val="000A76EC"/>
    <w:rPr>
      <w:rFonts w:ascii="Arial" w:hAnsi="Arial"/>
      <w:sz w:val="24"/>
      <w:szCs w:val="24"/>
      <w:lang w:eastAsia="x-none"/>
    </w:rPr>
  </w:style>
  <w:style w:type="character" w:customStyle="1" w:styleId="longtext">
    <w:name w:val="long_text"/>
    <w:basedOn w:val="DefaultParagraphFont"/>
    <w:rsid w:val="000A76EC"/>
  </w:style>
  <w:style w:type="character" w:styleId="Emphasis">
    <w:name w:val="Emphasis"/>
    <w:qFormat/>
    <w:rsid w:val="000A76EC"/>
    <w:rPr>
      <w:i/>
      <w:iCs/>
    </w:rPr>
  </w:style>
  <w:style w:type="character" w:customStyle="1" w:styleId="shorttext">
    <w:name w:val="short_text"/>
    <w:basedOn w:val="DefaultParagraphFont"/>
    <w:rsid w:val="000A76EC"/>
  </w:style>
  <w:style w:type="character" w:customStyle="1" w:styleId="smalltext">
    <w:name w:val="smalltext"/>
    <w:basedOn w:val="DefaultParagraphFont"/>
    <w:rsid w:val="000A76EC"/>
  </w:style>
  <w:style w:type="paragraph" w:customStyle="1" w:styleId="Default">
    <w:name w:val="Default"/>
    <w:rsid w:val="000A76EC"/>
    <w:pPr>
      <w:autoSpaceDE w:val="0"/>
      <w:autoSpaceDN w:val="0"/>
      <w:adjustRightInd w:val="0"/>
    </w:pPr>
    <w:rPr>
      <w:rFonts w:eastAsia="Calibri"/>
      <w:color w:val="000000"/>
      <w:sz w:val="24"/>
      <w:szCs w:val="24"/>
      <w:lang w:eastAsia="en-GB"/>
    </w:rPr>
  </w:style>
  <w:style w:type="character" w:customStyle="1" w:styleId="text6">
    <w:name w:val="text6"/>
    <w:rsid w:val="000A76EC"/>
    <w:rPr>
      <w:rFonts w:ascii="Verdana" w:hAnsi="Verdana" w:hint="default"/>
      <w:b w:val="0"/>
      <w:bCs w:val="0"/>
      <w:color w:val="333333"/>
      <w:sz w:val="17"/>
      <w:szCs w:val="17"/>
    </w:rPr>
  </w:style>
  <w:style w:type="character" w:customStyle="1" w:styleId="SingleTxtGChar">
    <w:name w:val="_ Single Txt_G Char"/>
    <w:link w:val="SingleTxtG"/>
    <w:rsid w:val="000A76EC"/>
    <w:rPr>
      <w:lang w:eastAsia="en-US"/>
    </w:rPr>
  </w:style>
  <w:style w:type="paragraph" w:customStyle="1" w:styleId="ZIS-Textkorper">
    <w:name w:val="ZIS-Textkorper"/>
    <w:basedOn w:val="Default"/>
    <w:next w:val="Default"/>
    <w:uiPriority w:val="99"/>
    <w:rsid w:val="000A76EC"/>
    <w:rPr>
      <w:color w:val="auto"/>
      <w:lang w:eastAsia="en-US"/>
    </w:rPr>
  </w:style>
  <w:style w:type="paragraph" w:customStyle="1" w:styleId="ZIS-Aufzahlung">
    <w:name w:val="ZIS-Aufzahlung"/>
    <w:basedOn w:val="Default"/>
    <w:next w:val="Default"/>
    <w:uiPriority w:val="99"/>
    <w:rsid w:val="000A76EC"/>
    <w:rPr>
      <w:color w:val="auto"/>
      <w:lang w:eastAsia="en-US"/>
    </w:rPr>
  </w:style>
  <w:style w:type="paragraph" w:styleId="CommentText">
    <w:name w:val="annotation text"/>
    <w:basedOn w:val="Normal"/>
    <w:link w:val="CommentTextChar"/>
    <w:uiPriority w:val="99"/>
    <w:unhideWhenUsed/>
    <w:rsid w:val="000A76EC"/>
    <w:pPr>
      <w:suppressAutoHyphens w:val="0"/>
      <w:spacing w:after="200" w:line="240" w:lineRule="auto"/>
    </w:pPr>
    <w:rPr>
      <w:rFonts w:ascii="Calibri" w:eastAsia="Calibri" w:hAnsi="Calibri"/>
      <w:lang w:eastAsia="x-none"/>
    </w:rPr>
  </w:style>
  <w:style w:type="character" w:customStyle="1" w:styleId="CommentTextChar">
    <w:name w:val="Comment Text Char"/>
    <w:link w:val="CommentText"/>
    <w:uiPriority w:val="99"/>
    <w:rsid w:val="000A76EC"/>
    <w:rPr>
      <w:rFonts w:ascii="Calibri" w:eastAsia="Calibri" w:hAnsi="Calibri"/>
      <w:lang w:eastAsia="x-none"/>
    </w:rPr>
  </w:style>
  <w:style w:type="paragraph" w:customStyle="1" w:styleId="EntEmet">
    <w:name w:val="EntEmet"/>
    <w:basedOn w:val="Normal"/>
    <w:rsid w:val="000A76EC"/>
    <w:pPr>
      <w:widowControl w:val="0"/>
      <w:tabs>
        <w:tab w:val="left" w:pos="284"/>
        <w:tab w:val="left" w:pos="567"/>
        <w:tab w:val="left" w:pos="851"/>
        <w:tab w:val="left" w:pos="1134"/>
        <w:tab w:val="left" w:pos="1418"/>
      </w:tabs>
      <w:suppressAutoHyphens w:val="0"/>
      <w:spacing w:before="40" w:line="240" w:lineRule="auto"/>
    </w:pPr>
    <w:rPr>
      <w:rFonts w:eastAsia="Calibri"/>
      <w:sz w:val="24"/>
      <w:szCs w:val="24"/>
      <w:lang w:eastAsia="fr-BE"/>
    </w:rPr>
  </w:style>
  <w:style w:type="character" w:customStyle="1" w:styleId="Heading1Char">
    <w:name w:val="Heading 1 Char"/>
    <w:link w:val="Heading1"/>
    <w:rsid w:val="000A76EC"/>
    <w:rPr>
      <w:lang w:eastAsia="en-US"/>
    </w:rPr>
  </w:style>
  <w:style w:type="paragraph" w:styleId="NoSpacing">
    <w:name w:val="No Spacing"/>
    <w:uiPriority w:val="1"/>
    <w:qFormat/>
    <w:rsid w:val="000A76EC"/>
    <w:rPr>
      <w:rFonts w:ascii="Arial" w:hAnsi="Arial" w:cs="Arial"/>
      <w:sz w:val="24"/>
      <w:szCs w:val="24"/>
      <w:lang w:val="en-US" w:eastAsia="en-US"/>
    </w:rPr>
  </w:style>
  <w:style w:type="paragraph" w:customStyle="1" w:styleId="DecimalAligned">
    <w:name w:val="Decimal Aligned"/>
    <w:basedOn w:val="Normal"/>
    <w:uiPriority w:val="40"/>
    <w:qFormat/>
    <w:rsid w:val="002750B1"/>
    <w:pPr>
      <w:tabs>
        <w:tab w:val="decimal" w:pos="360"/>
      </w:tabs>
      <w:suppressAutoHyphens w:val="0"/>
      <w:spacing w:after="200" w:line="276" w:lineRule="auto"/>
    </w:pPr>
    <w:rPr>
      <w:rFonts w:ascii="Calibri" w:hAnsi="Calibri"/>
      <w:sz w:val="22"/>
      <w:szCs w:val="22"/>
      <w:lang w:val="en-US"/>
    </w:rPr>
  </w:style>
  <w:style w:type="character" w:styleId="SubtleEmphasis">
    <w:name w:val="Subtle Emphasis"/>
    <w:uiPriority w:val="19"/>
    <w:qFormat/>
    <w:rsid w:val="002750B1"/>
    <w:rPr>
      <w:rFonts w:ascii="Times New Roman" w:eastAsia="Times New Roman" w:hAnsi="Times New Roman" w:cs="Times New Roman" w:hint="default"/>
      <w:bCs w:val="0"/>
      <w:i/>
      <w:iCs/>
      <w:color w:val="808080"/>
      <w:szCs w:val="22"/>
      <w:lang w:val="en-US"/>
    </w:rPr>
  </w:style>
  <w:style w:type="paragraph" w:styleId="Revision">
    <w:name w:val="Revision"/>
    <w:hidden/>
    <w:uiPriority w:val="99"/>
    <w:semiHidden/>
    <w:rsid w:val="00F51C5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516869">
      <w:bodyDiv w:val="1"/>
      <w:marLeft w:val="0"/>
      <w:marRight w:val="0"/>
      <w:marTop w:val="0"/>
      <w:marBottom w:val="0"/>
      <w:divBdr>
        <w:top w:val="none" w:sz="0" w:space="0" w:color="auto"/>
        <w:left w:val="none" w:sz="0" w:space="0" w:color="auto"/>
        <w:bottom w:val="none" w:sz="0" w:space="0" w:color="auto"/>
        <w:right w:val="none" w:sz="0" w:space="0" w:color="auto"/>
      </w:divBdr>
    </w:div>
    <w:div w:id="946353919">
      <w:bodyDiv w:val="1"/>
      <w:marLeft w:val="0"/>
      <w:marRight w:val="0"/>
      <w:marTop w:val="0"/>
      <w:marBottom w:val="0"/>
      <w:divBdr>
        <w:top w:val="none" w:sz="0" w:space="0" w:color="auto"/>
        <w:left w:val="none" w:sz="0" w:space="0" w:color="auto"/>
        <w:bottom w:val="none" w:sz="0" w:space="0" w:color="auto"/>
        <w:right w:val="none" w:sz="0" w:space="0" w:color="auto"/>
      </w:divBdr>
    </w:div>
    <w:div w:id="992562308">
      <w:bodyDiv w:val="1"/>
      <w:marLeft w:val="0"/>
      <w:marRight w:val="0"/>
      <w:marTop w:val="0"/>
      <w:marBottom w:val="0"/>
      <w:divBdr>
        <w:top w:val="none" w:sz="0" w:space="0" w:color="auto"/>
        <w:left w:val="none" w:sz="0" w:space="0" w:color="auto"/>
        <w:bottom w:val="none" w:sz="0" w:space="0" w:color="auto"/>
        <w:right w:val="none" w:sz="0" w:space="0" w:color="auto"/>
      </w:divBdr>
    </w:div>
    <w:div w:id="1396273954">
      <w:bodyDiv w:val="1"/>
      <w:marLeft w:val="0"/>
      <w:marRight w:val="0"/>
      <w:marTop w:val="0"/>
      <w:marBottom w:val="0"/>
      <w:divBdr>
        <w:top w:val="none" w:sz="0" w:space="0" w:color="auto"/>
        <w:left w:val="none" w:sz="0" w:space="0" w:color="auto"/>
        <w:bottom w:val="none" w:sz="0" w:space="0" w:color="auto"/>
        <w:right w:val="none" w:sz="0" w:space="0" w:color="auto"/>
      </w:divBdr>
    </w:div>
    <w:div w:id="1544366798">
      <w:bodyDiv w:val="1"/>
      <w:marLeft w:val="0"/>
      <w:marRight w:val="0"/>
      <w:marTop w:val="0"/>
      <w:marBottom w:val="0"/>
      <w:divBdr>
        <w:top w:val="none" w:sz="0" w:space="0" w:color="auto"/>
        <w:left w:val="none" w:sz="0" w:space="0" w:color="auto"/>
        <w:bottom w:val="none" w:sz="0" w:space="0" w:color="auto"/>
        <w:right w:val="none" w:sz="0" w:space="0" w:color="auto"/>
      </w:divBdr>
    </w:div>
    <w:div w:id="1800880241">
      <w:bodyDiv w:val="1"/>
      <w:marLeft w:val="0"/>
      <w:marRight w:val="0"/>
      <w:marTop w:val="0"/>
      <w:marBottom w:val="0"/>
      <w:divBdr>
        <w:top w:val="none" w:sz="0" w:space="0" w:color="auto"/>
        <w:left w:val="none" w:sz="0" w:space="0" w:color="auto"/>
        <w:bottom w:val="none" w:sz="0" w:space="0" w:color="auto"/>
        <w:right w:val="none" w:sz="0" w:space="0" w:color="auto"/>
      </w:divBdr>
    </w:div>
    <w:div w:id="2094007199">
      <w:bodyDiv w:val="1"/>
      <w:marLeft w:val="0"/>
      <w:marRight w:val="0"/>
      <w:marTop w:val="0"/>
      <w:marBottom w:val="0"/>
      <w:divBdr>
        <w:top w:val="none" w:sz="0" w:space="0" w:color="auto"/>
        <w:left w:val="none" w:sz="0" w:space="0" w:color="auto"/>
        <w:bottom w:val="none" w:sz="0" w:space="0" w:color="auto"/>
        <w:right w:val="none" w:sz="0" w:space="0" w:color="auto"/>
      </w:divBdr>
    </w:div>
    <w:div w:id="210607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oh.gov.cy/moh/moh.nsf/E8765DF6DF924BDCC2257864003AC43F/$file/Strategic%20Plan%202007-2013.pdf"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eucpn.org/goodpractice/search.asp?category=7&amp;country=3&amp;keyword=attritio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lice.gov.cy/police/police/nsf/All/013FA5A3E54B1BACC2257BEC003A67B74/$file/Serious%20first%20half%202013"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gif"/><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police.gov.cy/police/police.nsf/All/5A9011B3BE3E14B1C2257B4F002E6CE7/$file/FamilyAbuse%20gia%20web.pdf"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57BF1-9EDB-4B1D-8E19-0B1487BA0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62</Pages>
  <Words>26524</Words>
  <Characters>146149</Characters>
  <Application>Microsoft Office Word</Application>
  <DocSecurity>0</DocSecurity>
  <Lines>3177</Lines>
  <Paragraphs>1463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171210</CharactersWithSpaces>
  <SharedDoc>false</SharedDoc>
  <HLinks>
    <vt:vector size="24" baseType="variant">
      <vt:variant>
        <vt:i4>393290</vt:i4>
      </vt:variant>
      <vt:variant>
        <vt:i4>9</vt:i4>
      </vt:variant>
      <vt:variant>
        <vt:i4>0</vt:i4>
      </vt:variant>
      <vt:variant>
        <vt:i4>5</vt:i4>
      </vt:variant>
      <vt:variant>
        <vt:lpwstr>http://www.police.gov.cy/police/police.nsf/All/5A9011B3BE3E14B1C2257B4F002E6CE7/$file/FamilyAbuse gia web.pdf</vt:lpwstr>
      </vt:variant>
      <vt:variant>
        <vt:lpwstr/>
      </vt:variant>
      <vt:variant>
        <vt:i4>589891</vt:i4>
      </vt:variant>
      <vt:variant>
        <vt:i4>6</vt:i4>
      </vt:variant>
      <vt:variant>
        <vt:i4>0</vt:i4>
      </vt:variant>
      <vt:variant>
        <vt:i4>5</vt:i4>
      </vt:variant>
      <vt:variant>
        <vt:lpwstr>http://www.moh.gov.cy/moh/moh.nsf/E8765DF6DF924BDCC2257864003AC43F/$file/Strategic Plan 2007-2013.pdf</vt:lpwstr>
      </vt:variant>
      <vt:variant>
        <vt:lpwstr/>
      </vt:variant>
      <vt:variant>
        <vt:i4>2752600</vt:i4>
      </vt:variant>
      <vt:variant>
        <vt:i4>3</vt:i4>
      </vt:variant>
      <vt:variant>
        <vt:i4>0</vt:i4>
      </vt:variant>
      <vt:variant>
        <vt:i4>5</vt:i4>
      </vt:variant>
      <vt:variant>
        <vt:lpwstr>http://www.eucpn.org/_x000b_goodpractice/search.asp?category=7&amp;country=3&amp;keyword=attrition</vt:lpwstr>
      </vt:variant>
      <vt:variant>
        <vt:lpwstr/>
      </vt:variant>
      <vt:variant>
        <vt:i4>6553727</vt:i4>
      </vt:variant>
      <vt:variant>
        <vt:i4>0</vt:i4>
      </vt:variant>
      <vt:variant>
        <vt:i4>0</vt:i4>
      </vt:variant>
      <vt:variant>
        <vt:i4>5</vt:i4>
      </vt:variant>
      <vt:variant>
        <vt:lpwstr>http://www.police.gov.cy/police/police/nsf/All/013FA5A3E54B1BACC2257BEC003A67B74/$file/Serious first half 2013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Pdfeng</cp:lastModifiedBy>
  <cp:revision>3</cp:revision>
  <cp:lastPrinted>2015-04-29T14:40:00Z</cp:lastPrinted>
  <dcterms:created xsi:type="dcterms:W3CDTF">2015-04-29T14:40:00Z</dcterms:created>
  <dcterms:modified xsi:type="dcterms:W3CDTF">2015-04-29T14:40:00Z</dcterms:modified>
</cp:coreProperties>
</file>