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4D7" w:rsidRPr="00B654D7" w:rsidRDefault="00B654D7" w:rsidP="00B654D7">
      <w:pPr>
        <w:spacing w:line="20" w:lineRule="exact"/>
        <w:rPr>
          <w:sz w:val="2"/>
        </w:rPr>
      </w:pPr>
      <w:r>
        <w:rPr>
          <w:rStyle w:val="CommentReference"/>
        </w:rPr>
        <w:commentReference w:id="0"/>
      </w:r>
    </w:p>
    <w:p w:rsidR="00FF31E2" w:rsidRPr="00292C30" w:rsidRDefault="00292C30" w:rsidP="00292C30">
      <w:pPr>
        <w:spacing w:line="240" w:lineRule="auto"/>
        <w:rPr>
          <w:sz w:val="6"/>
        </w:rPr>
        <w:sectPr w:rsidR="00FF31E2" w:rsidRPr="00292C30" w:rsidSect="00FF31E2">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r>
        <w:rPr>
          <w:sz w:val="6"/>
        </w:rPr>
        <w:t xml:space="preserve">  </w:t>
      </w:r>
    </w:p>
    <w:p w:rsidR="00FF31E2" w:rsidRDefault="00FF31E2" w:rsidP="00FF31E2">
      <w:pPr>
        <w:pStyle w:val="H1"/>
      </w:pPr>
      <w:r>
        <w:t>Comité pour l’élimination de la discrimination</w:t>
      </w:r>
      <w:r>
        <w:br/>
        <w:t>à l’égard des femmes</w:t>
      </w:r>
    </w:p>
    <w:p w:rsidR="00FF31E2" w:rsidRDefault="00A32A2F" w:rsidP="00FF31E2">
      <w:pPr>
        <w:pStyle w:val="H23"/>
      </w:pPr>
      <w:r>
        <w:t>T</w:t>
      </w:r>
      <w:r w:rsidR="001F22AA">
        <w:t>r</w:t>
      </w:r>
      <w:r>
        <w:t>ente-</w:t>
      </w:r>
      <w:r w:rsidR="00CF45B2">
        <w:t>hui</w:t>
      </w:r>
      <w:r>
        <w:t>tième</w:t>
      </w:r>
      <w:r w:rsidR="00FF31E2">
        <w:t xml:space="preserve"> session</w:t>
      </w:r>
    </w:p>
    <w:p w:rsidR="00A32A2F" w:rsidRPr="00A32A2F" w:rsidRDefault="00A32A2F" w:rsidP="00A32A2F">
      <w:pPr>
        <w:pStyle w:val="H23"/>
        <w:spacing w:line="120" w:lineRule="exact"/>
        <w:rPr>
          <w:sz w:val="10"/>
        </w:rPr>
      </w:pPr>
    </w:p>
    <w:p w:rsidR="00FF31E2" w:rsidRDefault="00FF31E2" w:rsidP="00E93DE2">
      <w:pPr>
        <w:pStyle w:val="H23"/>
      </w:pPr>
      <w:r>
        <w:t>Compte rendu analytique de la 7</w:t>
      </w:r>
      <w:r w:rsidR="00E93DE2">
        <w:t>90</w:t>
      </w:r>
      <w:r>
        <w:rPr>
          <w:vertAlign w:val="superscript"/>
        </w:rPr>
        <w:t>e</w:t>
      </w:r>
      <w:r>
        <w:t xml:space="preserve"> séance</w:t>
      </w:r>
    </w:p>
    <w:p w:rsidR="00FF31E2" w:rsidRDefault="00FF31E2" w:rsidP="00E93DE2">
      <w:r>
        <w:t xml:space="preserve">Tenue au Siège, à New York, le </w:t>
      </w:r>
      <w:r w:rsidR="00E93DE2">
        <w:t xml:space="preserve">mardi </w:t>
      </w:r>
      <w:r w:rsidR="00A32A2F">
        <w:t>2</w:t>
      </w:r>
      <w:r w:rsidR="00E93DE2">
        <w:t>9</w:t>
      </w:r>
      <w:r w:rsidR="00CF45B2">
        <w:t xml:space="preserve"> mai</w:t>
      </w:r>
      <w:r w:rsidR="00A32A2F">
        <w:t xml:space="preserve"> 2007</w:t>
      </w:r>
      <w:r>
        <w:t>, à</w:t>
      </w:r>
      <w:r w:rsidR="00A32A2F">
        <w:t xml:space="preserve"> 1</w:t>
      </w:r>
      <w:r w:rsidR="00CF45B2">
        <w:t>5</w:t>
      </w:r>
      <w:r w:rsidR="00A32A2F">
        <w:t xml:space="preserve"> heures</w:t>
      </w:r>
    </w:p>
    <w:p w:rsidR="00A32A2F" w:rsidRDefault="00A32A2F" w:rsidP="00FF31E2">
      <w:pPr>
        <w:tabs>
          <w:tab w:val="left" w:pos="1267"/>
          <w:tab w:val="right" w:leader="dot" w:pos="8568"/>
        </w:tabs>
        <w:ind w:right="1267"/>
        <w:rPr>
          <w:i/>
        </w:rPr>
      </w:pPr>
    </w:p>
    <w:p w:rsidR="00FF31E2" w:rsidRDefault="00FF31E2" w:rsidP="00FF31E2">
      <w:pPr>
        <w:tabs>
          <w:tab w:val="left" w:pos="1267"/>
          <w:tab w:val="right" w:leader="dot" w:pos="8568"/>
        </w:tabs>
        <w:ind w:right="1267"/>
      </w:pPr>
      <w:r>
        <w:rPr>
          <w:i/>
        </w:rPr>
        <w:t>Président</w:t>
      </w:r>
      <w:r w:rsidR="008C3822">
        <w:rPr>
          <w:i/>
        </w:rPr>
        <w:t>e</w:t>
      </w:r>
      <w:r>
        <w:rPr>
          <w:i/>
        </w:rPr>
        <w:t xml:space="preserve"> </w:t>
      </w:r>
      <w:r>
        <w:t>:</w:t>
      </w:r>
      <w:r>
        <w:tab/>
      </w:r>
      <w:r w:rsidR="00A32A2F">
        <w:t>M</w:t>
      </w:r>
      <w:r w:rsidR="00A32A2F" w:rsidRPr="00A32A2F">
        <w:rPr>
          <w:vertAlign w:val="superscript"/>
        </w:rPr>
        <w:t>me</w:t>
      </w:r>
      <w:r w:rsidR="00A32A2F">
        <w:t> </w:t>
      </w:r>
      <w:r w:rsidR="00A32A2F" w:rsidRPr="00A32A2F">
        <w:t>Šimonović</w:t>
      </w:r>
    </w:p>
    <w:p w:rsidR="00FF31E2" w:rsidRDefault="00FF31E2" w:rsidP="00FF31E2">
      <w:pPr>
        <w:tabs>
          <w:tab w:val="left" w:pos="1267"/>
          <w:tab w:val="right" w:leader="dot" w:pos="8568"/>
        </w:tabs>
        <w:spacing w:line="120" w:lineRule="exact"/>
        <w:ind w:right="1267"/>
        <w:rPr>
          <w:sz w:val="10"/>
        </w:rPr>
      </w:pPr>
    </w:p>
    <w:p w:rsidR="00A32A2F" w:rsidRDefault="00A32A2F" w:rsidP="00FF31E2">
      <w:pPr>
        <w:tabs>
          <w:tab w:val="left" w:pos="1267"/>
          <w:tab w:val="right" w:leader="dot" w:pos="8568"/>
        </w:tabs>
        <w:spacing w:line="120" w:lineRule="exact"/>
        <w:ind w:right="1267"/>
        <w:rPr>
          <w:sz w:val="10"/>
        </w:rPr>
      </w:pPr>
    </w:p>
    <w:p w:rsidR="00A32A2F" w:rsidRPr="00FF31E2" w:rsidRDefault="00A32A2F" w:rsidP="00FF31E2">
      <w:pPr>
        <w:tabs>
          <w:tab w:val="left" w:pos="1267"/>
          <w:tab w:val="right" w:leader="dot" w:pos="8568"/>
        </w:tabs>
        <w:spacing w:line="120" w:lineRule="exact"/>
        <w:ind w:right="1267"/>
        <w:rPr>
          <w:sz w:val="10"/>
        </w:rPr>
      </w:pPr>
    </w:p>
    <w:p w:rsidR="00A32A2F" w:rsidRDefault="00FF31E2" w:rsidP="00A32A2F">
      <w:pPr>
        <w:pStyle w:val="HCh"/>
      </w:pPr>
      <w:r>
        <w:t>Sommaire</w:t>
      </w:r>
    </w:p>
    <w:p w:rsidR="00A32A2F" w:rsidRPr="00A32A2F" w:rsidRDefault="00A32A2F" w:rsidP="00A32A2F">
      <w:pPr>
        <w:pStyle w:val="SingleTxt"/>
        <w:spacing w:after="0" w:line="120" w:lineRule="exact"/>
        <w:rPr>
          <w:sz w:val="10"/>
        </w:rPr>
      </w:pPr>
    </w:p>
    <w:p w:rsidR="00A32A2F" w:rsidRDefault="00CF45B2" w:rsidP="00A32A2F">
      <w:pPr>
        <w:pStyle w:val="SingleTxt"/>
        <w:suppressAutoHyphens/>
      </w:pPr>
      <w:r>
        <w:t>Examen des rapports présentés par les États Parties conformément à l’article 18</w:t>
      </w:r>
      <w:r>
        <w:br/>
        <w:t>de la Convention (</w:t>
      </w:r>
      <w:r w:rsidRPr="00CF45B2">
        <w:rPr>
          <w:i/>
        </w:rPr>
        <w:t>suite</w:t>
      </w:r>
      <w:r>
        <w:t>)</w:t>
      </w:r>
    </w:p>
    <w:p w:rsidR="00A32A2F" w:rsidRDefault="00CF45B2" w:rsidP="00FD0173">
      <w:pPr>
        <w:pStyle w:val="SingleTxt"/>
        <w:suppressAutoHyphens/>
        <w:ind w:left="1742" w:hanging="475"/>
      </w:pPr>
      <w:r>
        <w:tab/>
      </w:r>
      <w:r w:rsidRPr="006E7AB0">
        <w:rPr>
          <w:i/>
        </w:rPr>
        <w:t>Rapport</w:t>
      </w:r>
      <w:r w:rsidR="00FD0173">
        <w:rPr>
          <w:i/>
        </w:rPr>
        <w:t xml:space="preserve"> unique (valant rapport</w:t>
      </w:r>
      <w:r w:rsidRPr="006E7AB0">
        <w:rPr>
          <w:i/>
        </w:rPr>
        <w:t xml:space="preserve"> initial</w:t>
      </w:r>
      <w:r w:rsidR="00E93DE2">
        <w:rPr>
          <w:i/>
        </w:rPr>
        <w:t xml:space="preserve"> et deuxième rapport périodique</w:t>
      </w:r>
      <w:r w:rsidR="00FD0173">
        <w:rPr>
          <w:i/>
        </w:rPr>
        <w:t>)</w:t>
      </w:r>
      <w:r w:rsidR="00E93DE2">
        <w:rPr>
          <w:i/>
        </w:rPr>
        <w:t xml:space="preserve"> du Niger</w:t>
      </w:r>
      <w:r>
        <w:t xml:space="preserve"> (</w:t>
      </w:r>
      <w:r w:rsidRPr="00CF45B2">
        <w:rPr>
          <w:i/>
        </w:rPr>
        <w:t>suite</w:t>
      </w:r>
      <w:r>
        <w:t>)</w:t>
      </w:r>
    </w:p>
    <w:p w:rsidR="00A32A2F" w:rsidRPr="00A32A2F" w:rsidRDefault="00A32A2F" w:rsidP="00A32A2F">
      <w:pPr>
        <w:pStyle w:val="SingleTxt"/>
        <w:suppressAutoHyphens/>
        <w:spacing w:after="0" w:line="240" w:lineRule="auto"/>
        <w:rPr>
          <w:sz w:val="2"/>
        </w:rPr>
        <w:sectPr w:rsidR="00A32A2F" w:rsidRPr="00A32A2F" w:rsidSect="00FF31E2">
          <w:type w:val="continuous"/>
          <w:pgSz w:w="12240" w:h="15840" w:code="1"/>
          <w:pgMar w:top="1742" w:right="1195" w:bottom="1898" w:left="1195" w:header="576" w:footer="1030" w:gutter="0"/>
          <w:pgNumType w:start="1"/>
          <w:cols w:space="708"/>
          <w:noEndnote/>
          <w:docGrid w:linePitch="360"/>
        </w:sectPr>
      </w:pPr>
      <w:r>
        <w:br w:type="page"/>
      </w:r>
    </w:p>
    <w:p w:rsidR="00A94FC2" w:rsidRDefault="00A94FC2" w:rsidP="00A94FC2">
      <w:pPr>
        <w:pStyle w:val="H4"/>
        <w:tabs>
          <w:tab w:val="left" w:pos="475"/>
          <w:tab w:val="left" w:pos="965"/>
          <w:tab w:val="left" w:pos="1440"/>
          <w:tab w:val="left" w:pos="1915"/>
          <w:tab w:val="left" w:pos="2405"/>
          <w:tab w:val="left" w:pos="2880"/>
          <w:tab w:val="left" w:pos="3355"/>
        </w:tabs>
        <w:ind w:left="475" w:hanging="475"/>
      </w:pPr>
      <w:r>
        <w:t>La séance est ouverte à 1</w:t>
      </w:r>
      <w:r w:rsidR="006E7AB0">
        <w:t>5</w:t>
      </w:r>
      <w:r>
        <w:t xml:space="preserve"> h</w:t>
      </w:r>
      <w:r w:rsidR="006E7AB0">
        <w:t>eures.</w:t>
      </w:r>
    </w:p>
    <w:p w:rsidR="00A94FC2" w:rsidRPr="00A94FC2" w:rsidRDefault="00A94FC2" w:rsidP="00A94FC2">
      <w:pPr>
        <w:pStyle w:val="DualTxt"/>
        <w:spacing w:after="0" w:line="120" w:lineRule="exact"/>
        <w:rPr>
          <w:sz w:val="10"/>
        </w:rPr>
      </w:pPr>
    </w:p>
    <w:p w:rsidR="00A94FC2" w:rsidRPr="00A94FC2" w:rsidRDefault="00A94FC2" w:rsidP="00A94FC2">
      <w:pPr>
        <w:pStyle w:val="DualTxt"/>
        <w:spacing w:after="0" w:line="120" w:lineRule="exact"/>
        <w:rPr>
          <w:sz w:val="10"/>
        </w:rPr>
      </w:pPr>
    </w:p>
    <w:p w:rsidR="00462F0B" w:rsidRPr="00462F0B" w:rsidRDefault="00462F0B" w:rsidP="00462F0B">
      <w:pPr>
        <w:pStyle w:val="H23"/>
        <w:rPr>
          <w:b w:val="0"/>
        </w:rPr>
      </w:pPr>
      <w:r>
        <w:t>Examen des rapports présentés par les États Parties conformément à l’article 18 de la Convention</w:t>
      </w:r>
      <w:r>
        <w:rPr>
          <w:b w:val="0"/>
        </w:rPr>
        <w:t xml:space="preserve"> (</w:t>
      </w:r>
      <w:r>
        <w:rPr>
          <w:b w:val="0"/>
          <w:i/>
        </w:rPr>
        <w:t>suite</w:t>
      </w:r>
      <w:r>
        <w:rPr>
          <w:b w:val="0"/>
        </w:rPr>
        <w:t>)</w:t>
      </w:r>
    </w:p>
    <w:p w:rsidR="00462F0B" w:rsidRPr="00A94FC2" w:rsidRDefault="00462F0B" w:rsidP="00462F0B">
      <w:pPr>
        <w:pStyle w:val="DualTxt"/>
        <w:spacing w:after="0" w:line="120" w:lineRule="exact"/>
        <w:rPr>
          <w:sz w:val="10"/>
        </w:rPr>
      </w:pPr>
    </w:p>
    <w:p w:rsidR="00A32A2F" w:rsidRDefault="006E7AB0" w:rsidP="00FD0173">
      <w:pPr>
        <w:pStyle w:val="H4"/>
        <w:tabs>
          <w:tab w:val="clear" w:pos="360"/>
          <w:tab w:val="left" w:pos="450"/>
        </w:tabs>
        <w:ind w:left="450" w:hanging="450"/>
      </w:pPr>
      <w:r>
        <w:tab/>
        <w:t>Rapport</w:t>
      </w:r>
      <w:r w:rsidR="00FD0173">
        <w:t xml:space="preserve"> unique (valant rapport </w:t>
      </w:r>
      <w:r>
        <w:t xml:space="preserve"> initial</w:t>
      </w:r>
      <w:r w:rsidR="00E93DE2">
        <w:t xml:space="preserve"> et deuxième rapport périodique</w:t>
      </w:r>
      <w:r w:rsidR="00FD0173">
        <w:t>)</w:t>
      </w:r>
      <w:r w:rsidR="00E93DE2">
        <w:t xml:space="preserve"> du Niger</w:t>
      </w:r>
      <w:r w:rsidR="00E93DE2" w:rsidRPr="00DB1368">
        <w:rPr>
          <w:i w:val="0"/>
        </w:rPr>
        <w:t xml:space="preserve"> </w:t>
      </w:r>
      <w:r w:rsidR="00DB1368" w:rsidRPr="00DB1368">
        <w:rPr>
          <w:i w:val="0"/>
        </w:rPr>
        <w:t>(</w:t>
      </w:r>
      <w:r w:rsidR="00DB1368" w:rsidRPr="00DB1368">
        <w:t>suite</w:t>
      </w:r>
      <w:r w:rsidR="00DB1368" w:rsidRPr="00DB1368">
        <w:rPr>
          <w:i w:val="0"/>
        </w:rPr>
        <w:t xml:space="preserve">) </w:t>
      </w:r>
      <w:r w:rsidR="00A32A2F" w:rsidRPr="006E7AB0">
        <w:rPr>
          <w:i w:val="0"/>
        </w:rPr>
        <w:t>(CEDAW/C/</w:t>
      </w:r>
      <w:r w:rsidR="00E93DE2">
        <w:rPr>
          <w:i w:val="0"/>
        </w:rPr>
        <w:t>NER</w:t>
      </w:r>
      <w:r w:rsidR="00A32A2F" w:rsidRPr="006E7AB0">
        <w:rPr>
          <w:i w:val="0"/>
        </w:rPr>
        <w:t>/1</w:t>
      </w:r>
      <w:r w:rsidR="00E93DE2">
        <w:rPr>
          <w:i w:val="0"/>
        </w:rPr>
        <w:t xml:space="preserve"> et 2</w:t>
      </w:r>
      <w:r w:rsidR="00A32A2F" w:rsidRPr="006E7AB0">
        <w:rPr>
          <w:i w:val="0"/>
        </w:rPr>
        <w:t>, CEDAW/C/</w:t>
      </w:r>
      <w:r w:rsidR="00E93DE2">
        <w:rPr>
          <w:i w:val="0"/>
        </w:rPr>
        <w:t>NER</w:t>
      </w:r>
      <w:r w:rsidR="00A32A2F" w:rsidRPr="006E7AB0">
        <w:rPr>
          <w:i w:val="0"/>
        </w:rPr>
        <w:t>/</w:t>
      </w:r>
      <w:r>
        <w:rPr>
          <w:i w:val="0"/>
        </w:rPr>
        <w:t>Q/</w:t>
      </w:r>
      <w:r w:rsidR="00E93DE2">
        <w:rPr>
          <w:i w:val="0"/>
        </w:rPr>
        <w:t>2</w:t>
      </w:r>
      <w:r w:rsidR="00FD0173">
        <w:rPr>
          <w:i w:val="0"/>
        </w:rPr>
        <w:t xml:space="preserve"> et </w:t>
      </w:r>
      <w:r>
        <w:rPr>
          <w:i w:val="0"/>
        </w:rPr>
        <w:t>Add.1</w:t>
      </w:r>
      <w:r w:rsidR="00A32A2F" w:rsidRPr="006E7AB0">
        <w:rPr>
          <w:i w:val="0"/>
        </w:rPr>
        <w:t>)</w:t>
      </w:r>
    </w:p>
    <w:p w:rsidR="008C3822" w:rsidRPr="008C3822" w:rsidRDefault="008C3822" w:rsidP="008C3822">
      <w:pPr>
        <w:pStyle w:val="DualTxt"/>
        <w:spacing w:after="0" w:line="120" w:lineRule="exact"/>
        <w:rPr>
          <w:sz w:val="10"/>
        </w:rPr>
      </w:pPr>
    </w:p>
    <w:p w:rsidR="00A32A2F" w:rsidRDefault="006E7AB0" w:rsidP="00C974DE">
      <w:pPr>
        <w:pStyle w:val="DualTxt"/>
        <w:numPr>
          <w:ilvl w:val="0"/>
          <w:numId w:val="1"/>
        </w:numPr>
      </w:pPr>
      <w:r w:rsidRPr="006E7AB0">
        <w:rPr>
          <w:i/>
        </w:rPr>
        <w:t xml:space="preserve">À l’invitation de la Présidente, les membres de la délégation </w:t>
      </w:r>
      <w:r w:rsidR="00C974DE">
        <w:rPr>
          <w:i/>
        </w:rPr>
        <w:t xml:space="preserve">du Niger </w:t>
      </w:r>
      <w:r w:rsidRPr="006E7AB0">
        <w:rPr>
          <w:i/>
        </w:rPr>
        <w:t>prennent place à la table du Comité</w:t>
      </w:r>
      <w:r>
        <w:t>.</w:t>
      </w:r>
    </w:p>
    <w:p w:rsidR="006E7AB0" w:rsidRPr="00A94FC2" w:rsidRDefault="006E7AB0" w:rsidP="006E7AB0">
      <w:pPr>
        <w:pStyle w:val="DualTxt"/>
        <w:spacing w:after="0" w:line="120" w:lineRule="exact"/>
        <w:rPr>
          <w:sz w:val="10"/>
        </w:rPr>
      </w:pPr>
    </w:p>
    <w:p w:rsidR="006E7AB0" w:rsidRDefault="006E7AB0" w:rsidP="009453E4">
      <w:pPr>
        <w:pStyle w:val="H4"/>
        <w:tabs>
          <w:tab w:val="clear" w:pos="360"/>
          <w:tab w:val="left" w:pos="450"/>
        </w:tabs>
        <w:ind w:left="450" w:hanging="450"/>
      </w:pPr>
      <w:r>
        <w:t xml:space="preserve">Articles </w:t>
      </w:r>
      <w:r w:rsidR="00E93DE2">
        <w:t xml:space="preserve">6, </w:t>
      </w:r>
      <w:r>
        <w:t xml:space="preserve">7 et </w:t>
      </w:r>
      <w:r w:rsidR="00F57602">
        <w:t>8</w:t>
      </w:r>
    </w:p>
    <w:p w:rsidR="006E7AB0" w:rsidRPr="008C3822" w:rsidRDefault="006E7AB0" w:rsidP="006E7AB0">
      <w:pPr>
        <w:pStyle w:val="DualTxt"/>
        <w:spacing w:after="0" w:line="120" w:lineRule="exact"/>
        <w:rPr>
          <w:sz w:val="10"/>
        </w:rPr>
      </w:pPr>
    </w:p>
    <w:p w:rsidR="00A32A2F" w:rsidRDefault="006E7AB0" w:rsidP="00EB7B79">
      <w:pPr>
        <w:pStyle w:val="DualTxt"/>
        <w:numPr>
          <w:ilvl w:val="0"/>
          <w:numId w:val="1"/>
        </w:numPr>
        <w:spacing w:line="240" w:lineRule="auto"/>
      </w:pPr>
      <w:r w:rsidRPr="006E7AB0">
        <w:rPr>
          <w:b/>
        </w:rPr>
        <w:t>Mme </w:t>
      </w:r>
      <w:r w:rsidR="00E93DE2">
        <w:rPr>
          <w:b/>
        </w:rPr>
        <w:t xml:space="preserve">Ousmane </w:t>
      </w:r>
      <w:r>
        <w:t>(</w:t>
      </w:r>
      <w:r w:rsidR="00E93DE2">
        <w:t>Niger</w:t>
      </w:r>
      <w:r>
        <w:t xml:space="preserve">) dit que le Gouvernement </w:t>
      </w:r>
      <w:r w:rsidR="00E93DE2">
        <w:t xml:space="preserve">nigérien </w:t>
      </w:r>
      <w:r>
        <w:t xml:space="preserve">a </w:t>
      </w:r>
      <w:r w:rsidR="00E93DE2">
        <w:t>signé l’Accord multilatéral régional</w:t>
      </w:r>
      <w:r w:rsidR="00FD0173">
        <w:t xml:space="preserve"> de lutte contre</w:t>
      </w:r>
      <w:r w:rsidR="00E93DE2">
        <w:t xml:space="preserve"> la traite des enfants en</w:t>
      </w:r>
      <w:r w:rsidR="00FD0173">
        <w:t xml:space="preserve"> juillet</w:t>
      </w:r>
      <w:r w:rsidR="00E93DE2">
        <w:t xml:space="preserve"> 2005 et mis en place des programmes de formation </w:t>
      </w:r>
      <w:r w:rsidR="00FD0173">
        <w:t>visant à prévenir cette traite à</w:t>
      </w:r>
      <w:r w:rsidR="00E93DE2">
        <w:t xml:space="preserve"> l’intention des fonctionnaires chargés de policer les frontières.</w:t>
      </w:r>
    </w:p>
    <w:p w:rsidR="00A32A2F" w:rsidRDefault="009D3AFD" w:rsidP="00EB7B79">
      <w:pPr>
        <w:pStyle w:val="DualTxt"/>
        <w:numPr>
          <w:ilvl w:val="0"/>
          <w:numId w:val="1"/>
        </w:numPr>
        <w:spacing w:line="240" w:lineRule="auto"/>
      </w:pPr>
      <w:r>
        <w:rPr>
          <w:b/>
          <w:bCs/>
        </w:rPr>
        <w:t>M</w:t>
      </w:r>
      <w:r w:rsidR="00FD0173">
        <w:rPr>
          <w:b/>
          <w:bCs/>
        </w:rPr>
        <w:t>. </w:t>
      </w:r>
      <w:r>
        <w:rPr>
          <w:b/>
          <w:bCs/>
        </w:rPr>
        <w:t>Adama</w:t>
      </w:r>
      <w:r>
        <w:t xml:space="preserve"> (Niger) indique que le </w:t>
      </w:r>
      <w:r w:rsidR="00FD0173">
        <w:t xml:space="preserve">pays </w:t>
      </w:r>
      <w:r>
        <w:t>est utilisé pour le tra</w:t>
      </w:r>
      <w:r w:rsidR="00FD0173">
        <w:t xml:space="preserve">nsit </w:t>
      </w:r>
      <w:r>
        <w:t>de</w:t>
      </w:r>
      <w:r w:rsidR="00FD0173">
        <w:t>s</w:t>
      </w:r>
      <w:r>
        <w:t xml:space="preserve"> stupéfiants et des</w:t>
      </w:r>
      <w:r w:rsidR="00FD0173">
        <w:t xml:space="preserve"> personnes</w:t>
      </w:r>
      <w:r>
        <w:t xml:space="preserve"> mais n’est</w:t>
      </w:r>
      <w:r w:rsidR="00FD0173">
        <w:t xml:space="preserve"> ni la source ni la</w:t>
      </w:r>
      <w:r>
        <w:t xml:space="preserve"> destination</w:t>
      </w:r>
      <w:r w:rsidR="00FD0173">
        <w:t xml:space="preserve"> de ces personnes</w:t>
      </w:r>
      <w:r w:rsidR="009C725E">
        <w:t>. Le Gouvernement a adopté des lois visant à</w:t>
      </w:r>
      <w:r w:rsidR="00FD0173">
        <w:t xml:space="preserve"> prévenir</w:t>
      </w:r>
      <w:r w:rsidR="009C725E">
        <w:t xml:space="preserve"> l’exploitation et la traite de</w:t>
      </w:r>
      <w:r w:rsidR="00FD0173">
        <w:t>s</w:t>
      </w:r>
      <w:r w:rsidR="009C725E">
        <w:t xml:space="preserve"> personnes. Il a de plus ratifié la Convention contre la criminalité transnationale organisée en 2002 et son Protocole </w:t>
      </w:r>
      <w:r w:rsidR="00FD0173">
        <w:t xml:space="preserve">additionnel </w:t>
      </w:r>
      <w:r w:rsidR="009C725E">
        <w:t>visant à prévenir, réprimer et punir la traite des personnes, en particulier des femmes et des enfants, en 2005. Le Ministère de la justice a rappelé aux tribunaux les dispositions de la loi interne applicables à la poursuite des infractions criminelles liées à la traite d</w:t>
      </w:r>
      <w:r w:rsidR="00FD0173">
        <w:t>es personnes</w:t>
      </w:r>
      <w:r w:rsidR="009C725E">
        <w:t>, notamment celles qui sont commises par un</w:t>
      </w:r>
      <w:r w:rsidR="00FD0173">
        <w:t xml:space="preserve"> individu</w:t>
      </w:r>
      <w:r w:rsidR="009C725E">
        <w:t xml:space="preserve"> qui n’est pas citoyen nigérien. Les dispositions en question ont donné des résultats positifs. </w:t>
      </w:r>
      <w:r w:rsidR="00FD0173">
        <w:t>En outre</w:t>
      </w:r>
      <w:r w:rsidR="009C725E">
        <w:t>, l’article 10 de la Constitution garanti</w:t>
      </w:r>
      <w:r w:rsidR="00FD0173">
        <w:t>t</w:t>
      </w:r>
      <w:r w:rsidR="009C725E">
        <w:t xml:space="preserve"> le plein développement de la personne et le paragraphe 2 de son article 19 protège les jeunes de l’exploitation et de l’abandon.</w:t>
      </w:r>
    </w:p>
    <w:p w:rsidR="009C725E" w:rsidRDefault="00EB7B79" w:rsidP="00EB7B79">
      <w:pPr>
        <w:pStyle w:val="DualTxt"/>
        <w:numPr>
          <w:ilvl w:val="0"/>
          <w:numId w:val="1"/>
        </w:numPr>
        <w:spacing w:line="240" w:lineRule="auto"/>
      </w:pPr>
      <w:r>
        <w:rPr>
          <w:b/>
          <w:bCs/>
        </w:rPr>
        <w:t>Mme Abdourhaman</w:t>
      </w:r>
      <w:r>
        <w:t xml:space="preserve"> (Niger) ajoute que le Ministère du développement social, de la population, du progrès de la femme et de la protection de l’enfant participe activement aux efforts internationaux déployés pour enrayer le problème de la traite des femmes et des enfants. </w:t>
      </w:r>
      <w:r w:rsidR="00FD0173">
        <w:t>I</w:t>
      </w:r>
      <w:r w:rsidR="009C725E">
        <w:t xml:space="preserve">l a été </w:t>
      </w:r>
      <w:r w:rsidR="00FD0173">
        <w:t xml:space="preserve">par ailleurs </w:t>
      </w:r>
      <w:r w:rsidR="009C725E">
        <w:t>créé une Commission nationale des droits de l’homme et des libertés fondamentales.</w:t>
      </w:r>
    </w:p>
    <w:p w:rsidR="009C725E" w:rsidRDefault="009C725E" w:rsidP="00EB7B79">
      <w:pPr>
        <w:pStyle w:val="DualTxt"/>
        <w:numPr>
          <w:ilvl w:val="0"/>
          <w:numId w:val="1"/>
        </w:numPr>
        <w:spacing w:line="240" w:lineRule="auto"/>
      </w:pPr>
      <w:r>
        <w:rPr>
          <w:b/>
          <w:bCs/>
        </w:rPr>
        <w:t>Mme Kako</w:t>
      </w:r>
      <w:r>
        <w:t xml:space="preserve"> (Niger), se référant à l’article 7, déclare que tous les êtres humains sont nés égaux et libres et que tous les citoyens jouissent </w:t>
      </w:r>
      <w:r w:rsidR="00FD0173">
        <w:t xml:space="preserve">sur un pied d’égalité </w:t>
      </w:r>
      <w:r>
        <w:t>du droit d’invoquer les conventions que le Niger a ratifiées.</w:t>
      </w:r>
    </w:p>
    <w:p w:rsidR="009C725E" w:rsidRPr="003C6384" w:rsidRDefault="009C725E" w:rsidP="00EB7B79">
      <w:pPr>
        <w:pStyle w:val="DualTxt"/>
        <w:numPr>
          <w:ilvl w:val="0"/>
          <w:numId w:val="1"/>
        </w:numPr>
        <w:spacing w:line="240" w:lineRule="auto"/>
      </w:pPr>
      <w:r>
        <w:rPr>
          <w:b/>
          <w:bCs/>
        </w:rPr>
        <w:t>M. Mahamane</w:t>
      </w:r>
      <w:r>
        <w:t xml:space="preserve"> (Niger) fait observer que le Gouvernement a adopté une loi sur les quotas </w:t>
      </w:r>
      <w:r w:rsidR="00FD0173">
        <w:t>e</w:t>
      </w:r>
      <w:r>
        <w:t>n raison du faible niveau de représentation des femmes aux postes électifs ou nominatifs. La Constitution réaffirme les droits égaux des hommes et des femmes en matière d’emploi</w:t>
      </w:r>
      <w:r w:rsidR="00590127">
        <w:t>. Les femmes ont la possibilité d’occuper des postes d’autorité</w:t>
      </w:r>
      <w:r w:rsidR="00FD0173">
        <w:t>;</w:t>
      </w:r>
      <w:r w:rsidR="00590127">
        <w:t xml:space="preserve"> 9 000 des 32 000 fonctionnaires sont des femmes. La délégation reconnaît certes que la représentation des femmes doit s’améliorer, mais il n’y a pas de discrimination à l’encontre des femmes dans la fonction publique</w:t>
      </w:r>
      <w:r w:rsidR="00FD0173">
        <w:t>, qui cherche</w:t>
      </w:r>
      <w:r w:rsidR="00590127">
        <w:t xml:space="preserve"> à employer des fonctionnaires qualifiés, quel que soit le sexe du candidat. Les hommes et les femmes se présentent aux mêmes concours d’entrée d</w:t>
      </w:r>
      <w:r w:rsidR="00D8325D">
        <w:t>ans</w:t>
      </w:r>
      <w:r w:rsidR="00590127">
        <w:t xml:space="preserve"> la fonction publique. S’agissant du rôle que les femmes jouent dans la définition des politiques publiques, le Gouvernement a entrepris un processus de décentralisation et a établi plus de 200 administrations locales. Les femmes sont bien représentées à ce niveau et jouent donc un rôle important dans l’élaboration des politiques gouvernementales, Au niveau de l’administration centrale, les hommes et les femmes ont les mêmes possibilités </w:t>
      </w:r>
      <w:r w:rsidR="00D8325D">
        <w:t xml:space="preserve">et </w:t>
      </w:r>
      <w:r w:rsidR="00590127">
        <w:t xml:space="preserve">les femmes </w:t>
      </w:r>
      <w:r w:rsidR="00D8325D">
        <w:t xml:space="preserve">sont à même de </w:t>
      </w:r>
      <w:r w:rsidR="00590127">
        <w:t>participer à la formulation des politiques.</w:t>
      </w:r>
    </w:p>
    <w:p w:rsidR="003C6384" w:rsidRPr="00A94FC2" w:rsidRDefault="003C6384" w:rsidP="00EB7B79">
      <w:pPr>
        <w:pStyle w:val="DualTxt"/>
        <w:spacing w:after="0" w:line="240" w:lineRule="auto"/>
        <w:rPr>
          <w:sz w:val="10"/>
        </w:rPr>
      </w:pPr>
    </w:p>
    <w:p w:rsidR="003C6384" w:rsidRDefault="003C6384" w:rsidP="00EB7B79">
      <w:pPr>
        <w:pStyle w:val="H4"/>
        <w:tabs>
          <w:tab w:val="clear" w:pos="360"/>
          <w:tab w:val="left" w:pos="450"/>
        </w:tabs>
        <w:spacing w:line="240" w:lineRule="auto"/>
        <w:ind w:left="450" w:hanging="450"/>
      </w:pPr>
      <w:r>
        <w:t xml:space="preserve">Article </w:t>
      </w:r>
      <w:r w:rsidR="00462F0B">
        <w:t>9</w:t>
      </w:r>
    </w:p>
    <w:p w:rsidR="003C6384" w:rsidRPr="008C3822" w:rsidRDefault="003C6384" w:rsidP="00EB7B79">
      <w:pPr>
        <w:pStyle w:val="DualTxt"/>
        <w:spacing w:after="0" w:line="240" w:lineRule="auto"/>
        <w:rPr>
          <w:sz w:val="10"/>
        </w:rPr>
      </w:pPr>
    </w:p>
    <w:p w:rsidR="00A32A2F" w:rsidRPr="00590127" w:rsidRDefault="003C6384" w:rsidP="009453E4">
      <w:pPr>
        <w:pStyle w:val="DualTxt"/>
        <w:numPr>
          <w:ilvl w:val="0"/>
          <w:numId w:val="1"/>
        </w:numPr>
        <w:spacing w:line="240" w:lineRule="auto"/>
      </w:pPr>
      <w:r w:rsidRPr="00082D2E">
        <w:rPr>
          <w:b/>
          <w:lang w:val="fr-FR"/>
        </w:rPr>
        <w:t>M</w:t>
      </w:r>
      <w:r w:rsidR="009453E4">
        <w:rPr>
          <w:b/>
          <w:lang w:val="fr-FR"/>
        </w:rPr>
        <w:t>me</w:t>
      </w:r>
      <w:r w:rsidRPr="00082D2E">
        <w:rPr>
          <w:b/>
          <w:lang w:val="fr-FR"/>
        </w:rPr>
        <w:t> </w:t>
      </w:r>
      <w:r w:rsidR="00590127">
        <w:rPr>
          <w:b/>
          <w:lang w:val="fr-FR"/>
        </w:rPr>
        <w:t>Coker-Appiah</w:t>
      </w:r>
      <w:r>
        <w:rPr>
          <w:lang w:val="fr-FR"/>
        </w:rPr>
        <w:t xml:space="preserve"> </w:t>
      </w:r>
      <w:r w:rsidR="00590127">
        <w:rPr>
          <w:lang w:val="fr-FR"/>
        </w:rPr>
        <w:t xml:space="preserve">fait remarquer qu’il serait utile de connaître les mesures que le </w:t>
      </w:r>
      <w:r w:rsidR="00590127" w:rsidRPr="00590127">
        <w:rPr>
          <w:lang w:val="fr-FR"/>
        </w:rPr>
        <w:t>Gouvernement</w:t>
      </w:r>
      <w:r w:rsidR="00590127">
        <w:rPr>
          <w:lang w:val="fr-FR"/>
        </w:rPr>
        <w:t xml:space="preserve"> envisage de prendre pour permettre aux maris non nigériens de femmes nigériennes d’acquérir la nationalité de leur femme.</w:t>
      </w:r>
    </w:p>
    <w:p w:rsidR="00590127" w:rsidRPr="00590127" w:rsidRDefault="00590127" w:rsidP="00EB7B79">
      <w:pPr>
        <w:pStyle w:val="DualTxt"/>
        <w:numPr>
          <w:ilvl w:val="0"/>
          <w:numId w:val="1"/>
        </w:numPr>
        <w:spacing w:line="240" w:lineRule="auto"/>
      </w:pPr>
      <w:r>
        <w:rPr>
          <w:b/>
          <w:lang w:val="fr-FR"/>
        </w:rPr>
        <w:t>Mme Saiga</w:t>
      </w:r>
      <w:r>
        <w:rPr>
          <w:bCs/>
          <w:lang w:val="fr-FR"/>
        </w:rPr>
        <w:t xml:space="preserve"> </w:t>
      </w:r>
      <w:r w:rsidR="00D8325D">
        <w:rPr>
          <w:bCs/>
          <w:lang w:val="fr-FR"/>
        </w:rPr>
        <w:t>dit qu’</w:t>
      </w:r>
      <w:r>
        <w:rPr>
          <w:bCs/>
          <w:lang w:val="fr-FR"/>
        </w:rPr>
        <w:t>il convient de préciser si les femmes sont en mesure de solliciter un passeport sans l</w:t>
      </w:r>
      <w:r w:rsidR="00D8325D">
        <w:rPr>
          <w:bCs/>
          <w:lang w:val="fr-FR"/>
        </w:rPr>
        <w:t>’</w:t>
      </w:r>
      <w:r>
        <w:rPr>
          <w:bCs/>
          <w:lang w:val="fr-FR"/>
        </w:rPr>
        <w:t>autorisation du mari et si les enfants</w:t>
      </w:r>
      <w:r w:rsidR="00D8325D">
        <w:rPr>
          <w:bCs/>
          <w:lang w:val="fr-FR"/>
        </w:rPr>
        <w:t xml:space="preserve"> nés</w:t>
      </w:r>
      <w:r>
        <w:rPr>
          <w:bCs/>
          <w:lang w:val="fr-FR"/>
        </w:rPr>
        <w:t xml:space="preserve"> d’une femme nigérienne et d’un mari étranger sont en mesure d’acquérir la nationalité de la mère.</w:t>
      </w:r>
    </w:p>
    <w:p w:rsidR="00590127" w:rsidRPr="008C069E" w:rsidRDefault="00590127" w:rsidP="009453E4">
      <w:pPr>
        <w:pStyle w:val="DualTxt"/>
        <w:numPr>
          <w:ilvl w:val="0"/>
          <w:numId w:val="1"/>
        </w:numPr>
        <w:spacing w:line="240" w:lineRule="auto"/>
      </w:pPr>
      <w:r>
        <w:rPr>
          <w:b/>
          <w:lang w:val="fr-FR"/>
        </w:rPr>
        <w:t>Mme Ousmane</w:t>
      </w:r>
      <w:r>
        <w:rPr>
          <w:bCs/>
          <w:lang w:val="fr-FR"/>
        </w:rPr>
        <w:t xml:space="preserve"> (Niger) répond que</w:t>
      </w:r>
      <w:r w:rsidR="009453E4">
        <w:rPr>
          <w:bCs/>
          <w:lang w:val="fr-FR"/>
        </w:rPr>
        <w:t xml:space="preserve"> tous</w:t>
      </w:r>
      <w:r>
        <w:rPr>
          <w:bCs/>
          <w:lang w:val="fr-FR"/>
        </w:rPr>
        <w:t xml:space="preserve"> les enfants nés de mères nigériennes peuvent demander la nationalité de la mère quelle que soit la nationalité du père. En revanche, si un mari étranger souhaite acquérir la nationalité de sa femme, les autorités d</w:t>
      </w:r>
      <w:r w:rsidR="009453E4">
        <w:rPr>
          <w:bCs/>
          <w:lang w:val="fr-FR"/>
        </w:rPr>
        <w:t xml:space="preserve">oivent </w:t>
      </w:r>
      <w:r>
        <w:rPr>
          <w:bCs/>
          <w:lang w:val="fr-FR"/>
        </w:rPr>
        <w:t>procéder</w:t>
      </w:r>
      <w:r w:rsidR="008C069E">
        <w:rPr>
          <w:bCs/>
          <w:lang w:val="fr-FR"/>
        </w:rPr>
        <w:t xml:space="preserve"> à certaines enquêtes.</w:t>
      </w:r>
    </w:p>
    <w:p w:rsidR="008C069E" w:rsidRDefault="008C069E" w:rsidP="00EB7B79">
      <w:pPr>
        <w:pStyle w:val="DualTxt"/>
        <w:numPr>
          <w:ilvl w:val="0"/>
          <w:numId w:val="1"/>
        </w:numPr>
        <w:spacing w:line="240" w:lineRule="auto"/>
      </w:pPr>
      <w:r>
        <w:rPr>
          <w:b/>
          <w:lang w:val="fr-FR"/>
        </w:rPr>
        <w:t>M</w:t>
      </w:r>
      <w:r w:rsidR="00D8325D">
        <w:rPr>
          <w:b/>
          <w:lang w:val="fr-FR"/>
        </w:rPr>
        <w:t>.</w:t>
      </w:r>
      <w:r>
        <w:rPr>
          <w:b/>
          <w:lang w:val="fr-FR"/>
        </w:rPr>
        <w:t> Adama</w:t>
      </w:r>
      <w:r>
        <w:rPr>
          <w:bCs/>
          <w:lang w:val="fr-FR"/>
        </w:rPr>
        <w:t xml:space="preserve"> (Niger) ajoute que, de par la loi, tous les enfants nés de femmes nigériennes sont habilités à acquérir la nationalité de la mère. La législation ne précise pas </w:t>
      </w:r>
      <w:r w:rsidR="00D8325D">
        <w:rPr>
          <w:bCs/>
          <w:lang w:val="fr-FR"/>
        </w:rPr>
        <w:t xml:space="preserve">si </w:t>
      </w:r>
      <w:r>
        <w:rPr>
          <w:bCs/>
          <w:lang w:val="fr-FR"/>
        </w:rPr>
        <w:t>un étranger marié à une nigérienne peut demander à acquérir la nationalité de sa femme ; il est toutefois possible pour un mari étranger de demander à être naturalisé. Il n’y a pas de raison pour qu’un mari étranger ne puisse demander la nationalité de sa femme puisque dans le cas contraire – étrangère mariée à un Nigérien – la femme peut demander à acquérir la nationalité d</w:t>
      </w:r>
      <w:r w:rsidR="00D8325D">
        <w:rPr>
          <w:bCs/>
          <w:lang w:val="fr-FR"/>
        </w:rPr>
        <w:t>e son</w:t>
      </w:r>
      <w:r>
        <w:rPr>
          <w:bCs/>
          <w:lang w:val="fr-FR"/>
        </w:rPr>
        <w:t xml:space="preserve"> mari. Les Nigériennes sont libres de demander un passeport sans l’autorisation de leur mari</w:t>
      </w:r>
      <w:r w:rsidR="00D8325D">
        <w:rPr>
          <w:bCs/>
          <w:lang w:val="fr-FR"/>
        </w:rPr>
        <w:t>,</w:t>
      </w:r>
      <w:r>
        <w:rPr>
          <w:bCs/>
          <w:lang w:val="fr-FR"/>
        </w:rPr>
        <w:t xml:space="preserve"> et les enfants ont le droit de figurer à la fois sur le passeport de la mère et celui du père.</w:t>
      </w:r>
    </w:p>
    <w:p w:rsidR="00817864" w:rsidRPr="00A94FC2" w:rsidRDefault="00817864" w:rsidP="00EB7B79">
      <w:pPr>
        <w:pStyle w:val="DualTxt"/>
        <w:spacing w:after="0" w:line="240" w:lineRule="auto"/>
        <w:rPr>
          <w:sz w:val="10"/>
        </w:rPr>
      </w:pPr>
    </w:p>
    <w:p w:rsidR="00817864" w:rsidRDefault="00817864" w:rsidP="00EB7B79">
      <w:pPr>
        <w:pStyle w:val="H4"/>
        <w:tabs>
          <w:tab w:val="clear" w:pos="360"/>
          <w:tab w:val="left" w:pos="450"/>
        </w:tabs>
        <w:spacing w:line="240" w:lineRule="auto"/>
        <w:ind w:left="450" w:hanging="450"/>
      </w:pPr>
      <w:r>
        <w:t>Article 1</w:t>
      </w:r>
      <w:r w:rsidR="007A1A9F">
        <w:t>0</w:t>
      </w:r>
    </w:p>
    <w:p w:rsidR="00817864" w:rsidRPr="008C3822" w:rsidRDefault="00817864" w:rsidP="00EB7B79">
      <w:pPr>
        <w:pStyle w:val="DualTxt"/>
        <w:spacing w:after="0" w:line="240" w:lineRule="auto"/>
        <w:rPr>
          <w:sz w:val="10"/>
        </w:rPr>
      </w:pPr>
    </w:p>
    <w:p w:rsidR="00A32A2F" w:rsidRDefault="008C069E" w:rsidP="009453E4">
      <w:pPr>
        <w:pStyle w:val="DualTxt"/>
        <w:numPr>
          <w:ilvl w:val="0"/>
          <w:numId w:val="1"/>
        </w:numPr>
        <w:spacing w:line="240" w:lineRule="auto"/>
      </w:pPr>
      <w:r>
        <w:rPr>
          <w:b/>
          <w:bCs/>
        </w:rPr>
        <w:t>Mme Tavares da Silva</w:t>
      </w:r>
      <w:r>
        <w:t xml:space="preserve"> </w:t>
      </w:r>
      <w:r w:rsidR="00D8325D">
        <w:t xml:space="preserve">note </w:t>
      </w:r>
      <w:r>
        <w:t>que, en dépit des progrès réalisés en matière d’éducation, les p</w:t>
      </w:r>
      <w:r w:rsidR="00D8325D">
        <w:t xml:space="preserve">rojets </w:t>
      </w:r>
      <w:r>
        <w:t>du Gouvernement visant à réaliser l’enseignement primaire universel n</w:t>
      </w:r>
      <w:r w:rsidR="00D8325D">
        <w:t>e se s</w:t>
      </w:r>
      <w:r>
        <w:t xml:space="preserve">ont pas pleinement </w:t>
      </w:r>
      <w:r w:rsidR="00D8325D">
        <w:t>matérialisés</w:t>
      </w:r>
      <w:r w:rsidR="009453E4">
        <w:t xml:space="preserve"> et</w:t>
      </w:r>
      <w:r>
        <w:t xml:space="preserve"> </w:t>
      </w:r>
      <w:r w:rsidR="009453E4">
        <w:t>qu’</w:t>
      </w:r>
      <w:r>
        <w:t xml:space="preserve">il ressort du rapport </w:t>
      </w:r>
      <w:r w:rsidR="00D8325D">
        <w:t xml:space="preserve">initial </w:t>
      </w:r>
      <w:r>
        <w:t>et du deuxième rapport périodique que la participation des femmes à l’</w:t>
      </w:r>
      <w:r w:rsidR="00D8325D">
        <w:t xml:space="preserve">enseignement </w:t>
      </w:r>
      <w:r>
        <w:t xml:space="preserve">supérieur est faible. Il serait intéressant de savoir si le Gouvernement </w:t>
      </w:r>
      <w:r w:rsidR="00D8325D">
        <w:t xml:space="preserve">envisage </w:t>
      </w:r>
      <w:r>
        <w:t>d’autres mesures pour traiter</w:t>
      </w:r>
      <w:r w:rsidR="005D5E54">
        <w:t xml:space="preserve"> de ces problèmes et si les parents qui n’en</w:t>
      </w:r>
      <w:r w:rsidR="00D8325D">
        <w:t>voient pas leur fille à l’école, comme ils y son</w:t>
      </w:r>
      <w:r w:rsidR="009453E4">
        <w:t>t</w:t>
      </w:r>
      <w:r w:rsidR="00D8325D">
        <w:t xml:space="preserve"> tenus, </w:t>
      </w:r>
      <w:r w:rsidR="005D5E54">
        <w:t>sont punis.</w:t>
      </w:r>
    </w:p>
    <w:p w:rsidR="005D5E54" w:rsidRDefault="005D5E54" w:rsidP="009453E4">
      <w:pPr>
        <w:pStyle w:val="DualTxt"/>
        <w:numPr>
          <w:ilvl w:val="0"/>
          <w:numId w:val="1"/>
        </w:numPr>
        <w:spacing w:line="240" w:lineRule="auto"/>
      </w:pPr>
      <w:r>
        <w:rPr>
          <w:b/>
          <w:bCs/>
        </w:rPr>
        <w:t>Mme Arucha Dominguez</w:t>
      </w:r>
      <w:r>
        <w:t xml:space="preserve"> </w:t>
      </w:r>
      <w:r w:rsidR="00C974DE">
        <w:t xml:space="preserve">fait remarquer que la fréquentation des filles </w:t>
      </w:r>
      <w:r w:rsidR="00D8325D">
        <w:t xml:space="preserve">au niveau du </w:t>
      </w:r>
      <w:r w:rsidR="00C974DE">
        <w:t xml:space="preserve">primaire demeure inférieure à celle des garçons encore qu’il soit évident que certains progrès aient été réalisés. Il serait utile de savoir quels projets ont été envisagés pour élever la </w:t>
      </w:r>
      <w:r w:rsidR="00D8325D">
        <w:t xml:space="preserve">scolarisation </w:t>
      </w:r>
      <w:r w:rsidR="00C974DE">
        <w:t>des filles au niveau de l’</w:t>
      </w:r>
      <w:r w:rsidR="00D8325D">
        <w:t xml:space="preserve">enseignement </w:t>
      </w:r>
      <w:r w:rsidR="00C974DE">
        <w:t xml:space="preserve">primaire et pour </w:t>
      </w:r>
      <w:r w:rsidR="009453E4">
        <w:t>les retenir à l’école à ce niveau là</w:t>
      </w:r>
      <w:r w:rsidR="00C974DE">
        <w:t>.</w:t>
      </w:r>
    </w:p>
    <w:p w:rsidR="005D5E54" w:rsidRDefault="005D5E54" w:rsidP="009453E4">
      <w:pPr>
        <w:pStyle w:val="DualTxt"/>
        <w:numPr>
          <w:ilvl w:val="0"/>
          <w:numId w:val="1"/>
        </w:numPr>
        <w:spacing w:line="240" w:lineRule="auto"/>
      </w:pPr>
      <w:r>
        <w:rPr>
          <w:b/>
          <w:bCs/>
        </w:rPr>
        <w:t>Mme Simms</w:t>
      </w:r>
      <w:r w:rsidR="00C974DE">
        <w:t xml:space="preserve"> relève qu</w:t>
      </w:r>
      <w:r w:rsidR="00D8325D">
        <w:t>e, selon une</w:t>
      </w:r>
      <w:r w:rsidR="00C974DE">
        <w:t xml:space="preserve"> pratique établie</w:t>
      </w:r>
      <w:r w:rsidR="00D8325D">
        <w:t>,</w:t>
      </w:r>
      <w:r w:rsidR="00C974DE">
        <w:t xml:space="preserve"> les femmes </w:t>
      </w:r>
      <w:r w:rsidR="00D8325D">
        <w:t xml:space="preserve">assurent </w:t>
      </w:r>
      <w:r w:rsidR="00C974DE">
        <w:t xml:space="preserve">l’éducation des filles et les hommes </w:t>
      </w:r>
      <w:r w:rsidR="00D8325D">
        <w:t>assurent</w:t>
      </w:r>
      <w:r w:rsidR="00C974DE">
        <w:t xml:space="preserve"> l’éducation des garçons. Il semble particulièrement problématique pour les filles d’</w:t>
      </w:r>
      <w:r w:rsidR="00D8325D">
        <w:t xml:space="preserve">intégrer </w:t>
      </w:r>
      <w:r w:rsidR="00C974DE">
        <w:t>des secteurs qui n</w:t>
      </w:r>
      <w:r w:rsidR="00FF2B98">
        <w:t>e s</w:t>
      </w:r>
      <w:r w:rsidR="00C974DE">
        <w:t xml:space="preserve">ont traditionnellement pas </w:t>
      </w:r>
      <w:r w:rsidR="00FF2B98">
        <w:t>liés aux</w:t>
      </w:r>
      <w:r w:rsidR="00C974DE">
        <w:t xml:space="preserve"> femmes si elles </w:t>
      </w:r>
      <w:r w:rsidR="00FF2B98">
        <w:t>s</w:t>
      </w:r>
      <w:r w:rsidR="00C974DE">
        <w:t xml:space="preserve">ont </w:t>
      </w:r>
      <w:r w:rsidR="00FF2B98">
        <w:t>sous l’i</w:t>
      </w:r>
      <w:r w:rsidR="00C974DE">
        <w:t>nfluence</w:t>
      </w:r>
      <w:r w:rsidR="00FF2B98">
        <w:t xml:space="preserve"> de</w:t>
      </w:r>
      <w:r w:rsidR="00C974DE">
        <w:t xml:space="preserve"> leur mère et non </w:t>
      </w:r>
      <w:r w:rsidR="00FF2B98">
        <w:t xml:space="preserve">de celle de </w:t>
      </w:r>
      <w:r w:rsidR="00C974DE">
        <w:t>leur père. Elle souhaite savoir de quelle manière le Gouvernement envisage de prév</w:t>
      </w:r>
      <w:r w:rsidR="009453E4">
        <w:t>enir</w:t>
      </w:r>
      <w:r w:rsidR="00C974DE">
        <w:t xml:space="preserve"> ce genre de stéréotype sexiste</w:t>
      </w:r>
      <w:r w:rsidR="00FF2B98">
        <w:t>;</w:t>
      </w:r>
      <w:r w:rsidR="00C974DE">
        <w:t xml:space="preserve"> il est </w:t>
      </w:r>
      <w:r w:rsidR="00FF2B98">
        <w:t xml:space="preserve">en effet </w:t>
      </w:r>
      <w:r w:rsidR="00C974DE">
        <w:t xml:space="preserve">important pour les enfants d’être élevés par les deux parents et </w:t>
      </w:r>
      <w:r w:rsidR="00FF2B98">
        <w:t xml:space="preserve">orientés </w:t>
      </w:r>
      <w:r w:rsidR="00C974DE">
        <w:t xml:space="preserve">par eux deux. Il serait également utile de avoir de quelle manière le Gouvernement pourra faire évoluer les programmes scolaires pour </w:t>
      </w:r>
      <w:r w:rsidR="00FF2B98">
        <w:t xml:space="preserve">faire face à </w:t>
      </w:r>
      <w:r w:rsidR="00C974DE">
        <w:t>ce problème.</w:t>
      </w:r>
    </w:p>
    <w:p w:rsidR="005D5E54" w:rsidRDefault="005D5E54" w:rsidP="009453E4">
      <w:pPr>
        <w:pStyle w:val="DualTxt"/>
        <w:numPr>
          <w:ilvl w:val="0"/>
          <w:numId w:val="1"/>
        </w:numPr>
        <w:spacing w:line="240" w:lineRule="auto"/>
      </w:pPr>
      <w:r>
        <w:rPr>
          <w:b/>
          <w:bCs/>
        </w:rPr>
        <w:t>M. Flinterman</w:t>
      </w:r>
      <w:r w:rsidR="00C974DE">
        <w:t xml:space="preserve"> demande </w:t>
      </w:r>
      <w:r w:rsidR="00FF2B98">
        <w:t xml:space="preserve">comment </w:t>
      </w:r>
      <w:r w:rsidR="00C974DE">
        <w:t xml:space="preserve">le Gouvernement </w:t>
      </w:r>
      <w:r w:rsidR="00395BCF">
        <w:t xml:space="preserve">envisage </w:t>
      </w:r>
      <w:r w:rsidR="00C974DE">
        <w:t>de réaliser l’enseignement primaire universel conformément aux objectifs du Millénaire pour le développement. Il convient d’apporter des précision</w:t>
      </w:r>
      <w:r w:rsidR="000222D8">
        <w:t>s</w:t>
      </w:r>
      <w:r w:rsidR="00C974DE">
        <w:t xml:space="preserve"> sur les moyens que le Gouvernement pourra mettre en œuvre pour faire évoluer la perception selon laquelle ce sont les femmes qui doivent être chargées de l’éducation des filles. Au paragraphe 8.4 du rapport</w:t>
      </w:r>
      <w:r w:rsidR="001B18B6">
        <w:t xml:space="preserve"> </w:t>
      </w:r>
      <w:r w:rsidR="00395BCF">
        <w:t xml:space="preserve">valant rapport </w:t>
      </w:r>
      <w:r w:rsidR="00C974DE">
        <w:t>initial et deuxième rapport périodique, il est déclaré que les demandes</w:t>
      </w:r>
      <w:r w:rsidR="009453E4">
        <w:t xml:space="preserve"> de bourse</w:t>
      </w:r>
      <w:r w:rsidR="00C974DE">
        <w:t xml:space="preserve"> présentées par les filles et les garçons sont traitées sur un pied d’égalité par la Commission nationale d’orientation et d’attribution des bourses et le Comité des bourses. Dans ce cas toutefois, le Gouvernement pourrait envisager la possibilité d’adopter des mesures temporaires spéciales pour faciliter l’accès des filles aux bourses. Il serait intéressant de savoir comment le Gouvernement envisage d’améliorer le</w:t>
      </w:r>
      <w:r w:rsidR="001B18B6">
        <w:t>s</w:t>
      </w:r>
      <w:r w:rsidR="00C974DE">
        <w:t xml:space="preserve"> taux d’inscription des femmes au niveau de l’</w:t>
      </w:r>
      <w:r w:rsidR="001B18B6">
        <w:t xml:space="preserve">enseignement </w:t>
      </w:r>
      <w:r w:rsidR="00304531">
        <w:t>supérieur.</w:t>
      </w:r>
    </w:p>
    <w:p w:rsidR="005D5E54" w:rsidRDefault="005D5E54" w:rsidP="009453E4">
      <w:pPr>
        <w:pStyle w:val="DualTxt"/>
        <w:numPr>
          <w:ilvl w:val="0"/>
          <w:numId w:val="1"/>
        </w:numPr>
        <w:spacing w:line="240" w:lineRule="auto"/>
      </w:pPr>
      <w:r>
        <w:rPr>
          <w:b/>
          <w:bCs/>
        </w:rPr>
        <w:t>Mme Saiga</w:t>
      </w:r>
      <w:r>
        <w:t xml:space="preserve"> dit</w:t>
      </w:r>
      <w:r w:rsidR="00304531">
        <w:t xml:space="preserve"> qu</w:t>
      </w:r>
      <w:r w:rsidR="009453E4">
        <w:t>e des éclaircissements seraient souhaitable sur</w:t>
      </w:r>
      <w:r w:rsidR="00304531">
        <w:t xml:space="preserve"> le point de savoir si le Gouvernement a adopté une législation qui oblige les parents à envoyer leurs filles à l’école primaire et s</w:t>
      </w:r>
      <w:r w:rsidR="001B18B6">
        <w:t>’il</w:t>
      </w:r>
      <w:r w:rsidR="00304531">
        <w:t xml:space="preserve"> a prévu des </w:t>
      </w:r>
      <w:r w:rsidR="001B18B6">
        <w:t>mesures coercitives à l’encontre d</w:t>
      </w:r>
      <w:r w:rsidR="00304531">
        <w:t>es parents qui ne respectent pas cette disposition. Il convient</w:t>
      </w:r>
      <w:r w:rsidR="001B18B6">
        <w:t xml:space="preserve"> par ailleurs</w:t>
      </w:r>
      <w:r w:rsidR="00304531">
        <w:t xml:space="preserve"> de fournir davantage d’informations sur l’obligation qu’ont les parents de rembourser les écoles </w:t>
      </w:r>
      <w:r w:rsidR="001B18B6">
        <w:t xml:space="preserve">de </w:t>
      </w:r>
      <w:r w:rsidR="00304531">
        <w:t xml:space="preserve">l’intégralité du coût de l’éducation des filles qui se sont mariées </w:t>
      </w:r>
      <w:r w:rsidR="001B18B6">
        <w:t>en cours de scolarité</w:t>
      </w:r>
      <w:r w:rsidR="00304531">
        <w:t>.</w:t>
      </w:r>
    </w:p>
    <w:p w:rsidR="005D5E54" w:rsidRDefault="005D5E54" w:rsidP="00EB7B79">
      <w:pPr>
        <w:pStyle w:val="DualTxt"/>
        <w:numPr>
          <w:ilvl w:val="0"/>
          <w:numId w:val="1"/>
        </w:numPr>
        <w:spacing w:line="240" w:lineRule="auto"/>
      </w:pPr>
      <w:r>
        <w:rPr>
          <w:b/>
          <w:bCs/>
        </w:rPr>
        <w:t>Mme Ousmane</w:t>
      </w:r>
      <w:r>
        <w:t xml:space="preserve"> (Niger)</w:t>
      </w:r>
      <w:r w:rsidR="00304531">
        <w:t xml:space="preserve"> dit que le sort des filles est liées à celui de leur mère; l’allégement des tâches domestiques et l’indépendance financière accrue des femmes lib</w:t>
      </w:r>
      <w:r w:rsidR="001B18B6">
        <w:t xml:space="preserve">èrent </w:t>
      </w:r>
      <w:r w:rsidR="00304531">
        <w:t>les filles en ce que l’on compte</w:t>
      </w:r>
      <w:r w:rsidR="001B18B6">
        <w:t xml:space="preserve"> </w:t>
      </w:r>
      <w:r w:rsidR="00304531">
        <w:t xml:space="preserve">moins sur elles pour ces tâches et </w:t>
      </w:r>
      <w:r w:rsidR="001B18B6">
        <w:t>qu’</w:t>
      </w:r>
      <w:r w:rsidR="00304531">
        <w:t>elles s</w:t>
      </w:r>
      <w:r w:rsidR="001B18B6">
        <w:t xml:space="preserve">ont </w:t>
      </w:r>
      <w:r w:rsidR="00304531">
        <w:t>ainsi en mesure de se rendre à l’école et de ne pas l’abandonner.</w:t>
      </w:r>
    </w:p>
    <w:p w:rsidR="005D5E54" w:rsidRDefault="005D5E54" w:rsidP="009453E4">
      <w:pPr>
        <w:pStyle w:val="DualTxt"/>
        <w:numPr>
          <w:ilvl w:val="0"/>
          <w:numId w:val="1"/>
        </w:numPr>
        <w:spacing w:line="240" w:lineRule="auto"/>
      </w:pPr>
      <w:r>
        <w:rPr>
          <w:b/>
          <w:bCs/>
        </w:rPr>
        <w:t>Mme Maguizou</w:t>
      </w:r>
      <w:r>
        <w:t xml:space="preserve"> (Niger) </w:t>
      </w:r>
      <w:r w:rsidR="00E3225C">
        <w:t>ajoute que le droit à l’éducation est pro</w:t>
      </w:r>
      <w:r w:rsidR="000222D8">
        <w:t>clamé dans la Constitution</w:t>
      </w:r>
      <w:r w:rsidR="009453E4">
        <w:t>;</w:t>
      </w:r>
      <w:r w:rsidR="001B18B6">
        <w:t xml:space="preserve"> </w:t>
      </w:r>
      <w:r w:rsidR="000222D8">
        <w:t xml:space="preserve">les filles et les garçons </w:t>
      </w:r>
      <w:r w:rsidR="001B18B6">
        <w:t xml:space="preserve">possèdent </w:t>
      </w:r>
      <w:r w:rsidR="000222D8">
        <w:t>le droit à éducation sur un pied d’égalité</w:t>
      </w:r>
      <w:r w:rsidR="001B18B6">
        <w:t xml:space="preserve"> et</w:t>
      </w:r>
      <w:r w:rsidR="000222D8">
        <w:t xml:space="preserve"> de par la loi. En pratique toutefois, </w:t>
      </w:r>
      <w:r w:rsidR="001B18B6">
        <w:t>l</w:t>
      </w:r>
      <w:r w:rsidR="000222D8">
        <w:t xml:space="preserve">es facteurs .économiques, sociaux et culturels entravent l’accès des filles à l’éducation. Il est nécessaire de construire davantage d’écoles et de former davantage de professeurs pour qu’il y ait suffisamment de place </w:t>
      </w:r>
      <w:r w:rsidR="001B18B6">
        <w:t xml:space="preserve">dans les écoles </w:t>
      </w:r>
      <w:r w:rsidR="000222D8">
        <w:t xml:space="preserve">et que tous les enfants en âge de </w:t>
      </w:r>
      <w:r w:rsidR="00EA74D3">
        <w:t xml:space="preserve">suivre l’école </w:t>
      </w:r>
      <w:r w:rsidR="000222D8">
        <w:t>primaire</w:t>
      </w:r>
      <w:r w:rsidR="00EA74D3">
        <w:t xml:space="preserve"> </w:t>
      </w:r>
      <w:r w:rsidR="000222D8">
        <w:t>puissent</w:t>
      </w:r>
      <w:r w:rsidR="00EA74D3">
        <w:t xml:space="preserve"> le faire</w:t>
      </w:r>
      <w:r w:rsidR="000222D8">
        <w:t>. Au Niger, pays caractérisé par une faible densité de population réparti</w:t>
      </w:r>
      <w:r w:rsidR="00EA74D3">
        <w:t>e</w:t>
      </w:r>
      <w:r w:rsidR="000222D8">
        <w:t xml:space="preserve"> sur de </w:t>
      </w:r>
      <w:r w:rsidR="00EA74D3">
        <w:t xml:space="preserve">vastes </w:t>
      </w:r>
      <w:r w:rsidR="009453E4">
        <w:t>étendues</w:t>
      </w:r>
      <w:r w:rsidR="000222D8">
        <w:t>, les facteurs géographiques tels que la distance à</w:t>
      </w:r>
      <w:r w:rsidR="00EA74D3">
        <w:t xml:space="preserve"> parcourir jusqu’à</w:t>
      </w:r>
      <w:r w:rsidR="000222D8">
        <w:t xml:space="preserve"> l’école doivent également être pris en considération. La mise en route d’activités de développement telles que</w:t>
      </w:r>
      <w:r w:rsidR="00EA74D3">
        <w:t xml:space="preserve"> la création de</w:t>
      </w:r>
      <w:r w:rsidR="000222D8">
        <w:t xml:space="preserve"> points</w:t>
      </w:r>
      <w:r w:rsidR="00EA74D3">
        <w:t xml:space="preserve"> d’eau</w:t>
      </w:r>
      <w:r w:rsidR="000222D8">
        <w:t xml:space="preserve"> dans les villages </w:t>
      </w:r>
      <w:r w:rsidR="00EA74D3">
        <w:t xml:space="preserve">ou </w:t>
      </w:r>
      <w:r w:rsidR="000222D8">
        <w:t xml:space="preserve">de projets générateurs de recettes libérera les filles des tâches domestiques (soins des enfants et portage de l’eau) et leur permettra d’aller à l’école tandis que des programmes de </w:t>
      </w:r>
      <w:r w:rsidR="00EA74D3">
        <w:t xml:space="preserve">tutorat </w:t>
      </w:r>
      <w:r w:rsidR="000222D8">
        <w:t>aider</w:t>
      </w:r>
      <w:r w:rsidR="009453E4">
        <w:t>on</w:t>
      </w:r>
      <w:r w:rsidR="000222D8">
        <w:t xml:space="preserve">t </w:t>
      </w:r>
      <w:r w:rsidR="00EA74D3">
        <w:t xml:space="preserve">celles </w:t>
      </w:r>
      <w:r w:rsidR="000222D8">
        <w:t xml:space="preserve">qui ont pris du retard à rester </w:t>
      </w:r>
      <w:r w:rsidR="009453E4">
        <w:t>scolarisées</w:t>
      </w:r>
      <w:r w:rsidR="000222D8">
        <w:t>.</w:t>
      </w:r>
    </w:p>
    <w:p w:rsidR="005D5E54" w:rsidRPr="005D5E54" w:rsidRDefault="000222D8" w:rsidP="00EB7B79">
      <w:pPr>
        <w:pStyle w:val="DualTxt"/>
        <w:numPr>
          <w:ilvl w:val="0"/>
          <w:numId w:val="1"/>
        </w:numPr>
        <w:spacing w:line="240" w:lineRule="auto"/>
      </w:pPr>
      <w:r>
        <w:t>Le Ministère de l’éducation a élaboré un guide à l’intention des professeurs dans le but d’éliminer le sexisme et les stéréotypes sexistes des manuels scolaires</w:t>
      </w:r>
      <w:r w:rsidR="002A1B40">
        <w:t>,</w:t>
      </w:r>
      <w:r>
        <w:t xml:space="preserve"> </w:t>
      </w:r>
      <w:r w:rsidR="009453E4">
        <w:t xml:space="preserve">ce </w:t>
      </w:r>
      <w:r>
        <w:t>qui</w:t>
      </w:r>
      <w:r w:rsidR="002A1B40">
        <w:t xml:space="preserve"> contribuera</w:t>
      </w:r>
      <w:r>
        <w:t xml:space="preserve"> à empêcher que ces </w:t>
      </w:r>
      <w:r w:rsidR="002A1B40">
        <w:t xml:space="preserve">attitudes </w:t>
      </w:r>
      <w:r>
        <w:t>ne se perpétuent dans la société. À l’avenir, les budgets d</w:t>
      </w:r>
      <w:r w:rsidR="002A1B40">
        <w:t xml:space="preserve">evront </w:t>
      </w:r>
      <w:r>
        <w:t>prendre</w:t>
      </w:r>
      <w:r w:rsidR="002A1B40">
        <w:t xml:space="preserve"> en compte la scolarisation</w:t>
      </w:r>
      <w:r>
        <w:t xml:space="preserve"> des filles. En 2000, 29,2 % des filles ont été </w:t>
      </w:r>
      <w:r w:rsidR="002A1B40">
        <w:t>scolarisées</w:t>
      </w:r>
      <w:r>
        <w:t xml:space="preserve">; ce taux s’est élevé à </w:t>
      </w:r>
      <w:r w:rsidR="00AE47E5">
        <w:t>3</w:t>
      </w:r>
      <w:r>
        <w:t>4 % en 2007. Le Gouvernement déploie tous ses efforts pour atteindre l’objectif de la parité entre les filles et les garçons au niveau de l’enseignement primaire</w:t>
      </w:r>
      <w:r w:rsidR="009453E4">
        <w:t xml:space="preserve"> d’ici à</w:t>
      </w:r>
      <w:r>
        <w:t xml:space="preserve"> en 2015 et ce en dépit de maigres</w:t>
      </w:r>
      <w:r w:rsidR="00AE47E5">
        <w:t xml:space="preserve"> ressources</w:t>
      </w:r>
      <w:r>
        <w:t>.</w:t>
      </w:r>
    </w:p>
    <w:p w:rsidR="005D5E54" w:rsidRPr="005D5E54" w:rsidRDefault="000222D8" w:rsidP="009453E4">
      <w:pPr>
        <w:pStyle w:val="DualTxt"/>
        <w:numPr>
          <w:ilvl w:val="0"/>
          <w:numId w:val="1"/>
        </w:numPr>
        <w:spacing w:line="240" w:lineRule="auto"/>
      </w:pPr>
      <w:r>
        <w:t xml:space="preserve">Les parents qui n’envoient pas leurs enfants à l’école, généralement pour des raisons </w:t>
      </w:r>
      <w:r w:rsidR="009D0F60">
        <w:t xml:space="preserve">tenant à la </w:t>
      </w:r>
      <w:r>
        <w:t xml:space="preserve">pauvreté, ne sont pas sanctionnés. En revanche, un système de stimulants a été mis en place </w:t>
      </w:r>
      <w:r w:rsidR="009453E4">
        <w:t>selon</w:t>
      </w:r>
      <w:r>
        <w:t xml:space="preserve"> lequel les familles qui</w:t>
      </w:r>
      <w:r w:rsidR="009453E4">
        <w:t xml:space="preserve"> ne sont pas délinquantes à cet égard</w:t>
      </w:r>
      <w:r>
        <w:t xml:space="preserve"> peuvent bénéficier de microcrédit. </w:t>
      </w:r>
      <w:r w:rsidR="00EB7B79">
        <w:t xml:space="preserve">Les taux de scolarisation des filles au niveau secondaire sont faibles car nombre d’elles ne possèdent pas les qualifications académiques requises. </w:t>
      </w:r>
      <w:r>
        <w:t xml:space="preserve">Ces chiffres ne s’élèveront pas </w:t>
      </w:r>
      <w:r w:rsidR="009D0F60">
        <w:t xml:space="preserve">aussi longtemps </w:t>
      </w:r>
      <w:r>
        <w:t>que le niveau de l’</w:t>
      </w:r>
      <w:r w:rsidR="009D0F60">
        <w:t xml:space="preserve">enseignement </w:t>
      </w:r>
      <w:r>
        <w:t>fondamental destiné aux filles se</w:t>
      </w:r>
      <w:r w:rsidR="009D0F60">
        <w:t xml:space="preserve"> sera pas </w:t>
      </w:r>
      <w:r>
        <w:t>amélioré.</w:t>
      </w:r>
    </w:p>
    <w:p w:rsidR="007A1A9F" w:rsidRPr="00A94FC2" w:rsidRDefault="007A1A9F" w:rsidP="00EB7B79">
      <w:pPr>
        <w:pStyle w:val="DualTxt"/>
        <w:spacing w:after="0" w:line="240" w:lineRule="auto"/>
        <w:rPr>
          <w:sz w:val="10"/>
        </w:rPr>
      </w:pPr>
    </w:p>
    <w:p w:rsidR="007A1A9F" w:rsidRDefault="007A1A9F" w:rsidP="00EB7B79">
      <w:pPr>
        <w:pStyle w:val="H4"/>
        <w:tabs>
          <w:tab w:val="clear" w:pos="360"/>
          <w:tab w:val="left" w:pos="450"/>
        </w:tabs>
        <w:spacing w:line="240" w:lineRule="auto"/>
        <w:ind w:left="450" w:hanging="450"/>
      </w:pPr>
      <w:r>
        <w:t>Article 11</w:t>
      </w:r>
    </w:p>
    <w:p w:rsidR="007A1A9F" w:rsidRPr="008C3822" w:rsidRDefault="007A1A9F" w:rsidP="00EB7B79">
      <w:pPr>
        <w:pStyle w:val="DualTxt"/>
        <w:spacing w:after="0" w:line="240" w:lineRule="auto"/>
        <w:rPr>
          <w:sz w:val="10"/>
        </w:rPr>
      </w:pPr>
    </w:p>
    <w:p w:rsidR="00C8096D" w:rsidRDefault="00C76A90" w:rsidP="009453E4">
      <w:pPr>
        <w:pStyle w:val="DualTxt"/>
        <w:numPr>
          <w:ilvl w:val="0"/>
          <w:numId w:val="1"/>
        </w:numPr>
        <w:spacing w:line="240" w:lineRule="auto"/>
      </w:pPr>
      <w:r>
        <w:rPr>
          <w:b/>
        </w:rPr>
        <w:t>Mme Patten</w:t>
      </w:r>
      <w:r>
        <w:t xml:space="preserve"> d</w:t>
      </w:r>
      <w:r w:rsidR="000222D8">
        <w:t>emande si l’examen des lois et règlements auquel procède actuellement le Ministère de la justice s’étend aux règlements</w:t>
      </w:r>
      <w:r w:rsidR="009D0F60">
        <w:t xml:space="preserve"> généraux</w:t>
      </w:r>
      <w:r w:rsidR="000222D8">
        <w:t xml:space="preserve"> concernant la fonction publique, y compris ceux qui </w:t>
      </w:r>
      <w:r w:rsidR="009D0F60">
        <w:t xml:space="preserve">permettent </w:t>
      </w:r>
      <w:r w:rsidR="000222D8">
        <w:t>la discrimination à l’encontre des femmes en matière d</w:t>
      </w:r>
      <w:r w:rsidR="009D0F60">
        <w:t xml:space="preserve">e statut </w:t>
      </w:r>
      <w:r w:rsidR="000222D8">
        <w:t xml:space="preserve">matrimonial, de congé de maternité et d’avantages sociaux. Elle souhaiterait en </w:t>
      </w:r>
      <w:r w:rsidR="009D0F60">
        <w:t xml:space="preserve">savoir </w:t>
      </w:r>
      <w:r w:rsidR="000222D8">
        <w:t>davantage sur les efforts que déploie le Gouvernement pour mettre en œuvre le Code du travail et sur les mesures prises pour renforcer les inspecteurs du travail. En dernier lieu, il serait nécessaire de disposer de davantage d’informations sur les</w:t>
      </w:r>
      <w:r w:rsidR="009D0F60">
        <w:t xml:space="preserve"> éventuelles</w:t>
      </w:r>
      <w:r w:rsidR="000222D8">
        <w:t xml:space="preserve"> possib</w:t>
      </w:r>
      <w:r w:rsidR="00A960B2">
        <w:t>i</w:t>
      </w:r>
      <w:r w:rsidR="000222D8">
        <w:t>lités</w:t>
      </w:r>
      <w:r w:rsidR="009D0F60">
        <w:t xml:space="preserve"> offertes</w:t>
      </w:r>
      <w:r w:rsidR="00A960B2">
        <w:t xml:space="preserve"> aux femmes travaillant dans le secteur informel</w:t>
      </w:r>
      <w:r w:rsidR="009D0F60">
        <w:t xml:space="preserve"> et tous avantages sociaux dont elles peuvent bénéficier.</w:t>
      </w:r>
    </w:p>
    <w:p w:rsidR="00C8096D" w:rsidRDefault="005D5E54" w:rsidP="00EB7B79">
      <w:pPr>
        <w:pStyle w:val="DualTxt"/>
        <w:numPr>
          <w:ilvl w:val="0"/>
          <w:numId w:val="1"/>
        </w:numPr>
        <w:spacing w:line="240" w:lineRule="auto"/>
      </w:pPr>
      <w:r>
        <w:rPr>
          <w:b/>
          <w:bCs/>
        </w:rPr>
        <w:t>Mme Halperin-Kaddari</w:t>
      </w:r>
      <w:r w:rsidR="00A960B2">
        <w:t xml:space="preserve"> serait intéressée de savoir s’il existe des cas précis dans lesquels des travailleuses enceintes ont été renvoyées et si le congé de maternité est payé. </w:t>
      </w:r>
      <w:r w:rsidR="00EB7B79">
        <w:t xml:space="preserve">L’interdiction du travail de nuit figurant au paragraphe 9.2.3 du rapport est contraire à la Convention; elle se demande si des mesures sont élaborées pour l’abolir et si l’interdiction s’applique aussi bien aux secteurs privés que public. </w:t>
      </w:r>
      <w:r w:rsidR="00A960B2">
        <w:t>Enfin, elle souhaiterait recevoir des données sur les femmes qui travaillent dans le secteur gouvernemental.</w:t>
      </w:r>
    </w:p>
    <w:p w:rsidR="00C8096D" w:rsidRPr="005D5E54" w:rsidRDefault="00C8096D" w:rsidP="009453E4">
      <w:pPr>
        <w:pStyle w:val="DualTxt"/>
        <w:numPr>
          <w:ilvl w:val="0"/>
          <w:numId w:val="1"/>
        </w:numPr>
        <w:spacing w:line="240" w:lineRule="auto"/>
      </w:pPr>
      <w:r>
        <w:rPr>
          <w:b/>
        </w:rPr>
        <w:t>M</w:t>
      </w:r>
      <w:r w:rsidR="009D0F60">
        <w:rPr>
          <w:b/>
        </w:rPr>
        <w:t>.</w:t>
      </w:r>
      <w:r>
        <w:rPr>
          <w:b/>
        </w:rPr>
        <w:t> </w:t>
      </w:r>
      <w:r w:rsidR="005D5E54">
        <w:rPr>
          <w:b/>
        </w:rPr>
        <w:t>Mahamane</w:t>
      </w:r>
      <w:r w:rsidR="005D5E54" w:rsidRPr="005D5E54">
        <w:rPr>
          <w:bCs/>
        </w:rPr>
        <w:t xml:space="preserve"> </w:t>
      </w:r>
      <w:r w:rsidR="00A960B2">
        <w:rPr>
          <w:bCs/>
        </w:rPr>
        <w:t xml:space="preserve">(Niger) répond que le droit au travail est proclamé dans la </w:t>
      </w:r>
      <w:r w:rsidR="00A960B2" w:rsidRPr="00A960B2">
        <w:rPr>
          <w:bCs/>
        </w:rPr>
        <w:t>Constitution</w:t>
      </w:r>
      <w:r w:rsidR="009D0F60">
        <w:rPr>
          <w:bCs/>
        </w:rPr>
        <w:t>, dont</w:t>
      </w:r>
      <w:r w:rsidR="00A960B2">
        <w:rPr>
          <w:bCs/>
        </w:rPr>
        <w:t xml:space="preserve"> </w:t>
      </w:r>
      <w:r w:rsidR="009D0F60">
        <w:rPr>
          <w:bCs/>
        </w:rPr>
        <w:t>a</w:t>
      </w:r>
      <w:r w:rsidR="00A960B2">
        <w:rPr>
          <w:bCs/>
        </w:rPr>
        <w:t>ucune des dispositions n</w:t>
      </w:r>
      <w:r w:rsidR="009D0F60">
        <w:rPr>
          <w:bCs/>
        </w:rPr>
        <w:t>’</w:t>
      </w:r>
      <w:r w:rsidR="00A960B2">
        <w:rPr>
          <w:bCs/>
        </w:rPr>
        <w:t>e</w:t>
      </w:r>
      <w:r w:rsidR="009D0F60">
        <w:rPr>
          <w:bCs/>
        </w:rPr>
        <w:t>st contraire à</w:t>
      </w:r>
      <w:r w:rsidR="00A960B2">
        <w:rPr>
          <w:bCs/>
        </w:rPr>
        <w:t xml:space="preserve"> l’article 11 de la </w:t>
      </w:r>
      <w:r w:rsidR="00A960B2" w:rsidRPr="00A960B2">
        <w:rPr>
          <w:bCs/>
        </w:rPr>
        <w:t>Convention</w:t>
      </w:r>
      <w:r w:rsidR="00A960B2">
        <w:rPr>
          <w:bCs/>
        </w:rPr>
        <w:t>; toutefois, leur interprétation p</w:t>
      </w:r>
      <w:r w:rsidR="009D0F60">
        <w:rPr>
          <w:bCs/>
        </w:rPr>
        <w:t xml:space="preserve">eut </w:t>
      </w:r>
      <w:r w:rsidR="00A960B2">
        <w:rPr>
          <w:bCs/>
        </w:rPr>
        <w:t>désavantager les femmes. Par exemple, l’exigence selon laquelle une femme doit comparaître devant un juge pour prouver qu’elle est le chef d</w:t>
      </w:r>
      <w:r w:rsidR="009D0F60">
        <w:rPr>
          <w:bCs/>
        </w:rPr>
        <w:t xml:space="preserve">e la famille </w:t>
      </w:r>
      <w:r w:rsidR="00A960B2">
        <w:rPr>
          <w:bCs/>
        </w:rPr>
        <w:t>afin de</w:t>
      </w:r>
      <w:r w:rsidR="009D0F60">
        <w:rPr>
          <w:bCs/>
        </w:rPr>
        <w:t xml:space="preserve"> bénéficier des prestations</w:t>
      </w:r>
      <w:r w:rsidR="00A960B2">
        <w:rPr>
          <w:bCs/>
        </w:rPr>
        <w:t xml:space="preserve"> familia</w:t>
      </w:r>
      <w:r w:rsidR="009D0F60">
        <w:rPr>
          <w:bCs/>
        </w:rPr>
        <w:t>les</w:t>
      </w:r>
      <w:r w:rsidR="00A960B2">
        <w:rPr>
          <w:bCs/>
        </w:rPr>
        <w:t xml:space="preserve"> ne signifie qu’on désire l’empêcher d</w:t>
      </w:r>
      <w:r w:rsidR="009453E4">
        <w:rPr>
          <w:bCs/>
        </w:rPr>
        <w:t>’exercer ce droit</w:t>
      </w:r>
      <w:r w:rsidR="00A960B2">
        <w:rPr>
          <w:bCs/>
        </w:rPr>
        <w:t xml:space="preserve"> mais lui impose</w:t>
      </w:r>
      <w:r w:rsidR="009D0F60">
        <w:rPr>
          <w:bCs/>
        </w:rPr>
        <w:t xml:space="preserve"> bel et bien</w:t>
      </w:r>
      <w:r w:rsidR="00A960B2">
        <w:rPr>
          <w:bCs/>
        </w:rPr>
        <w:t xml:space="preserve"> un fardeau inégal. Dans </w:t>
      </w:r>
      <w:r w:rsidR="009D0F60">
        <w:rPr>
          <w:bCs/>
        </w:rPr>
        <w:t>l</w:t>
      </w:r>
      <w:r w:rsidR="00A960B2">
        <w:rPr>
          <w:bCs/>
        </w:rPr>
        <w:t>es règlements amendés concernant la fonction publique qui ont déjà été adoptés par le Conseil des ministres et qui seront présentés au Parlement dans un avenir proche, la section sur les prestations familiales a été revue de manière à éliminer cette exigence discriminatoire. L’Organisation internationale du Travail</w:t>
      </w:r>
      <w:r w:rsidR="009D0F60">
        <w:rPr>
          <w:bCs/>
        </w:rPr>
        <w:t xml:space="preserve"> prête</w:t>
      </w:r>
      <w:r w:rsidR="00A960B2">
        <w:rPr>
          <w:bCs/>
        </w:rPr>
        <w:t xml:space="preserve"> également</w:t>
      </w:r>
      <w:r w:rsidR="009D0F60">
        <w:rPr>
          <w:bCs/>
        </w:rPr>
        <w:t xml:space="preserve"> une assistance</w:t>
      </w:r>
      <w:r w:rsidR="00A960B2">
        <w:rPr>
          <w:bCs/>
        </w:rPr>
        <w:t xml:space="preserve"> à la révision du Code du travail afin d’adapter</w:t>
      </w:r>
      <w:r w:rsidR="009D0F60">
        <w:rPr>
          <w:bCs/>
        </w:rPr>
        <w:t xml:space="preserve"> celui-ci à un</w:t>
      </w:r>
      <w:r w:rsidR="00A960B2">
        <w:rPr>
          <w:bCs/>
        </w:rPr>
        <w:t xml:space="preserve"> nouvel environnement dans lequel chaque travailleur est apprécié et pris en compte.</w:t>
      </w:r>
    </w:p>
    <w:p w:rsidR="005D5E54" w:rsidRDefault="004F7127" w:rsidP="009453E4">
      <w:pPr>
        <w:pStyle w:val="DualTxt"/>
        <w:numPr>
          <w:ilvl w:val="0"/>
          <w:numId w:val="1"/>
        </w:numPr>
        <w:spacing w:line="240" w:lineRule="auto"/>
      </w:pPr>
      <w:r>
        <w:rPr>
          <w:bCs/>
        </w:rPr>
        <w:t>Quant à la mise en œuvre du Code du travail, les personnes qui contreviennent</w:t>
      </w:r>
      <w:r w:rsidR="009D0F60">
        <w:rPr>
          <w:bCs/>
        </w:rPr>
        <w:t xml:space="preserve"> à ses dispositions</w:t>
      </w:r>
      <w:r>
        <w:rPr>
          <w:bCs/>
        </w:rPr>
        <w:t xml:space="preserve"> sont punies en vertu de la loi. Chacune des huit régions du pays dispose d’un département du travail qui procède régulièrement à des inspections pour vérifier le respect du Code. Les retards </w:t>
      </w:r>
      <w:r w:rsidR="009D0F60">
        <w:rPr>
          <w:bCs/>
        </w:rPr>
        <w:t xml:space="preserve">intervenus </w:t>
      </w:r>
      <w:r>
        <w:rPr>
          <w:bCs/>
        </w:rPr>
        <w:t xml:space="preserve">dans le versement des pensions par le Fonds national des pensions sont le résultat de certains problèmes d’administration et n’ont rien à voir avec le sexe. </w:t>
      </w:r>
      <w:r w:rsidR="009453E4">
        <w:rPr>
          <w:bCs/>
        </w:rPr>
        <w:t>L’</w:t>
      </w:r>
      <w:r>
        <w:rPr>
          <w:bCs/>
        </w:rPr>
        <w:t xml:space="preserve">accès égal aux prestations sociales et à l’assurance maladie </w:t>
      </w:r>
      <w:r w:rsidR="009453E4">
        <w:rPr>
          <w:bCs/>
        </w:rPr>
        <w:t>pour</w:t>
      </w:r>
      <w:r>
        <w:rPr>
          <w:bCs/>
        </w:rPr>
        <w:t xml:space="preserve"> tous les membres de la fonction publique sera</w:t>
      </w:r>
      <w:r w:rsidR="009D0F60">
        <w:rPr>
          <w:bCs/>
        </w:rPr>
        <w:t xml:space="preserve"> mis en œuvre </w:t>
      </w:r>
      <w:r>
        <w:rPr>
          <w:bCs/>
        </w:rPr>
        <w:t>prochainement.</w:t>
      </w:r>
    </w:p>
    <w:p w:rsidR="00C8096D" w:rsidRDefault="00C8096D" w:rsidP="00EB7B79">
      <w:pPr>
        <w:pStyle w:val="DualTxt"/>
        <w:numPr>
          <w:ilvl w:val="0"/>
          <w:numId w:val="1"/>
        </w:numPr>
        <w:spacing w:line="240" w:lineRule="auto"/>
      </w:pPr>
      <w:r>
        <w:rPr>
          <w:b/>
        </w:rPr>
        <w:t>Mme </w:t>
      </w:r>
      <w:r w:rsidR="005D5E54">
        <w:rPr>
          <w:b/>
        </w:rPr>
        <w:t xml:space="preserve">Ousmane </w:t>
      </w:r>
      <w:r>
        <w:t>(</w:t>
      </w:r>
      <w:r w:rsidR="005D5E54">
        <w:t>Niger</w:t>
      </w:r>
      <w:r>
        <w:t xml:space="preserve">) </w:t>
      </w:r>
      <w:r w:rsidR="009D0F60">
        <w:t xml:space="preserve">explique </w:t>
      </w:r>
      <w:r w:rsidR="004F7127">
        <w:t>que le fait de renvoyer une femme alors qu’elle est en congé de maternité constituerait une violation flagrante du  Code du travail qui donnerait lieu à des poursuites. À sa connaissance</w:t>
      </w:r>
      <w:r w:rsidR="009D0F60">
        <w:t>,</w:t>
      </w:r>
      <w:r w:rsidR="004F7127">
        <w:t xml:space="preserve"> de tels incidents n</w:t>
      </w:r>
      <w:r w:rsidR="009D0F60">
        <w:t xml:space="preserve">e </w:t>
      </w:r>
      <w:r w:rsidR="004F7127">
        <w:t>représent</w:t>
      </w:r>
      <w:r w:rsidR="009D0F60">
        <w:t>ent</w:t>
      </w:r>
      <w:r w:rsidR="004F7127">
        <w:t xml:space="preserve"> que des cas isolés</w:t>
      </w:r>
      <w:r w:rsidR="009D0F60">
        <w:t>,</w:t>
      </w:r>
      <w:r w:rsidR="004F7127">
        <w:t xml:space="preserve"> dans lesquels</w:t>
      </w:r>
      <w:r w:rsidR="009D0F60">
        <w:t xml:space="preserve"> d’ailleurs</w:t>
      </w:r>
      <w:r w:rsidR="004F7127">
        <w:t xml:space="preserve"> il a été porté plainte.</w:t>
      </w:r>
    </w:p>
    <w:p w:rsidR="00C8096D" w:rsidRPr="00A94FC2" w:rsidRDefault="00C8096D" w:rsidP="00EB7B79">
      <w:pPr>
        <w:pStyle w:val="DualTxt"/>
        <w:spacing w:after="0" w:line="240" w:lineRule="auto"/>
        <w:rPr>
          <w:sz w:val="10"/>
        </w:rPr>
      </w:pPr>
    </w:p>
    <w:p w:rsidR="00C8096D" w:rsidRDefault="00C8096D" w:rsidP="00EB7B79">
      <w:pPr>
        <w:pStyle w:val="H4"/>
        <w:tabs>
          <w:tab w:val="clear" w:pos="360"/>
          <w:tab w:val="left" w:pos="450"/>
        </w:tabs>
        <w:spacing w:line="240" w:lineRule="auto"/>
        <w:ind w:left="450" w:hanging="450"/>
      </w:pPr>
      <w:r>
        <w:t>Article 12</w:t>
      </w:r>
    </w:p>
    <w:p w:rsidR="0046428F" w:rsidRPr="0046428F" w:rsidRDefault="0046428F" w:rsidP="00EB7B79">
      <w:pPr>
        <w:pStyle w:val="DualTxt"/>
        <w:spacing w:after="0" w:line="240" w:lineRule="auto"/>
        <w:rPr>
          <w:sz w:val="10"/>
        </w:rPr>
      </w:pPr>
    </w:p>
    <w:p w:rsidR="00A32A2F" w:rsidRPr="004F7127" w:rsidRDefault="004F7127" w:rsidP="00EB7B79">
      <w:pPr>
        <w:pStyle w:val="DualTxt"/>
        <w:numPr>
          <w:ilvl w:val="0"/>
          <w:numId w:val="1"/>
        </w:numPr>
        <w:spacing w:line="240" w:lineRule="auto"/>
        <w:rPr>
          <w:bCs/>
        </w:rPr>
      </w:pPr>
      <w:r w:rsidRPr="004F7127">
        <w:rPr>
          <w:bCs/>
        </w:rPr>
        <w:t xml:space="preserve">Pour </w:t>
      </w:r>
      <w:r w:rsidR="00A32A2F" w:rsidRPr="0046428F">
        <w:rPr>
          <w:b/>
        </w:rPr>
        <w:t>M</w:t>
      </w:r>
      <w:r w:rsidR="00A32A2F" w:rsidRPr="0024240A">
        <w:rPr>
          <w:b/>
        </w:rPr>
        <w:t>me</w:t>
      </w:r>
      <w:r w:rsidR="0046428F" w:rsidRPr="0046428F">
        <w:rPr>
          <w:b/>
        </w:rPr>
        <w:t> </w:t>
      </w:r>
      <w:r w:rsidR="005D5E54">
        <w:rPr>
          <w:b/>
        </w:rPr>
        <w:t>Pimentel</w:t>
      </w:r>
      <w:r w:rsidRPr="004F7127">
        <w:rPr>
          <w:bCs/>
        </w:rPr>
        <w:t xml:space="preserve">, le </w:t>
      </w:r>
      <w:r>
        <w:rPr>
          <w:bCs/>
        </w:rPr>
        <w:t xml:space="preserve">rapport dépeint un tableau </w:t>
      </w:r>
      <w:r w:rsidR="009112C2">
        <w:rPr>
          <w:bCs/>
        </w:rPr>
        <w:t xml:space="preserve">sombre </w:t>
      </w:r>
      <w:r>
        <w:rPr>
          <w:bCs/>
        </w:rPr>
        <w:t>de l’accès aux soins de santé. Elle demande s’il existe des p</w:t>
      </w:r>
      <w:r w:rsidR="009112C2">
        <w:rPr>
          <w:bCs/>
        </w:rPr>
        <w:t xml:space="preserve">rojets précis visant à </w:t>
      </w:r>
      <w:r>
        <w:rPr>
          <w:bCs/>
        </w:rPr>
        <w:t>fournir des soins aux femmes âg</w:t>
      </w:r>
      <w:r w:rsidR="009453E4">
        <w:rPr>
          <w:bCs/>
        </w:rPr>
        <w:t>é</w:t>
      </w:r>
      <w:r>
        <w:rPr>
          <w:bCs/>
        </w:rPr>
        <w:t>es ou handicapées. Elle demande également des précisions concernant</w:t>
      </w:r>
      <w:r w:rsidR="009112C2">
        <w:rPr>
          <w:bCs/>
        </w:rPr>
        <w:t xml:space="preserve"> la création</w:t>
      </w:r>
      <w:r>
        <w:rPr>
          <w:bCs/>
        </w:rPr>
        <w:t xml:space="preserve"> de nouvelles</w:t>
      </w:r>
      <w:r w:rsidR="009112C2">
        <w:rPr>
          <w:bCs/>
        </w:rPr>
        <w:t xml:space="preserve"> sources de revenu</w:t>
      </w:r>
      <w:r w:rsidR="009453E4">
        <w:rPr>
          <w:bCs/>
        </w:rPr>
        <w:t>s</w:t>
      </w:r>
      <w:r w:rsidR="009112C2">
        <w:rPr>
          <w:bCs/>
        </w:rPr>
        <w:t xml:space="preserve"> pour les personnes qui pratiquent </w:t>
      </w:r>
      <w:r w:rsidR="00023A3B">
        <w:rPr>
          <w:bCs/>
        </w:rPr>
        <w:t>l</w:t>
      </w:r>
      <w:r>
        <w:rPr>
          <w:bCs/>
        </w:rPr>
        <w:t>es mutilations génitales féminines.</w:t>
      </w:r>
    </w:p>
    <w:p w:rsidR="005D5E54" w:rsidRDefault="005D5E54" w:rsidP="00EB7B79">
      <w:pPr>
        <w:pStyle w:val="DualTxt"/>
        <w:numPr>
          <w:ilvl w:val="0"/>
          <w:numId w:val="1"/>
        </w:numPr>
        <w:spacing w:line="240" w:lineRule="auto"/>
      </w:pPr>
      <w:r>
        <w:rPr>
          <w:b/>
        </w:rPr>
        <w:t>Mme Dairiam</w:t>
      </w:r>
      <w:r>
        <w:rPr>
          <w:bCs/>
        </w:rPr>
        <w:t xml:space="preserve"> d</w:t>
      </w:r>
      <w:r w:rsidR="004F7127">
        <w:rPr>
          <w:bCs/>
        </w:rPr>
        <w:t>emande</w:t>
      </w:r>
      <w:r w:rsidR="00023A3B">
        <w:rPr>
          <w:bCs/>
        </w:rPr>
        <w:t xml:space="preserve"> quel est</w:t>
      </w:r>
      <w:r w:rsidR="004F7127">
        <w:rPr>
          <w:bCs/>
        </w:rPr>
        <w:t xml:space="preserve"> le calendrier de mise en œuvre de la loi sur la santé de la procréation. S’agissant des faibles taux de recours aux produits contraceptifs, il serait intéressant de savoir les résultats </w:t>
      </w:r>
      <w:r w:rsidR="00023A3B">
        <w:rPr>
          <w:bCs/>
        </w:rPr>
        <w:t xml:space="preserve">qu’a donnés </w:t>
      </w:r>
      <w:r w:rsidR="004F7127">
        <w:rPr>
          <w:bCs/>
        </w:rPr>
        <w:t>la distribution gratuite de produits contraceptifs et dans quelle mesure il existe des obstacles à caractère culturel</w:t>
      </w:r>
      <w:r w:rsidR="00023A3B">
        <w:rPr>
          <w:bCs/>
        </w:rPr>
        <w:t xml:space="preserve"> qui</w:t>
      </w:r>
      <w:r w:rsidR="004F7127">
        <w:rPr>
          <w:bCs/>
        </w:rPr>
        <w:t xml:space="preserve"> entrav</w:t>
      </w:r>
      <w:r w:rsidR="00023A3B">
        <w:rPr>
          <w:bCs/>
        </w:rPr>
        <w:t>e</w:t>
      </w:r>
      <w:r w:rsidR="004F7127">
        <w:rPr>
          <w:bCs/>
        </w:rPr>
        <w:t>nt leur utilisation.</w:t>
      </w:r>
    </w:p>
    <w:p w:rsidR="00740998" w:rsidRDefault="004F7127" w:rsidP="009453E4">
      <w:pPr>
        <w:pStyle w:val="DualTxt"/>
        <w:numPr>
          <w:ilvl w:val="0"/>
          <w:numId w:val="1"/>
        </w:numPr>
        <w:spacing w:line="240" w:lineRule="auto"/>
      </w:pPr>
      <w:r>
        <w:t>Il convient de fournir davantage d’informations sur la manière dont il est fait face aux besoins de santé des jeunes gens, notamment à la lumière des taux élevés de grossesse chez les adolescentes et d</w:t>
      </w:r>
      <w:r w:rsidR="00023A3B">
        <w:t>e</w:t>
      </w:r>
      <w:r>
        <w:t xml:space="preserve"> mariage précoce. </w:t>
      </w:r>
      <w:r w:rsidR="009453E4">
        <w:t>D</w:t>
      </w:r>
      <w:r>
        <w:t xml:space="preserve">es données figurant sur l’incidence de la fistule obstétrique et l’accès au traitement sont nécessaires. Elle souhaiterait </w:t>
      </w:r>
      <w:r w:rsidR="00023A3B">
        <w:t xml:space="preserve">connaître </w:t>
      </w:r>
      <w:r>
        <w:t xml:space="preserve">le calendrier de l’adoption de la loi modifiant l’âge minimum du mariage et </w:t>
      </w:r>
      <w:r w:rsidR="00023A3B">
        <w:t xml:space="preserve">savoir </w:t>
      </w:r>
      <w:r>
        <w:t xml:space="preserve">si les </w:t>
      </w:r>
      <w:r w:rsidR="00E62FC3">
        <w:t>filles que l’on fait sortir de l’école ont la possibilité de réintégrer le système éducatif.</w:t>
      </w:r>
    </w:p>
    <w:p w:rsidR="00740998" w:rsidRDefault="00986139" w:rsidP="00EB7B79">
      <w:pPr>
        <w:pStyle w:val="DualTxt"/>
        <w:numPr>
          <w:ilvl w:val="0"/>
          <w:numId w:val="1"/>
        </w:numPr>
        <w:spacing w:line="240" w:lineRule="auto"/>
      </w:pPr>
      <w:r>
        <w:rPr>
          <w:b/>
        </w:rPr>
        <w:t>Mme </w:t>
      </w:r>
      <w:r w:rsidR="005D5E54">
        <w:rPr>
          <w:b/>
        </w:rPr>
        <w:t>Ousmane</w:t>
      </w:r>
      <w:r>
        <w:t xml:space="preserve"> </w:t>
      </w:r>
      <w:r w:rsidR="009453E4">
        <w:t xml:space="preserve">(Niger) </w:t>
      </w:r>
      <w:r w:rsidR="00E62FC3">
        <w:t xml:space="preserve">explique que nul n’est oublié ou marginalisé dans la société nigérienne. Le Ministère de la solidarité et de l’action sociale prend en compte les besoins particuliers des personnes âgées et handicapées. Le Gouvernement </w:t>
      </w:r>
      <w:r w:rsidR="00023A3B">
        <w:t xml:space="preserve">a </w:t>
      </w:r>
      <w:r w:rsidR="00E62FC3">
        <w:t>également sign</w:t>
      </w:r>
      <w:r w:rsidR="00023A3B">
        <w:t xml:space="preserve">é </w:t>
      </w:r>
      <w:r w:rsidR="00E62FC3">
        <w:t>la Convention des Nations Unies sur le handicap.</w:t>
      </w:r>
    </w:p>
    <w:p w:rsidR="00986139" w:rsidRDefault="00023A3B" w:rsidP="00EB7B79">
      <w:pPr>
        <w:pStyle w:val="DualTxt"/>
        <w:numPr>
          <w:ilvl w:val="0"/>
          <w:numId w:val="1"/>
        </w:numPr>
        <w:spacing w:line="240" w:lineRule="auto"/>
      </w:pPr>
      <w:r>
        <w:t>Le G</w:t>
      </w:r>
      <w:r w:rsidR="00E62FC3">
        <w:t xml:space="preserve">ouvernement n’ignore pas que les mutilations génitales féminines persistent mais adopte une politique de tolérance zéro à cet égard. Les chiffres les plus récents font état d’une diminution du nombre de cas. Son ministère œuvre activement avec les organisations non gouvernementales pour faire œuvre de sensibilisation et fournir des programmes de redressement et de formation à de nouvelles compétences en ce qui concerne les </w:t>
      </w:r>
      <w:r>
        <w:t xml:space="preserve">personnes qui </w:t>
      </w:r>
      <w:r w:rsidR="00E62FC3">
        <w:t>pratique</w:t>
      </w:r>
      <w:r>
        <w:t>nt ces mutilations</w:t>
      </w:r>
      <w:r w:rsidR="00E62FC3">
        <w:t xml:space="preserve">. Des programmes sont également prévus </w:t>
      </w:r>
      <w:r>
        <w:t xml:space="preserve">pour </w:t>
      </w:r>
      <w:r w:rsidR="00E62FC3">
        <w:t>sensibiliser la population aux problèmes associés au mariage précoce. Le Gouvernement fournit des soins aux femmes qui souffrent d’une fistule obstétrique.</w:t>
      </w:r>
    </w:p>
    <w:p w:rsidR="00F1560A" w:rsidRDefault="00E62FC3" w:rsidP="00F57602">
      <w:pPr>
        <w:pStyle w:val="DualTxt"/>
        <w:numPr>
          <w:ilvl w:val="0"/>
          <w:numId w:val="1"/>
        </w:numPr>
        <w:spacing w:line="240" w:lineRule="auto"/>
      </w:pPr>
      <w:r>
        <w:rPr>
          <w:b/>
        </w:rPr>
        <w:t>Mme </w:t>
      </w:r>
      <w:r w:rsidR="005D5E54">
        <w:rPr>
          <w:b/>
        </w:rPr>
        <w:t>Moussa</w:t>
      </w:r>
      <w:r w:rsidR="00986139">
        <w:t xml:space="preserve"> </w:t>
      </w:r>
      <w:r w:rsidR="005D5E54">
        <w:t xml:space="preserve">(Niger) </w:t>
      </w:r>
      <w:r>
        <w:t>explique que le p</w:t>
      </w:r>
      <w:r w:rsidR="00023A3B">
        <w:t xml:space="preserve">lan de développement </w:t>
      </w:r>
      <w:r>
        <w:t xml:space="preserve">des soins de santé pour la période 1994-2000 a permis </w:t>
      </w:r>
      <w:r w:rsidR="00023A3B">
        <w:t xml:space="preserve">au </w:t>
      </w:r>
      <w:r>
        <w:t>gouvernement d’entreprendre une politique sectorale ambitieuse en matière de santé et d’adopter des directives stratégiques pour le XXIe siècle qui visent à la réalisation des objectifs du Millénaire pour le développement</w:t>
      </w:r>
      <w:r w:rsidR="00F1560A">
        <w:t>. Le plan s’efforc</w:t>
      </w:r>
      <w:r w:rsidR="00023A3B">
        <w:t>e</w:t>
      </w:r>
      <w:r w:rsidR="00F1560A">
        <w:t xml:space="preserve"> de réduire le taux de mortalité maternelle </w:t>
      </w:r>
      <w:r w:rsidR="009453E4">
        <w:t xml:space="preserve">et </w:t>
      </w:r>
      <w:r w:rsidR="00F1560A">
        <w:t>infantile et le taux de mortalité des enfants en élargissant l’accès à des services de santé valables</w:t>
      </w:r>
      <w:r w:rsidR="00023A3B">
        <w:t>,</w:t>
      </w:r>
      <w:r w:rsidR="00F1560A">
        <w:t xml:space="preserve"> en</w:t>
      </w:r>
      <w:r w:rsidR="00023A3B">
        <w:t xml:space="preserve"> consolidant</w:t>
      </w:r>
      <w:r w:rsidR="00F1560A">
        <w:t xml:space="preserve"> les services de santé de la procréation et en renforçant la décentralisation dans le secteur de la santé. </w:t>
      </w:r>
      <w:r w:rsidR="00023A3B">
        <w:t>Le</w:t>
      </w:r>
      <w:r w:rsidR="00F1560A">
        <w:t xml:space="preserve"> gouvernement s’efforce d’atteindre les collectivités locales, notamment dans les zones rurales, en élargissant la participation communautaire aux politiques en matière de santé et grâce à une gestion améliorée de l’infrastructure des soins de santé. Le vaste territoire du Niger pose des difficultés particulières</w:t>
      </w:r>
      <w:r w:rsidR="00023A3B">
        <w:t xml:space="preserve"> pour ce qui est</w:t>
      </w:r>
      <w:r w:rsidR="00F1560A">
        <w:t xml:space="preserve"> d’assurer une couverture </w:t>
      </w:r>
      <w:r w:rsidR="00BD60DC">
        <w:t xml:space="preserve">médicale </w:t>
      </w:r>
      <w:r w:rsidR="00F1560A">
        <w:t xml:space="preserve">efficace et un accès </w:t>
      </w:r>
      <w:r w:rsidR="00023A3B">
        <w:t xml:space="preserve">de qualité </w:t>
      </w:r>
      <w:r w:rsidR="00F1560A">
        <w:t>à des médicaments essentiels. La planification familiale est l’une des grandes priorités du plan de développement en matière de soins de santé. Le Gouvernement a a</w:t>
      </w:r>
      <w:r w:rsidR="00023A3B">
        <w:t xml:space="preserve">lloué </w:t>
      </w:r>
      <w:r w:rsidR="00F1560A">
        <w:t>des fonds qui visent à</w:t>
      </w:r>
      <w:r w:rsidR="00023A3B">
        <w:t xml:space="preserve"> élever le taux actuel de</w:t>
      </w:r>
      <w:r w:rsidR="00F1560A">
        <w:t xml:space="preserve"> couverture contraceptive de 8,2 % à</w:t>
      </w:r>
      <w:r w:rsidR="00023A3B">
        <w:t> </w:t>
      </w:r>
      <w:r w:rsidR="00F1560A">
        <w:t>15 % d’ici à 2010 et offert des contraceptifs gratuitement à tous les niveaux du système de soins de santé. D</w:t>
      </w:r>
      <w:r w:rsidR="00F57602">
        <w:t xml:space="preserve">u personnel de santé itinérant </w:t>
      </w:r>
      <w:r w:rsidR="00F1560A">
        <w:t>s</w:t>
      </w:r>
      <w:r w:rsidR="00F57602">
        <w:t>’est</w:t>
      </w:r>
      <w:r w:rsidR="00F1560A">
        <w:t xml:space="preserve"> rendu dans les villages pour fournir des contraceptifs ainsi que des soins prénatals et postnatals. Le Gouvernement a adopté  une loi sur la santé de la reproduction et élabore actuellement des textes visant à sa mise en œuvre. Des consultations ont été menées avant l’adoption de la loi avec tous les intervenants, notamment les chefs religieux, qui appuient la législation. La loi</w:t>
      </w:r>
      <w:r w:rsidR="00023A3B">
        <w:t>, qui</w:t>
      </w:r>
      <w:r w:rsidR="00F1560A">
        <w:t xml:space="preserve"> proclame l’accès universel à la santé de la reproduction et donne aux femmes la liberté d’utiliser les méthodes de contraception les plus efficaces</w:t>
      </w:r>
      <w:r w:rsidR="001D5B96">
        <w:t>,</w:t>
      </w:r>
      <w:r w:rsidR="00F1560A">
        <w:t xml:space="preserve"> permettra au Gouvernement de traiter du problème du mariage précoce qui contribue au</w:t>
      </w:r>
      <w:r w:rsidR="001D5B96">
        <w:t>x</w:t>
      </w:r>
      <w:r w:rsidR="00F1560A">
        <w:t xml:space="preserve"> tau</w:t>
      </w:r>
      <w:r w:rsidR="001D5B96">
        <w:t>x</w:t>
      </w:r>
      <w:r w:rsidR="00F1560A">
        <w:t xml:space="preserve"> élevé</w:t>
      </w:r>
      <w:r w:rsidR="001D5B96">
        <w:t>s</w:t>
      </w:r>
      <w:r w:rsidR="00F1560A">
        <w:t xml:space="preserve"> de mortalité maternelle. Le Gouvernement déploie également des efforts pour améliorer les soins obstétriques, notamment en fournissant des soins médicaux gratuits aux femmes qui donnent naissance par césarienne. Les femmes ont également accès à des soins médicaux gratuits pour les enfants de moins de cinq ans sur tout le territoire national.</w:t>
      </w:r>
    </w:p>
    <w:p w:rsidR="0055695E" w:rsidRPr="00A94FC2" w:rsidRDefault="0055695E" w:rsidP="00EB7B79">
      <w:pPr>
        <w:pStyle w:val="DualTxt"/>
        <w:spacing w:after="0" w:line="240" w:lineRule="auto"/>
        <w:rPr>
          <w:sz w:val="10"/>
        </w:rPr>
      </w:pPr>
    </w:p>
    <w:p w:rsidR="0055695E" w:rsidRDefault="0055695E" w:rsidP="00EB7B79">
      <w:pPr>
        <w:pStyle w:val="H4"/>
        <w:tabs>
          <w:tab w:val="clear" w:pos="360"/>
          <w:tab w:val="left" w:pos="450"/>
        </w:tabs>
        <w:spacing w:line="240" w:lineRule="auto"/>
        <w:ind w:left="450" w:hanging="450"/>
      </w:pPr>
      <w:r>
        <w:t>Article</w:t>
      </w:r>
      <w:r w:rsidR="005D5E54">
        <w:t>s 13 et</w:t>
      </w:r>
      <w:r>
        <w:t xml:space="preserve"> 14</w:t>
      </w:r>
    </w:p>
    <w:p w:rsidR="0055695E" w:rsidRPr="008C3822" w:rsidRDefault="0055695E" w:rsidP="00EB7B79">
      <w:pPr>
        <w:pStyle w:val="DualTxt"/>
        <w:spacing w:after="0" w:line="240" w:lineRule="auto"/>
        <w:rPr>
          <w:sz w:val="10"/>
        </w:rPr>
      </w:pPr>
    </w:p>
    <w:p w:rsidR="00A32A2F" w:rsidRDefault="0055695E" w:rsidP="00BD60DC">
      <w:pPr>
        <w:pStyle w:val="DualTxt"/>
        <w:numPr>
          <w:ilvl w:val="0"/>
          <w:numId w:val="1"/>
        </w:numPr>
        <w:spacing w:line="240" w:lineRule="auto"/>
      </w:pPr>
      <w:r>
        <w:rPr>
          <w:b/>
        </w:rPr>
        <w:t>Mme </w:t>
      </w:r>
      <w:r w:rsidR="005D5E54">
        <w:rPr>
          <w:b/>
        </w:rPr>
        <w:t>Patten</w:t>
      </w:r>
      <w:r>
        <w:rPr>
          <w:b/>
        </w:rPr>
        <w:t xml:space="preserve"> </w:t>
      </w:r>
      <w:r w:rsidR="00F16A4A">
        <w:t>fait remarquer que selon un rapport récent, l’insécurité alimentaire</w:t>
      </w:r>
      <w:r w:rsidR="001D5B96">
        <w:t xml:space="preserve"> structurelle</w:t>
      </w:r>
      <w:r w:rsidR="00F16A4A">
        <w:t xml:space="preserve"> est </w:t>
      </w:r>
      <w:r w:rsidR="001D5B96">
        <w:t xml:space="preserve">cause </w:t>
      </w:r>
      <w:r w:rsidR="00BD60DC">
        <w:t xml:space="preserve">du </w:t>
      </w:r>
      <w:r w:rsidR="00F16A4A">
        <w:t>fait que 32 % de la population sont sous-alimenté</w:t>
      </w:r>
      <w:r w:rsidR="001D5B96">
        <w:t>s</w:t>
      </w:r>
      <w:r w:rsidR="00F16A4A">
        <w:t xml:space="preserve"> et que 40 % des enfants de moins de 5 ans souffrent de malnutrition chronique. Elle fait également état de rapports selon lesquels la sécurité alimentaire</w:t>
      </w:r>
      <w:r w:rsidR="001D5B96">
        <w:t xml:space="preserve"> est</w:t>
      </w:r>
      <w:r w:rsidR="00F16A4A">
        <w:t xml:space="preserve"> menacée par la libéra</w:t>
      </w:r>
      <w:r w:rsidR="001D5B96">
        <w:t>lisa</w:t>
      </w:r>
      <w:r w:rsidR="00F16A4A">
        <w:t>tion du commerce agricole</w:t>
      </w:r>
      <w:r w:rsidR="001D5B96">
        <w:t xml:space="preserve"> résultant de la</w:t>
      </w:r>
      <w:r w:rsidR="00F16A4A">
        <w:t xml:space="preserve"> privatisation des organismes</w:t>
      </w:r>
      <w:r w:rsidR="001D5B96">
        <w:t xml:space="preserve"> et services</w:t>
      </w:r>
      <w:r w:rsidR="00F16A4A">
        <w:t xml:space="preserve"> agricoles d’</w:t>
      </w:r>
      <w:r w:rsidR="00BD60DC">
        <w:t>É</w:t>
      </w:r>
      <w:r w:rsidR="00F16A4A">
        <w:t>tat. Elle souhaiterait savoir si le Gouvernement a évalué les effets d’une telle libéralisation sur l’accès aux aliments et l</w:t>
      </w:r>
      <w:r w:rsidR="001D5B96">
        <w:t xml:space="preserve">’exercice </w:t>
      </w:r>
      <w:r w:rsidR="00F16A4A">
        <w:t>par les femmes rurales de leur droit au travail. Il est nécessaire de disposer d’informations sur l</w:t>
      </w:r>
      <w:r w:rsidR="00BD60DC">
        <w:t xml:space="preserve">’action menée pour </w:t>
      </w:r>
      <w:r w:rsidR="00F16A4A">
        <w:t>que les femmes rurales participent aux négociations en matière commerc</w:t>
      </w:r>
      <w:r w:rsidR="00BD60DC">
        <w:t>iale</w:t>
      </w:r>
      <w:r w:rsidR="00F16A4A">
        <w:t xml:space="preserve">. Il </w:t>
      </w:r>
      <w:r w:rsidR="00BD60DC">
        <w:t xml:space="preserve">est suerait utile </w:t>
      </w:r>
      <w:r w:rsidR="00F16A4A">
        <w:t xml:space="preserve">de disposer de données sur le nombre de femmes qui ont bénéficié de prêts et </w:t>
      </w:r>
      <w:r w:rsidR="001D5B96">
        <w:t>les conditions dans lesquelles elles</w:t>
      </w:r>
      <w:r w:rsidR="00F16A4A">
        <w:t xml:space="preserve"> les ont obtenus. Il n’apparaît pas clairement </w:t>
      </w:r>
      <w:r w:rsidR="001D5B96">
        <w:t>qu’</w:t>
      </w:r>
      <w:r w:rsidR="00F16A4A">
        <w:t xml:space="preserve">elles </w:t>
      </w:r>
      <w:r w:rsidR="001D5B96">
        <w:t xml:space="preserve">aient </w:t>
      </w:r>
      <w:r w:rsidR="00F16A4A">
        <w:t xml:space="preserve">dû fournir des garanties. Elle apprécierait également </w:t>
      </w:r>
      <w:r w:rsidR="00BD60DC">
        <w:t xml:space="preserve">de </w:t>
      </w:r>
      <w:r w:rsidR="00F16A4A">
        <w:t xml:space="preserve">recevoir des informations sur les mesures prises pour </w:t>
      </w:r>
      <w:r w:rsidR="001D5B96">
        <w:t>faire la liaison entre les</w:t>
      </w:r>
      <w:r w:rsidR="00F16A4A">
        <w:t xml:space="preserve"> femmes travaillant dans le secteur informel </w:t>
      </w:r>
      <w:r w:rsidR="001D5B96">
        <w:t xml:space="preserve">et </w:t>
      </w:r>
      <w:r w:rsidR="00F16A4A">
        <w:t>les institutions financières de manière à faciliter l</w:t>
      </w:r>
      <w:r w:rsidR="001D5B96">
        <w:t>’</w:t>
      </w:r>
      <w:r w:rsidR="00F16A4A">
        <w:t>accès</w:t>
      </w:r>
      <w:r w:rsidR="001D5B96">
        <w:t xml:space="preserve"> des femmes</w:t>
      </w:r>
      <w:r w:rsidR="00F16A4A">
        <w:t xml:space="preserve"> au crédit.</w:t>
      </w:r>
    </w:p>
    <w:p w:rsidR="0055695E" w:rsidRDefault="0055695E" w:rsidP="00BD60DC">
      <w:pPr>
        <w:pStyle w:val="DualTxt"/>
        <w:numPr>
          <w:ilvl w:val="0"/>
          <w:numId w:val="1"/>
        </w:numPr>
        <w:spacing w:line="240" w:lineRule="auto"/>
      </w:pPr>
      <w:r>
        <w:rPr>
          <w:b/>
        </w:rPr>
        <w:t>Mme </w:t>
      </w:r>
      <w:r w:rsidR="000C63FF">
        <w:rPr>
          <w:b/>
        </w:rPr>
        <w:t>Tan</w:t>
      </w:r>
      <w:r>
        <w:t xml:space="preserve"> dit </w:t>
      </w:r>
      <w:r w:rsidR="00F16A4A">
        <w:t xml:space="preserve">que les femmes nigériennes ont désespérément besoin d’un filet de sécurité sociale. Elle aimerait savoir si des mesures ont été prises pour fournir des </w:t>
      </w:r>
      <w:r w:rsidR="001D5B96">
        <w:t xml:space="preserve">prestations </w:t>
      </w:r>
      <w:r w:rsidR="00F16A4A">
        <w:t>de sécurité sociale aux personnes vivant dans les zones rurales, notamment les femmes. Il serait utile de connaître les plans mis en place éventuellement pour encourager</w:t>
      </w:r>
      <w:r w:rsidR="001D5B96">
        <w:t xml:space="preserve"> les femmes</w:t>
      </w:r>
      <w:r w:rsidR="00F16A4A">
        <w:t xml:space="preserve"> à utiliser l</w:t>
      </w:r>
      <w:r w:rsidR="001D5B96">
        <w:t>es</w:t>
      </w:r>
      <w:r w:rsidR="00F16A4A">
        <w:t xml:space="preserve"> nouvelle</w:t>
      </w:r>
      <w:r w:rsidR="001D5B96">
        <w:t>s</w:t>
      </w:r>
      <w:r w:rsidR="00F16A4A">
        <w:t xml:space="preserve"> technologie</w:t>
      </w:r>
      <w:r w:rsidR="001D5B96">
        <w:t>s</w:t>
      </w:r>
      <w:r w:rsidR="00F16A4A">
        <w:t xml:space="preserve"> agricole</w:t>
      </w:r>
      <w:r w:rsidR="001D5B96">
        <w:t>s</w:t>
      </w:r>
      <w:r w:rsidR="00F16A4A">
        <w:t xml:space="preserve"> ou fournir des fonds aux femmes qui cherchent</w:t>
      </w:r>
      <w:r w:rsidR="00BD60DC">
        <w:t xml:space="preserve"> à le faire</w:t>
      </w:r>
      <w:r w:rsidR="00F16A4A">
        <w:t xml:space="preserve">. Elle se demande par ailleurs si des mesures ont été prises pour </w:t>
      </w:r>
      <w:r w:rsidR="001D5B96">
        <w:t>faire connaître aux</w:t>
      </w:r>
      <w:r w:rsidR="00F16A4A">
        <w:t xml:space="preserve"> femmes rurales leurs droits à la terre</w:t>
      </w:r>
      <w:r w:rsidR="001D5B96">
        <w:t xml:space="preserve"> prévus</w:t>
      </w:r>
      <w:r w:rsidR="00F16A4A">
        <w:t xml:space="preserve"> par la loi et si</w:t>
      </w:r>
      <w:r w:rsidR="001D5B96">
        <w:t xml:space="preserve"> une </w:t>
      </w:r>
      <w:r w:rsidR="00F16A4A">
        <w:t xml:space="preserve">assistance juridique </w:t>
      </w:r>
      <w:r w:rsidR="001D5B96">
        <w:t xml:space="preserve">est offerte aux </w:t>
      </w:r>
      <w:r w:rsidR="00F16A4A">
        <w:t>femmes qui souhaitent faire valoir ces droits. Elle s’enquiert également du statut actuel de la Banque Sarraounia, la banque de</w:t>
      </w:r>
      <w:r w:rsidR="001D5B96">
        <w:t>s</w:t>
      </w:r>
      <w:r w:rsidR="00F16A4A">
        <w:t xml:space="preserve"> femmes évoquée dans les réponses à la liste de questions, et le genre d’activités qu</w:t>
      </w:r>
      <w:r w:rsidR="001D5B96">
        <w:t>’elle pourra</w:t>
      </w:r>
      <w:r w:rsidR="00F16A4A">
        <w:t xml:space="preserve"> financ</w:t>
      </w:r>
      <w:r w:rsidR="001D5B96">
        <w:t>er</w:t>
      </w:r>
      <w:r w:rsidR="00F16A4A">
        <w:t>. Il convient de fournir des précisions sur les efforts que cette banque a faits pour établir un réseau de contacts</w:t>
      </w:r>
      <w:r w:rsidR="001D5B96">
        <w:t xml:space="preserve"> </w:t>
      </w:r>
      <w:r w:rsidR="00BD60DC">
        <w:t xml:space="preserve">et </w:t>
      </w:r>
      <w:r w:rsidR="001D5B96">
        <w:t>faciliter l’accès des</w:t>
      </w:r>
      <w:r w:rsidR="00F16A4A">
        <w:t xml:space="preserve"> femmes</w:t>
      </w:r>
      <w:r w:rsidR="001D5B96">
        <w:t xml:space="preserve"> à des postes de responsabilité</w:t>
      </w:r>
      <w:r w:rsidR="00F16A4A">
        <w:t>.</w:t>
      </w:r>
    </w:p>
    <w:p w:rsidR="000C63FF" w:rsidRDefault="000C63FF" w:rsidP="00BD60DC">
      <w:pPr>
        <w:pStyle w:val="DualTxt"/>
        <w:numPr>
          <w:ilvl w:val="0"/>
          <w:numId w:val="1"/>
        </w:numPr>
        <w:spacing w:line="240" w:lineRule="auto"/>
      </w:pPr>
      <w:r w:rsidRPr="000C63FF">
        <w:rPr>
          <w:b/>
          <w:bCs/>
        </w:rPr>
        <w:t>Mme </w:t>
      </w:r>
      <w:r>
        <w:rPr>
          <w:b/>
          <w:bCs/>
        </w:rPr>
        <w:t xml:space="preserve">Dairiam </w:t>
      </w:r>
      <w:r w:rsidR="00F16A4A">
        <w:t xml:space="preserve">demande de quel recours les femmes rurales disposent lorsque l’accès à la justice leur est refusé. Elle souhaiterait recevoir des </w:t>
      </w:r>
      <w:r w:rsidR="001D5B96">
        <w:t xml:space="preserve">informations </w:t>
      </w:r>
      <w:r w:rsidR="00F16A4A">
        <w:t xml:space="preserve">sur la manière dont la politique nationale </w:t>
      </w:r>
      <w:r w:rsidR="001D5B96">
        <w:t>de</w:t>
      </w:r>
      <w:r w:rsidR="00F16A4A">
        <w:t xml:space="preserve"> promotion des femmes est</w:t>
      </w:r>
      <w:r w:rsidR="00BD60DC">
        <w:t xml:space="preserve"> contrôlée</w:t>
      </w:r>
      <w:r w:rsidR="00F16A4A">
        <w:t xml:space="preserve"> et sur l’étendue du programme d’alphabétisation. Le rapport dit que l’un des obstacles </w:t>
      </w:r>
      <w:r w:rsidR="001D5B96">
        <w:t xml:space="preserve">au </w:t>
      </w:r>
      <w:r w:rsidR="00F16A4A">
        <w:t>plein exercice des droits des femmes e</w:t>
      </w:r>
      <w:r w:rsidR="001D5B96">
        <w:t>s</w:t>
      </w:r>
      <w:r w:rsidR="00F16A4A">
        <w:t xml:space="preserve">t la coexistence du droit coutumier, </w:t>
      </w:r>
      <w:r w:rsidR="001D5B96">
        <w:t xml:space="preserve">du droit </w:t>
      </w:r>
      <w:r w:rsidR="00F16A4A">
        <w:t xml:space="preserve">religieux et </w:t>
      </w:r>
      <w:r w:rsidR="001D5B96">
        <w:t xml:space="preserve">du droit </w:t>
      </w:r>
      <w:r w:rsidR="00F16A4A">
        <w:t>civil. La dé</w:t>
      </w:r>
      <w:r w:rsidR="001D5B96">
        <w:t xml:space="preserve">légation </w:t>
      </w:r>
      <w:r w:rsidR="00F16A4A">
        <w:t xml:space="preserve">a également déclaré que des progrès </w:t>
      </w:r>
      <w:r w:rsidR="00BD60DC">
        <w:t>s</w:t>
      </w:r>
      <w:r w:rsidR="00F16A4A">
        <w:t>ont réalisés. Il serait toutefois souhaitable de recevoir des précisions sur la situation sur le terrain</w:t>
      </w:r>
      <w:r w:rsidR="004A3B3C">
        <w:t xml:space="preserve"> et utile de disposer de données sur le nombre de personnes qui</w:t>
      </w:r>
      <w:r w:rsidR="001D5B96">
        <w:t xml:space="preserve"> demandent</w:t>
      </w:r>
      <w:r w:rsidR="004A3B3C">
        <w:t xml:space="preserve"> justice au titre du droit coutumier. Elle prie instamment la délégation de rassembler de telles données, désagrégées par sexe, notamment pour les zones rurales.</w:t>
      </w:r>
    </w:p>
    <w:p w:rsidR="00880625" w:rsidRDefault="000C63FF" w:rsidP="00EB7B79">
      <w:pPr>
        <w:pStyle w:val="DualTxt"/>
        <w:numPr>
          <w:ilvl w:val="0"/>
          <w:numId w:val="1"/>
        </w:numPr>
        <w:spacing w:line="240" w:lineRule="auto"/>
      </w:pPr>
      <w:r>
        <w:rPr>
          <w:b/>
          <w:bCs/>
        </w:rPr>
        <w:t>Mme Ousmane</w:t>
      </w:r>
      <w:r w:rsidR="004A3B3C">
        <w:t xml:space="preserve"> (Niger) déclare que plusieurs mesures ont été prises pour ouvrir l’accès des femmes au crédit. Une réunion des chefs d’État et de gouvernement tenue</w:t>
      </w:r>
      <w:r w:rsidR="001D5B96">
        <w:t xml:space="preserve"> récemment</w:t>
      </w:r>
      <w:r w:rsidR="004A3B3C">
        <w:t xml:space="preserve"> à Bamako a examiné les taux d’intérêt bancaire et les politiques de prêt </w:t>
      </w:r>
      <w:r w:rsidR="001D5B96">
        <w:t xml:space="preserve">pour </w:t>
      </w:r>
      <w:r w:rsidR="004A3B3C">
        <w:t xml:space="preserve">faciliter l’accès des femmes au crédit. Il existe </w:t>
      </w:r>
      <w:r w:rsidR="001D5B96">
        <w:t xml:space="preserve">également </w:t>
      </w:r>
      <w:r w:rsidR="004A3B3C">
        <w:t xml:space="preserve">des associations mutuelles qui financent </w:t>
      </w:r>
      <w:r w:rsidR="001D5B96">
        <w:t>l</w:t>
      </w:r>
      <w:r w:rsidR="004A3B3C">
        <w:t>es activités</w:t>
      </w:r>
      <w:r w:rsidR="001D5B96">
        <w:t xml:space="preserve"> menées par les</w:t>
      </w:r>
      <w:r w:rsidR="004A3B3C">
        <w:t xml:space="preserve"> femmes. Elle fait état en particulier du programme spécial du Président de la République.</w:t>
      </w:r>
    </w:p>
    <w:p w:rsidR="004A3B3C" w:rsidRDefault="004A3B3C" w:rsidP="00BD60DC">
      <w:pPr>
        <w:pStyle w:val="DualTxt"/>
        <w:numPr>
          <w:ilvl w:val="0"/>
          <w:numId w:val="1"/>
        </w:numPr>
        <w:spacing w:line="240" w:lineRule="auto"/>
      </w:pPr>
      <w:r>
        <w:rPr>
          <w:b/>
          <w:bCs/>
        </w:rPr>
        <w:t>M. Adama</w:t>
      </w:r>
      <w:r>
        <w:t xml:space="preserve"> (Niger) indique qu</w:t>
      </w:r>
      <w:r w:rsidR="001D5B96">
        <w:t>e</w:t>
      </w:r>
      <w:r>
        <w:t xml:space="preserve"> les femmes </w:t>
      </w:r>
      <w:r w:rsidR="001D5B96">
        <w:t>ont de plus en plus accès</w:t>
      </w:r>
      <w:r>
        <w:t xml:space="preserve"> à la propriété terrienne.</w:t>
      </w:r>
    </w:p>
    <w:p w:rsidR="00880625" w:rsidRDefault="00880625" w:rsidP="00EB7B79">
      <w:pPr>
        <w:pStyle w:val="DualTxt"/>
        <w:numPr>
          <w:ilvl w:val="0"/>
          <w:numId w:val="1"/>
        </w:numPr>
        <w:spacing w:line="240" w:lineRule="auto"/>
      </w:pPr>
      <w:r>
        <w:t>Le</w:t>
      </w:r>
      <w:r w:rsidR="004A3B3C">
        <w:t>s différends, pour la plupart, sont réglés par les tribunaux de droit coutumier, la loi stipulant qu’en de tels cas la justice est gratuite.</w:t>
      </w:r>
      <w:r w:rsidR="00B512EB">
        <w:t xml:space="preserve"> Certains coûts toutefois peuvent ê</w:t>
      </w:r>
      <w:r w:rsidR="00485560">
        <w:t>t</w:t>
      </w:r>
      <w:r w:rsidR="00B512EB">
        <w:t>re encourus lors d’affaires civiles ce qui pourrait con</w:t>
      </w:r>
      <w:r w:rsidR="00485560">
        <w:t>stituer un obstacle financier à l’obtention de la justice</w:t>
      </w:r>
      <w:r w:rsidR="001D5B96">
        <w:t>. On</w:t>
      </w:r>
      <w:r w:rsidR="00485560">
        <w:t xml:space="preserve"> envisage actuellement la possibilité de fournir une assistance juridique gratuite dans de tels cas. En attendant, une assistance juridique est fournie par les organisations non gouvernementales sous forme de dispensaires légaux. En outre, les avocats ont organisé une « caravane de la défense », </w:t>
      </w:r>
      <w:r w:rsidR="001D5B96">
        <w:t xml:space="preserve">composée </w:t>
      </w:r>
      <w:r w:rsidR="00485560">
        <w:t>de conseils pour la défense qui se déplacent dans tout le pays pour fournir des conseils juridiques gratuits et faciliter l’accès à la justice.</w:t>
      </w:r>
    </w:p>
    <w:p w:rsidR="00880625" w:rsidRPr="00485560" w:rsidRDefault="00880625" w:rsidP="00EB7B79">
      <w:pPr>
        <w:pStyle w:val="DualTxt"/>
        <w:numPr>
          <w:ilvl w:val="0"/>
          <w:numId w:val="1"/>
        </w:numPr>
        <w:spacing w:line="240" w:lineRule="auto"/>
      </w:pPr>
      <w:r>
        <w:rPr>
          <w:b/>
        </w:rPr>
        <w:t>M</w:t>
      </w:r>
      <w:r w:rsidR="0048210B">
        <w:rPr>
          <w:b/>
        </w:rPr>
        <w:t>.</w:t>
      </w:r>
      <w:r>
        <w:rPr>
          <w:b/>
        </w:rPr>
        <w:t> </w:t>
      </w:r>
      <w:r w:rsidR="00485560">
        <w:rPr>
          <w:b/>
        </w:rPr>
        <w:t>Mahamane</w:t>
      </w:r>
      <w:r w:rsidR="00485560" w:rsidRPr="00485560">
        <w:rPr>
          <w:bCs/>
        </w:rPr>
        <w:t xml:space="preserve"> (Niger)</w:t>
      </w:r>
      <w:r w:rsidR="00485560">
        <w:rPr>
          <w:b/>
        </w:rPr>
        <w:t xml:space="preserve"> </w:t>
      </w:r>
      <w:r w:rsidR="00485560">
        <w:rPr>
          <w:bCs/>
        </w:rPr>
        <w:t xml:space="preserve">ajoute que la question de la propriété terrienne dans son pays et ailleurs en Afrique est des plus sensible, </w:t>
      </w:r>
      <w:r w:rsidR="0048210B">
        <w:rPr>
          <w:bCs/>
        </w:rPr>
        <w:t xml:space="preserve">notamment </w:t>
      </w:r>
      <w:r w:rsidR="00485560">
        <w:rPr>
          <w:bCs/>
        </w:rPr>
        <w:t>pour les hommes. Le nouveau Code rural</w:t>
      </w:r>
      <w:r w:rsidR="0048210B">
        <w:rPr>
          <w:bCs/>
        </w:rPr>
        <w:t>, qui</w:t>
      </w:r>
      <w:r w:rsidR="00485560">
        <w:rPr>
          <w:bCs/>
        </w:rPr>
        <w:t xml:space="preserve"> donne aux femmes le droit de posséder des terres, est appliqué au travers de commissions rurales au niveau local</w:t>
      </w:r>
      <w:r w:rsidR="0048210B">
        <w:rPr>
          <w:bCs/>
        </w:rPr>
        <w:t>.</w:t>
      </w:r>
      <w:r w:rsidR="00485560">
        <w:rPr>
          <w:bCs/>
        </w:rPr>
        <w:t xml:space="preserve"> </w:t>
      </w:r>
      <w:r w:rsidR="0048210B">
        <w:rPr>
          <w:bCs/>
        </w:rPr>
        <w:t>L</w:t>
      </w:r>
      <w:r w:rsidR="00485560">
        <w:rPr>
          <w:bCs/>
        </w:rPr>
        <w:t>’efficacité</w:t>
      </w:r>
      <w:r w:rsidR="0048210B">
        <w:rPr>
          <w:bCs/>
        </w:rPr>
        <w:t xml:space="preserve"> de ces commissions</w:t>
      </w:r>
      <w:r w:rsidR="00485560">
        <w:rPr>
          <w:bCs/>
        </w:rPr>
        <w:t xml:space="preserve"> est toutefois limitée du fait qu’elles sont principalement administrées par des fonctionnaires qui ne sont pas toujours au fait de la situation à ce niveau. Cela étant, une action suivie est menée pour assurer la gestion des terres au niveau communautaire dans le cadre des conseils communaux qui comprennent u</w:t>
      </w:r>
      <w:r w:rsidR="0048210B">
        <w:rPr>
          <w:bCs/>
        </w:rPr>
        <w:t>n</w:t>
      </w:r>
      <w:r w:rsidR="00485560">
        <w:rPr>
          <w:bCs/>
        </w:rPr>
        <w:t xml:space="preserve"> nombre spécifique de femmes élues.</w:t>
      </w:r>
    </w:p>
    <w:p w:rsidR="00485560" w:rsidRDefault="00485560" w:rsidP="00EB7B79">
      <w:pPr>
        <w:pStyle w:val="DualTxt"/>
        <w:numPr>
          <w:ilvl w:val="0"/>
          <w:numId w:val="1"/>
        </w:numPr>
        <w:spacing w:line="240" w:lineRule="auto"/>
        <w:rPr>
          <w:bCs/>
        </w:rPr>
      </w:pPr>
      <w:r w:rsidRPr="00485560">
        <w:rPr>
          <w:bCs/>
        </w:rPr>
        <w:t>En collaboration avec les partenaires sociaux, y compris les syndicats, le Gouvernement</w:t>
      </w:r>
      <w:r>
        <w:rPr>
          <w:bCs/>
        </w:rPr>
        <w:t xml:space="preserve"> a </w:t>
      </w:r>
      <w:r w:rsidR="0048210B">
        <w:rPr>
          <w:bCs/>
        </w:rPr>
        <w:t xml:space="preserve">créé </w:t>
      </w:r>
      <w:r>
        <w:rPr>
          <w:bCs/>
        </w:rPr>
        <w:t xml:space="preserve">un comité chargé d’étudier la question de l’accès au logement. Le Comité présentera au </w:t>
      </w:r>
      <w:r w:rsidRPr="00485560">
        <w:rPr>
          <w:bCs/>
        </w:rPr>
        <w:t>Gouvernement</w:t>
      </w:r>
      <w:r>
        <w:rPr>
          <w:bCs/>
        </w:rPr>
        <w:t xml:space="preserve"> des propositions destinées à promouvoir l’accès à un logement décent sur tout le territoire du Niger.</w:t>
      </w:r>
    </w:p>
    <w:p w:rsidR="00485560" w:rsidRPr="00485560" w:rsidRDefault="008333A7" w:rsidP="00EB7B79">
      <w:pPr>
        <w:pStyle w:val="DualTxt"/>
        <w:numPr>
          <w:ilvl w:val="0"/>
          <w:numId w:val="1"/>
        </w:numPr>
        <w:spacing w:line="240" w:lineRule="auto"/>
        <w:rPr>
          <w:bCs/>
        </w:rPr>
      </w:pPr>
      <w:r>
        <w:rPr>
          <w:bCs/>
        </w:rPr>
        <w:t xml:space="preserve">Le </w:t>
      </w:r>
      <w:r w:rsidRPr="008333A7">
        <w:rPr>
          <w:bCs/>
        </w:rPr>
        <w:t>Gouvernement</w:t>
      </w:r>
      <w:r>
        <w:rPr>
          <w:bCs/>
        </w:rPr>
        <w:t xml:space="preserve"> se dispose à établir un plan de couverture médicale qui facilitera tout spécialement l’accès des collectivités rurales aux soins</w:t>
      </w:r>
      <w:r w:rsidR="0048210B">
        <w:rPr>
          <w:bCs/>
        </w:rPr>
        <w:t xml:space="preserve"> de santé</w:t>
      </w:r>
      <w:r>
        <w:rPr>
          <w:bCs/>
        </w:rPr>
        <w:t xml:space="preserve">. Il attache une grande importance à l’aménagement d’installations communes à même de servir les collectivités locales dans d’autres secteurs sans discrimination entre les sexes. On compte que le transfert aux communes de la responsabilité de fournir des services de base – eau, éducation et santé – qu’il est prévu d’effectuer améliorera les services et en élargira l’accès tant </w:t>
      </w:r>
      <w:r w:rsidR="0048210B">
        <w:rPr>
          <w:bCs/>
        </w:rPr>
        <w:t>aux</w:t>
      </w:r>
      <w:r>
        <w:rPr>
          <w:bCs/>
        </w:rPr>
        <w:t xml:space="preserve"> hommes qu</w:t>
      </w:r>
      <w:r w:rsidR="0048210B">
        <w:rPr>
          <w:bCs/>
        </w:rPr>
        <w:t>’aux</w:t>
      </w:r>
      <w:r>
        <w:rPr>
          <w:bCs/>
        </w:rPr>
        <w:t xml:space="preserve"> femmes. S’agissant de la sécurité sociale, le Fonds national pour la sécurité sociale est chargé de verser toutes les prestations familiales. On s’emploie actuellement, avec le concours de la Conférence interafricaine de la prévoyance sociale et la Banque mondiale à améliorer la distribution de</w:t>
      </w:r>
      <w:r w:rsidR="0048210B">
        <w:rPr>
          <w:bCs/>
        </w:rPr>
        <w:t xml:space="preserve"> ce</w:t>
      </w:r>
      <w:r>
        <w:rPr>
          <w:bCs/>
        </w:rPr>
        <w:t>s allocations.</w:t>
      </w:r>
    </w:p>
    <w:p w:rsidR="00880625" w:rsidRDefault="008333A7" w:rsidP="00BD60DC">
      <w:pPr>
        <w:pStyle w:val="DualTxt"/>
        <w:numPr>
          <w:ilvl w:val="0"/>
          <w:numId w:val="1"/>
        </w:numPr>
        <w:spacing w:line="240" w:lineRule="auto"/>
      </w:pPr>
      <w:r>
        <w:rPr>
          <w:b/>
          <w:bCs/>
        </w:rPr>
        <w:t>Mme Habsou</w:t>
      </w:r>
      <w:r>
        <w:t xml:space="preserve"> (Niger) indique que son gouvernement a lancé une campagne spéciale de lutte contre la pauvreté dans les zones rurales à l’intention principalement des femmes et des jeunes</w:t>
      </w:r>
      <w:r w:rsidR="00BD60DC">
        <w:t xml:space="preserve"> afin </w:t>
      </w:r>
      <w:r>
        <w:t xml:space="preserve">d’alléger le fardeau que représentent les tâches domestiques pour les femmes rurales en mettant en place des infrastructures essentielles et </w:t>
      </w:r>
      <w:r w:rsidR="0048210B">
        <w:t>en</w:t>
      </w:r>
      <w:r>
        <w:t xml:space="preserve"> promouv</w:t>
      </w:r>
      <w:r w:rsidR="0048210B">
        <w:t>ant</w:t>
      </w:r>
      <w:r>
        <w:t xml:space="preserve"> des activités génératrices de recettes. À ce jour, la campagne a permis notamment </w:t>
      </w:r>
      <w:r w:rsidR="0048210B">
        <w:t xml:space="preserve">l’octroi </w:t>
      </w:r>
      <w:r>
        <w:t>de prêts représentant 1,8 milliard de francs CFA à des groupes de femmes et la distribution de plus de 2 000 vaches laitières a</w:t>
      </w:r>
      <w:r w:rsidR="00A13B84">
        <w:t>u</w:t>
      </w:r>
      <w:r>
        <w:t>x femmes rurales, l’électrification de villages</w:t>
      </w:r>
      <w:r w:rsidR="0048210B">
        <w:t xml:space="preserve">, l’exécution </w:t>
      </w:r>
      <w:r>
        <w:t>d</w:t>
      </w:r>
      <w:r w:rsidR="0048210B">
        <w:t>’</w:t>
      </w:r>
      <w:r>
        <w:t xml:space="preserve">activités de formation et la création d’emplois pour les jeunes. Ces mesures, rendues toutes possible </w:t>
      </w:r>
      <w:r w:rsidR="0048210B">
        <w:t>grâce à l’</w:t>
      </w:r>
      <w:r>
        <w:t xml:space="preserve">Initiative en faveur des pays pauvres très endettés, </w:t>
      </w:r>
      <w:r w:rsidR="00BD60DC">
        <w:t>ont</w:t>
      </w:r>
      <w:r>
        <w:t xml:space="preserve"> fortement amélioré la vie des femmes.</w:t>
      </w:r>
    </w:p>
    <w:p w:rsidR="00A13B84" w:rsidRDefault="00A13B84" w:rsidP="00BD60DC">
      <w:pPr>
        <w:pStyle w:val="DualTxt"/>
        <w:numPr>
          <w:ilvl w:val="0"/>
          <w:numId w:val="1"/>
        </w:numPr>
        <w:spacing w:line="240" w:lineRule="auto"/>
      </w:pPr>
      <w:r>
        <w:rPr>
          <w:b/>
          <w:bCs/>
        </w:rPr>
        <w:t>Mme Abdourhaman</w:t>
      </w:r>
      <w:r>
        <w:t xml:space="preserve"> (Niger) relève que même en milieu urbain, l’accès aux nouvelles technologies de l’information et de la communication est assez limité du fait du niveau de développement du pays. Néanmoins, la Banque africaine de développement finance un projet multimédia qui améliorera l’accès des femmes à ces technologies. L’accès au crédit a été ouvert à tous au Niger, à la condition que le postulant présente les garanties requises. Les femmes rurales n’offrent guère de garanties pour obtenir du crédit; </w:t>
      </w:r>
      <w:r w:rsidR="0048210B">
        <w:t>le G</w:t>
      </w:r>
      <w:r>
        <w:t xml:space="preserve">ouvernement a donc institué </w:t>
      </w:r>
      <w:r w:rsidR="00BD60DC">
        <w:t>une</w:t>
      </w:r>
      <w:r w:rsidR="0048210B">
        <w:t xml:space="preserve"> </w:t>
      </w:r>
      <w:r>
        <w:t>campagne spéciale de lutte contre la pauvreté dans le cadre de laquelle des crédits à taux d’intérêt extrêmement faibles sont accordés sans que des garanties soient exigées.</w:t>
      </w:r>
      <w:r w:rsidR="0048210B">
        <w:t xml:space="preserve"> La Banque Sarraou</w:t>
      </w:r>
      <w:r w:rsidR="00417101">
        <w:t>n</w:t>
      </w:r>
      <w:r w:rsidR="0048210B">
        <w:t>ia n’est pas encore opérationnelle mais son établissement est bien avancé.</w:t>
      </w:r>
    </w:p>
    <w:p w:rsidR="00D44E39" w:rsidRPr="00A94FC2" w:rsidRDefault="00D44E39" w:rsidP="00EB7B79">
      <w:pPr>
        <w:pStyle w:val="DualTxt"/>
        <w:spacing w:after="0" w:line="240" w:lineRule="auto"/>
        <w:rPr>
          <w:sz w:val="10"/>
        </w:rPr>
      </w:pPr>
    </w:p>
    <w:p w:rsidR="00D44E39" w:rsidRDefault="00D44E39" w:rsidP="00EB7B79">
      <w:pPr>
        <w:pStyle w:val="H4"/>
        <w:tabs>
          <w:tab w:val="clear" w:pos="360"/>
          <w:tab w:val="left" w:pos="450"/>
        </w:tabs>
        <w:spacing w:line="240" w:lineRule="auto"/>
        <w:ind w:left="450" w:hanging="450"/>
      </w:pPr>
      <w:r>
        <w:t>Articles 15 et 16</w:t>
      </w:r>
    </w:p>
    <w:p w:rsidR="00D44E39" w:rsidRPr="008C3822" w:rsidRDefault="00D44E39" w:rsidP="00EB7B79">
      <w:pPr>
        <w:pStyle w:val="DualTxt"/>
        <w:spacing w:after="0" w:line="240" w:lineRule="auto"/>
        <w:rPr>
          <w:sz w:val="10"/>
        </w:rPr>
      </w:pPr>
    </w:p>
    <w:p w:rsidR="00A32A2F" w:rsidRDefault="00A32A2F" w:rsidP="00BD60DC">
      <w:pPr>
        <w:pStyle w:val="DualTxt"/>
        <w:numPr>
          <w:ilvl w:val="0"/>
          <w:numId w:val="1"/>
        </w:numPr>
        <w:spacing w:line="240" w:lineRule="auto"/>
      </w:pPr>
      <w:r w:rsidRPr="00166B10">
        <w:rPr>
          <w:b/>
        </w:rPr>
        <w:t>M</w:t>
      </w:r>
      <w:r w:rsidRPr="003F0C07">
        <w:rPr>
          <w:b/>
        </w:rPr>
        <w:t>me</w:t>
      </w:r>
      <w:r w:rsidR="00166B10">
        <w:rPr>
          <w:b/>
        </w:rPr>
        <w:t> </w:t>
      </w:r>
      <w:r w:rsidR="00A13B84">
        <w:rPr>
          <w:b/>
        </w:rPr>
        <w:t>Belmihoub-Zerdani</w:t>
      </w:r>
      <w:r>
        <w:t xml:space="preserve"> </w:t>
      </w:r>
      <w:r w:rsidR="00417101">
        <w:t xml:space="preserve">dit </w:t>
      </w:r>
      <w:r w:rsidR="00A13B84">
        <w:t>que les deux ajustements structurels intervenus au Niger on</w:t>
      </w:r>
      <w:r w:rsidR="00417101">
        <w:t>t créé</w:t>
      </w:r>
      <w:r w:rsidR="00A13B84">
        <w:t xml:space="preserve"> des obstacles considérables au financement de projets</w:t>
      </w:r>
      <w:r w:rsidR="00BD60DC">
        <w:t>.</w:t>
      </w:r>
      <w:r w:rsidR="00A13B84">
        <w:t xml:space="preserve"> </w:t>
      </w:r>
      <w:r w:rsidR="00BD60DC">
        <w:t>Q</w:t>
      </w:r>
      <w:r w:rsidR="00A13B84">
        <w:t>uels que soient les progrès réalisés dans la promotion de l’égalité entre les sexes dans de nombreux domaines, les droits des femmes continuent à être restreints dans leur vie privée. Elle prie donc instamment la délégation de porter ses efforts sur le progrès de la situation personnelle des femmes. Elle insiste en particulier pour que la législation</w:t>
      </w:r>
      <w:r w:rsidR="00417101">
        <w:t xml:space="preserve"> telle qu’</w:t>
      </w:r>
      <w:r w:rsidR="00A13B84">
        <w:t>amendée portant sur la question de la situation personnelle visée au titre du point 31 des réponses à la liste de questions soit mise en œuvre. Ladite législation précise que les coutumes doivent non seulement concorder avec la loi et l’ordre public mais aussi avec les</w:t>
      </w:r>
      <w:r w:rsidR="00417101">
        <w:t xml:space="preserve"> dispositions des</w:t>
      </w:r>
      <w:r w:rsidR="00A13B84">
        <w:t xml:space="preserve"> conventions auxquelles le Niger est partie.</w:t>
      </w:r>
    </w:p>
    <w:p w:rsidR="008015F6" w:rsidRDefault="008015F6" w:rsidP="00F57602">
      <w:pPr>
        <w:pStyle w:val="DualTxt"/>
        <w:numPr>
          <w:ilvl w:val="0"/>
          <w:numId w:val="1"/>
        </w:numPr>
        <w:spacing w:line="240" w:lineRule="auto"/>
      </w:pPr>
      <w:r>
        <w:rPr>
          <w:b/>
        </w:rPr>
        <w:t>Mme Tan</w:t>
      </w:r>
      <w:r>
        <w:t xml:space="preserve"> </w:t>
      </w:r>
      <w:r w:rsidR="00A13B84">
        <w:t>fait remarquer que l’absence de consensus entre les chefs religieux sur le projet de code de la famille, qui cherche à rectifier nombre des inégalités les plus pressantes auxquelles</w:t>
      </w:r>
      <w:r w:rsidR="00790EB5">
        <w:t xml:space="preserve"> se heurtent les femmes, constitue l’obstacle majeur à son adoption. Elle souhaite connaître la nature des objections opposées au Code et les perspectives </w:t>
      </w:r>
      <w:r w:rsidR="00417101">
        <w:t xml:space="preserve">de </w:t>
      </w:r>
      <w:r w:rsidR="00790EB5">
        <w:t>son adoption dans u</w:t>
      </w:r>
      <w:r w:rsidR="00417101">
        <w:t>n</w:t>
      </w:r>
      <w:r w:rsidR="00790EB5">
        <w:t xml:space="preserve"> avenir proche. </w:t>
      </w:r>
      <w:r w:rsidR="00417101">
        <w:t>L</w:t>
      </w:r>
      <w:r w:rsidR="00790EB5">
        <w:t>e droit</w:t>
      </w:r>
      <w:r w:rsidR="00417101">
        <w:t xml:space="preserve"> </w:t>
      </w:r>
      <w:r w:rsidR="00790EB5">
        <w:t>appli</w:t>
      </w:r>
      <w:r w:rsidR="00417101">
        <w:t xml:space="preserve">cable </w:t>
      </w:r>
      <w:r w:rsidR="00790EB5">
        <w:t>en cas de conflit</w:t>
      </w:r>
      <w:r w:rsidR="00BD60DC">
        <w:t xml:space="preserve"> – droit coutumier, Constitution ou conventions –</w:t>
      </w:r>
      <w:r w:rsidR="00417101">
        <w:t>,</w:t>
      </w:r>
      <w:r w:rsidR="00BD60DC">
        <w:t xml:space="preserve"> </w:t>
      </w:r>
      <w:r w:rsidR="00417101">
        <w:t>n’apparaît pas clairement</w:t>
      </w:r>
      <w:r w:rsidR="00790EB5">
        <w:t xml:space="preserve">. Relevant que, selon la plupart des coutumes, la mère se voit accorder la garde des fils jusqu’à ce qu’il aient atteint l’âge de la puberté et celle des filles jusqu’à leur mariage, elle se demande s’il s’agit là de la garde de l’enfant faisant suite à un divorce ou du droit des parents sur leurs enfants. Elle s’enquiert par ailleurs de la manière dont les femmes peuvent solliciter de l’aide lors d’affaires de divorce dans lesquelles la garde des enfants leur est refusée. Elle note avec préoccupation les cas de divorce par répudiation selon lequel </w:t>
      </w:r>
      <w:r w:rsidR="00F57602">
        <w:t>le</w:t>
      </w:r>
      <w:r w:rsidR="00790EB5">
        <w:t xml:space="preserve"> mari seul a le droit de mettre fin au mariage sa</w:t>
      </w:r>
      <w:r w:rsidR="00BD60DC">
        <w:t>n</w:t>
      </w:r>
      <w:r w:rsidR="00790EB5">
        <w:t>s être tenu à des explications. Elle demande si dans de tels cas les femmes et les enfants</w:t>
      </w:r>
      <w:r w:rsidR="009018CF">
        <w:t xml:space="preserve"> reçoivent une pension alimentaire d</w:t>
      </w:r>
      <w:r w:rsidR="00417101">
        <w:t xml:space="preserve">u mari </w:t>
      </w:r>
      <w:r w:rsidR="009018CF">
        <w:t xml:space="preserve">et, dans la négative, si l’État s’occupe d’eux. Notant en outre que de nombreuses personnes </w:t>
      </w:r>
      <w:r w:rsidR="00BD60DC">
        <w:t>a</w:t>
      </w:r>
      <w:r w:rsidR="009018CF">
        <w:t>u Niger ignorent qu’elles doivent faire enregistrer leur mariage, elle s’enquiert des mesures prises pour encourager cette procédure.</w:t>
      </w:r>
    </w:p>
    <w:p w:rsidR="00BA5349" w:rsidRDefault="00BA5349" w:rsidP="00BD60DC">
      <w:pPr>
        <w:pStyle w:val="DualTxt"/>
        <w:numPr>
          <w:ilvl w:val="0"/>
          <w:numId w:val="1"/>
        </w:numPr>
        <w:spacing w:line="240" w:lineRule="auto"/>
      </w:pPr>
      <w:r>
        <w:rPr>
          <w:b/>
        </w:rPr>
        <w:t>M</w:t>
      </w:r>
      <w:r w:rsidR="00417101">
        <w:rPr>
          <w:b/>
        </w:rPr>
        <w:t>.</w:t>
      </w:r>
      <w:r>
        <w:rPr>
          <w:b/>
        </w:rPr>
        <w:t> </w:t>
      </w:r>
      <w:r w:rsidR="009018CF">
        <w:rPr>
          <w:b/>
        </w:rPr>
        <w:t>Abani</w:t>
      </w:r>
      <w:r>
        <w:t xml:space="preserve"> </w:t>
      </w:r>
      <w:r w:rsidR="009018CF" w:rsidRPr="009018CF">
        <w:t xml:space="preserve">(Niger) </w:t>
      </w:r>
      <w:r w:rsidR="009018CF">
        <w:t>explique que la décennie qui vient de s’é</w:t>
      </w:r>
      <w:r w:rsidR="00BD60DC">
        <w:t>c</w:t>
      </w:r>
      <w:r w:rsidR="009018CF">
        <w:t>ouler n’a pas été facile pour son pays, qui revient à la paix et la stabilité pour la première fois depuis 1999. L’insuffisance de ressources associée à un climat hostile et la progression de la désertification ont malheureusement des répercussions sur les secteurs sociaux.</w:t>
      </w:r>
    </w:p>
    <w:p w:rsidR="005724F4" w:rsidRDefault="009018CF" w:rsidP="00EB7B79">
      <w:pPr>
        <w:pStyle w:val="DualTxt"/>
        <w:numPr>
          <w:ilvl w:val="0"/>
          <w:numId w:val="1"/>
        </w:numPr>
        <w:spacing w:line="240" w:lineRule="auto"/>
      </w:pPr>
      <w:r>
        <w:t>S’agissant de la question de savoir si les femmes peuvent être des chefs traditionnels, il répond qu’il n’est pas possible de modifier la coutume à tous les niveaux. La réalité nationale actuelle ne permet pas l’adoption de lois qui permettent aux femmes d’occuper de telles fonctions</w:t>
      </w:r>
      <w:r w:rsidR="00417101">
        <w:t>.</w:t>
      </w:r>
    </w:p>
    <w:p w:rsidR="00417101" w:rsidRDefault="00417101" w:rsidP="00EB7B79">
      <w:pPr>
        <w:pStyle w:val="DualTxt"/>
        <w:numPr>
          <w:ilvl w:val="0"/>
          <w:numId w:val="1"/>
        </w:numPr>
        <w:spacing w:line="240" w:lineRule="auto"/>
      </w:pPr>
      <w:r>
        <w:rPr>
          <w:b/>
          <w:bCs/>
        </w:rPr>
        <w:t>M. Adama</w:t>
      </w:r>
      <w:r>
        <w:t xml:space="preserve"> (Niger) répond aux questions sur l’article 16 en disant que la Convention et les autres instruments internationaux ont valeur constitutionnelle suivis des lois internes puis du droit coutumier. E cas de conflit, cette hiérarchie s’appliquera.</w:t>
      </w:r>
    </w:p>
    <w:p w:rsidR="005724F4" w:rsidRDefault="009018CF" w:rsidP="00BD60DC">
      <w:pPr>
        <w:pStyle w:val="DualTxt"/>
        <w:numPr>
          <w:ilvl w:val="0"/>
          <w:numId w:val="1"/>
        </w:numPr>
        <w:spacing w:line="240" w:lineRule="auto"/>
      </w:pPr>
      <w:r>
        <w:t>Les eff</w:t>
      </w:r>
      <w:r w:rsidR="00BD60DC">
        <w:t>ets</w:t>
      </w:r>
      <w:r>
        <w:t xml:space="preserve"> de la répudiation sont un sujet de grave préoccupation</w:t>
      </w:r>
      <w:r w:rsidR="00BD60DC">
        <w:t>,</w:t>
      </w:r>
      <w:r>
        <w:t xml:space="preserve"> et elle donne certainement lieu à des abus. Toutefois, des règles religieuses très strictes régissant cette pratique sont en place. La loi en la matière est mal connue, et la plupart des juges siégeant dans les tribunaux matrimoniaux manquent d’expérience, ce qui est source de difficultés. Les juges doivent comprendre leur rôle de conciliat</w:t>
      </w:r>
      <w:r w:rsidR="00417101">
        <w:t xml:space="preserve">eur </w:t>
      </w:r>
      <w:r>
        <w:t>dans de tels cas. Par ailleurs, l’enregistrement des mariages est devenu obligatoire</w:t>
      </w:r>
      <w:r w:rsidR="0048035E">
        <w:t>.</w:t>
      </w:r>
    </w:p>
    <w:p w:rsidR="005724F4" w:rsidRDefault="00945233" w:rsidP="00EB7B79">
      <w:pPr>
        <w:pStyle w:val="DualTxt"/>
        <w:numPr>
          <w:ilvl w:val="0"/>
          <w:numId w:val="1"/>
        </w:numPr>
        <w:spacing w:line="240" w:lineRule="auto"/>
      </w:pPr>
      <w:r>
        <w:rPr>
          <w:b/>
        </w:rPr>
        <w:t>Mme </w:t>
      </w:r>
      <w:r w:rsidR="0048035E">
        <w:rPr>
          <w:b/>
        </w:rPr>
        <w:t xml:space="preserve">Ousmane </w:t>
      </w:r>
      <w:r>
        <w:t>(</w:t>
      </w:r>
      <w:r w:rsidR="0048035E">
        <w:t>Niger</w:t>
      </w:r>
      <w:r>
        <w:t xml:space="preserve">) </w:t>
      </w:r>
      <w:r w:rsidR="0048035E">
        <w:t>déclare que le dialogue avec le Comité a été des plus précieux et a permis de mieux faire comprendre les questions qui affectent les femmes et les domaines dans lesquels il est nécessaire de progresser.</w:t>
      </w:r>
    </w:p>
    <w:p w:rsidR="00DC5C8A" w:rsidRPr="00945233" w:rsidRDefault="00DC5C8A" w:rsidP="00EB7B79">
      <w:pPr>
        <w:pStyle w:val="DualTxt"/>
        <w:numPr>
          <w:ilvl w:val="0"/>
          <w:numId w:val="1"/>
        </w:numPr>
        <w:spacing w:line="240" w:lineRule="auto"/>
      </w:pPr>
      <w:r>
        <w:rPr>
          <w:b/>
        </w:rPr>
        <w:t>La Présidente</w:t>
      </w:r>
      <w:r>
        <w:t xml:space="preserve"> </w:t>
      </w:r>
      <w:r w:rsidR="0048035E">
        <w:t>félicite le Gouvernement du Niger de la volonté politique qu’il a manifestée de ratifier le Protocole facultatif à la Convention. Elle demande instamment le retrait de toutes les réserves qu’il a formulées de sorte que la Convention puisse être appliquée dans tous ses aspects.</w:t>
      </w:r>
    </w:p>
    <w:p w:rsidR="00A32A2F" w:rsidRDefault="00A32A2F" w:rsidP="00EB7B79">
      <w:pPr>
        <w:pStyle w:val="DualTxt"/>
        <w:spacing w:line="240" w:lineRule="auto"/>
      </w:pPr>
      <w:r w:rsidRPr="001F22AA">
        <w:rPr>
          <w:i/>
        </w:rPr>
        <w:t>La séance est levée à 1</w:t>
      </w:r>
      <w:r w:rsidR="00DC401B">
        <w:rPr>
          <w:i/>
        </w:rPr>
        <w:t>7</w:t>
      </w:r>
      <w:r w:rsidRPr="001F22AA">
        <w:rPr>
          <w:i/>
        </w:rPr>
        <w:t xml:space="preserve"> h </w:t>
      </w:r>
      <w:r w:rsidR="0048035E">
        <w:rPr>
          <w:i/>
        </w:rPr>
        <w:t>40</w:t>
      </w:r>
      <w:r>
        <w:t>.</w:t>
      </w:r>
    </w:p>
    <w:p w:rsidR="00A32A2F" w:rsidRPr="00FF31E2" w:rsidRDefault="00A32A2F" w:rsidP="00EB7B79">
      <w:pPr>
        <w:pStyle w:val="DualTxt"/>
        <w:spacing w:line="240" w:lineRule="auto"/>
      </w:pPr>
    </w:p>
    <w:sectPr w:rsidR="00A32A2F" w:rsidRPr="00FF31E2" w:rsidSect="00A32A2F">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1T15:32:00Z" w:initials="Start">
    <w:p w:rsidR="00B654D7" w:rsidRPr="00B654D7" w:rsidRDefault="00B654D7">
      <w:pPr>
        <w:pStyle w:val="CommentText"/>
        <w:rPr>
          <w:lang w:val="en-GB"/>
        </w:rPr>
      </w:pPr>
      <w:r>
        <w:fldChar w:fldCharType="begin"/>
      </w:r>
      <w:r w:rsidRPr="00B654D7">
        <w:rPr>
          <w:rStyle w:val="CommentReference"/>
          <w:lang w:val="en-GB"/>
        </w:rPr>
        <w:instrText xml:space="preserve"> </w:instrText>
      </w:r>
      <w:r w:rsidRPr="00B654D7">
        <w:rPr>
          <w:lang w:val="en-GB"/>
        </w:rPr>
        <w:instrText>PAGE \# "'Page: '#'</w:instrText>
      </w:r>
      <w:r w:rsidRPr="00B654D7">
        <w:rPr>
          <w:lang w:val="en-GB"/>
        </w:rPr>
        <w:br/>
        <w:instrText>'"</w:instrText>
      </w:r>
      <w:r w:rsidRPr="00B654D7">
        <w:rPr>
          <w:rStyle w:val="CommentReference"/>
          <w:lang w:val="en-GB"/>
        </w:rPr>
        <w:instrText xml:space="preserve"> </w:instrText>
      </w:r>
      <w:r>
        <w:fldChar w:fldCharType="end"/>
      </w:r>
      <w:r>
        <w:rPr>
          <w:rStyle w:val="CommentReference"/>
        </w:rPr>
        <w:annotationRef/>
      </w:r>
      <w:r w:rsidRPr="00B654D7">
        <w:rPr>
          <w:lang w:val="en-GB"/>
        </w:rPr>
        <w:t>&lt;&lt;ODS JOB NO&gt;&gt;N0736203f&lt;&lt;ODS JOB NO&gt;&gt;</w:t>
      </w:r>
    </w:p>
    <w:p w:rsidR="00B654D7" w:rsidRDefault="00B654D7">
      <w:pPr>
        <w:pStyle w:val="CommentText"/>
      </w:pPr>
      <w:r>
        <w:t>&lt;&lt;ODS DOC SYMBOL1&gt;&gt;CEDAW/C/SR.790&lt;&lt;ODS DOC SYMBOL1&gt;&gt;</w:t>
      </w:r>
    </w:p>
    <w:p w:rsidR="00B654D7" w:rsidRDefault="00B654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4A6" w:rsidRDefault="008554A6" w:rsidP="00FF31E2">
      <w:pPr>
        <w:pStyle w:val="Header"/>
      </w:pPr>
      <w:r>
        <w:separator/>
      </w:r>
    </w:p>
  </w:endnote>
  <w:endnote w:type="continuationSeparator" w:id="0">
    <w:p w:rsidR="008554A6" w:rsidRDefault="008554A6" w:rsidP="00FF31E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F37FA">
      <w:tblPrEx>
        <w:tblCellMar>
          <w:top w:w="0" w:type="dxa"/>
          <w:bottom w:w="0" w:type="dxa"/>
        </w:tblCellMar>
      </w:tblPrEx>
      <w:tc>
        <w:tcPr>
          <w:tcW w:w="4995" w:type="dxa"/>
          <w:shd w:val="clear" w:color="auto" w:fill="auto"/>
          <w:vAlign w:val="bottom"/>
        </w:tcPr>
        <w:p w:rsidR="000F37FA" w:rsidRPr="00FF31E2" w:rsidRDefault="000F37FA" w:rsidP="00FF31E2">
          <w:pPr>
            <w:pStyle w:val="Footer"/>
          </w:pPr>
          <w:r>
            <w:fldChar w:fldCharType="begin"/>
          </w:r>
          <w:r>
            <w:instrText xml:space="preserve"> PAGE  \* MERGEFORMAT </w:instrText>
          </w:r>
          <w:r>
            <w:fldChar w:fldCharType="separate"/>
          </w:r>
          <w:r w:rsidR="00B654D7">
            <w:t>8</w:t>
          </w:r>
          <w:r>
            <w:fldChar w:fldCharType="end"/>
          </w:r>
        </w:p>
      </w:tc>
      <w:tc>
        <w:tcPr>
          <w:tcW w:w="4995" w:type="dxa"/>
          <w:shd w:val="clear" w:color="auto" w:fill="auto"/>
          <w:vAlign w:val="bottom"/>
        </w:tcPr>
        <w:p w:rsidR="000F37FA" w:rsidRPr="00FF31E2" w:rsidRDefault="000F37FA" w:rsidP="00FF31E2">
          <w:pPr>
            <w:pStyle w:val="Footer"/>
            <w:jc w:val="right"/>
            <w:rPr>
              <w:b w:val="0"/>
              <w:sz w:val="14"/>
            </w:rPr>
          </w:pPr>
          <w:r>
            <w:rPr>
              <w:b w:val="0"/>
              <w:sz w:val="14"/>
            </w:rPr>
            <w:t>07-36203f</w:t>
          </w:r>
        </w:p>
      </w:tc>
    </w:tr>
  </w:tbl>
  <w:p w:rsidR="000F37FA" w:rsidRPr="00FF31E2" w:rsidRDefault="000F37FA" w:rsidP="00FF31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F37FA">
      <w:tblPrEx>
        <w:tblCellMar>
          <w:top w:w="0" w:type="dxa"/>
          <w:bottom w:w="0" w:type="dxa"/>
        </w:tblCellMar>
      </w:tblPrEx>
      <w:tc>
        <w:tcPr>
          <w:tcW w:w="4995" w:type="dxa"/>
          <w:shd w:val="clear" w:color="auto" w:fill="auto"/>
          <w:vAlign w:val="bottom"/>
        </w:tcPr>
        <w:p w:rsidR="000F37FA" w:rsidRPr="00FF31E2" w:rsidRDefault="000F37FA" w:rsidP="00FF31E2">
          <w:pPr>
            <w:pStyle w:val="Footer"/>
            <w:rPr>
              <w:b w:val="0"/>
              <w:sz w:val="14"/>
            </w:rPr>
          </w:pPr>
          <w:r>
            <w:rPr>
              <w:b w:val="0"/>
              <w:sz w:val="14"/>
            </w:rPr>
            <w:t>07-36203f</w:t>
          </w:r>
        </w:p>
      </w:tc>
      <w:tc>
        <w:tcPr>
          <w:tcW w:w="4995" w:type="dxa"/>
          <w:shd w:val="clear" w:color="auto" w:fill="auto"/>
          <w:vAlign w:val="bottom"/>
        </w:tcPr>
        <w:p w:rsidR="000F37FA" w:rsidRPr="00FF31E2" w:rsidRDefault="000F37FA" w:rsidP="00FF31E2">
          <w:pPr>
            <w:pStyle w:val="Footer"/>
            <w:jc w:val="right"/>
          </w:pPr>
          <w:r>
            <w:fldChar w:fldCharType="begin"/>
          </w:r>
          <w:r>
            <w:instrText xml:space="preserve"> PAGE  \* MERGEFORMAT </w:instrText>
          </w:r>
          <w:r>
            <w:fldChar w:fldCharType="separate"/>
          </w:r>
          <w:r w:rsidR="00B654D7">
            <w:t>7</w:t>
          </w:r>
          <w:r>
            <w:fldChar w:fldCharType="end"/>
          </w:r>
        </w:p>
      </w:tc>
    </w:tr>
  </w:tbl>
  <w:p w:rsidR="000F37FA" w:rsidRPr="00FF31E2" w:rsidRDefault="000F37FA" w:rsidP="00FF31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7FA" w:rsidRDefault="000F37FA" w:rsidP="00FF31E2">
    <w:pPr>
      <w:pStyle w:val="Footer"/>
      <w:pBdr>
        <w:top w:val="single" w:sz="2" w:space="1" w:color="auto"/>
      </w:pBdr>
      <w:rPr>
        <w:sz w:val="2"/>
      </w:rPr>
    </w:pPr>
  </w:p>
  <w:p w:rsidR="000F37FA" w:rsidRDefault="000F37FA" w:rsidP="00FF31E2">
    <w:pPr>
      <w:pStyle w:val="FootnoteText"/>
      <w:spacing w:after="120"/>
      <w:ind w:left="1267" w:right="1267" w:firstLine="0"/>
      <w:rPr>
        <w:lang w:val="fr-FR"/>
      </w:rPr>
    </w:pPr>
    <w:r>
      <w:rPr>
        <w:lang w:val="fr-FR"/>
      </w:rPr>
      <w:t>Le présent compte rendu est sujet à rectifications.</w:t>
    </w:r>
  </w:p>
  <w:p w:rsidR="000F37FA" w:rsidRDefault="000F37FA" w:rsidP="00FF31E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F37FA" w:rsidRDefault="000F37FA" w:rsidP="00FF31E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F37FA" w:rsidRDefault="000F37FA" w:rsidP="00B37E93">
    <w:pPr>
      <w:spacing w:line="240" w:lineRule="auto"/>
      <w:rPr>
        <w:lang w:val="fr-FR"/>
      </w:rPr>
    </w:pPr>
    <w:r>
      <w:rPr>
        <w:lang w:val="fr-FR"/>
      </w:rPr>
      <w:t>07-36203 (F)</w:t>
    </w:r>
  </w:p>
  <w:p w:rsidR="000F37FA" w:rsidRPr="00B37E93" w:rsidRDefault="000F37FA" w:rsidP="00B37E93">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*0736203*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4A6" w:rsidRDefault="008554A6" w:rsidP="00FF31E2">
      <w:pPr>
        <w:pStyle w:val="Header"/>
      </w:pPr>
      <w:r>
        <w:separator/>
      </w:r>
    </w:p>
  </w:footnote>
  <w:footnote w:type="continuationSeparator" w:id="0">
    <w:p w:rsidR="008554A6" w:rsidRDefault="008554A6" w:rsidP="00FF31E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430E6">
      <w:tblPrEx>
        <w:tblCellMar>
          <w:top w:w="0" w:type="dxa"/>
          <w:bottom w:w="0" w:type="dxa"/>
        </w:tblCellMar>
      </w:tblPrEx>
      <w:trPr>
        <w:trHeight w:hRule="exact" w:val="864"/>
      </w:trPr>
      <w:tc>
        <w:tcPr>
          <w:tcW w:w="4838" w:type="dxa"/>
          <w:shd w:val="clear" w:color="auto" w:fill="auto"/>
          <w:vAlign w:val="bottom"/>
        </w:tcPr>
        <w:p w:rsidR="006430E6" w:rsidRPr="006430E6" w:rsidRDefault="006430E6" w:rsidP="006430E6">
          <w:pPr>
            <w:pStyle w:val="Header"/>
            <w:spacing w:after="80"/>
            <w:rPr>
              <w:b/>
            </w:rPr>
          </w:pPr>
          <w:r>
            <w:rPr>
              <w:b/>
            </w:rPr>
            <w:fldChar w:fldCharType="begin"/>
          </w:r>
          <w:r>
            <w:rPr>
              <w:b/>
            </w:rPr>
            <w:instrText xml:space="preserve"> DOCVARIABLE "sss1" \* MERGEFORMAT </w:instrText>
          </w:r>
          <w:r>
            <w:rPr>
              <w:b/>
            </w:rPr>
            <w:fldChar w:fldCharType="separate"/>
          </w:r>
          <w:r w:rsidR="009779F4">
            <w:rPr>
              <w:b/>
            </w:rPr>
            <w:t>CEDAW/C/SR.790</w:t>
          </w:r>
          <w:r>
            <w:rPr>
              <w:b/>
            </w:rPr>
            <w:fldChar w:fldCharType="end"/>
          </w:r>
        </w:p>
      </w:tc>
      <w:tc>
        <w:tcPr>
          <w:tcW w:w="4995" w:type="dxa"/>
          <w:shd w:val="clear" w:color="auto" w:fill="auto"/>
          <w:vAlign w:val="bottom"/>
        </w:tcPr>
        <w:p w:rsidR="006430E6" w:rsidRDefault="006430E6" w:rsidP="006430E6">
          <w:pPr>
            <w:pStyle w:val="Header"/>
          </w:pPr>
        </w:p>
      </w:tc>
    </w:tr>
  </w:tbl>
  <w:p w:rsidR="000F37FA" w:rsidRPr="006430E6" w:rsidRDefault="000F37FA" w:rsidP="006430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430E6">
      <w:tblPrEx>
        <w:tblCellMar>
          <w:top w:w="0" w:type="dxa"/>
          <w:bottom w:w="0" w:type="dxa"/>
        </w:tblCellMar>
      </w:tblPrEx>
      <w:trPr>
        <w:trHeight w:hRule="exact" w:val="864"/>
      </w:trPr>
      <w:tc>
        <w:tcPr>
          <w:tcW w:w="4838" w:type="dxa"/>
          <w:shd w:val="clear" w:color="auto" w:fill="auto"/>
          <w:vAlign w:val="bottom"/>
        </w:tcPr>
        <w:p w:rsidR="006430E6" w:rsidRDefault="006430E6" w:rsidP="006430E6">
          <w:pPr>
            <w:pStyle w:val="Header"/>
          </w:pPr>
        </w:p>
      </w:tc>
      <w:tc>
        <w:tcPr>
          <w:tcW w:w="4995" w:type="dxa"/>
          <w:shd w:val="clear" w:color="auto" w:fill="auto"/>
          <w:vAlign w:val="bottom"/>
        </w:tcPr>
        <w:p w:rsidR="006430E6" w:rsidRPr="006430E6" w:rsidRDefault="006430E6" w:rsidP="006430E6">
          <w:pPr>
            <w:pStyle w:val="Header"/>
            <w:spacing w:after="80"/>
            <w:jc w:val="right"/>
            <w:rPr>
              <w:b/>
            </w:rPr>
          </w:pPr>
          <w:r>
            <w:rPr>
              <w:b/>
            </w:rPr>
            <w:fldChar w:fldCharType="begin"/>
          </w:r>
          <w:r>
            <w:rPr>
              <w:b/>
            </w:rPr>
            <w:instrText xml:space="preserve"> DOCVARIABLE "sss1" \* MERGEFORMAT </w:instrText>
          </w:r>
          <w:r>
            <w:rPr>
              <w:b/>
            </w:rPr>
            <w:fldChar w:fldCharType="separate"/>
          </w:r>
          <w:r w:rsidR="009779F4">
            <w:rPr>
              <w:b/>
            </w:rPr>
            <w:t>CEDAW/C/SR.790</w:t>
          </w:r>
          <w:r>
            <w:rPr>
              <w:b/>
            </w:rPr>
            <w:fldChar w:fldCharType="end"/>
          </w:r>
        </w:p>
      </w:tc>
    </w:tr>
  </w:tbl>
  <w:p w:rsidR="000F37FA" w:rsidRPr="006430E6" w:rsidRDefault="000F37FA" w:rsidP="006430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F37F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F37FA" w:rsidRDefault="000F37FA" w:rsidP="00FF31E2">
          <w:pPr>
            <w:pStyle w:val="Header"/>
            <w:spacing w:after="120"/>
          </w:pPr>
        </w:p>
      </w:tc>
      <w:tc>
        <w:tcPr>
          <w:tcW w:w="1872" w:type="dxa"/>
          <w:tcBorders>
            <w:bottom w:val="single" w:sz="4" w:space="0" w:color="auto"/>
          </w:tcBorders>
          <w:shd w:val="clear" w:color="auto" w:fill="auto"/>
          <w:vAlign w:val="bottom"/>
        </w:tcPr>
        <w:p w:rsidR="000F37FA" w:rsidRPr="00FF31E2" w:rsidRDefault="000F37FA" w:rsidP="00FF31E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0F37FA" w:rsidRDefault="000F37FA" w:rsidP="00FF31E2">
          <w:pPr>
            <w:pStyle w:val="Header"/>
            <w:spacing w:after="120"/>
          </w:pPr>
        </w:p>
      </w:tc>
      <w:tc>
        <w:tcPr>
          <w:tcW w:w="6523" w:type="dxa"/>
          <w:gridSpan w:val="3"/>
          <w:tcBorders>
            <w:bottom w:val="single" w:sz="4" w:space="0" w:color="auto"/>
          </w:tcBorders>
          <w:shd w:val="clear" w:color="auto" w:fill="auto"/>
          <w:vAlign w:val="bottom"/>
        </w:tcPr>
        <w:p w:rsidR="000F37FA" w:rsidRPr="006430E6" w:rsidRDefault="006430E6" w:rsidP="006430E6">
          <w:pPr>
            <w:spacing w:after="80" w:line="240" w:lineRule="auto"/>
            <w:jc w:val="right"/>
            <w:rPr>
              <w:position w:val="-4"/>
            </w:rPr>
          </w:pPr>
          <w:r>
            <w:rPr>
              <w:position w:val="-4"/>
              <w:sz w:val="40"/>
            </w:rPr>
            <w:t>CEDAW</w:t>
          </w:r>
          <w:r>
            <w:rPr>
              <w:position w:val="-4"/>
            </w:rPr>
            <w:t>/C/SR.790</w:t>
          </w:r>
        </w:p>
      </w:tc>
    </w:tr>
    <w:tr w:rsidR="000F37FA" w:rsidRPr="00FF31E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F37FA" w:rsidRDefault="000F37FA" w:rsidP="00FF31E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F37FA" w:rsidRPr="00FF31E2" w:rsidRDefault="000F37FA" w:rsidP="00FF31E2">
          <w:pPr>
            <w:pStyle w:val="Header"/>
            <w:spacing w:before="880"/>
            <w:ind w:left="-72"/>
          </w:pPr>
        </w:p>
      </w:tc>
      <w:tc>
        <w:tcPr>
          <w:tcW w:w="5227" w:type="dxa"/>
          <w:gridSpan w:val="3"/>
          <w:tcBorders>
            <w:top w:val="single" w:sz="4" w:space="0" w:color="auto"/>
            <w:bottom w:val="single" w:sz="12" w:space="0" w:color="auto"/>
          </w:tcBorders>
          <w:shd w:val="clear" w:color="auto" w:fill="auto"/>
        </w:tcPr>
        <w:p w:rsidR="000F37FA" w:rsidRPr="00FF31E2" w:rsidRDefault="000F37FA" w:rsidP="00FF31E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F37FA" w:rsidRPr="00A32A2F" w:rsidRDefault="000F37FA" w:rsidP="00FF31E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F37FA" w:rsidRDefault="000F37FA" w:rsidP="00FF31E2">
          <w:pPr>
            <w:spacing w:before="240"/>
          </w:pPr>
          <w:r>
            <w:t>Distr. générale</w:t>
          </w:r>
        </w:p>
        <w:p w:rsidR="000F37FA" w:rsidRDefault="000F37FA" w:rsidP="00FF31E2">
          <w:r>
            <w:t>12 septembre 2007</w:t>
          </w:r>
        </w:p>
        <w:p w:rsidR="000F37FA" w:rsidRDefault="000F37FA" w:rsidP="00FF31E2">
          <w:r>
            <w:t>Français</w:t>
          </w:r>
        </w:p>
        <w:p w:rsidR="000F37FA" w:rsidRPr="00FF31E2" w:rsidRDefault="000F37FA" w:rsidP="00FF31E2">
          <w:r>
            <w:t>Original : anglais</w:t>
          </w:r>
        </w:p>
      </w:tc>
    </w:tr>
  </w:tbl>
  <w:p w:rsidR="000F37FA" w:rsidRPr="00A32A2F" w:rsidRDefault="000F37FA" w:rsidP="00FF31E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74BD6"/>
    <w:multiLevelType w:val="hybridMultilevel"/>
    <w:tmpl w:val="22687C9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A051B8F"/>
    <w:multiLevelType w:val="singleLevel"/>
    <w:tmpl w:val="33D86E92"/>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activeWritingStyle w:appName="MSWord" w:lang="fr-CA"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6203"/>
    <w:docVar w:name="CreationDt" w:val="22/02/2007 22:29:38"/>
    <w:docVar w:name="DocCategory" w:val="SROthers"/>
    <w:docVar w:name="DocType" w:val="Final"/>
    <w:docVar w:name="FooterJN" w:val="07-36203"/>
    <w:docVar w:name="jobn" w:val="07-36203 (F)"/>
    <w:docVar w:name="jobnDT" w:val="07-36203 (F)            "/>
    <w:docVar w:name="jobnDTDT" w:val="07-36203 (F)            110907"/>
    <w:docVar w:name="JobNo" w:val="0736203F"/>
    <w:docVar w:name="OandT" w:val="Claire"/>
    <w:docVar w:name="sss1" w:val="CEDAW/C/SR.790"/>
    <w:docVar w:name="sss2" w:val="-"/>
    <w:docVar w:name="Symbol1" w:val="CEDAW/C/SR.790"/>
    <w:docVar w:name="Symbol2" w:val="-"/>
  </w:docVars>
  <w:rsids>
    <w:rsidRoot w:val="00E2617B"/>
    <w:rsid w:val="00002445"/>
    <w:rsid w:val="00005538"/>
    <w:rsid w:val="000222D8"/>
    <w:rsid w:val="0002319F"/>
    <w:rsid w:val="00023A3B"/>
    <w:rsid w:val="0004644B"/>
    <w:rsid w:val="00046995"/>
    <w:rsid w:val="00055923"/>
    <w:rsid w:val="00073DE6"/>
    <w:rsid w:val="00077F98"/>
    <w:rsid w:val="000B1C46"/>
    <w:rsid w:val="000C63FF"/>
    <w:rsid w:val="000C78F4"/>
    <w:rsid w:val="000E4E1B"/>
    <w:rsid w:val="000E51C2"/>
    <w:rsid w:val="000F37FA"/>
    <w:rsid w:val="0015748C"/>
    <w:rsid w:val="001629F2"/>
    <w:rsid w:val="00166B10"/>
    <w:rsid w:val="00174407"/>
    <w:rsid w:val="001B18B6"/>
    <w:rsid w:val="001D5298"/>
    <w:rsid w:val="001D5B96"/>
    <w:rsid w:val="001F22AA"/>
    <w:rsid w:val="002011BB"/>
    <w:rsid w:val="00204E07"/>
    <w:rsid w:val="00227EFF"/>
    <w:rsid w:val="00240AE5"/>
    <w:rsid w:val="0024240A"/>
    <w:rsid w:val="00260CFC"/>
    <w:rsid w:val="00282223"/>
    <w:rsid w:val="00284A1E"/>
    <w:rsid w:val="00292C30"/>
    <w:rsid w:val="002A1B40"/>
    <w:rsid w:val="002C331B"/>
    <w:rsid w:val="002C5661"/>
    <w:rsid w:val="002D67BC"/>
    <w:rsid w:val="002F218B"/>
    <w:rsid w:val="002F3821"/>
    <w:rsid w:val="00304531"/>
    <w:rsid w:val="0031111A"/>
    <w:rsid w:val="00317E7D"/>
    <w:rsid w:val="003234D8"/>
    <w:rsid w:val="0032503C"/>
    <w:rsid w:val="00352C8D"/>
    <w:rsid w:val="00373239"/>
    <w:rsid w:val="00395A17"/>
    <w:rsid w:val="00395BCF"/>
    <w:rsid w:val="003B567E"/>
    <w:rsid w:val="003C6384"/>
    <w:rsid w:val="003D4038"/>
    <w:rsid w:val="003E4FFE"/>
    <w:rsid w:val="003F0C07"/>
    <w:rsid w:val="00405592"/>
    <w:rsid w:val="00417101"/>
    <w:rsid w:val="00424821"/>
    <w:rsid w:val="004521AC"/>
    <w:rsid w:val="00462F0B"/>
    <w:rsid w:val="00463BA3"/>
    <w:rsid w:val="0046428F"/>
    <w:rsid w:val="00467069"/>
    <w:rsid w:val="0048035E"/>
    <w:rsid w:val="0048210B"/>
    <w:rsid w:val="00482F1C"/>
    <w:rsid w:val="00485560"/>
    <w:rsid w:val="00485A81"/>
    <w:rsid w:val="004977EB"/>
    <w:rsid w:val="004A3B3C"/>
    <w:rsid w:val="004B437F"/>
    <w:rsid w:val="004B760B"/>
    <w:rsid w:val="004E182F"/>
    <w:rsid w:val="004E5E16"/>
    <w:rsid w:val="004F7127"/>
    <w:rsid w:val="00556043"/>
    <w:rsid w:val="0055695E"/>
    <w:rsid w:val="00570034"/>
    <w:rsid w:val="005724F4"/>
    <w:rsid w:val="00580D5E"/>
    <w:rsid w:val="00584C60"/>
    <w:rsid w:val="00585EB4"/>
    <w:rsid w:val="00590127"/>
    <w:rsid w:val="005D5E54"/>
    <w:rsid w:val="005D6604"/>
    <w:rsid w:val="005E094F"/>
    <w:rsid w:val="005E1FA2"/>
    <w:rsid w:val="005F19B5"/>
    <w:rsid w:val="005F3FE9"/>
    <w:rsid w:val="00605D82"/>
    <w:rsid w:val="00606533"/>
    <w:rsid w:val="006256C9"/>
    <w:rsid w:val="006314D7"/>
    <w:rsid w:val="006332BF"/>
    <w:rsid w:val="006430E6"/>
    <w:rsid w:val="00692D14"/>
    <w:rsid w:val="006A3A88"/>
    <w:rsid w:val="006C38EC"/>
    <w:rsid w:val="006D2BB3"/>
    <w:rsid w:val="006E40BC"/>
    <w:rsid w:val="006E7AB0"/>
    <w:rsid w:val="006F4266"/>
    <w:rsid w:val="0070012A"/>
    <w:rsid w:val="00740998"/>
    <w:rsid w:val="00750297"/>
    <w:rsid w:val="00781C3B"/>
    <w:rsid w:val="00790EB5"/>
    <w:rsid w:val="007A10E6"/>
    <w:rsid w:val="007A1A9F"/>
    <w:rsid w:val="007C346D"/>
    <w:rsid w:val="007F486E"/>
    <w:rsid w:val="008015F6"/>
    <w:rsid w:val="00817864"/>
    <w:rsid w:val="008333A7"/>
    <w:rsid w:val="008554A6"/>
    <w:rsid w:val="0086763B"/>
    <w:rsid w:val="00871983"/>
    <w:rsid w:val="00880625"/>
    <w:rsid w:val="00894410"/>
    <w:rsid w:val="008C069E"/>
    <w:rsid w:val="008C3822"/>
    <w:rsid w:val="008D749B"/>
    <w:rsid w:val="008E31F9"/>
    <w:rsid w:val="009018CF"/>
    <w:rsid w:val="009112C2"/>
    <w:rsid w:val="009121F6"/>
    <w:rsid w:val="009123FC"/>
    <w:rsid w:val="009278D2"/>
    <w:rsid w:val="00944474"/>
    <w:rsid w:val="00945233"/>
    <w:rsid w:val="009453E4"/>
    <w:rsid w:val="009779F4"/>
    <w:rsid w:val="00986139"/>
    <w:rsid w:val="009A6C0C"/>
    <w:rsid w:val="009C725E"/>
    <w:rsid w:val="009D0F60"/>
    <w:rsid w:val="009D3462"/>
    <w:rsid w:val="009D3AFD"/>
    <w:rsid w:val="00A13B84"/>
    <w:rsid w:val="00A32A2F"/>
    <w:rsid w:val="00A47D27"/>
    <w:rsid w:val="00A81DB0"/>
    <w:rsid w:val="00A8254D"/>
    <w:rsid w:val="00A82985"/>
    <w:rsid w:val="00A94FC2"/>
    <w:rsid w:val="00A960B2"/>
    <w:rsid w:val="00A962AC"/>
    <w:rsid w:val="00AE47E5"/>
    <w:rsid w:val="00B146E8"/>
    <w:rsid w:val="00B15D96"/>
    <w:rsid w:val="00B21C50"/>
    <w:rsid w:val="00B3035A"/>
    <w:rsid w:val="00B37E93"/>
    <w:rsid w:val="00B41A1B"/>
    <w:rsid w:val="00B512EB"/>
    <w:rsid w:val="00B57651"/>
    <w:rsid w:val="00B654D7"/>
    <w:rsid w:val="00B75CC4"/>
    <w:rsid w:val="00B8234F"/>
    <w:rsid w:val="00BA5349"/>
    <w:rsid w:val="00BD60DC"/>
    <w:rsid w:val="00C04AF6"/>
    <w:rsid w:val="00C244B8"/>
    <w:rsid w:val="00C278C9"/>
    <w:rsid w:val="00C401F3"/>
    <w:rsid w:val="00C44F54"/>
    <w:rsid w:val="00C76A90"/>
    <w:rsid w:val="00C8096D"/>
    <w:rsid w:val="00C83C88"/>
    <w:rsid w:val="00C974DE"/>
    <w:rsid w:val="00CF45B2"/>
    <w:rsid w:val="00CF5C79"/>
    <w:rsid w:val="00D44E39"/>
    <w:rsid w:val="00D75F44"/>
    <w:rsid w:val="00D8325D"/>
    <w:rsid w:val="00DA09CD"/>
    <w:rsid w:val="00DB1368"/>
    <w:rsid w:val="00DB4CDE"/>
    <w:rsid w:val="00DC401B"/>
    <w:rsid w:val="00DC5C8A"/>
    <w:rsid w:val="00DE263F"/>
    <w:rsid w:val="00E2617B"/>
    <w:rsid w:val="00E3225C"/>
    <w:rsid w:val="00E44F29"/>
    <w:rsid w:val="00E535AD"/>
    <w:rsid w:val="00E62FC3"/>
    <w:rsid w:val="00E717BD"/>
    <w:rsid w:val="00E733A6"/>
    <w:rsid w:val="00E93DE2"/>
    <w:rsid w:val="00EA6E68"/>
    <w:rsid w:val="00EA74D3"/>
    <w:rsid w:val="00EA7E4B"/>
    <w:rsid w:val="00EB370B"/>
    <w:rsid w:val="00EB7B79"/>
    <w:rsid w:val="00F1560A"/>
    <w:rsid w:val="00F16A4A"/>
    <w:rsid w:val="00F16F90"/>
    <w:rsid w:val="00F5398B"/>
    <w:rsid w:val="00F57602"/>
    <w:rsid w:val="00F632EC"/>
    <w:rsid w:val="00F81B7D"/>
    <w:rsid w:val="00F83613"/>
    <w:rsid w:val="00FD0173"/>
    <w:rsid w:val="00FD39E0"/>
    <w:rsid w:val="00FF2B98"/>
    <w:rsid w:val="00FF31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F31E2"/>
  </w:style>
  <w:style w:type="paragraph" w:styleId="CommentSubject">
    <w:name w:val="annotation subject"/>
    <w:basedOn w:val="CommentText"/>
    <w:next w:val="CommentText"/>
    <w:semiHidden/>
    <w:rsid w:val="00FF31E2"/>
    <w:rPr>
      <w:b/>
      <w:bCs/>
    </w:rPr>
  </w:style>
  <w:style w:type="paragraph" w:styleId="BalloonText">
    <w:name w:val="Balloon Text"/>
    <w:basedOn w:val="Normal"/>
    <w:semiHidden/>
    <w:rsid w:val="008C38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4887</Words>
  <Characters>26345</Characters>
  <Application>Microsoft Office Word</Application>
  <DocSecurity>4</DocSecurity>
  <Lines>712</Lines>
  <Paragraphs>138</Paragraphs>
  <ScaleCrop>false</ScaleCrop>
  <HeadingPairs>
    <vt:vector size="2" baseType="variant">
      <vt:variant>
        <vt:lpstr>Title</vt:lpstr>
      </vt:variant>
      <vt:variant>
        <vt:i4>1</vt:i4>
      </vt:variant>
    </vt:vector>
  </HeadingPairs>
  <TitlesOfParts>
    <vt:vector size="1" baseType="lpstr">
      <vt:lpstr>Comité pour l’élimination de la discrimination</vt:lpstr>
    </vt:vector>
  </TitlesOfParts>
  <Company/>
  <LinksUpToDate>false</LinksUpToDate>
  <CharactersWithSpaces>31094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pour l’élimination de la discrimination</dc:title>
  <dc:subject/>
  <dc:creator>mlq</dc:creator>
  <cp:keywords/>
  <dc:description/>
  <cp:lastModifiedBy>Patricia Desnel</cp:lastModifiedBy>
  <cp:revision>4</cp:revision>
  <cp:lastPrinted>2007-09-11T13:26:00Z</cp:lastPrinted>
  <dcterms:created xsi:type="dcterms:W3CDTF">2007-09-11T13:25:00Z</dcterms:created>
  <dcterms:modified xsi:type="dcterms:W3CDTF">2007-09-11T13:32:00Z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0736203F</vt:lpwstr>
  </property>
  <property fmtid="{D5CDD505-2E9C-101B-9397-08002B2CF9AE}" pid="3" name="Symbol1">
    <vt:lpwstr>CEDAW/C/SR.790</vt:lpwstr>
  </property>
</Properties>
</file>