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92AB4"/>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92AB4" w:rsidP="00692AB4">
            <w:pPr>
              <w:jc w:val="right"/>
            </w:pPr>
            <w:r w:rsidRPr="00692AB4">
              <w:rPr>
                <w:sz w:val="40"/>
              </w:rPr>
              <w:t>A</w:t>
            </w:r>
            <w:r>
              <w:t>/HRC/RES/45/17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92AB4" w:rsidP="00E6618E">
            <w:pPr>
              <w:spacing w:before="240"/>
            </w:pPr>
            <w:proofErr w:type="spellStart"/>
            <w:r>
              <w:t>Distr</w:t>
            </w:r>
            <w:proofErr w:type="spellEnd"/>
            <w:r>
              <w:t>. générale</w:t>
            </w:r>
          </w:p>
          <w:p w:rsidR="00692AB4" w:rsidRDefault="00692AB4" w:rsidP="00692AB4">
            <w:pPr>
              <w:spacing w:line="240" w:lineRule="exact"/>
            </w:pPr>
            <w:r>
              <w:t>9 octobre 2020</w:t>
            </w:r>
          </w:p>
          <w:p w:rsidR="00692AB4" w:rsidRDefault="00692AB4" w:rsidP="00692AB4">
            <w:pPr>
              <w:spacing w:line="240" w:lineRule="exact"/>
            </w:pPr>
            <w:r>
              <w:t>Français</w:t>
            </w:r>
          </w:p>
          <w:p w:rsidR="00692AB4" w:rsidRPr="00DB58B5" w:rsidRDefault="00692AB4" w:rsidP="00692AB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92AB4" w:rsidRPr="001A073F" w:rsidRDefault="00692AB4" w:rsidP="00692AB4">
      <w:pPr>
        <w:rPr>
          <w:b/>
          <w:lang w:val="fr-FR"/>
        </w:rPr>
      </w:pPr>
      <w:r>
        <w:rPr>
          <w:b/>
          <w:bCs/>
          <w:lang w:val="fr-FR"/>
        </w:rPr>
        <w:t>Quarante-cinquième session</w:t>
      </w:r>
    </w:p>
    <w:p w:rsidR="00692AB4" w:rsidRPr="001A073F" w:rsidRDefault="00692AB4" w:rsidP="00692AB4">
      <w:pPr>
        <w:rPr>
          <w:lang w:val="fr-FR"/>
        </w:rPr>
      </w:pPr>
      <w:r>
        <w:rPr>
          <w:lang w:val="fr-FR"/>
        </w:rPr>
        <w:t>14 septembre-7 octobre 2020</w:t>
      </w:r>
    </w:p>
    <w:p w:rsidR="00692AB4" w:rsidRPr="001A073F" w:rsidRDefault="00692AB4" w:rsidP="00692AB4">
      <w:pPr>
        <w:rPr>
          <w:lang w:val="fr-FR"/>
        </w:rPr>
      </w:pPr>
      <w:r>
        <w:rPr>
          <w:lang w:val="fr-FR"/>
        </w:rPr>
        <w:t>Point 3 de l’ordre du jour</w:t>
      </w:r>
    </w:p>
    <w:p w:rsidR="00692AB4" w:rsidRDefault="00692AB4" w:rsidP="00692AB4">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rsidR="00692AB4" w:rsidRPr="00432B25" w:rsidRDefault="00692AB4" w:rsidP="00692AB4">
      <w:pPr>
        <w:pStyle w:val="HChG"/>
        <w:rPr>
          <w:lang w:val="fr-FR"/>
        </w:rPr>
      </w:pPr>
      <w:r>
        <w:rPr>
          <w:lang w:val="fr-FR"/>
        </w:rPr>
        <w:tab/>
      </w:r>
      <w:r>
        <w:rPr>
          <w:lang w:val="fr-FR"/>
        </w:rPr>
        <w:tab/>
        <w:t>R</w:t>
      </w:r>
      <w:r w:rsidRPr="00432B25">
        <w:rPr>
          <w:lang w:val="fr-FR"/>
        </w:rPr>
        <w:t>ésolution</w:t>
      </w:r>
      <w:r>
        <w:rPr>
          <w:lang w:val="fr-FR"/>
        </w:rPr>
        <w:t xml:space="preserve"> adoptée par le Conseil des droits de l’homme </w:t>
      </w:r>
      <w:r>
        <w:rPr>
          <w:lang w:val="fr-FR"/>
        </w:rPr>
        <w:br/>
      </w:r>
      <w:r>
        <w:rPr>
          <w:lang w:val="fr-FR"/>
        </w:rPr>
        <w:t>le 6</w:t>
      </w:r>
      <w:r>
        <w:rPr>
          <w:lang w:val="fr-FR"/>
        </w:rPr>
        <w:t> </w:t>
      </w:r>
      <w:r>
        <w:rPr>
          <w:lang w:val="fr-FR"/>
        </w:rPr>
        <w:t>octobre 2020</w:t>
      </w:r>
    </w:p>
    <w:p w:rsidR="00692AB4" w:rsidRPr="00432B25" w:rsidRDefault="00692AB4" w:rsidP="00692AB4">
      <w:pPr>
        <w:pStyle w:val="H1G"/>
        <w:rPr>
          <w:lang w:val="fr-FR"/>
        </w:rPr>
      </w:pPr>
      <w:r>
        <w:rPr>
          <w:lang w:val="fr-FR"/>
        </w:rPr>
        <w:tab/>
      </w:r>
      <w:r w:rsidRPr="00432B25">
        <w:rPr>
          <w:lang w:val="fr-FR"/>
        </w:rPr>
        <w:t>45/</w:t>
      </w:r>
      <w:r>
        <w:rPr>
          <w:lang w:val="fr-FR"/>
        </w:rPr>
        <w:t>17</w:t>
      </w:r>
      <w:r>
        <w:rPr>
          <w:lang w:val="fr-FR"/>
        </w:rPr>
        <w:t>.</w:t>
      </w:r>
      <w:r w:rsidRPr="00432B25">
        <w:rPr>
          <w:lang w:val="fr-FR"/>
        </w:rPr>
        <w:tab/>
        <w:t>Mandat d</w:t>
      </w:r>
      <w:r w:rsidR="00644F29">
        <w:rPr>
          <w:lang w:val="fr-FR"/>
        </w:rPr>
        <w:t>e</w:t>
      </w:r>
      <w:r w:rsidRPr="00432B25">
        <w:rPr>
          <w:lang w:val="fr-FR"/>
        </w:rPr>
        <w:t xml:space="preserve"> Rapporteur spécial sur les incidences sur les droits </w:t>
      </w:r>
      <w:r>
        <w:rPr>
          <w:lang w:val="fr-FR"/>
        </w:rPr>
        <w:br/>
      </w:r>
      <w:r w:rsidRPr="00432B25">
        <w:rPr>
          <w:lang w:val="fr-FR"/>
        </w:rPr>
        <w:t>de l</w:t>
      </w:r>
      <w:r>
        <w:rPr>
          <w:lang w:val="fr-FR"/>
        </w:rPr>
        <w:t>’</w:t>
      </w:r>
      <w:r w:rsidRPr="00432B25">
        <w:rPr>
          <w:lang w:val="fr-FR"/>
        </w:rPr>
        <w:t>homme de la gestion et de l</w:t>
      </w:r>
      <w:r>
        <w:rPr>
          <w:lang w:val="fr-FR"/>
        </w:rPr>
        <w:t>’</w:t>
      </w:r>
      <w:r w:rsidRPr="00432B25">
        <w:rPr>
          <w:lang w:val="fr-FR"/>
        </w:rPr>
        <w:t xml:space="preserve">élimination écologiquement </w:t>
      </w:r>
      <w:r>
        <w:rPr>
          <w:lang w:val="fr-FR"/>
        </w:rPr>
        <w:br/>
      </w:r>
      <w:r w:rsidRPr="00432B25">
        <w:rPr>
          <w:lang w:val="fr-FR"/>
        </w:rPr>
        <w:t>rationnelles des produits et déchets dangereux</w:t>
      </w:r>
    </w:p>
    <w:p w:rsidR="00692AB4" w:rsidRPr="00432B25" w:rsidRDefault="00692AB4" w:rsidP="00692AB4">
      <w:pPr>
        <w:pStyle w:val="SingleTxtG"/>
        <w:ind w:firstLine="567"/>
        <w:rPr>
          <w:lang w:val="fr-FR"/>
        </w:rPr>
      </w:pPr>
      <w:r w:rsidRPr="00432B25">
        <w:rPr>
          <w:i/>
          <w:iCs/>
          <w:lang w:val="fr-FR"/>
        </w:rPr>
        <w:t>Le Conseil des droits de l</w:t>
      </w:r>
      <w:r>
        <w:rPr>
          <w:i/>
          <w:iCs/>
          <w:lang w:val="fr-FR"/>
        </w:rPr>
        <w:t>’</w:t>
      </w:r>
      <w:r w:rsidRPr="00432B25">
        <w:rPr>
          <w:i/>
          <w:iCs/>
          <w:lang w:val="fr-FR"/>
        </w:rPr>
        <w:t>homme</w:t>
      </w:r>
      <w:r w:rsidRPr="00692AB4">
        <w:rPr>
          <w:lang w:val="fr-FR"/>
        </w:rPr>
        <w:t>,</w:t>
      </w:r>
    </w:p>
    <w:p w:rsidR="00692AB4" w:rsidRPr="00432B25" w:rsidRDefault="00692AB4" w:rsidP="00692AB4">
      <w:pPr>
        <w:pStyle w:val="SingleTxtG"/>
        <w:ind w:firstLine="567"/>
        <w:rPr>
          <w:lang w:val="fr-FR"/>
        </w:rPr>
      </w:pPr>
      <w:r w:rsidRPr="00432B25">
        <w:rPr>
          <w:i/>
          <w:iCs/>
          <w:lang w:val="fr-FR"/>
        </w:rPr>
        <w:t>Guidé</w:t>
      </w:r>
      <w:r w:rsidRPr="00432B25">
        <w:rPr>
          <w:lang w:val="fr-FR"/>
        </w:rPr>
        <w:t xml:space="preserve"> par la Charte des Nations Unies, la Déclaration universelle des droits de l</w:t>
      </w:r>
      <w:r>
        <w:rPr>
          <w:lang w:val="fr-FR"/>
        </w:rPr>
        <w:t>’</w:t>
      </w:r>
      <w:r w:rsidRPr="00432B25">
        <w:rPr>
          <w:lang w:val="fr-FR"/>
        </w:rPr>
        <w:t>homme, le Pacte international relatif aux droits économiques, sociaux et culturels, le Pacte international relatif aux droits civils et politiques, la Déclaration et le Programme d</w:t>
      </w:r>
      <w:r>
        <w:rPr>
          <w:lang w:val="fr-FR"/>
        </w:rPr>
        <w:t>’</w:t>
      </w:r>
      <w:r w:rsidRPr="00432B25">
        <w:rPr>
          <w:lang w:val="fr-FR"/>
        </w:rPr>
        <w:t>action de Vienne et la Déclaration sur le droit au développement,</w:t>
      </w:r>
    </w:p>
    <w:p w:rsidR="00692AB4" w:rsidRPr="00432B25" w:rsidRDefault="00692AB4" w:rsidP="00692AB4">
      <w:pPr>
        <w:pStyle w:val="SingleTxtG"/>
        <w:ind w:firstLine="567"/>
        <w:rPr>
          <w:lang w:val="fr-FR"/>
        </w:rPr>
      </w:pPr>
      <w:r w:rsidRPr="00432B25">
        <w:rPr>
          <w:i/>
          <w:iCs/>
          <w:lang w:val="fr-FR"/>
        </w:rPr>
        <w:t>Ayant à l</w:t>
      </w:r>
      <w:r>
        <w:rPr>
          <w:i/>
          <w:iCs/>
          <w:lang w:val="fr-FR"/>
        </w:rPr>
        <w:t>’</w:t>
      </w:r>
      <w:r w:rsidRPr="00432B25">
        <w:rPr>
          <w:i/>
          <w:iCs/>
          <w:lang w:val="fr-FR"/>
        </w:rPr>
        <w:t>esprit</w:t>
      </w:r>
      <w:r w:rsidRPr="00432B25">
        <w:rPr>
          <w:lang w:val="fr-FR"/>
        </w:rPr>
        <w:t xml:space="preserve"> le paragraphe</w:t>
      </w:r>
      <w:r>
        <w:rPr>
          <w:lang w:val="fr-FR"/>
        </w:rPr>
        <w:t> </w:t>
      </w:r>
      <w:r w:rsidRPr="00432B25">
        <w:rPr>
          <w:lang w:val="fr-FR"/>
        </w:rPr>
        <w:t>6 de la résolution 60/251 de l</w:t>
      </w:r>
      <w:r>
        <w:rPr>
          <w:lang w:val="fr-FR"/>
        </w:rPr>
        <w:t>’</w:t>
      </w:r>
      <w:r w:rsidRPr="00432B25">
        <w:rPr>
          <w:lang w:val="fr-FR"/>
        </w:rPr>
        <w:t>Assemblée générale</w:t>
      </w:r>
      <w:r>
        <w:rPr>
          <w:lang w:val="fr-FR"/>
        </w:rPr>
        <w:t>,</w:t>
      </w:r>
      <w:r w:rsidRPr="00432B25">
        <w:rPr>
          <w:lang w:val="fr-FR"/>
        </w:rPr>
        <w:t xml:space="preserve"> du 15</w:t>
      </w:r>
      <w:r>
        <w:rPr>
          <w:lang w:val="fr-FR"/>
        </w:rPr>
        <w:t> </w:t>
      </w:r>
      <w:r w:rsidRPr="00432B25">
        <w:rPr>
          <w:lang w:val="fr-FR"/>
        </w:rPr>
        <w:t>mars 2006,</w:t>
      </w:r>
    </w:p>
    <w:p w:rsidR="00692AB4" w:rsidRPr="00432B25" w:rsidRDefault="00692AB4" w:rsidP="00692AB4">
      <w:pPr>
        <w:pStyle w:val="SingleTxtG"/>
        <w:ind w:firstLine="567"/>
        <w:rPr>
          <w:lang w:val="fr-FR"/>
        </w:rPr>
      </w:pPr>
      <w:r w:rsidRPr="00432B25">
        <w:rPr>
          <w:i/>
          <w:iCs/>
          <w:lang w:val="fr-FR"/>
        </w:rPr>
        <w:t xml:space="preserve">Rappelant </w:t>
      </w:r>
      <w:r w:rsidRPr="00432B25">
        <w:rPr>
          <w:lang w:val="fr-FR"/>
        </w:rPr>
        <w:t>ses résolutions 5/1</w:t>
      </w:r>
      <w:r>
        <w:rPr>
          <w:lang w:val="fr-FR"/>
        </w:rPr>
        <w:t>,</w:t>
      </w:r>
      <w:r w:rsidRPr="00432B25">
        <w:rPr>
          <w:lang w:val="fr-FR"/>
        </w:rPr>
        <w:t xml:space="preserve"> sur la mise en place de ses institutions</w:t>
      </w:r>
      <w:r>
        <w:rPr>
          <w:lang w:val="fr-FR"/>
        </w:rPr>
        <w:t>,</w:t>
      </w:r>
      <w:r w:rsidRPr="00432B25">
        <w:rPr>
          <w:lang w:val="fr-FR"/>
        </w:rPr>
        <w:t xml:space="preserve"> et 5/2</w:t>
      </w:r>
      <w:r>
        <w:rPr>
          <w:lang w:val="fr-FR"/>
        </w:rPr>
        <w:t>,</w:t>
      </w:r>
      <w:r w:rsidRPr="00432B25">
        <w:rPr>
          <w:lang w:val="fr-FR"/>
        </w:rPr>
        <w:t xml:space="preserve"> sur le Code de conduite pour les titulaires de mandat au titre des procédures spéciales, du 18</w:t>
      </w:r>
      <w:r>
        <w:rPr>
          <w:lang w:val="fr-FR"/>
        </w:rPr>
        <w:t> </w:t>
      </w:r>
      <w:r w:rsidRPr="00432B25">
        <w:rPr>
          <w:lang w:val="fr-FR"/>
        </w:rPr>
        <w:t>juin 2007, et soulignant que les titulaires de mandat doivent s</w:t>
      </w:r>
      <w:r>
        <w:rPr>
          <w:lang w:val="fr-FR"/>
        </w:rPr>
        <w:t>’</w:t>
      </w:r>
      <w:r w:rsidRPr="00432B25">
        <w:rPr>
          <w:lang w:val="fr-FR"/>
        </w:rPr>
        <w:t>acquitter de leurs obligations conformément à ces résolutions et à leurs annexes,</w:t>
      </w:r>
    </w:p>
    <w:p w:rsidR="00692AB4" w:rsidRPr="00432B25" w:rsidRDefault="00692AB4" w:rsidP="00692AB4">
      <w:pPr>
        <w:pStyle w:val="SingleTxtG"/>
        <w:ind w:firstLine="567"/>
        <w:rPr>
          <w:lang w:val="fr-FR"/>
        </w:rPr>
      </w:pPr>
      <w:r w:rsidRPr="00432B25">
        <w:rPr>
          <w:i/>
          <w:iCs/>
          <w:lang w:val="fr-FR"/>
        </w:rPr>
        <w:t>Rappelant également</w:t>
      </w:r>
      <w:r w:rsidRPr="00432B25">
        <w:rPr>
          <w:lang w:val="fr-FR"/>
        </w:rPr>
        <w:t xml:space="preserve"> ses résolutions 9/1 du 24</w:t>
      </w:r>
      <w:r>
        <w:rPr>
          <w:lang w:val="fr-FR"/>
        </w:rPr>
        <w:t> </w:t>
      </w:r>
      <w:r w:rsidRPr="00432B25">
        <w:rPr>
          <w:lang w:val="fr-FR"/>
        </w:rPr>
        <w:t>septembre 2008, 18/11 du 29</w:t>
      </w:r>
      <w:r>
        <w:rPr>
          <w:lang w:val="fr-FR"/>
        </w:rPr>
        <w:t> </w:t>
      </w:r>
      <w:r w:rsidRPr="00432B25">
        <w:rPr>
          <w:lang w:val="fr-FR"/>
        </w:rPr>
        <w:t>septembre 2011, 21/17 du 27</w:t>
      </w:r>
      <w:r>
        <w:rPr>
          <w:lang w:val="fr-FR"/>
        </w:rPr>
        <w:t> </w:t>
      </w:r>
      <w:r w:rsidRPr="00432B25">
        <w:rPr>
          <w:lang w:val="fr-FR"/>
        </w:rPr>
        <w:t>septembre 2012, 27/23 du 26</w:t>
      </w:r>
      <w:r>
        <w:rPr>
          <w:lang w:val="fr-FR"/>
        </w:rPr>
        <w:t> </w:t>
      </w:r>
      <w:r w:rsidRPr="00432B25">
        <w:rPr>
          <w:lang w:val="fr-FR"/>
        </w:rPr>
        <w:t>septembre 2014 et 36/15 du 28</w:t>
      </w:r>
      <w:r>
        <w:rPr>
          <w:lang w:val="fr-FR"/>
        </w:rPr>
        <w:t> </w:t>
      </w:r>
      <w:r w:rsidRPr="00432B25">
        <w:rPr>
          <w:lang w:val="fr-FR"/>
        </w:rPr>
        <w:t>septembre 2017 et toutes les résolutions de la Commission des droits de l</w:t>
      </w:r>
      <w:r>
        <w:rPr>
          <w:lang w:val="fr-FR"/>
        </w:rPr>
        <w:t>’</w:t>
      </w:r>
      <w:r w:rsidRPr="00432B25">
        <w:rPr>
          <w:lang w:val="fr-FR"/>
        </w:rPr>
        <w:t>homme sur la question,</w:t>
      </w:r>
    </w:p>
    <w:p w:rsidR="00692AB4" w:rsidRPr="00432B25" w:rsidRDefault="00692AB4" w:rsidP="00692AB4">
      <w:pPr>
        <w:pStyle w:val="SingleTxtG"/>
        <w:ind w:firstLine="567"/>
        <w:rPr>
          <w:lang w:val="fr-FR"/>
        </w:rPr>
      </w:pPr>
      <w:r w:rsidRPr="00432B25">
        <w:rPr>
          <w:i/>
          <w:iCs/>
          <w:lang w:val="fr-FR"/>
        </w:rPr>
        <w:t>Rappelant en outre</w:t>
      </w:r>
      <w:r w:rsidRPr="00432B25">
        <w:rPr>
          <w:lang w:val="fr-FR"/>
        </w:rPr>
        <w:t xml:space="preserve"> la résolution 70/1 de l</w:t>
      </w:r>
      <w:r>
        <w:rPr>
          <w:lang w:val="fr-FR"/>
        </w:rPr>
        <w:t>’</w:t>
      </w:r>
      <w:r w:rsidRPr="00432B25">
        <w:rPr>
          <w:lang w:val="fr-FR"/>
        </w:rPr>
        <w:t>Assemblée générale</w:t>
      </w:r>
      <w:r>
        <w:rPr>
          <w:lang w:val="fr-FR"/>
        </w:rPr>
        <w:t>,</w:t>
      </w:r>
      <w:r w:rsidRPr="00432B25">
        <w:rPr>
          <w:lang w:val="fr-FR"/>
        </w:rPr>
        <w:t xml:space="preserve"> du 25</w:t>
      </w:r>
      <w:r>
        <w:rPr>
          <w:lang w:val="fr-FR"/>
        </w:rPr>
        <w:t> </w:t>
      </w:r>
      <w:r w:rsidRPr="00432B25">
        <w:rPr>
          <w:lang w:val="fr-FR"/>
        </w:rPr>
        <w:t>septembre 2015</w:t>
      </w:r>
      <w:r>
        <w:rPr>
          <w:lang w:val="fr-FR"/>
        </w:rPr>
        <w:t>,</w:t>
      </w:r>
      <w:r w:rsidRPr="00432B25">
        <w:rPr>
          <w:lang w:val="fr-FR"/>
        </w:rPr>
        <w:t xml:space="preserve"> par laquelle l</w:t>
      </w:r>
      <w:r>
        <w:rPr>
          <w:lang w:val="fr-FR"/>
        </w:rPr>
        <w:t>’</w:t>
      </w:r>
      <w:r w:rsidRPr="00432B25">
        <w:rPr>
          <w:lang w:val="fr-FR"/>
        </w:rPr>
        <w:t>Assemblée a adopté le Programme de développement durable à l</w:t>
      </w:r>
      <w:r>
        <w:rPr>
          <w:lang w:val="fr-FR"/>
        </w:rPr>
        <w:t>’</w:t>
      </w:r>
      <w:r w:rsidRPr="00432B25">
        <w:rPr>
          <w:lang w:val="fr-FR"/>
        </w:rPr>
        <w:t>horizon</w:t>
      </w:r>
      <w:r>
        <w:rPr>
          <w:lang w:val="fr-FR"/>
        </w:rPr>
        <w:t> </w:t>
      </w:r>
      <w:r w:rsidRPr="00432B25">
        <w:rPr>
          <w:lang w:val="fr-FR"/>
        </w:rPr>
        <w:t>2030, notamment la cible 12.4 des objectifs de développement durable</w:t>
      </w:r>
      <w:r>
        <w:rPr>
          <w:lang w:val="fr-FR"/>
        </w:rPr>
        <w:t>,</w:t>
      </w:r>
      <w:r w:rsidRPr="00432B25">
        <w:rPr>
          <w:lang w:val="fr-FR"/>
        </w:rPr>
        <w:t xml:space="preserve"> qui porte sur l</w:t>
      </w:r>
      <w:r>
        <w:rPr>
          <w:lang w:val="fr-FR"/>
        </w:rPr>
        <w:t>’</w:t>
      </w:r>
      <w:r w:rsidRPr="00432B25">
        <w:rPr>
          <w:lang w:val="fr-FR"/>
        </w:rPr>
        <w:t>instauration d</w:t>
      </w:r>
      <w:r>
        <w:rPr>
          <w:lang w:val="fr-FR"/>
        </w:rPr>
        <w:t>’</w:t>
      </w:r>
      <w:r w:rsidRPr="00432B25">
        <w:rPr>
          <w:lang w:val="fr-FR"/>
        </w:rPr>
        <w:t>ici à</w:t>
      </w:r>
      <w:r>
        <w:rPr>
          <w:lang w:val="fr-FR"/>
        </w:rPr>
        <w:t xml:space="preserve"> </w:t>
      </w:r>
      <w:r w:rsidRPr="00432B25">
        <w:rPr>
          <w:lang w:val="fr-FR"/>
        </w:rPr>
        <w:t>2020 d</w:t>
      </w:r>
      <w:r>
        <w:rPr>
          <w:lang w:val="fr-FR"/>
        </w:rPr>
        <w:t>’une</w:t>
      </w:r>
      <w:r w:rsidRPr="00432B25">
        <w:rPr>
          <w:lang w:val="fr-FR"/>
        </w:rPr>
        <w:t xml:space="preserve"> gestion écologiquement rationnelle des produits chimiques et des déchets dangereux tout au long de leur cycle de vie, conformément aux normes internationales, et affirmant que tous les objectifs de développement durable sont étroitement liés et forment un tout,</w:t>
      </w:r>
    </w:p>
    <w:p w:rsidR="00692AB4" w:rsidRPr="00432B25" w:rsidRDefault="00692AB4" w:rsidP="00692AB4">
      <w:pPr>
        <w:pStyle w:val="SingleTxtG"/>
        <w:keepNext/>
        <w:keepLines/>
        <w:ind w:firstLine="567"/>
        <w:rPr>
          <w:lang w:val="fr-FR"/>
        </w:rPr>
      </w:pPr>
      <w:r w:rsidRPr="00432B25">
        <w:rPr>
          <w:i/>
          <w:iCs/>
          <w:lang w:val="fr-FR"/>
        </w:rPr>
        <w:lastRenderedPageBreak/>
        <w:t>Préoccupé</w:t>
      </w:r>
      <w:r w:rsidRPr="00432B25">
        <w:rPr>
          <w:lang w:val="fr-FR"/>
        </w:rPr>
        <w:t xml:space="preserve"> par la conclusion principale présentée par le Programme des Nations Unies pour l</w:t>
      </w:r>
      <w:r>
        <w:rPr>
          <w:lang w:val="fr-FR"/>
        </w:rPr>
        <w:t>’</w:t>
      </w:r>
      <w:r w:rsidRPr="00432B25">
        <w:rPr>
          <w:lang w:val="fr-FR"/>
        </w:rPr>
        <w:t>environnement dans le résumé du</w:t>
      </w:r>
      <w:r w:rsidRPr="00432B25">
        <w:rPr>
          <w:i/>
          <w:iCs/>
          <w:lang w:val="fr-FR"/>
        </w:rPr>
        <w:t xml:space="preserve"> Global Chemicals Outlook</w:t>
      </w:r>
      <w:r>
        <w:rPr>
          <w:i/>
          <w:iCs/>
          <w:lang w:val="fr-FR"/>
        </w:rPr>
        <w:t> </w:t>
      </w:r>
      <w:r w:rsidRPr="00432B25">
        <w:rPr>
          <w:i/>
          <w:iCs/>
          <w:lang w:val="fr-FR"/>
        </w:rPr>
        <w:t>II</w:t>
      </w:r>
      <w:r>
        <w:rPr>
          <w:i/>
          <w:iCs/>
          <w:lang w:val="fr-FR"/>
        </w:rPr>
        <w:t xml:space="preserve"> </w:t>
      </w:r>
      <w:r>
        <w:rPr>
          <w:lang w:val="fr-FR"/>
        </w:rPr>
        <w:t>élaboré à</w:t>
      </w:r>
      <w:r w:rsidRPr="00432B25">
        <w:rPr>
          <w:lang w:val="fr-FR"/>
        </w:rPr>
        <w:t xml:space="preserve"> l</w:t>
      </w:r>
      <w:r>
        <w:rPr>
          <w:lang w:val="fr-FR"/>
        </w:rPr>
        <w:t>’</w:t>
      </w:r>
      <w:r w:rsidRPr="00432B25">
        <w:rPr>
          <w:lang w:val="fr-FR"/>
        </w:rPr>
        <w:t>intention des décideurs, selon laquelle l</w:t>
      </w:r>
      <w:r>
        <w:rPr>
          <w:lang w:val="fr-FR"/>
        </w:rPr>
        <w:t>’</w:t>
      </w:r>
      <w:r w:rsidRPr="00432B25">
        <w:rPr>
          <w:lang w:val="fr-FR"/>
        </w:rPr>
        <w:t>objectif mondial d</w:t>
      </w:r>
      <w:r>
        <w:rPr>
          <w:lang w:val="fr-FR"/>
        </w:rPr>
        <w:t>’</w:t>
      </w:r>
      <w:r w:rsidRPr="00432B25">
        <w:rPr>
          <w:lang w:val="fr-FR"/>
        </w:rPr>
        <w:t>une réduction au minimum des effets néfastes des produits chimiques et des déchets ne sera pas atteint d</w:t>
      </w:r>
      <w:r>
        <w:rPr>
          <w:lang w:val="fr-FR"/>
        </w:rPr>
        <w:t>’</w:t>
      </w:r>
      <w:r w:rsidRPr="00432B25">
        <w:rPr>
          <w:lang w:val="fr-FR"/>
        </w:rPr>
        <w:t xml:space="preserve">ici </w:t>
      </w:r>
      <w:r>
        <w:rPr>
          <w:lang w:val="fr-FR"/>
        </w:rPr>
        <w:t>à</w:t>
      </w:r>
      <w:r>
        <w:rPr>
          <w:lang w:val="fr-FR"/>
        </w:rPr>
        <w:t xml:space="preserve"> </w:t>
      </w:r>
      <w:r w:rsidRPr="00432B25">
        <w:rPr>
          <w:lang w:val="fr-FR"/>
        </w:rPr>
        <w:t>2020</w:t>
      </w:r>
      <w:r w:rsidRPr="00906843">
        <w:rPr>
          <w:rStyle w:val="Appelnotedebasdep"/>
        </w:rPr>
        <w:footnoteReference w:id="2"/>
      </w:r>
      <w:r w:rsidRPr="00432B25">
        <w:rPr>
          <w:lang w:val="fr-FR"/>
        </w:rPr>
        <w:t>,</w:t>
      </w:r>
    </w:p>
    <w:p w:rsidR="00692AB4" w:rsidRPr="00432B25" w:rsidRDefault="00692AB4" w:rsidP="00692AB4">
      <w:pPr>
        <w:pStyle w:val="SingleTxtG"/>
        <w:ind w:firstLine="567"/>
        <w:rPr>
          <w:lang w:val="fr-FR"/>
        </w:rPr>
      </w:pPr>
      <w:r w:rsidRPr="00432B25">
        <w:rPr>
          <w:i/>
          <w:iCs/>
          <w:lang w:val="fr-FR"/>
        </w:rPr>
        <w:t xml:space="preserve">Rappelant </w:t>
      </w:r>
      <w:r w:rsidRPr="00432B25">
        <w:rPr>
          <w:lang w:val="fr-FR"/>
        </w:rPr>
        <w:t>sa résolution 42/21 du 26</w:t>
      </w:r>
      <w:r>
        <w:rPr>
          <w:lang w:val="fr-FR"/>
        </w:rPr>
        <w:t> </w:t>
      </w:r>
      <w:r w:rsidRPr="00432B25">
        <w:rPr>
          <w:lang w:val="fr-FR"/>
        </w:rPr>
        <w:t>septembre 2019</w:t>
      </w:r>
      <w:r>
        <w:rPr>
          <w:lang w:val="fr-FR"/>
        </w:rPr>
        <w:t>,</w:t>
      </w:r>
      <w:r w:rsidRPr="00432B25">
        <w:rPr>
          <w:lang w:val="fr-FR"/>
        </w:rPr>
        <w:t xml:space="preserve"> sur la protection des droits des travailleurs exposés à des substances et déchets dangereux, dans laquelle il engageait les États, les entreprises et les autres parties prenantes à appliquer les 15</w:t>
      </w:r>
      <w:r>
        <w:rPr>
          <w:lang w:val="fr-FR"/>
        </w:rPr>
        <w:t> </w:t>
      </w:r>
      <w:r w:rsidRPr="00432B25">
        <w:rPr>
          <w:lang w:val="fr-FR"/>
        </w:rPr>
        <w:t>principes relatifs aux droits de la personne et à la protection des travailleurs contre l</w:t>
      </w:r>
      <w:r>
        <w:rPr>
          <w:lang w:val="fr-FR"/>
        </w:rPr>
        <w:t>’</w:t>
      </w:r>
      <w:r w:rsidRPr="00432B25">
        <w:rPr>
          <w:lang w:val="fr-FR"/>
        </w:rPr>
        <w:t>exposition à des matières toxiques</w:t>
      </w:r>
      <w:r w:rsidRPr="00906843">
        <w:rPr>
          <w:rStyle w:val="Appelnotedebasdep"/>
        </w:rPr>
        <w:footnoteReference w:id="3"/>
      </w:r>
      <w:r w:rsidRPr="00432B25">
        <w:rPr>
          <w:lang w:val="fr-FR"/>
        </w:rPr>
        <w:t>, qui doivent les aider à protéger les travailleurs contre des expositions risquées à des substances toxiques et à leur assurer des recours en cas de violation de leurs droits ou d</w:t>
      </w:r>
      <w:r>
        <w:rPr>
          <w:lang w:val="fr-FR"/>
        </w:rPr>
        <w:t>’</w:t>
      </w:r>
      <w:r w:rsidRPr="00432B25">
        <w:rPr>
          <w:lang w:val="fr-FR"/>
        </w:rPr>
        <w:t>atteintes à leurs droits,</w:t>
      </w:r>
    </w:p>
    <w:p w:rsidR="00692AB4" w:rsidRPr="00432B25" w:rsidRDefault="00692AB4" w:rsidP="00692AB4">
      <w:pPr>
        <w:pStyle w:val="SingleTxtG"/>
        <w:ind w:firstLine="567"/>
        <w:rPr>
          <w:lang w:val="fr-FR"/>
        </w:rPr>
      </w:pPr>
      <w:r w:rsidRPr="00432B25">
        <w:rPr>
          <w:i/>
          <w:iCs/>
          <w:lang w:val="fr-FR"/>
        </w:rPr>
        <w:t xml:space="preserve">Réaffirmant </w:t>
      </w:r>
      <w:r w:rsidRPr="00432B25">
        <w:rPr>
          <w:lang w:val="fr-FR"/>
        </w:rPr>
        <w:t xml:space="preserve">que la manière dont les produits et déchets dangereux sont gérés tout au long de leur cycle de vie, y compris </w:t>
      </w:r>
      <w:r>
        <w:rPr>
          <w:lang w:val="fr-FR"/>
        </w:rPr>
        <w:t>aux stades de</w:t>
      </w:r>
      <w:r w:rsidRPr="00432B25">
        <w:rPr>
          <w:lang w:val="fr-FR"/>
        </w:rPr>
        <w:t xml:space="preserve"> leur fabrication, </w:t>
      </w:r>
      <w:r>
        <w:rPr>
          <w:lang w:val="fr-FR"/>
        </w:rPr>
        <w:t xml:space="preserve">de </w:t>
      </w:r>
      <w:r w:rsidRPr="00432B25">
        <w:rPr>
          <w:lang w:val="fr-FR"/>
        </w:rPr>
        <w:t xml:space="preserve">leur distribution, </w:t>
      </w:r>
      <w:r>
        <w:rPr>
          <w:lang w:val="fr-FR"/>
        </w:rPr>
        <w:t xml:space="preserve">de </w:t>
      </w:r>
      <w:r w:rsidRPr="00432B25">
        <w:rPr>
          <w:lang w:val="fr-FR"/>
        </w:rPr>
        <w:t xml:space="preserve">leur utilisation et </w:t>
      </w:r>
      <w:r>
        <w:rPr>
          <w:lang w:val="fr-FR"/>
        </w:rPr>
        <w:t xml:space="preserve">de </w:t>
      </w:r>
      <w:r w:rsidRPr="00432B25">
        <w:rPr>
          <w:lang w:val="fr-FR"/>
        </w:rPr>
        <w:t>leur élimination finale, peut avoir des effets né</w:t>
      </w:r>
      <w:r>
        <w:rPr>
          <w:lang w:val="fr-FR"/>
        </w:rPr>
        <w:t>fastes</w:t>
      </w:r>
      <w:r w:rsidRPr="00432B25">
        <w:rPr>
          <w:lang w:val="fr-FR"/>
        </w:rPr>
        <w:t xml:space="preserve"> sur la pleine jouissance des droits de l</w:t>
      </w:r>
      <w:r>
        <w:rPr>
          <w:lang w:val="fr-FR"/>
        </w:rPr>
        <w:t>’</w:t>
      </w:r>
      <w:r w:rsidRPr="00432B25">
        <w:rPr>
          <w:lang w:val="fr-FR"/>
        </w:rPr>
        <w:t>homme,</w:t>
      </w:r>
    </w:p>
    <w:p w:rsidR="00692AB4" w:rsidRPr="00432B25" w:rsidRDefault="00692AB4" w:rsidP="00692AB4">
      <w:pPr>
        <w:pStyle w:val="SingleTxtG"/>
        <w:ind w:firstLine="567"/>
        <w:rPr>
          <w:lang w:val="fr-FR"/>
        </w:rPr>
      </w:pPr>
      <w:r w:rsidRPr="00432B25">
        <w:rPr>
          <w:i/>
          <w:iCs/>
          <w:lang w:val="fr-FR"/>
        </w:rPr>
        <w:t>Se félicite</w:t>
      </w:r>
      <w:r w:rsidRPr="00432B25">
        <w:rPr>
          <w:lang w:val="fr-FR"/>
        </w:rPr>
        <w:t xml:space="preserve"> de l</w:t>
      </w:r>
      <w:r>
        <w:rPr>
          <w:lang w:val="fr-FR"/>
        </w:rPr>
        <w:t>’</w:t>
      </w:r>
      <w:r w:rsidRPr="00432B25">
        <w:rPr>
          <w:lang w:val="fr-FR"/>
        </w:rPr>
        <w:t xml:space="preserve">action </w:t>
      </w:r>
      <w:r>
        <w:rPr>
          <w:lang w:val="fr-FR"/>
        </w:rPr>
        <w:t>que mène</w:t>
      </w:r>
      <w:r w:rsidRPr="00432B25">
        <w:rPr>
          <w:lang w:val="fr-FR"/>
        </w:rPr>
        <w:t xml:space="preserve"> le Rapporteur spécial sur les incidences sur les droits de l</w:t>
      </w:r>
      <w:r>
        <w:rPr>
          <w:lang w:val="fr-FR"/>
        </w:rPr>
        <w:t>’</w:t>
      </w:r>
      <w:r w:rsidRPr="00432B25">
        <w:rPr>
          <w:lang w:val="fr-FR"/>
        </w:rPr>
        <w:t>homme de la gestion et de l</w:t>
      </w:r>
      <w:r>
        <w:rPr>
          <w:lang w:val="fr-FR"/>
        </w:rPr>
        <w:t>’</w:t>
      </w:r>
      <w:r w:rsidRPr="00432B25">
        <w:rPr>
          <w:lang w:val="fr-FR"/>
        </w:rPr>
        <w:t>élimination écologiquement rationnelles des produits et déchets dangereux dans le cadre de son mandat, y compris en ce qui concerne</w:t>
      </w:r>
      <w:r>
        <w:rPr>
          <w:lang w:val="fr-FR"/>
        </w:rPr>
        <w:t xml:space="preserve"> </w:t>
      </w:r>
      <w:r w:rsidRPr="00432B25">
        <w:rPr>
          <w:lang w:val="fr-FR"/>
        </w:rPr>
        <w:t>les lignes directrices sur les bonnes pratiques relatives aux droits de l</w:t>
      </w:r>
      <w:r>
        <w:rPr>
          <w:lang w:val="fr-FR"/>
        </w:rPr>
        <w:t>’</w:t>
      </w:r>
      <w:r w:rsidRPr="00432B25">
        <w:rPr>
          <w:lang w:val="fr-FR"/>
        </w:rPr>
        <w:t>homme et aux produits et déchets dangereux</w:t>
      </w:r>
      <w:r>
        <w:rPr>
          <w:lang w:val="fr-FR"/>
        </w:rPr>
        <w:t> ;</w:t>
      </w:r>
      <w:r w:rsidRPr="00432B25">
        <w:rPr>
          <w:lang w:val="fr-FR"/>
        </w:rPr>
        <w:t xml:space="preserve"> la situation des personnes </w:t>
      </w:r>
      <w:r>
        <w:rPr>
          <w:lang w:val="fr-FR"/>
        </w:rPr>
        <w:t xml:space="preserve">qui </w:t>
      </w:r>
      <w:r w:rsidRPr="00432B25">
        <w:rPr>
          <w:lang w:val="fr-FR"/>
        </w:rPr>
        <w:t>risque</w:t>
      </w:r>
      <w:r>
        <w:rPr>
          <w:lang w:val="fr-FR"/>
        </w:rPr>
        <w:t>nt</w:t>
      </w:r>
      <w:r w:rsidRPr="00432B25">
        <w:rPr>
          <w:lang w:val="fr-FR"/>
        </w:rPr>
        <w:t xml:space="preserve"> </w:t>
      </w:r>
      <w:r>
        <w:rPr>
          <w:lang w:val="fr-FR"/>
        </w:rPr>
        <w:t xml:space="preserve">plus </w:t>
      </w:r>
      <w:r w:rsidRPr="00432B25">
        <w:rPr>
          <w:lang w:val="fr-FR"/>
        </w:rPr>
        <w:t xml:space="preserve">particulièrement </w:t>
      </w:r>
      <w:r>
        <w:rPr>
          <w:lang w:val="fr-FR"/>
        </w:rPr>
        <w:t>d’être exposées</w:t>
      </w:r>
      <w:r w:rsidRPr="00432B25">
        <w:rPr>
          <w:lang w:val="fr-FR"/>
        </w:rPr>
        <w:t xml:space="preserve"> à des produits chimiques toxiques et à la pollution, y</w:t>
      </w:r>
      <w:r>
        <w:rPr>
          <w:lang w:val="fr-FR"/>
        </w:rPr>
        <w:t> </w:t>
      </w:r>
      <w:r w:rsidRPr="00432B25">
        <w:rPr>
          <w:lang w:val="fr-FR"/>
        </w:rPr>
        <w:t>compris pendant l</w:t>
      </w:r>
      <w:r>
        <w:rPr>
          <w:lang w:val="fr-FR"/>
        </w:rPr>
        <w:t>’</w:t>
      </w:r>
      <w:r w:rsidRPr="00432B25">
        <w:rPr>
          <w:lang w:val="fr-FR"/>
        </w:rPr>
        <w:t>enfance, et l</w:t>
      </w:r>
      <w:r>
        <w:rPr>
          <w:lang w:val="fr-FR"/>
        </w:rPr>
        <w:t>’</w:t>
      </w:r>
      <w:r w:rsidRPr="00432B25">
        <w:rPr>
          <w:lang w:val="fr-FR"/>
        </w:rPr>
        <w:t>exposition des travailleurs à des substances dangereuses</w:t>
      </w:r>
      <w:r>
        <w:rPr>
          <w:lang w:val="fr-FR"/>
        </w:rPr>
        <w:t> ;</w:t>
      </w:r>
      <w:r w:rsidRPr="00432B25">
        <w:rPr>
          <w:lang w:val="fr-FR"/>
        </w:rPr>
        <w:t xml:space="preserve"> le droit à l</w:t>
      </w:r>
      <w:r>
        <w:rPr>
          <w:lang w:val="fr-FR"/>
        </w:rPr>
        <w:t>’</w:t>
      </w:r>
      <w:r w:rsidRPr="00432B25">
        <w:rPr>
          <w:lang w:val="fr-FR"/>
        </w:rPr>
        <w:t>information sur les produits et déchets dangereux</w:t>
      </w:r>
      <w:r>
        <w:rPr>
          <w:lang w:val="fr-FR"/>
        </w:rPr>
        <w:t> ;</w:t>
      </w:r>
      <w:r w:rsidRPr="00432B25">
        <w:rPr>
          <w:lang w:val="fr-FR"/>
        </w:rPr>
        <w:t xml:space="preserve"> les pesticides et le droit à l</w:t>
      </w:r>
      <w:r>
        <w:rPr>
          <w:lang w:val="fr-FR"/>
        </w:rPr>
        <w:t>’</w:t>
      </w:r>
      <w:r w:rsidRPr="00432B25">
        <w:rPr>
          <w:lang w:val="fr-FR"/>
        </w:rPr>
        <w:t>alimentation</w:t>
      </w:r>
      <w:r>
        <w:rPr>
          <w:lang w:val="fr-FR"/>
        </w:rPr>
        <w:t> ;</w:t>
      </w:r>
      <w:r w:rsidRPr="00432B25">
        <w:rPr>
          <w:lang w:val="fr-FR"/>
        </w:rPr>
        <w:t xml:space="preserve"> les questions </w:t>
      </w:r>
      <w:r>
        <w:rPr>
          <w:lang w:val="fr-FR"/>
        </w:rPr>
        <w:t xml:space="preserve">relatives aux droits de l’homme qui intéressent </w:t>
      </w:r>
      <w:r w:rsidRPr="00432B25">
        <w:rPr>
          <w:lang w:val="fr-FR"/>
        </w:rPr>
        <w:t xml:space="preserve">toutes les sociétés commerciales, transnationales ou non, </w:t>
      </w:r>
      <w:r>
        <w:rPr>
          <w:lang w:val="fr-FR"/>
        </w:rPr>
        <w:t xml:space="preserve">en ce </w:t>
      </w:r>
      <w:r w:rsidRPr="00432B25">
        <w:rPr>
          <w:lang w:val="fr-FR"/>
        </w:rPr>
        <w:t>qui concerne la gestion et l</w:t>
      </w:r>
      <w:r>
        <w:rPr>
          <w:lang w:val="fr-FR"/>
        </w:rPr>
        <w:t>’</w:t>
      </w:r>
      <w:r w:rsidRPr="00432B25">
        <w:rPr>
          <w:lang w:val="fr-FR"/>
        </w:rPr>
        <w:t>élimination écologiquement rationnelles des produits et déchets dangereux</w:t>
      </w:r>
      <w:r>
        <w:rPr>
          <w:lang w:val="fr-FR"/>
        </w:rPr>
        <w:t> ;</w:t>
      </w:r>
    </w:p>
    <w:p w:rsidR="00692AB4" w:rsidRPr="00432B25" w:rsidRDefault="00692AB4" w:rsidP="00692AB4">
      <w:pPr>
        <w:pStyle w:val="SingleTxtG"/>
        <w:keepNext/>
        <w:ind w:firstLine="567"/>
        <w:rPr>
          <w:lang w:val="fr-FR"/>
        </w:rPr>
      </w:pPr>
      <w:r w:rsidRPr="00432B25">
        <w:rPr>
          <w:lang w:val="fr-FR"/>
        </w:rPr>
        <w:t>1.</w:t>
      </w:r>
      <w:r w:rsidRPr="00432B25">
        <w:rPr>
          <w:lang w:val="fr-FR"/>
        </w:rPr>
        <w:tab/>
      </w:r>
      <w:r w:rsidRPr="00432B25">
        <w:rPr>
          <w:i/>
          <w:iCs/>
          <w:lang w:val="fr-FR"/>
        </w:rPr>
        <w:t>Prend note</w:t>
      </w:r>
      <w:r w:rsidRPr="00432B25">
        <w:rPr>
          <w:lang w:val="fr-FR"/>
        </w:rPr>
        <w:t xml:space="preserve"> du rapport que lui a soumis le Rapporteur spécial sur les incidences sur les droits de l</w:t>
      </w:r>
      <w:r>
        <w:rPr>
          <w:lang w:val="fr-FR"/>
        </w:rPr>
        <w:t>’</w:t>
      </w:r>
      <w:r w:rsidRPr="00432B25">
        <w:rPr>
          <w:lang w:val="fr-FR"/>
        </w:rPr>
        <w:t>homme de la gestion et de l</w:t>
      </w:r>
      <w:r>
        <w:rPr>
          <w:lang w:val="fr-FR"/>
        </w:rPr>
        <w:t>’</w:t>
      </w:r>
      <w:r w:rsidRPr="00432B25">
        <w:rPr>
          <w:lang w:val="fr-FR"/>
        </w:rPr>
        <w:t>élimination écologiquement rationnelles des produits et déchets dangereux à sa quarante-cinquième session</w:t>
      </w:r>
      <w:r w:rsidRPr="00906843">
        <w:rPr>
          <w:rStyle w:val="Appelnotedebasdep"/>
        </w:rPr>
        <w:footnoteReference w:id="4"/>
      </w:r>
      <w:r w:rsidRPr="00432B25">
        <w:rPr>
          <w:lang w:val="fr-FR"/>
        </w:rPr>
        <w:t>, et prie le</w:t>
      </w:r>
      <w:r>
        <w:rPr>
          <w:lang w:val="fr-FR"/>
        </w:rPr>
        <w:t> </w:t>
      </w:r>
      <w:r w:rsidRPr="00432B25">
        <w:rPr>
          <w:lang w:val="fr-FR"/>
        </w:rPr>
        <w:t>Rapporteur spécial de continuer à fournir, dans le cadre de son mandat, des informations détaillées et actualisées sur les conséquences négatives pour la pleine jouissance des droits de l</w:t>
      </w:r>
      <w:r>
        <w:rPr>
          <w:lang w:val="fr-FR"/>
        </w:rPr>
        <w:t>’</w:t>
      </w:r>
      <w:r w:rsidRPr="00432B25">
        <w:rPr>
          <w:lang w:val="fr-FR"/>
        </w:rPr>
        <w:t>homme de la gestion et de l</w:t>
      </w:r>
      <w:r>
        <w:rPr>
          <w:lang w:val="fr-FR"/>
        </w:rPr>
        <w:t>’</w:t>
      </w:r>
      <w:r w:rsidRPr="00432B25">
        <w:rPr>
          <w:lang w:val="fr-FR"/>
        </w:rPr>
        <w:t>élimination illicites des substances et déchets dangereux, et notamment des informations sur</w:t>
      </w:r>
      <w:r>
        <w:rPr>
          <w:lang w:val="fr-FR"/>
        </w:rPr>
        <w:t> :</w:t>
      </w:r>
    </w:p>
    <w:p w:rsidR="00692AB4" w:rsidRPr="00432B25" w:rsidRDefault="00692AB4" w:rsidP="00692AB4">
      <w:pPr>
        <w:pStyle w:val="SingleTxtG"/>
        <w:ind w:firstLine="567"/>
        <w:rPr>
          <w:lang w:val="fr-FR"/>
        </w:rPr>
      </w:pPr>
      <w:r w:rsidRPr="00432B25">
        <w:rPr>
          <w:lang w:val="fr-FR"/>
        </w:rPr>
        <w:t>a)</w:t>
      </w:r>
      <w:r w:rsidRPr="00432B25">
        <w:rPr>
          <w:lang w:val="fr-FR"/>
        </w:rPr>
        <w:tab/>
        <w:t>Les conséquences négatives pour les personnes et les groupes en situation de vulnérabilité, y compris les peuples autochtones</w:t>
      </w:r>
      <w:r>
        <w:rPr>
          <w:lang w:val="fr-FR"/>
        </w:rPr>
        <w:t> ;</w:t>
      </w:r>
    </w:p>
    <w:p w:rsidR="00692AB4" w:rsidRPr="00432B25" w:rsidRDefault="00692AB4" w:rsidP="00692AB4">
      <w:pPr>
        <w:pStyle w:val="SingleTxtG"/>
        <w:ind w:firstLine="567"/>
        <w:rPr>
          <w:lang w:val="fr-FR"/>
        </w:rPr>
      </w:pPr>
      <w:r w:rsidRPr="00432B25">
        <w:rPr>
          <w:lang w:val="fr-FR"/>
        </w:rPr>
        <w:t>b)</w:t>
      </w:r>
      <w:r w:rsidRPr="00432B25">
        <w:rPr>
          <w:lang w:val="fr-FR"/>
        </w:rPr>
        <w:tab/>
        <w:t>L</w:t>
      </w:r>
      <w:r>
        <w:rPr>
          <w:lang w:val="fr-FR"/>
        </w:rPr>
        <w:t>’</w:t>
      </w:r>
      <w:r w:rsidRPr="00432B25">
        <w:rPr>
          <w:lang w:val="fr-FR"/>
        </w:rPr>
        <w:t>interface entre science et politiques publiques en ce qui concerne les risques associés au cycle de vie des substances et déchets dangereux, y compris les risques pour le droit à la liberté d</w:t>
      </w:r>
      <w:r>
        <w:rPr>
          <w:lang w:val="fr-FR"/>
        </w:rPr>
        <w:t>’</w:t>
      </w:r>
      <w:r w:rsidRPr="00432B25">
        <w:rPr>
          <w:lang w:val="fr-FR"/>
        </w:rPr>
        <w:t xml:space="preserve">expression, qui comprend la liberté de chercher, de recevoir et de </w:t>
      </w:r>
      <w:r>
        <w:rPr>
          <w:lang w:val="fr-FR"/>
        </w:rPr>
        <w:t>diffuser</w:t>
      </w:r>
      <w:r w:rsidRPr="00432B25">
        <w:rPr>
          <w:lang w:val="fr-FR"/>
        </w:rPr>
        <w:t xml:space="preserve"> des informations, et le droit de bénéficier du progrès scientifique</w:t>
      </w:r>
      <w:r>
        <w:rPr>
          <w:lang w:val="fr-FR"/>
        </w:rPr>
        <w:t> ;</w:t>
      </w:r>
    </w:p>
    <w:p w:rsidR="00692AB4" w:rsidRPr="00432B25" w:rsidRDefault="00692AB4" w:rsidP="00692AB4">
      <w:pPr>
        <w:pStyle w:val="SingleTxtG"/>
        <w:ind w:firstLine="567"/>
        <w:rPr>
          <w:lang w:val="fr-FR"/>
        </w:rPr>
      </w:pPr>
      <w:r w:rsidRPr="00432B25">
        <w:rPr>
          <w:lang w:val="fr-FR"/>
        </w:rPr>
        <w:t>c)</w:t>
      </w:r>
      <w:r w:rsidRPr="00432B25">
        <w:rPr>
          <w:lang w:val="fr-FR"/>
        </w:rPr>
        <w:tab/>
        <w:t>L</w:t>
      </w:r>
      <w:r>
        <w:rPr>
          <w:lang w:val="fr-FR"/>
        </w:rPr>
        <w:t>’</w:t>
      </w:r>
      <w:r w:rsidRPr="00432B25">
        <w:rPr>
          <w:lang w:val="fr-FR"/>
        </w:rPr>
        <w:t xml:space="preserve"> évolution</w:t>
      </w:r>
      <w:r>
        <w:rPr>
          <w:lang w:val="fr-FR"/>
        </w:rPr>
        <w:t xml:space="preserve"> de l’efficacité d</w:t>
      </w:r>
      <w:r w:rsidRPr="00432B25">
        <w:rPr>
          <w:lang w:val="fr-FR"/>
        </w:rPr>
        <w:t xml:space="preserve">es mécanismes </w:t>
      </w:r>
      <w:r>
        <w:rPr>
          <w:lang w:val="fr-FR"/>
        </w:rPr>
        <w:t xml:space="preserve">internationaux </w:t>
      </w:r>
      <w:r w:rsidRPr="00432B25">
        <w:rPr>
          <w:lang w:val="fr-FR"/>
        </w:rPr>
        <w:t xml:space="preserve">de réglementation </w:t>
      </w:r>
      <w:r>
        <w:rPr>
          <w:lang w:val="fr-FR"/>
        </w:rPr>
        <w:t>d</w:t>
      </w:r>
      <w:r w:rsidRPr="00432B25">
        <w:rPr>
          <w:lang w:val="fr-FR"/>
        </w:rPr>
        <w:t xml:space="preserve">es substances et déchets dangereux et </w:t>
      </w:r>
      <w:r>
        <w:rPr>
          <w:lang w:val="fr-FR"/>
        </w:rPr>
        <w:t xml:space="preserve">de </w:t>
      </w:r>
      <w:r w:rsidRPr="00432B25">
        <w:rPr>
          <w:lang w:val="fr-FR"/>
        </w:rPr>
        <w:t>leurs effets sur la jouissance des droits de l</w:t>
      </w:r>
      <w:r>
        <w:rPr>
          <w:lang w:val="fr-FR"/>
        </w:rPr>
        <w:t>’</w:t>
      </w:r>
      <w:r w:rsidRPr="00432B25">
        <w:rPr>
          <w:lang w:val="fr-FR"/>
        </w:rPr>
        <w:t xml:space="preserve">homme, </w:t>
      </w:r>
      <w:r>
        <w:rPr>
          <w:lang w:val="fr-FR"/>
        </w:rPr>
        <w:t xml:space="preserve">et les lacunes et insuffisances de ces mécanismes, </w:t>
      </w:r>
      <w:r w:rsidRPr="00432B25">
        <w:rPr>
          <w:lang w:val="fr-FR"/>
        </w:rPr>
        <w:t>notamment en ce qui concerne les nouveaux produits chimiques et les questions relatives à la gestion et à l</w:t>
      </w:r>
      <w:r>
        <w:rPr>
          <w:lang w:val="fr-FR"/>
        </w:rPr>
        <w:t>’</w:t>
      </w:r>
      <w:r w:rsidRPr="00432B25">
        <w:rPr>
          <w:lang w:val="fr-FR"/>
        </w:rPr>
        <w:t>élimination des déchets</w:t>
      </w:r>
      <w:r>
        <w:rPr>
          <w:lang w:val="fr-FR"/>
        </w:rPr>
        <w:t> ;</w:t>
      </w:r>
      <w:r w:rsidRPr="00432B25">
        <w:rPr>
          <w:lang w:val="fr-FR"/>
        </w:rPr>
        <w:t xml:space="preserve"> </w:t>
      </w:r>
    </w:p>
    <w:p w:rsidR="00692AB4" w:rsidRPr="00432B25" w:rsidRDefault="00692AB4" w:rsidP="00692AB4">
      <w:pPr>
        <w:pStyle w:val="SingleTxtG"/>
        <w:ind w:firstLine="567"/>
        <w:rPr>
          <w:lang w:val="fr-FR"/>
        </w:rPr>
      </w:pPr>
      <w:r w:rsidRPr="00432B25">
        <w:rPr>
          <w:lang w:val="fr-FR"/>
        </w:rPr>
        <w:t>d)</w:t>
      </w:r>
      <w:r w:rsidRPr="00432B25">
        <w:rPr>
          <w:lang w:val="fr-FR"/>
        </w:rPr>
        <w:tab/>
        <w:t xml:space="preserve">Les questions </w:t>
      </w:r>
      <w:r>
        <w:rPr>
          <w:lang w:val="fr-FR"/>
        </w:rPr>
        <w:t xml:space="preserve">relatives aux droits de l’homme qui intéressent </w:t>
      </w:r>
      <w:r w:rsidRPr="00432B25">
        <w:rPr>
          <w:lang w:val="fr-FR"/>
        </w:rPr>
        <w:t>toutes les sociétés commerciales, transnationales ou non, en ce qui concerne la gestion et l</w:t>
      </w:r>
      <w:r>
        <w:rPr>
          <w:lang w:val="fr-FR"/>
        </w:rPr>
        <w:t>’</w:t>
      </w:r>
      <w:r w:rsidRPr="00432B25">
        <w:rPr>
          <w:lang w:val="fr-FR"/>
        </w:rPr>
        <w:t>élimination écologiquement rationnelles des produits et déchets dangereux</w:t>
      </w:r>
      <w:r>
        <w:rPr>
          <w:lang w:val="fr-FR"/>
        </w:rPr>
        <w:t> ;</w:t>
      </w:r>
    </w:p>
    <w:p w:rsidR="00692AB4" w:rsidRPr="00432B25" w:rsidRDefault="00692AB4" w:rsidP="00756113">
      <w:pPr>
        <w:pStyle w:val="SingleTxtG"/>
        <w:keepLines/>
        <w:spacing w:after="100"/>
        <w:ind w:firstLine="567"/>
        <w:rPr>
          <w:lang w:val="fr-FR"/>
        </w:rPr>
      </w:pPr>
      <w:r w:rsidRPr="00432B25">
        <w:rPr>
          <w:lang w:val="fr-FR"/>
        </w:rPr>
        <w:lastRenderedPageBreak/>
        <w:t>2.</w:t>
      </w:r>
      <w:r w:rsidRPr="00432B25">
        <w:rPr>
          <w:lang w:val="fr-FR"/>
        </w:rPr>
        <w:tab/>
      </w:r>
      <w:r w:rsidRPr="00432B25">
        <w:rPr>
          <w:i/>
          <w:iCs/>
          <w:lang w:val="fr-FR"/>
        </w:rPr>
        <w:t xml:space="preserve">Décide </w:t>
      </w:r>
      <w:r w:rsidRPr="00432B25">
        <w:rPr>
          <w:lang w:val="fr-FR"/>
        </w:rPr>
        <w:t>de proroger le mandat d</w:t>
      </w:r>
      <w:r w:rsidR="00644F29">
        <w:rPr>
          <w:lang w:val="fr-FR"/>
        </w:rPr>
        <w:t>e</w:t>
      </w:r>
      <w:r w:rsidRPr="00432B25">
        <w:rPr>
          <w:lang w:val="fr-FR"/>
        </w:rPr>
        <w:t xml:space="preserve"> Rapporteur spécial sur les incidences sur les droits de l</w:t>
      </w:r>
      <w:r>
        <w:rPr>
          <w:lang w:val="fr-FR"/>
        </w:rPr>
        <w:t>’</w:t>
      </w:r>
      <w:r w:rsidRPr="00432B25">
        <w:rPr>
          <w:lang w:val="fr-FR"/>
        </w:rPr>
        <w:t>homme de la gestion et de l</w:t>
      </w:r>
      <w:r>
        <w:rPr>
          <w:lang w:val="fr-FR"/>
        </w:rPr>
        <w:t>’</w:t>
      </w:r>
      <w:r w:rsidRPr="00432B25">
        <w:rPr>
          <w:lang w:val="fr-FR"/>
        </w:rPr>
        <w:t>élimination écologiquement rationnelles des produits et déchets dangereux pour une période de trois ans et invite le Rapporteur à lui faire rapport conformément à son programme de travail et à faire rapport chaque année à l</w:t>
      </w:r>
      <w:r>
        <w:rPr>
          <w:lang w:val="fr-FR"/>
        </w:rPr>
        <w:t>’</w:t>
      </w:r>
      <w:r w:rsidRPr="00432B25">
        <w:rPr>
          <w:lang w:val="fr-FR"/>
        </w:rPr>
        <w:t>Assemblée générale</w:t>
      </w:r>
      <w:r>
        <w:rPr>
          <w:lang w:val="fr-FR"/>
        </w:rPr>
        <w:t> ;</w:t>
      </w:r>
    </w:p>
    <w:p w:rsidR="00692AB4" w:rsidRPr="00432B25" w:rsidRDefault="00692AB4" w:rsidP="00756113">
      <w:pPr>
        <w:pStyle w:val="SingleTxtG"/>
        <w:spacing w:after="100"/>
        <w:ind w:firstLine="567"/>
        <w:rPr>
          <w:lang w:val="fr-FR"/>
        </w:rPr>
      </w:pPr>
      <w:r w:rsidRPr="00432B25">
        <w:rPr>
          <w:lang w:val="fr-FR"/>
        </w:rPr>
        <w:t>3.</w:t>
      </w:r>
      <w:r w:rsidRPr="00432B25">
        <w:rPr>
          <w:lang w:val="fr-FR"/>
        </w:rPr>
        <w:tab/>
      </w:r>
      <w:r w:rsidRPr="00432B25">
        <w:rPr>
          <w:i/>
          <w:iCs/>
          <w:lang w:val="fr-FR"/>
        </w:rPr>
        <w:t xml:space="preserve">Engage </w:t>
      </w:r>
      <w:r w:rsidRPr="00432B25">
        <w:rPr>
          <w:lang w:val="fr-FR"/>
        </w:rPr>
        <w:t>le Rapporteur spécial à poursuivre son étroite coopération avec le Programme des Nations Unies pour l</w:t>
      </w:r>
      <w:r>
        <w:rPr>
          <w:lang w:val="fr-FR"/>
        </w:rPr>
        <w:t>’</w:t>
      </w:r>
      <w:r w:rsidRPr="00432B25">
        <w:rPr>
          <w:lang w:val="fr-FR"/>
        </w:rPr>
        <w:t>environnement, l</w:t>
      </w:r>
      <w:r>
        <w:rPr>
          <w:lang w:val="fr-FR"/>
        </w:rPr>
        <w:t>’</w:t>
      </w:r>
      <w:r w:rsidRPr="00432B25">
        <w:rPr>
          <w:lang w:val="fr-FR"/>
        </w:rPr>
        <w:t>Assemblée des Nations</w:t>
      </w:r>
      <w:r>
        <w:rPr>
          <w:lang w:val="fr-FR"/>
        </w:rPr>
        <w:t> </w:t>
      </w:r>
      <w:r w:rsidRPr="00432B25">
        <w:rPr>
          <w:lang w:val="fr-FR"/>
        </w:rPr>
        <w:t>Unies pour l</w:t>
      </w:r>
      <w:r>
        <w:rPr>
          <w:lang w:val="fr-FR"/>
        </w:rPr>
        <w:t>’</w:t>
      </w:r>
      <w:r w:rsidRPr="00432B25">
        <w:rPr>
          <w:lang w:val="fr-FR"/>
        </w:rPr>
        <w:t>environnement, les institutions spécialisées des Nations Unies compétentes, comme l</w:t>
      </w:r>
      <w:r>
        <w:rPr>
          <w:lang w:val="fr-FR"/>
        </w:rPr>
        <w:t>’</w:t>
      </w:r>
      <w:r w:rsidRPr="00432B25">
        <w:rPr>
          <w:lang w:val="fr-FR"/>
        </w:rPr>
        <w:t>Organisation mondiale de la Santé et l</w:t>
      </w:r>
      <w:r>
        <w:rPr>
          <w:lang w:val="fr-FR"/>
        </w:rPr>
        <w:t>’</w:t>
      </w:r>
      <w:r w:rsidRPr="00432B25">
        <w:rPr>
          <w:lang w:val="fr-FR"/>
        </w:rPr>
        <w:t>Organisation internationale du Travail, et les secrétariats des conventions internationales</w:t>
      </w:r>
      <w:r>
        <w:rPr>
          <w:lang w:val="fr-FR"/>
        </w:rPr>
        <w:t xml:space="preserve"> relatives à l’environnement</w:t>
      </w:r>
      <w:r w:rsidRPr="00432B25">
        <w:rPr>
          <w:lang w:val="fr-FR"/>
        </w:rPr>
        <w:t>, en vue d</w:t>
      </w:r>
      <w:r>
        <w:rPr>
          <w:lang w:val="fr-FR"/>
        </w:rPr>
        <w:t>’</w:t>
      </w:r>
      <w:r w:rsidRPr="00432B25">
        <w:rPr>
          <w:lang w:val="fr-FR"/>
        </w:rPr>
        <w:t>assurer l</w:t>
      </w:r>
      <w:r>
        <w:rPr>
          <w:lang w:val="fr-FR"/>
        </w:rPr>
        <w:t>’</w:t>
      </w:r>
      <w:r w:rsidRPr="00432B25">
        <w:rPr>
          <w:lang w:val="fr-FR"/>
        </w:rPr>
        <w:t>intégration des droits de l</w:t>
      </w:r>
      <w:r>
        <w:rPr>
          <w:lang w:val="fr-FR"/>
        </w:rPr>
        <w:t>’</w:t>
      </w:r>
      <w:r w:rsidRPr="00432B25">
        <w:rPr>
          <w:lang w:val="fr-FR"/>
        </w:rPr>
        <w:t>homme dans leurs travaux et d</w:t>
      </w:r>
      <w:r>
        <w:rPr>
          <w:lang w:val="fr-FR"/>
        </w:rPr>
        <w:t>’</w:t>
      </w:r>
      <w:r w:rsidRPr="00432B25">
        <w:rPr>
          <w:lang w:val="fr-FR"/>
        </w:rPr>
        <w:t>éviter les chevauchements d</w:t>
      </w:r>
      <w:r>
        <w:rPr>
          <w:lang w:val="fr-FR"/>
        </w:rPr>
        <w:t>’</w:t>
      </w:r>
      <w:r w:rsidRPr="00432B25">
        <w:rPr>
          <w:lang w:val="fr-FR"/>
        </w:rPr>
        <w:t>activités</w:t>
      </w:r>
      <w:r>
        <w:rPr>
          <w:lang w:val="fr-FR"/>
        </w:rPr>
        <w:t> ;</w:t>
      </w:r>
    </w:p>
    <w:p w:rsidR="00692AB4" w:rsidRPr="00432B25" w:rsidRDefault="00692AB4" w:rsidP="00756113">
      <w:pPr>
        <w:pStyle w:val="SingleTxtG"/>
        <w:spacing w:after="100"/>
        <w:ind w:firstLine="567"/>
        <w:rPr>
          <w:lang w:val="fr-FR"/>
        </w:rPr>
      </w:pPr>
      <w:r w:rsidRPr="00432B25">
        <w:rPr>
          <w:lang w:val="fr-FR"/>
        </w:rPr>
        <w:t>4.</w:t>
      </w:r>
      <w:r w:rsidRPr="00432B25">
        <w:rPr>
          <w:lang w:val="fr-FR"/>
        </w:rPr>
        <w:tab/>
      </w:r>
      <w:r w:rsidRPr="00432B25">
        <w:rPr>
          <w:i/>
          <w:iCs/>
          <w:lang w:val="fr-FR"/>
        </w:rPr>
        <w:t xml:space="preserve">Invite instamment </w:t>
      </w:r>
      <w:r w:rsidRPr="00432B25">
        <w:rPr>
          <w:lang w:val="fr-FR"/>
        </w:rPr>
        <w:t>le Rapporteur spécial à poursuivre ses consultations avec les organes et organismes des Nations Unies compétents ainsi qu</w:t>
      </w:r>
      <w:r>
        <w:rPr>
          <w:lang w:val="fr-FR"/>
        </w:rPr>
        <w:t>’</w:t>
      </w:r>
      <w:r w:rsidRPr="00432B25">
        <w:rPr>
          <w:lang w:val="fr-FR"/>
        </w:rPr>
        <w:t>avec les secrétariats des conventions internationales pertinentes, dans le cadre d</w:t>
      </w:r>
      <w:r>
        <w:rPr>
          <w:lang w:val="fr-FR"/>
        </w:rPr>
        <w:t>’</w:t>
      </w:r>
      <w:r w:rsidRPr="00432B25">
        <w:rPr>
          <w:lang w:val="fr-FR"/>
        </w:rPr>
        <w:t>une approche multidisciplinaire et approfondie des problèmes existants, en vue de trouver des solutions durables pour la gestion de</w:t>
      </w:r>
      <w:r>
        <w:rPr>
          <w:lang w:val="fr-FR"/>
        </w:rPr>
        <w:t>s</w:t>
      </w:r>
      <w:r w:rsidRPr="00432B25">
        <w:rPr>
          <w:lang w:val="fr-FR"/>
        </w:rPr>
        <w:t xml:space="preserve"> produits et déchets</w:t>
      </w:r>
      <w:r>
        <w:rPr>
          <w:lang w:val="fr-FR"/>
        </w:rPr>
        <w:t xml:space="preserve"> dangereux</w:t>
      </w:r>
      <w:r w:rsidRPr="00432B25">
        <w:rPr>
          <w:lang w:val="fr-FR"/>
        </w:rPr>
        <w:t>, afin de lui présenter, conformément à son programme de travail, des rapports annuels sur l</w:t>
      </w:r>
      <w:r>
        <w:rPr>
          <w:lang w:val="fr-FR"/>
        </w:rPr>
        <w:t>’application</w:t>
      </w:r>
      <w:r w:rsidRPr="00432B25">
        <w:rPr>
          <w:lang w:val="fr-FR"/>
        </w:rPr>
        <w:t xml:space="preserve"> des résolutions adoptées, ainsi que des recommandations et des propositions concrètes sur les mesures qui devraient immédiatement être prises pour remédier aux incidences néfastes des produits et déchets dangereux</w:t>
      </w:r>
      <w:r>
        <w:rPr>
          <w:lang w:val="fr-FR"/>
        </w:rPr>
        <w:t> </w:t>
      </w:r>
      <w:r w:rsidRPr="00432B25">
        <w:rPr>
          <w:lang w:val="fr-FR"/>
        </w:rPr>
        <w:t xml:space="preserve"> sur les droits de l</w:t>
      </w:r>
      <w:r>
        <w:rPr>
          <w:lang w:val="fr-FR"/>
        </w:rPr>
        <w:t>’</w:t>
      </w:r>
      <w:r w:rsidRPr="00432B25">
        <w:rPr>
          <w:lang w:val="fr-FR"/>
        </w:rPr>
        <w:t>homme</w:t>
      </w:r>
      <w:r w:rsidR="00462CD5">
        <w:rPr>
          <w:lang w:val="fr-FR"/>
        </w:rPr>
        <w:t> </w:t>
      </w:r>
      <w:r>
        <w:rPr>
          <w:lang w:val="fr-FR"/>
        </w:rPr>
        <w:t>;</w:t>
      </w:r>
    </w:p>
    <w:p w:rsidR="00692AB4" w:rsidRPr="00432B25" w:rsidRDefault="00692AB4" w:rsidP="00756113">
      <w:pPr>
        <w:pStyle w:val="SingleTxtG"/>
        <w:spacing w:after="100"/>
        <w:ind w:firstLine="567"/>
        <w:rPr>
          <w:lang w:val="fr-FR"/>
        </w:rPr>
      </w:pPr>
      <w:r w:rsidRPr="00432B25">
        <w:rPr>
          <w:lang w:val="fr-FR"/>
        </w:rPr>
        <w:t>5.</w:t>
      </w:r>
      <w:r w:rsidRPr="00432B25">
        <w:rPr>
          <w:lang w:val="fr-FR"/>
        </w:rPr>
        <w:tab/>
      </w:r>
      <w:r w:rsidRPr="00432B25">
        <w:rPr>
          <w:i/>
          <w:iCs/>
          <w:lang w:val="fr-FR"/>
        </w:rPr>
        <w:t xml:space="preserve">Engage </w:t>
      </w:r>
      <w:r w:rsidRPr="00432B25">
        <w:rPr>
          <w:lang w:val="fr-FR"/>
        </w:rPr>
        <w:t xml:space="preserve">tous les États, les organismes des Nations Unies et les autres organisations internationales pertinentes, les acteurs de la société civile, y compris les organisations non gouvernementales, ainsi que le secteur public et le secteur privé, et toutes les autres parties prenantes à </w:t>
      </w:r>
      <w:r>
        <w:rPr>
          <w:lang w:val="fr-FR"/>
        </w:rPr>
        <w:t xml:space="preserve">tenir des </w:t>
      </w:r>
      <w:r w:rsidRPr="00432B25">
        <w:rPr>
          <w:lang w:val="fr-FR"/>
        </w:rPr>
        <w:t>consultation</w:t>
      </w:r>
      <w:r>
        <w:rPr>
          <w:lang w:val="fr-FR"/>
        </w:rPr>
        <w:t>s</w:t>
      </w:r>
      <w:r w:rsidRPr="00432B25">
        <w:rPr>
          <w:lang w:val="fr-FR"/>
        </w:rPr>
        <w:t>, dialogue</w:t>
      </w:r>
      <w:r>
        <w:rPr>
          <w:lang w:val="fr-FR"/>
        </w:rPr>
        <w:t>r</w:t>
      </w:r>
      <w:r w:rsidRPr="00432B25">
        <w:rPr>
          <w:lang w:val="fr-FR"/>
        </w:rPr>
        <w:t xml:space="preserve"> et coopér</w:t>
      </w:r>
      <w:r>
        <w:rPr>
          <w:lang w:val="fr-FR"/>
        </w:rPr>
        <w:t>er</w:t>
      </w:r>
      <w:r w:rsidRPr="00432B25">
        <w:rPr>
          <w:lang w:val="fr-FR"/>
        </w:rPr>
        <w:t xml:space="preserve"> avec le Rapporteur spécial </w:t>
      </w:r>
      <w:r>
        <w:rPr>
          <w:lang w:val="fr-FR"/>
        </w:rPr>
        <w:t>pour qu’il puisse</w:t>
      </w:r>
      <w:r w:rsidRPr="00432B25">
        <w:rPr>
          <w:lang w:val="fr-FR"/>
        </w:rPr>
        <w:t xml:space="preserve"> donner des </w:t>
      </w:r>
      <w:r>
        <w:rPr>
          <w:lang w:val="fr-FR"/>
        </w:rPr>
        <w:t>directives</w:t>
      </w:r>
      <w:r w:rsidRPr="00432B25">
        <w:rPr>
          <w:lang w:val="fr-FR"/>
        </w:rPr>
        <w:t>, conformément à son mandat</w:t>
      </w:r>
      <w:r>
        <w:rPr>
          <w:lang w:val="fr-FR"/>
        </w:rPr>
        <w:t> ;</w:t>
      </w:r>
    </w:p>
    <w:p w:rsidR="00692AB4" w:rsidRPr="00432B25" w:rsidRDefault="00692AB4" w:rsidP="00756113">
      <w:pPr>
        <w:pStyle w:val="SingleTxtG"/>
        <w:spacing w:after="100"/>
        <w:ind w:firstLine="567"/>
        <w:rPr>
          <w:lang w:val="fr-FR"/>
        </w:rPr>
      </w:pPr>
      <w:r w:rsidRPr="00432B25">
        <w:rPr>
          <w:lang w:val="fr-FR"/>
        </w:rPr>
        <w:t>6.</w:t>
      </w:r>
      <w:r w:rsidRPr="00432B25">
        <w:rPr>
          <w:lang w:val="fr-FR"/>
        </w:rPr>
        <w:tab/>
      </w:r>
      <w:r w:rsidRPr="00432B25">
        <w:rPr>
          <w:i/>
          <w:iCs/>
          <w:lang w:val="fr-FR"/>
        </w:rPr>
        <w:t xml:space="preserve">Engage </w:t>
      </w:r>
      <w:r w:rsidRPr="00432B25">
        <w:rPr>
          <w:lang w:val="fr-FR"/>
        </w:rPr>
        <w:t>le Rapporteur spécial, agissant dans le cadre de son mandat</w:t>
      </w:r>
      <w:r>
        <w:rPr>
          <w:lang w:val="fr-FR"/>
        </w:rPr>
        <w:t xml:space="preserve"> et</w:t>
      </w:r>
      <w:r w:rsidRPr="00432B25">
        <w:rPr>
          <w:lang w:val="fr-FR"/>
        </w:rPr>
        <w:t xml:space="preserve"> avec l</w:t>
      </w:r>
      <w:r>
        <w:rPr>
          <w:lang w:val="fr-FR"/>
        </w:rPr>
        <w:t>’</w:t>
      </w:r>
      <w:r w:rsidRPr="00432B25">
        <w:rPr>
          <w:lang w:val="fr-FR"/>
        </w:rPr>
        <w:t>appui et le concours du Haut-Commissariat des Nations Unies aux droits de l</w:t>
      </w:r>
      <w:r>
        <w:rPr>
          <w:lang w:val="fr-FR"/>
        </w:rPr>
        <w:t>’</w:t>
      </w:r>
      <w:r w:rsidRPr="00432B25">
        <w:rPr>
          <w:lang w:val="fr-FR"/>
        </w:rPr>
        <w:t>homme, à continuer de donner comme il convient aux gouvernements la possibilité de réagir aux allégations qui lui sont communiquées et qu</w:t>
      </w:r>
      <w:r>
        <w:rPr>
          <w:lang w:val="fr-FR"/>
        </w:rPr>
        <w:t>’</w:t>
      </w:r>
      <w:r w:rsidRPr="00432B25">
        <w:rPr>
          <w:lang w:val="fr-FR"/>
        </w:rPr>
        <w:t>il mentionne dans son rapport, et à rendre compte de</w:t>
      </w:r>
      <w:r>
        <w:rPr>
          <w:lang w:val="fr-FR"/>
        </w:rPr>
        <w:t xml:space="preserve">s </w:t>
      </w:r>
      <w:r w:rsidRPr="00432B25">
        <w:rPr>
          <w:lang w:val="fr-FR"/>
        </w:rPr>
        <w:t xml:space="preserve">observations </w:t>
      </w:r>
      <w:r>
        <w:rPr>
          <w:lang w:val="fr-FR"/>
        </w:rPr>
        <w:t xml:space="preserve">des gouvernements </w:t>
      </w:r>
      <w:r w:rsidRPr="00432B25">
        <w:rPr>
          <w:lang w:val="fr-FR"/>
        </w:rPr>
        <w:t>dans le rapport qu</w:t>
      </w:r>
      <w:r>
        <w:rPr>
          <w:lang w:val="fr-FR"/>
        </w:rPr>
        <w:t>’</w:t>
      </w:r>
      <w:r w:rsidRPr="00432B25">
        <w:rPr>
          <w:lang w:val="fr-FR"/>
        </w:rPr>
        <w:t>il lui soumet</w:t>
      </w:r>
      <w:r>
        <w:rPr>
          <w:lang w:val="fr-FR"/>
        </w:rPr>
        <w:t> ;</w:t>
      </w:r>
    </w:p>
    <w:p w:rsidR="00692AB4" w:rsidRPr="00432B25" w:rsidRDefault="00692AB4" w:rsidP="00756113">
      <w:pPr>
        <w:pStyle w:val="SingleTxtG"/>
        <w:spacing w:after="100"/>
        <w:ind w:firstLine="567"/>
        <w:rPr>
          <w:lang w:val="fr-FR"/>
        </w:rPr>
      </w:pPr>
      <w:r w:rsidRPr="00432B25">
        <w:rPr>
          <w:lang w:val="fr-FR"/>
        </w:rPr>
        <w:t>7.</w:t>
      </w:r>
      <w:r w:rsidRPr="00432B25">
        <w:rPr>
          <w:lang w:val="fr-FR"/>
        </w:rPr>
        <w:tab/>
      </w:r>
      <w:r>
        <w:rPr>
          <w:i/>
          <w:iCs/>
          <w:lang w:val="fr-FR"/>
        </w:rPr>
        <w:t>Demande à</w:t>
      </w:r>
      <w:r w:rsidRPr="00432B25">
        <w:rPr>
          <w:i/>
          <w:iCs/>
          <w:lang w:val="fr-FR"/>
        </w:rPr>
        <w:t xml:space="preserve"> nouveau</w:t>
      </w:r>
      <w:r w:rsidRPr="00432B25">
        <w:rPr>
          <w:lang w:val="fr-FR"/>
        </w:rPr>
        <w:t xml:space="preserve"> </w:t>
      </w:r>
      <w:r>
        <w:rPr>
          <w:lang w:val="fr-FR"/>
        </w:rPr>
        <w:t>aux</w:t>
      </w:r>
      <w:r w:rsidRPr="00432B25">
        <w:rPr>
          <w:lang w:val="fr-FR"/>
        </w:rPr>
        <w:t xml:space="preserve"> États et </w:t>
      </w:r>
      <w:r>
        <w:rPr>
          <w:lang w:val="fr-FR"/>
        </w:rPr>
        <w:t>aux</w:t>
      </w:r>
      <w:r w:rsidRPr="00432B25">
        <w:rPr>
          <w:lang w:val="fr-FR"/>
        </w:rPr>
        <w:t xml:space="preserve"> autres parties prenantes </w:t>
      </w:r>
      <w:r>
        <w:rPr>
          <w:lang w:val="fr-FR"/>
        </w:rPr>
        <w:t>de</w:t>
      </w:r>
      <w:r w:rsidRPr="00432B25">
        <w:rPr>
          <w:lang w:val="fr-FR"/>
        </w:rPr>
        <w:t xml:space="preserve"> faciliter le travail du Rapporteur spécial en lui communiquant des informations et en l</w:t>
      </w:r>
      <w:r>
        <w:rPr>
          <w:lang w:val="fr-FR"/>
        </w:rPr>
        <w:t>’</w:t>
      </w:r>
      <w:r w:rsidRPr="00432B25">
        <w:rPr>
          <w:lang w:val="fr-FR"/>
        </w:rPr>
        <w:t>invitant à effectuer des visites de pays</w:t>
      </w:r>
      <w:r>
        <w:rPr>
          <w:lang w:val="fr-FR"/>
        </w:rPr>
        <w:t> ;</w:t>
      </w:r>
    </w:p>
    <w:p w:rsidR="00692AB4" w:rsidRPr="00432B25" w:rsidRDefault="00692AB4" w:rsidP="00756113">
      <w:pPr>
        <w:pStyle w:val="SingleTxtG"/>
        <w:spacing w:after="100"/>
        <w:ind w:firstLine="567"/>
        <w:rPr>
          <w:lang w:val="fr-FR"/>
        </w:rPr>
      </w:pPr>
      <w:r w:rsidRPr="00432B25">
        <w:rPr>
          <w:lang w:val="fr-FR"/>
        </w:rPr>
        <w:t>8.</w:t>
      </w:r>
      <w:r w:rsidRPr="00432B25">
        <w:rPr>
          <w:lang w:val="fr-FR"/>
        </w:rPr>
        <w:tab/>
      </w:r>
      <w:r w:rsidRPr="00432B25">
        <w:rPr>
          <w:i/>
          <w:iCs/>
          <w:lang w:val="fr-FR"/>
        </w:rPr>
        <w:t>Prie</w:t>
      </w:r>
      <w:r w:rsidRPr="00432B25">
        <w:rPr>
          <w:lang w:val="fr-FR"/>
        </w:rPr>
        <w:t xml:space="preserve"> le Rapporteur spécial d</w:t>
      </w:r>
      <w:r>
        <w:rPr>
          <w:lang w:val="fr-FR"/>
        </w:rPr>
        <w:t>’</w:t>
      </w:r>
      <w:r w:rsidRPr="00432B25">
        <w:rPr>
          <w:lang w:val="fr-FR"/>
        </w:rPr>
        <w:t>informer les États, les organismes des Nations</w:t>
      </w:r>
      <w:r w:rsidR="00462CD5">
        <w:rPr>
          <w:lang w:val="fr-FR"/>
        </w:rPr>
        <w:t> </w:t>
      </w:r>
      <w:r w:rsidRPr="00432B25">
        <w:rPr>
          <w:lang w:val="fr-FR"/>
        </w:rPr>
        <w:t xml:space="preserve">Unies et les autres organisations internationales </w:t>
      </w:r>
      <w:r>
        <w:rPr>
          <w:lang w:val="fr-FR"/>
        </w:rPr>
        <w:t>compétentes</w:t>
      </w:r>
      <w:r w:rsidRPr="00432B25">
        <w:rPr>
          <w:lang w:val="fr-FR"/>
        </w:rPr>
        <w:t>, la société civile et les autres parties prenantes des effets sur les droits de l</w:t>
      </w:r>
      <w:r>
        <w:rPr>
          <w:lang w:val="fr-FR"/>
        </w:rPr>
        <w:t>’</w:t>
      </w:r>
      <w:r w:rsidRPr="00432B25">
        <w:rPr>
          <w:lang w:val="fr-FR"/>
        </w:rPr>
        <w:t>homme de la gestion et de l</w:t>
      </w:r>
      <w:r>
        <w:rPr>
          <w:lang w:val="fr-FR"/>
        </w:rPr>
        <w:t>’</w:t>
      </w:r>
      <w:r w:rsidRPr="00432B25">
        <w:rPr>
          <w:lang w:val="fr-FR"/>
        </w:rPr>
        <w:t>élimination écologiquement rationnelles des produits et déchets dangereux, y compris dans le contexte de la mise en œuvre du Programme de développement durable à l</w:t>
      </w:r>
      <w:r>
        <w:rPr>
          <w:lang w:val="fr-FR"/>
        </w:rPr>
        <w:t>’</w:t>
      </w:r>
      <w:r w:rsidRPr="00432B25">
        <w:rPr>
          <w:lang w:val="fr-FR"/>
        </w:rPr>
        <w:t>horizon</w:t>
      </w:r>
      <w:r>
        <w:rPr>
          <w:lang w:val="fr-FR"/>
        </w:rPr>
        <w:t> </w:t>
      </w:r>
      <w:r w:rsidRPr="00432B25">
        <w:rPr>
          <w:lang w:val="fr-FR"/>
        </w:rPr>
        <w:t>2030, de solliciter les avis et contributions des gouvernements, des organismes des Nations Unies et d</w:t>
      </w:r>
      <w:r>
        <w:rPr>
          <w:lang w:val="fr-FR"/>
        </w:rPr>
        <w:t xml:space="preserve">es </w:t>
      </w:r>
      <w:r w:rsidRPr="00432B25">
        <w:rPr>
          <w:lang w:val="fr-FR"/>
        </w:rPr>
        <w:t xml:space="preserve">autres organisations internationales </w:t>
      </w:r>
      <w:r>
        <w:rPr>
          <w:lang w:val="fr-FR"/>
        </w:rPr>
        <w:t>compétentes</w:t>
      </w:r>
      <w:r w:rsidRPr="00432B25">
        <w:rPr>
          <w:lang w:val="fr-FR"/>
        </w:rPr>
        <w:t>, de la société civile et des autres parties prenantes dans le cadre de son mandat, d</w:t>
      </w:r>
      <w:r>
        <w:rPr>
          <w:lang w:val="fr-FR"/>
        </w:rPr>
        <w:t>’</w:t>
      </w:r>
      <w:r w:rsidRPr="00432B25">
        <w:rPr>
          <w:lang w:val="fr-FR"/>
        </w:rPr>
        <w:t>examiner les mesures prises aux niveaux national, régional et international dans le cadre de la réalisation des objectifs de développement durable et de mener des recherches thématiques sur l</w:t>
      </w:r>
      <w:r>
        <w:rPr>
          <w:lang w:val="fr-FR"/>
        </w:rPr>
        <w:t>’exécution</w:t>
      </w:r>
      <w:r w:rsidRPr="00432B25">
        <w:rPr>
          <w:lang w:val="fr-FR"/>
        </w:rPr>
        <w:t xml:space="preserve"> effective du Programme 2030</w:t>
      </w:r>
      <w:r>
        <w:rPr>
          <w:lang w:val="fr-FR"/>
        </w:rPr>
        <w:t> ;</w:t>
      </w:r>
    </w:p>
    <w:p w:rsidR="00692AB4" w:rsidRPr="00432B25" w:rsidRDefault="00692AB4" w:rsidP="00756113">
      <w:pPr>
        <w:pStyle w:val="SingleTxtG"/>
        <w:spacing w:after="100"/>
        <w:ind w:firstLine="567"/>
        <w:rPr>
          <w:lang w:val="fr-FR"/>
        </w:rPr>
      </w:pPr>
      <w:r w:rsidRPr="00432B25">
        <w:rPr>
          <w:lang w:val="fr-FR"/>
        </w:rPr>
        <w:t>9.</w:t>
      </w:r>
      <w:r w:rsidRPr="00432B25">
        <w:rPr>
          <w:lang w:val="fr-FR"/>
        </w:rPr>
        <w:tab/>
      </w:r>
      <w:r>
        <w:rPr>
          <w:i/>
          <w:iCs/>
          <w:lang w:val="fr-FR"/>
        </w:rPr>
        <w:t>Demande à</w:t>
      </w:r>
      <w:r w:rsidRPr="00432B25">
        <w:rPr>
          <w:i/>
          <w:iCs/>
          <w:lang w:val="fr-FR"/>
        </w:rPr>
        <w:t xml:space="preserve"> nouveau</w:t>
      </w:r>
      <w:r w:rsidRPr="00432B25">
        <w:rPr>
          <w:lang w:val="fr-FR"/>
        </w:rPr>
        <w:t xml:space="preserve"> </w:t>
      </w:r>
      <w:r>
        <w:rPr>
          <w:lang w:val="fr-FR"/>
        </w:rPr>
        <w:t>au</w:t>
      </w:r>
      <w:r w:rsidRPr="00432B25">
        <w:rPr>
          <w:lang w:val="fr-FR"/>
        </w:rPr>
        <w:t xml:space="preserve"> Secrétaire général et </w:t>
      </w:r>
      <w:r>
        <w:rPr>
          <w:lang w:val="fr-FR"/>
        </w:rPr>
        <w:t xml:space="preserve">à </w:t>
      </w:r>
      <w:r w:rsidRPr="00432B25">
        <w:rPr>
          <w:lang w:val="fr-FR"/>
        </w:rPr>
        <w:t xml:space="preserve">la </w:t>
      </w:r>
      <w:proofErr w:type="spellStart"/>
      <w:r w:rsidRPr="00432B25">
        <w:rPr>
          <w:lang w:val="fr-FR"/>
        </w:rPr>
        <w:t>Haute-Commissaire</w:t>
      </w:r>
      <w:proofErr w:type="spellEnd"/>
      <w:r w:rsidRPr="00432B25">
        <w:rPr>
          <w:lang w:val="fr-FR"/>
        </w:rPr>
        <w:t xml:space="preserve"> des Nations Unies aux droits de l</w:t>
      </w:r>
      <w:r>
        <w:rPr>
          <w:lang w:val="fr-FR"/>
        </w:rPr>
        <w:t>’</w:t>
      </w:r>
      <w:r w:rsidRPr="00432B25">
        <w:rPr>
          <w:lang w:val="fr-FR"/>
        </w:rPr>
        <w:t xml:space="preserve">homme </w:t>
      </w:r>
      <w:r w:rsidR="00756113">
        <w:rPr>
          <w:lang w:val="fr-FR"/>
        </w:rPr>
        <w:t>de</w:t>
      </w:r>
      <w:r w:rsidRPr="00432B25">
        <w:rPr>
          <w:lang w:val="fr-FR"/>
        </w:rPr>
        <w:t xml:space="preserve"> fournir au Rapporteur spécial toute l</w:t>
      </w:r>
      <w:r>
        <w:rPr>
          <w:lang w:val="fr-FR"/>
        </w:rPr>
        <w:t>’</w:t>
      </w:r>
      <w:r w:rsidRPr="00432B25">
        <w:rPr>
          <w:lang w:val="fr-FR"/>
        </w:rPr>
        <w:t>aide dont il a besoin pour s</w:t>
      </w:r>
      <w:r>
        <w:rPr>
          <w:lang w:val="fr-FR"/>
        </w:rPr>
        <w:t>’</w:t>
      </w:r>
      <w:r w:rsidRPr="00432B25">
        <w:rPr>
          <w:lang w:val="fr-FR"/>
        </w:rPr>
        <w:t xml:space="preserve">acquitter </w:t>
      </w:r>
      <w:r>
        <w:rPr>
          <w:lang w:val="fr-FR"/>
        </w:rPr>
        <w:t>avec succès</w:t>
      </w:r>
      <w:r w:rsidRPr="00432B25">
        <w:rPr>
          <w:lang w:val="fr-FR"/>
        </w:rPr>
        <w:t xml:space="preserve"> de son mandat</w:t>
      </w:r>
      <w:r>
        <w:rPr>
          <w:lang w:val="fr-FR"/>
        </w:rPr>
        <w:t> ;</w:t>
      </w:r>
    </w:p>
    <w:p w:rsidR="00692AB4" w:rsidRDefault="00692AB4" w:rsidP="00756113">
      <w:pPr>
        <w:pStyle w:val="SingleTxtG"/>
        <w:spacing w:after="100"/>
        <w:ind w:firstLine="567"/>
        <w:rPr>
          <w:lang w:val="fr-FR"/>
        </w:rPr>
      </w:pPr>
      <w:r w:rsidRPr="00432B25">
        <w:rPr>
          <w:lang w:val="fr-FR"/>
        </w:rPr>
        <w:t>10.</w:t>
      </w:r>
      <w:r w:rsidRPr="00432B25">
        <w:rPr>
          <w:lang w:val="fr-FR"/>
        </w:rPr>
        <w:tab/>
      </w:r>
      <w:r w:rsidRPr="00432B25">
        <w:rPr>
          <w:i/>
          <w:iCs/>
          <w:lang w:val="fr-FR"/>
        </w:rPr>
        <w:t xml:space="preserve">Décide </w:t>
      </w:r>
      <w:r w:rsidRPr="00432B25">
        <w:rPr>
          <w:lang w:val="fr-FR"/>
        </w:rPr>
        <w:t>de poursuivre l</w:t>
      </w:r>
      <w:r>
        <w:rPr>
          <w:lang w:val="fr-FR"/>
        </w:rPr>
        <w:t>’</w:t>
      </w:r>
      <w:r w:rsidRPr="00432B25">
        <w:rPr>
          <w:lang w:val="fr-FR"/>
        </w:rPr>
        <w:t>examen de la question au titre du même point de l</w:t>
      </w:r>
      <w:r>
        <w:rPr>
          <w:lang w:val="fr-FR"/>
        </w:rPr>
        <w:t>’</w:t>
      </w:r>
      <w:r w:rsidRPr="00432B25">
        <w:rPr>
          <w:lang w:val="fr-FR"/>
        </w:rPr>
        <w:t>ordre du jour, conformément à son programme de travail.</w:t>
      </w:r>
    </w:p>
    <w:p w:rsidR="00692AB4" w:rsidRPr="00906843" w:rsidRDefault="00692AB4" w:rsidP="00756113">
      <w:pPr>
        <w:pStyle w:val="SingleTxtG"/>
        <w:spacing w:after="0"/>
        <w:jc w:val="right"/>
        <w:rPr>
          <w:i/>
          <w:iCs/>
          <w:lang w:val="fr-FR"/>
        </w:rPr>
      </w:pPr>
      <w:r w:rsidRPr="00906843">
        <w:rPr>
          <w:i/>
          <w:iCs/>
          <w:lang w:val="fr-FR"/>
        </w:rPr>
        <w:t>37</w:t>
      </w:r>
      <w:r w:rsidRPr="00692AB4">
        <w:rPr>
          <w:i/>
          <w:iCs/>
          <w:vertAlign w:val="superscript"/>
          <w:lang w:val="fr-FR"/>
        </w:rPr>
        <w:t>e</w:t>
      </w:r>
      <w:r w:rsidRPr="00906843">
        <w:rPr>
          <w:i/>
          <w:iCs/>
          <w:lang w:val="fr-FR"/>
        </w:rPr>
        <w:t xml:space="preserve"> séance</w:t>
      </w:r>
      <w:r w:rsidRPr="00906843">
        <w:rPr>
          <w:i/>
          <w:iCs/>
          <w:lang w:val="fr-FR"/>
        </w:rPr>
        <w:br/>
        <w:t>6 octobre 2020</w:t>
      </w:r>
      <w:bookmarkStart w:id="0" w:name="_GoBack"/>
      <w:bookmarkEnd w:id="0"/>
    </w:p>
    <w:p w:rsidR="00552797" w:rsidRDefault="00692AB4" w:rsidP="00692AB4">
      <w:pPr>
        <w:pStyle w:val="SingleTxtG"/>
        <w:rPr>
          <w:lang w:val="fr-FR"/>
        </w:rPr>
      </w:pPr>
      <w:r w:rsidRPr="00906843">
        <w:rPr>
          <w:lang w:val="fr-FR"/>
        </w:rPr>
        <w:t>[Adoptée sans vote.]</w:t>
      </w:r>
    </w:p>
    <w:p w:rsidR="00692AB4" w:rsidRPr="00692AB4" w:rsidRDefault="00692AB4" w:rsidP="00692AB4">
      <w:pPr>
        <w:pStyle w:val="SingleTxtG"/>
        <w:spacing w:before="240" w:after="0"/>
        <w:jc w:val="center"/>
        <w:rPr>
          <w:u w:val="single"/>
        </w:rPr>
      </w:pPr>
      <w:r>
        <w:rPr>
          <w:u w:val="single"/>
        </w:rPr>
        <w:tab/>
      </w:r>
      <w:r>
        <w:rPr>
          <w:u w:val="single"/>
        </w:rPr>
        <w:tab/>
      </w:r>
      <w:r>
        <w:rPr>
          <w:u w:val="single"/>
        </w:rPr>
        <w:tab/>
      </w:r>
    </w:p>
    <w:sectPr w:rsidR="00692AB4" w:rsidRPr="00692AB4" w:rsidSect="00692A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DCF" w:rsidRPr="00EF7F30" w:rsidRDefault="00F71DCF" w:rsidP="00EF7F30">
      <w:pPr>
        <w:pStyle w:val="Pieddepage"/>
      </w:pPr>
    </w:p>
  </w:endnote>
  <w:endnote w:type="continuationSeparator" w:id="0">
    <w:p w:rsidR="00F71DCF" w:rsidRPr="00EF7F30" w:rsidRDefault="00F71DCF" w:rsidP="00EF7F30">
      <w:pPr>
        <w:pStyle w:val="Pieddepage"/>
      </w:pPr>
    </w:p>
  </w:endnote>
  <w:endnote w:type="continuationNotice" w:id="1">
    <w:p w:rsidR="00F71DCF" w:rsidRDefault="00F71D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AB4" w:rsidRPr="00692AB4" w:rsidRDefault="00692AB4" w:rsidP="00692AB4">
    <w:pPr>
      <w:pStyle w:val="Pieddepage"/>
      <w:tabs>
        <w:tab w:val="right" w:pos="9638"/>
      </w:tabs>
    </w:pPr>
    <w:r w:rsidRPr="00692AB4">
      <w:rPr>
        <w:b/>
        <w:sz w:val="18"/>
      </w:rPr>
      <w:fldChar w:fldCharType="begin"/>
    </w:r>
    <w:r w:rsidRPr="00692AB4">
      <w:rPr>
        <w:b/>
        <w:sz w:val="18"/>
      </w:rPr>
      <w:instrText xml:space="preserve"> PAGE  \* MERGEFORMAT </w:instrText>
    </w:r>
    <w:r w:rsidRPr="00692AB4">
      <w:rPr>
        <w:b/>
        <w:sz w:val="18"/>
      </w:rPr>
      <w:fldChar w:fldCharType="separate"/>
    </w:r>
    <w:r w:rsidRPr="00692AB4">
      <w:rPr>
        <w:b/>
        <w:noProof/>
        <w:sz w:val="18"/>
      </w:rPr>
      <w:t>2</w:t>
    </w:r>
    <w:r w:rsidRPr="00692AB4">
      <w:rPr>
        <w:b/>
        <w:sz w:val="18"/>
      </w:rPr>
      <w:fldChar w:fldCharType="end"/>
    </w:r>
    <w:r>
      <w:rPr>
        <w:b/>
        <w:sz w:val="18"/>
      </w:rPr>
      <w:tab/>
    </w:r>
    <w:r>
      <w:t>GE.20-13331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AB4" w:rsidRPr="00692AB4" w:rsidRDefault="00692AB4" w:rsidP="00692AB4">
    <w:pPr>
      <w:pStyle w:val="Pieddepage"/>
      <w:tabs>
        <w:tab w:val="right" w:pos="9638"/>
      </w:tabs>
      <w:rPr>
        <w:b/>
        <w:sz w:val="18"/>
      </w:rPr>
    </w:pPr>
    <w:r>
      <w:t>GE.20-13331</w:t>
    </w:r>
    <w:r>
      <w:tab/>
    </w:r>
    <w:r w:rsidRPr="00692AB4">
      <w:rPr>
        <w:b/>
        <w:sz w:val="18"/>
      </w:rPr>
      <w:fldChar w:fldCharType="begin"/>
    </w:r>
    <w:r w:rsidRPr="00692AB4">
      <w:rPr>
        <w:b/>
        <w:sz w:val="18"/>
      </w:rPr>
      <w:instrText xml:space="preserve"> PAGE  \* MERGEFORMAT </w:instrText>
    </w:r>
    <w:r w:rsidRPr="00692AB4">
      <w:rPr>
        <w:b/>
        <w:sz w:val="18"/>
      </w:rPr>
      <w:fldChar w:fldCharType="separate"/>
    </w:r>
    <w:r w:rsidRPr="00692AB4">
      <w:rPr>
        <w:b/>
        <w:noProof/>
        <w:sz w:val="18"/>
      </w:rPr>
      <w:t>3</w:t>
    </w:r>
    <w:r w:rsidRPr="00692A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692AB4" w:rsidRDefault="00692AB4" w:rsidP="00692AB4">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20-13331  (F)    161020    191020</w:t>
    </w:r>
    <w:r>
      <w:rPr>
        <w:sz w:val="20"/>
      </w:rPr>
      <w:br/>
    </w:r>
    <w:r w:rsidRPr="00692AB4">
      <w:rPr>
        <w:rFonts w:ascii="C39T30Lfz" w:hAnsi="C39T30Lfz"/>
        <w:sz w:val="56"/>
      </w:rPr>
      <w:t>*2013331*</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DCF" w:rsidRPr="00EF7F30" w:rsidRDefault="00F71DC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71DCF" w:rsidRPr="00EF7F30" w:rsidRDefault="00F71DCF" w:rsidP="000E5ADA">
      <w:pPr>
        <w:pStyle w:val="Pieddepage"/>
        <w:tabs>
          <w:tab w:val="right" w:pos="2155"/>
        </w:tabs>
        <w:spacing w:after="80" w:line="240" w:lineRule="atLeast"/>
        <w:ind w:left="680"/>
      </w:pPr>
      <w:r w:rsidRPr="00EF7F30">
        <w:rPr>
          <w:u w:val="single"/>
        </w:rPr>
        <w:tab/>
      </w:r>
    </w:p>
  </w:footnote>
  <w:footnote w:type="continuationNotice" w:id="1">
    <w:p w:rsidR="00F71DCF" w:rsidRPr="000F2457" w:rsidRDefault="00F71DCF">
      <w:pPr>
        <w:spacing w:line="240" w:lineRule="auto"/>
        <w:rPr>
          <w:sz w:val="2"/>
          <w:szCs w:val="2"/>
        </w:rPr>
      </w:pPr>
    </w:p>
  </w:footnote>
  <w:footnote w:id="2">
    <w:p w:rsidR="00692AB4" w:rsidRPr="00432B25" w:rsidRDefault="00692AB4" w:rsidP="00692AB4">
      <w:pPr>
        <w:pStyle w:val="Notedebasdepage"/>
        <w:rPr>
          <w:lang w:val="en-US"/>
        </w:rPr>
      </w:pPr>
      <w:r>
        <w:rPr>
          <w:lang w:val="fr-FR"/>
        </w:rPr>
        <w:tab/>
      </w:r>
      <w:r w:rsidRPr="00906843">
        <w:rPr>
          <w:rStyle w:val="Appelnotedebasdep"/>
        </w:rPr>
        <w:footnoteRef/>
      </w:r>
      <w:r w:rsidRPr="001A073F">
        <w:rPr>
          <w:lang w:val="en-US"/>
        </w:rPr>
        <w:tab/>
        <w:t>UNEP/EA.4/21, p.</w:t>
      </w:r>
      <w:r>
        <w:rPr>
          <w:lang w:val="en-US"/>
        </w:rPr>
        <w:t> </w:t>
      </w:r>
      <w:r w:rsidRPr="001A073F">
        <w:rPr>
          <w:lang w:val="en-US"/>
        </w:rPr>
        <w:t>2.</w:t>
      </w:r>
    </w:p>
  </w:footnote>
  <w:footnote w:id="3">
    <w:p w:rsidR="00692AB4" w:rsidRPr="00432B25" w:rsidRDefault="00692AB4" w:rsidP="00692AB4">
      <w:pPr>
        <w:pStyle w:val="Notedebasdepage"/>
        <w:rPr>
          <w:lang w:val="en-US"/>
        </w:rPr>
      </w:pPr>
      <w:r w:rsidRPr="001A073F">
        <w:rPr>
          <w:lang w:val="en-US"/>
        </w:rPr>
        <w:tab/>
      </w:r>
      <w:r w:rsidRPr="00906843">
        <w:rPr>
          <w:rStyle w:val="Appelnotedebasdep"/>
        </w:rPr>
        <w:footnoteRef/>
      </w:r>
      <w:r w:rsidRPr="001A073F">
        <w:rPr>
          <w:lang w:val="en-US"/>
        </w:rPr>
        <w:t xml:space="preserve"> </w:t>
      </w:r>
      <w:r w:rsidRPr="001A073F">
        <w:rPr>
          <w:lang w:val="en-US"/>
        </w:rPr>
        <w:tab/>
      </w:r>
      <w:proofErr w:type="spellStart"/>
      <w:r w:rsidR="006E1037">
        <w:rPr>
          <w:lang w:val="en-US"/>
        </w:rPr>
        <w:t>Voir</w:t>
      </w:r>
      <w:proofErr w:type="spellEnd"/>
      <w:r w:rsidR="006E1037">
        <w:rPr>
          <w:lang w:val="en-US"/>
        </w:rPr>
        <w:t xml:space="preserve"> </w:t>
      </w:r>
      <w:r w:rsidRPr="001A073F">
        <w:rPr>
          <w:lang w:val="en-US"/>
        </w:rPr>
        <w:t>A/HRC/42/41.</w:t>
      </w:r>
    </w:p>
  </w:footnote>
  <w:footnote w:id="4">
    <w:p w:rsidR="00692AB4" w:rsidRPr="003161A4" w:rsidRDefault="00692AB4" w:rsidP="00692AB4">
      <w:pPr>
        <w:pStyle w:val="Notedebasdepage"/>
      </w:pPr>
      <w:r w:rsidRPr="001A073F">
        <w:rPr>
          <w:lang w:val="en-US"/>
        </w:rPr>
        <w:tab/>
      </w:r>
      <w:r w:rsidRPr="00906843">
        <w:rPr>
          <w:rStyle w:val="Appelnotedebasdep"/>
        </w:rPr>
        <w:footnoteRef/>
      </w:r>
      <w:r>
        <w:rPr>
          <w:lang w:val="fr-FR"/>
        </w:rPr>
        <w:tab/>
        <w:t>A/HRC/45/12.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AB4" w:rsidRPr="00692AB4" w:rsidRDefault="00692AB4">
    <w:pPr>
      <w:pStyle w:val="En-tte"/>
    </w:pPr>
    <w:fldSimple w:instr=" TITLE  \* MERGEFORMAT ">
      <w:r>
        <w:t>A/HRC/RES/45/17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AB4" w:rsidRPr="00692AB4" w:rsidRDefault="00692AB4" w:rsidP="00692AB4">
    <w:pPr>
      <w:pStyle w:val="En-tte"/>
      <w:jc w:val="right"/>
    </w:pPr>
    <w:fldSimple w:instr=" TITLE  \* MERGEFORMAT ">
      <w:r>
        <w:t>A/HRC/RES/45/17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1DCF"/>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62CD5"/>
    <w:rsid w:val="00552797"/>
    <w:rsid w:val="00573BE5"/>
    <w:rsid w:val="00586ED3"/>
    <w:rsid w:val="00587A52"/>
    <w:rsid w:val="005B4E23"/>
    <w:rsid w:val="00617B29"/>
    <w:rsid w:val="00644F29"/>
    <w:rsid w:val="0068446C"/>
    <w:rsid w:val="00692AB4"/>
    <w:rsid w:val="00695AED"/>
    <w:rsid w:val="006E1037"/>
    <w:rsid w:val="00710BD6"/>
    <w:rsid w:val="0071601D"/>
    <w:rsid w:val="00721020"/>
    <w:rsid w:val="00731589"/>
    <w:rsid w:val="00756113"/>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22675"/>
    <w:rsid w:val="00D45432"/>
    <w:rsid w:val="00DB1831"/>
    <w:rsid w:val="00DD3BFD"/>
    <w:rsid w:val="00E228A8"/>
    <w:rsid w:val="00E6618E"/>
    <w:rsid w:val="00EF7F30"/>
    <w:rsid w:val="00F660DF"/>
    <w:rsid w:val="00F71DC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4497DA"/>
  <w15:docId w15:val="{C1B41B42-7DC9-4E08-A884-D37EC7D1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locked/>
    <w:rsid w:val="00692AB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3CF97-AA75-4586-84CB-2BFB7CED6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1426</Words>
  <Characters>8560</Characters>
  <Application>Microsoft Office Word</Application>
  <DocSecurity>0</DocSecurity>
  <Lines>1222</Lines>
  <Paragraphs>525</Paragraphs>
  <ScaleCrop>false</ScaleCrop>
  <HeadingPairs>
    <vt:vector size="2" baseType="variant">
      <vt:variant>
        <vt:lpstr>Titre</vt:lpstr>
      </vt:variant>
      <vt:variant>
        <vt:i4>1</vt:i4>
      </vt:variant>
    </vt:vector>
  </HeadingPairs>
  <TitlesOfParts>
    <vt:vector size="1" baseType="lpstr">
      <vt:lpstr>A/HRC/RES/45/17</vt:lpstr>
    </vt:vector>
  </TitlesOfParts>
  <Company>DCM</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A/HRC/RES/45/17</dc:title>
  <dc:subject/>
  <dc:creator>Nathalie VITTOZ</dc:creator>
  <cp:keywords/>
  <cp:lastModifiedBy>Nathalie Vittoz</cp:lastModifiedBy>
  <cp:revision>2</cp:revision>
  <dcterms:created xsi:type="dcterms:W3CDTF">2020-10-19T08:53:00Z</dcterms:created>
  <dcterms:modified xsi:type="dcterms:W3CDTF">2020-10-19T08:53:00Z</dcterms:modified>
</cp:coreProperties>
</file>