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068" w:rsidRDefault="00845068" w:rsidP="00845068">
      <w:pPr>
        <w:spacing w:line="240" w:lineRule="auto"/>
        <w:jc w:val="left"/>
        <w:rPr>
          <w:szCs w:val="6"/>
          <w:rtl/>
        </w:rPr>
        <w:sectPr w:rsidR="00845068" w:rsidSect="0084506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D7061E" w:rsidRPr="00D7061E" w:rsidRDefault="00D7061E" w:rsidP="00D7061E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lang w:val="en-GB"/>
        </w:rPr>
      </w:pPr>
      <w:r w:rsidRPr="00D7061E">
        <w:rPr>
          <w:rFonts w:hint="cs"/>
          <w:rtl/>
        </w:rPr>
        <w:t>اللجنة المعنية</w:t>
      </w:r>
      <w:r w:rsidRPr="00D7061E">
        <w:rPr>
          <w:rtl/>
        </w:rPr>
        <w:t xml:space="preserve"> </w:t>
      </w:r>
      <w:r w:rsidRPr="00D7061E">
        <w:rPr>
          <w:rFonts w:hint="cs"/>
          <w:rtl/>
        </w:rPr>
        <w:t>ب</w:t>
      </w:r>
      <w:r w:rsidRPr="00D7061E">
        <w:rPr>
          <w:rtl/>
        </w:rPr>
        <w:t>القضاء على التمييز</w:t>
      </w:r>
      <w:r w:rsidRPr="00D7061E">
        <w:rPr>
          <w:lang w:val="en-GB"/>
        </w:rPr>
        <w:t xml:space="preserve"> </w:t>
      </w:r>
      <w:r w:rsidRPr="00D7061E">
        <w:rPr>
          <w:rtl/>
        </w:rPr>
        <w:t>ضد ال</w:t>
      </w:r>
      <w:r w:rsidRPr="00D7061E">
        <w:rPr>
          <w:rFonts w:hint="cs"/>
          <w:rtl/>
        </w:rPr>
        <w:t>مرأة</w:t>
      </w:r>
      <w:r w:rsidRPr="00D7061E">
        <w:rPr>
          <w:rtl/>
        </w:rPr>
        <w:t xml:space="preserve"> </w:t>
      </w:r>
    </w:p>
    <w:p w:rsidR="00D7061E" w:rsidRPr="00D7061E" w:rsidRDefault="00D7061E" w:rsidP="00D7061E">
      <w:pPr>
        <w:tabs>
          <w:tab w:val="left" w:pos="662"/>
          <w:tab w:val="left" w:pos="1267"/>
          <w:tab w:val="left" w:pos="1987"/>
          <w:tab w:val="left" w:pos="2650"/>
        </w:tabs>
        <w:rPr>
          <w:b/>
          <w:bCs/>
          <w:lang w:val="en-GB"/>
        </w:rPr>
      </w:pPr>
      <w:r w:rsidRPr="00D7061E">
        <w:rPr>
          <w:b/>
          <w:bCs/>
          <w:rtl/>
        </w:rPr>
        <w:t xml:space="preserve">الفريق العامل قبل الدورة </w:t>
      </w:r>
    </w:p>
    <w:p w:rsidR="00D7061E" w:rsidRPr="00D7061E" w:rsidRDefault="00D7061E" w:rsidP="00D7061E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b/>
          <w:bCs/>
          <w:rtl/>
          <w:lang w:val="en-GB"/>
        </w:rPr>
      </w:pPr>
      <w:r w:rsidRPr="00D7061E">
        <w:rPr>
          <w:b/>
          <w:bCs/>
          <w:rtl/>
        </w:rPr>
        <w:t>الدورة الرابعة والأربعون</w:t>
      </w:r>
    </w:p>
    <w:p w:rsidR="00D7061E" w:rsidRPr="00D7061E" w:rsidRDefault="00D7061E" w:rsidP="00D7061E">
      <w:pPr>
        <w:tabs>
          <w:tab w:val="left" w:pos="662"/>
          <w:tab w:val="left" w:pos="1267"/>
          <w:tab w:val="left" w:pos="1987"/>
          <w:tab w:val="left" w:pos="2650"/>
        </w:tabs>
        <w:rPr>
          <w:lang w:val="en-GB"/>
        </w:rPr>
      </w:pPr>
      <w:r w:rsidRPr="00D7061E">
        <w:rPr>
          <w:rtl/>
        </w:rPr>
        <w:t xml:space="preserve">20 تموز/ يوليه </w:t>
      </w:r>
      <w:r w:rsidR="00FC0072">
        <w:rPr>
          <w:rtl/>
        </w:rPr>
        <w:t>-</w:t>
      </w:r>
      <w:r w:rsidRPr="00D7061E">
        <w:rPr>
          <w:rtl/>
        </w:rPr>
        <w:t xml:space="preserve"> 7 آب/أغسطس 2009 </w:t>
      </w:r>
    </w:p>
    <w:p w:rsidR="00D7061E" w:rsidRPr="00D7061E" w:rsidRDefault="00D7061E" w:rsidP="00D7061E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7061E" w:rsidRPr="00D7061E" w:rsidRDefault="00D7061E" w:rsidP="00D7061E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7061E" w:rsidRPr="00D7061E" w:rsidRDefault="00D7061E" w:rsidP="00D7061E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7061E" w:rsidRPr="00D7061E" w:rsidRDefault="00D7061E" w:rsidP="00D7061E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7061E">
        <w:rPr>
          <w:rtl/>
        </w:rPr>
        <w:t>قائمة القضايا وال</w:t>
      </w:r>
      <w:r w:rsidRPr="00D7061E">
        <w:rPr>
          <w:rFonts w:hint="cs"/>
          <w:rtl/>
        </w:rPr>
        <w:t>أسئلة</w:t>
      </w:r>
      <w:r w:rsidRPr="00D7061E">
        <w:rPr>
          <w:rtl/>
        </w:rPr>
        <w:t xml:space="preserve"> المطروحة في</w:t>
      </w:r>
      <w:r w:rsidRPr="00D7061E">
        <w:rPr>
          <w:lang w:val="en-GB"/>
        </w:rPr>
        <w:t xml:space="preserve"> </w:t>
      </w:r>
      <w:r w:rsidRPr="00D7061E">
        <w:rPr>
          <w:rFonts w:hint="cs"/>
          <w:rtl/>
        </w:rPr>
        <w:t>ما</w:t>
      </w:r>
      <w:r w:rsidRPr="00D7061E">
        <w:rPr>
          <w:rtl/>
        </w:rPr>
        <w:t xml:space="preserve"> يتعلق بالنظر في التقارير الدورية </w:t>
      </w:r>
    </w:p>
    <w:p w:rsidR="00D7061E" w:rsidRPr="00D7061E" w:rsidRDefault="00D7061E" w:rsidP="00D7061E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7061E" w:rsidRPr="00D7061E" w:rsidRDefault="00D7061E" w:rsidP="00D7061E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7061E">
        <w:rPr>
          <w:rtl/>
        </w:rPr>
        <w:t>سويسرا</w:t>
      </w:r>
    </w:p>
    <w:p w:rsidR="002F0573" w:rsidRDefault="00D7061E" w:rsidP="00D7061E">
      <w:pPr>
        <w:pStyle w:val="SingleTxt"/>
        <w:rPr>
          <w:rFonts w:hint="cs"/>
          <w:rtl/>
        </w:rPr>
      </w:pPr>
      <w:r>
        <w:rPr>
          <w:rFonts w:hint="cs"/>
          <w:rtl/>
        </w:rPr>
        <w:tab/>
      </w:r>
      <w:r w:rsidRPr="00D7061E">
        <w:rPr>
          <w:rtl/>
        </w:rPr>
        <w:t xml:space="preserve">نظر الفريق العامل قبل الدورة في </w:t>
      </w:r>
      <w:r>
        <w:rPr>
          <w:rtl/>
        </w:rPr>
        <w:t>التقرير الدوري الثالث لسويسرا (</w:t>
      </w:r>
      <w:r w:rsidRPr="00D7061E">
        <w:t>(CEDAW/C/CHE/3</w:t>
      </w:r>
    </w:p>
    <w:p w:rsidR="00D7061E" w:rsidRPr="00D7061E" w:rsidRDefault="00D7061E" w:rsidP="00D7061E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D7061E" w:rsidRDefault="00D7061E" w:rsidP="00D7061E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7061E">
        <w:rPr>
          <w:rtl/>
        </w:rPr>
        <w:t>لمحة عامة</w:t>
      </w:r>
    </w:p>
    <w:p w:rsidR="00DD1655" w:rsidRDefault="00D7061E" w:rsidP="00DD1655">
      <w:pPr>
        <w:pStyle w:val="SingleTxt"/>
        <w:rPr>
          <w:rFonts w:hint="cs"/>
          <w:rtl/>
        </w:rPr>
      </w:pPr>
      <w:r w:rsidRPr="00D7061E">
        <w:rPr>
          <w:rtl/>
        </w:rPr>
        <w:t>1</w:t>
      </w:r>
      <w:r>
        <w:rPr>
          <w:rtl/>
        </w:rPr>
        <w:t xml:space="preserve"> </w:t>
      </w:r>
      <w:r w:rsidR="00FC0072">
        <w:rPr>
          <w:rtl/>
        </w:rPr>
        <w:t>-</w:t>
      </w:r>
      <w:r>
        <w:rPr>
          <w:rFonts w:hint="cs"/>
          <w:rtl/>
        </w:rPr>
        <w:tab/>
      </w:r>
      <w:r w:rsidRPr="00D7061E">
        <w:rPr>
          <w:rtl/>
        </w:rPr>
        <w:t>ط</w:t>
      </w:r>
      <w:r>
        <w:rPr>
          <w:rtl/>
        </w:rPr>
        <w:t>بقا</w:t>
      </w:r>
      <w:r w:rsidRPr="00D7061E">
        <w:rPr>
          <w:rtl/>
        </w:rPr>
        <w:t xml:space="preserve"> للفقرة 53 من تقرير الدولة الطرف، </w:t>
      </w:r>
      <w:r w:rsidR="00DD1655">
        <w:rPr>
          <w:rFonts w:hint="cs"/>
          <w:rtl/>
        </w:rPr>
        <w:t>فإن</w:t>
      </w:r>
      <w:r w:rsidRPr="00D7061E">
        <w:rPr>
          <w:rtl/>
        </w:rPr>
        <w:t xml:space="preserve"> أحكام ال</w:t>
      </w:r>
      <w:r w:rsidRPr="00D7061E">
        <w:rPr>
          <w:rFonts w:hint="cs"/>
          <w:rtl/>
        </w:rPr>
        <w:t>ا</w:t>
      </w:r>
      <w:r w:rsidRPr="00D7061E">
        <w:rPr>
          <w:rtl/>
        </w:rPr>
        <w:t>تفاقية قابلة للتطبيق بشكل مباشر، و</w:t>
      </w:r>
      <w:r w:rsidR="00DD1655">
        <w:rPr>
          <w:rFonts w:hint="cs"/>
          <w:rtl/>
        </w:rPr>
        <w:t>يمكن</w:t>
      </w:r>
      <w:r w:rsidRPr="00D7061E">
        <w:rPr>
          <w:rtl/>
        </w:rPr>
        <w:t xml:space="preserve"> الاحتجاج مباشرة </w:t>
      </w:r>
      <w:r w:rsidRPr="00D7061E">
        <w:rPr>
          <w:rFonts w:hint="cs"/>
          <w:rtl/>
        </w:rPr>
        <w:t>ب</w:t>
      </w:r>
      <w:r w:rsidRPr="00D7061E">
        <w:rPr>
          <w:rtl/>
        </w:rPr>
        <w:t>الحقوق النا</w:t>
      </w:r>
      <w:r w:rsidR="00DD1655">
        <w:rPr>
          <w:rFonts w:hint="cs"/>
          <w:rtl/>
        </w:rPr>
        <w:t>شئ</w:t>
      </w:r>
      <w:r w:rsidRPr="00D7061E">
        <w:rPr>
          <w:rtl/>
        </w:rPr>
        <w:t xml:space="preserve">ة عنها أمام السلطات السويسرية على </w:t>
      </w:r>
      <w:r w:rsidRPr="00D7061E">
        <w:rPr>
          <w:rFonts w:hint="cs"/>
          <w:rtl/>
        </w:rPr>
        <w:t>كافة</w:t>
      </w:r>
      <w:r w:rsidRPr="00D7061E">
        <w:rPr>
          <w:rtl/>
        </w:rPr>
        <w:t xml:space="preserve"> المستويات. غير أن المحاكم لا تعترف سوى في نطاق محدود للغاية</w:t>
      </w:r>
      <w:r w:rsidR="00DD1655">
        <w:rPr>
          <w:rFonts w:hint="cs"/>
          <w:rtl/>
        </w:rPr>
        <w:t>، طبقا</w:t>
      </w:r>
      <w:r w:rsidRPr="00D7061E">
        <w:rPr>
          <w:rFonts w:hint="cs"/>
          <w:rtl/>
        </w:rPr>
        <w:t xml:space="preserve"> للفقرة 76</w:t>
      </w:r>
      <w:r w:rsidR="00DD1655">
        <w:rPr>
          <w:rFonts w:hint="cs"/>
          <w:rtl/>
        </w:rPr>
        <w:t xml:space="preserve"> من التقرير</w:t>
      </w:r>
      <w:r w:rsidRPr="00D7061E">
        <w:rPr>
          <w:rFonts w:hint="cs"/>
          <w:rtl/>
        </w:rPr>
        <w:t>،</w:t>
      </w:r>
      <w:r w:rsidRPr="00D7061E">
        <w:rPr>
          <w:rtl/>
        </w:rPr>
        <w:t xml:space="preserve"> بقابلية التطبيق المباشر للاتفاقية في الحالات الفردية.</w:t>
      </w:r>
      <w:r w:rsidRPr="00D7061E">
        <w:rPr>
          <w:lang w:val="en-GB"/>
        </w:rPr>
        <w:t xml:space="preserve"> </w:t>
      </w:r>
      <w:r w:rsidRPr="00D7061E">
        <w:rPr>
          <w:rtl/>
        </w:rPr>
        <w:t>يرجى إيضاح ذلك.</w:t>
      </w:r>
    </w:p>
    <w:p w:rsidR="00DD1655" w:rsidRDefault="00DD1655" w:rsidP="00DD1655">
      <w:pPr>
        <w:pStyle w:val="SingleTxt"/>
        <w:rPr>
          <w:rFonts w:hint="cs"/>
          <w:rtl/>
        </w:rPr>
      </w:pPr>
      <w:r>
        <w:rPr>
          <w:rFonts w:hint="cs"/>
          <w:rtl/>
        </w:rPr>
        <w:t>2 -</w:t>
      </w:r>
      <w:r>
        <w:rPr>
          <w:rFonts w:hint="cs"/>
          <w:rtl/>
        </w:rPr>
        <w:tab/>
      </w:r>
      <w:r w:rsidR="00D7061E" w:rsidRPr="00D7061E">
        <w:rPr>
          <w:rtl/>
        </w:rPr>
        <w:t xml:space="preserve">يرجى </w:t>
      </w:r>
      <w:r>
        <w:rPr>
          <w:rFonts w:hint="cs"/>
          <w:rtl/>
        </w:rPr>
        <w:t>إعطاء</w:t>
      </w:r>
      <w:r w:rsidR="00D7061E" w:rsidRPr="00D7061E">
        <w:rPr>
          <w:rFonts w:hint="cs"/>
          <w:rtl/>
        </w:rPr>
        <w:t xml:space="preserve"> </w:t>
      </w:r>
      <w:r w:rsidR="00D7061E" w:rsidRPr="00D7061E">
        <w:rPr>
          <w:rtl/>
        </w:rPr>
        <w:t>معلومات عن عمل</w:t>
      </w:r>
      <w:r>
        <w:rPr>
          <w:rtl/>
        </w:rPr>
        <w:t>ية إعداد التقرير الدوري الثالث،</w:t>
      </w:r>
      <w:r w:rsidR="002151A7">
        <w:rPr>
          <w:rtl/>
        </w:rPr>
        <w:t xml:space="preserve"> بما في ذلك تفاصيل عن مشاركة</w:t>
      </w:r>
      <w:r w:rsidR="00D7061E" w:rsidRPr="00D7061E">
        <w:rPr>
          <w:rtl/>
        </w:rPr>
        <w:t xml:space="preserve"> مختلف مستويات السلطة في الدولة الطرف، ومساهمات المؤسسات العامة على المستوى الاتحادي وعلى مستوى الكيانات الاتحادية</w:t>
      </w:r>
      <w:r>
        <w:rPr>
          <w:rFonts w:hint="cs"/>
          <w:rtl/>
        </w:rPr>
        <w:t>،</w:t>
      </w:r>
      <w:r w:rsidR="002151A7">
        <w:rPr>
          <w:rtl/>
        </w:rPr>
        <w:t xml:space="preserve"> بالإضافة إلى </w:t>
      </w:r>
      <w:r w:rsidR="00D7061E" w:rsidRPr="00D7061E">
        <w:rPr>
          <w:rtl/>
        </w:rPr>
        <w:t>تفاصيل عن المشاورات مع المنظمات غير الحكومية.</w:t>
      </w:r>
    </w:p>
    <w:p w:rsidR="00D7061E" w:rsidRDefault="00DD1655" w:rsidP="00DD1655">
      <w:pPr>
        <w:pStyle w:val="SingleTxt"/>
        <w:rPr>
          <w:rFonts w:hint="cs"/>
          <w:rtl/>
        </w:rPr>
      </w:pPr>
      <w:r>
        <w:rPr>
          <w:rFonts w:hint="cs"/>
          <w:rtl/>
        </w:rPr>
        <w:t>3 -</w:t>
      </w:r>
      <w:r>
        <w:rPr>
          <w:rFonts w:hint="cs"/>
          <w:rtl/>
        </w:rPr>
        <w:tab/>
      </w:r>
      <w:r w:rsidR="00D7061E" w:rsidRPr="00D7061E">
        <w:rPr>
          <w:rtl/>
        </w:rPr>
        <w:t>يرجى تحديد ما إذا كانت الدولة الطرف ت</w:t>
      </w:r>
      <w:r w:rsidR="00D7061E" w:rsidRPr="00D7061E">
        <w:rPr>
          <w:rFonts w:hint="cs"/>
          <w:rtl/>
        </w:rPr>
        <w:t>زمع</w:t>
      </w:r>
      <w:r w:rsidR="00D7061E" w:rsidRPr="00D7061E">
        <w:rPr>
          <w:rtl/>
        </w:rPr>
        <w:t xml:space="preserve"> سحب تحفظاتها </w:t>
      </w:r>
      <w:r>
        <w:rPr>
          <w:rFonts w:hint="cs"/>
          <w:rtl/>
        </w:rPr>
        <w:t>على الفقرة 2 من</w:t>
      </w:r>
      <w:r w:rsidR="00D7061E" w:rsidRPr="00D7061E">
        <w:rPr>
          <w:rtl/>
        </w:rPr>
        <w:t xml:space="preserve"> المادة 15، </w:t>
      </w:r>
      <w:r>
        <w:rPr>
          <w:rFonts w:hint="cs"/>
          <w:rtl/>
        </w:rPr>
        <w:t xml:space="preserve">والفقرتين 1 (ز) و (ح) من </w:t>
      </w:r>
      <w:r w:rsidR="00D7061E" w:rsidRPr="00D7061E">
        <w:rPr>
          <w:rtl/>
        </w:rPr>
        <w:t>المادة 16</w:t>
      </w:r>
      <w:r>
        <w:rPr>
          <w:rFonts w:hint="cs"/>
          <w:rtl/>
        </w:rPr>
        <w:t xml:space="preserve"> من الاتفاقية</w:t>
      </w:r>
      <w:r w:rsidR="00D7061E" w:rsidRPr="00D7061E">
        <w:rPr>
          <w:rtl/>
        </w:rPr>
        <w:t xml:space="preserve"> بناء على توصية اللجنة</w:t>
      </w:r>
      <w:r w:rsidR="00D7061E" w:rsidRPr="00D7061E">
        <w:rPr>
          <w:rFonts w:hint="cs"/>
          <w:rtl/>
        </w:rPr>
        <w:t xml:space="preserve"> الواردة</w:t>
      </w:r>
      <w:r w:rsidR="00D7061E" w:rsidRPr="00D7061E">
        <w:rPr>
          <w:rtl/>
        </w:rPr>
        <w:t xml:space="preserve"> في </w:t>
      </w:r>
      <w:r>
        <w:rPr>
          <w:rFonts w:hint="cs"/>
          <w:rtl/>
        </w:rPr>
        <w:t>تعليقاتها</w:t>
      </w:r>
      <w:r w:rsidR="00D7061E" w:rsidRPr="00D7061E">
        <w:rPr>
          <w:rtl/>
        </w:rPr>
        <w:t xml:space="preserve"> الختامية </w:t>
      </w:r>
      <w:r>
        <w:rPr>
          <w:rFonts w:hint="cs"/>
          <w:rtl/>
        </w:rPr>
        <w:t xml:space="preserve">على </w:t>
      </w:r>
      <w:r w:rsidR="00D7061E" w:rsidRPr="00D7061E">
        <w:rPr>
          <w:rtl/>
        </w:rPr>
        <w:t>التقرير الأول والتقرير الثاني الموحدين (</w:t>
      </w:r>
      <w:r>
        <w:rPr>
          <w:rFonts w:hint="cs"/>
          <w:rtl/>
        </w:rPr>
        <w:t>انظر</w:t>
      </w:r>
      <w:r w:rsidR="00D7061E" w:rsidRPr="00D7061E">
        <w:rPr>
          <w:rtl/>
        </w:rPr>
        <w:t xml:space="preserve"> </w:t>
      </w:r>
      <w:r w:rsidR="00D7061E" w:rsidRPr="00D7061E">
        <w:t>A/58/38</w:t>
      </w:r>
      <w:r>
        <w:rPr>
          <w:rFonts w:hint="cs"/>
          <w:rtl/>
        </w:rPr>
        <w:t>، الفرع الرابع،</w:t>
      </w:r>
      <w:r w:rsidR="005545B9">
        <w:rPr>
          <w:rtl/>
        </w:rPr>
        <w:t xml:space="preserve"> الفقرة 100).</w:t>
      </w:r>
    </w:p>
    <w:p w:rsidR="005545B9" w:rsidRPr="005545B9" w:rsidRDefault="005545B9" w:rsidP="005545B9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D7061E" w:rsidRPr="00D7061E" w:rsidRDefault="005545B9" w:rsidP="005545B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الإطار القانوني </w:t>
      </w:r>
      <w:r w:rsidR="00D7061E" w:rsidRPr="00D7061E">
        <w:rPr>
          <w:rtl/>
        </w:rPr>
        <w:t>والمؤسسي</w:t>
      </w:r>
    </w:p>
    <w:p w:rsidR="00D7061E" w:rsidRPr="00D7061E" w:rsidRDefault="00D7061E" w:rsidP="002151A7">
      <w:pPr>
        <w:pStyle w:val="SingleTxt"/>
        <w:rPr>
          <w:rtl/>
        </w:rPr>
      </w:pPr>
      <w:r w:rsidRPr="00D7061E">
        <w:rPr>
          <w:b/>
          <w:rtl/>
        </w:rPr>
        <w:t>4</w:t>
      </w:r>
      <w:r w:rsidR="005545B9">
        <w:rPr>
          <w:rtl/>
        </w:rPr>
        <w:t xml:space="preserve"> </w:t>
      </w:r>
      <w:r w:rsidR="00FC0072">
        <w:rPr>
          <w:rtl/>
        </w:rPr>
        <w:t>-</w:t>
      </w:r>
      <w:r w:rsidR="005545B9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5545B9">
        <w:rPr>
          <w:rFonts w:hint="cs"/>
          <w:rtl/>
        </w:rPr>
        <w:t xml:space="preserve">إعطاء </w:t>
      </w:r>
      <w:r w:rsidRPr="00D7061E">
        <w:rPr>
          <w:rtl/>
        </w:rPr>
        <w:t xml:space="preserve">بيانات </w:t>
      </w:r>
      <w:r w:rsidRPr="00D7061E">
        <w:rPr>
          <w:rFonts w:hint="cs"/>
          <w:rtl/>
        </w:rPr>
        <w:t>إ</w:t>
      </w:r>
      <w:r w:rsidRPr="00D7061E">
        <w:rPr>
          <w:rtl/>
        </w:rPr>
        <w:t xml:space="preserve">حصائية </w:t>
      </w:r>
      <w:r w:rsidR="005545B9">
        <w:rPr>
          <w:rFonts w:hint="cs"/>
          <w:rtl/>
        </w:rPr>
        <w:t xml:space="preserve">عن </w:t>
      </w:r>
      <w:r w:rsidRPr="00D7061E">
        <w:rPr>
          <w:rtl/>
        </w:rPr>
        <w:t>عدد ال</w:t>
      </w:r>
      <w:r w:rsidRPr="00D7061E">
        <w:rPr>
          <w:rFonts w:hint="cs"/>
          <w:rtl/>
        </w:rPr>
        <w:t>قضايا</w:t>
      </w:r>
      <w:r w:rsidRPr="00D7061E">
        <w:rPr>
          <w:rtl/>
        </w:rPr>
        <w:t xml:space="preserve"> المدنية وال</w:t>
      </w:r>
      <w:r w:rsidRPr="00D7061E">
        <w:rPr>
          <w:rFonts w:hint="cs"/>
          <w:rtl/>
        </w:rPr>
        <w:t>جنائية</w:t>
      </w:r>
      <w:r w:rsidRPr="00D7061E">
        <w:rPr>
          <w:rtl/>
        </w:rPr>
        <w:t xml:space="preserve"> المرفوعة ذات الصلة بالاتفاقية، والعقوبات الصادرة بشأنها</w:t>
      </w:r>
      <w:r w:rsidR="002151A7">
        <w:rPr>
          <w:rFonts w:hint="cs"/>
          <w:rtl/>
        </w:rPr>
        <w:t>.</w:t>
      </w:r>
    </w:p>
    <w:p w:rsidR="00D7061E" w:rsidRPr="005545B9" w:rsidRDefault="005545B9" w:rsidP="00390853">
      <w:pPr>
        <w:pStyle w:val="SingleTxt"/>
        <w:rPr>
          <w:rFonts w:hint="cs"/>
          <w:b/>
        </w:rPr>
      </w:pPr>
      <w:r>
        <w:rPr>
          <w:rtl/>
        </w:rPr>
        <w:t xml:space="preserve">5 </w:t>
      </w:r>
      <w:r w:rsidR="00FC0072">
        <w:rPr>
          <w:rtl/>
        </w:rPr>
        <w:t>-</w:t>
      </w:r>
      <w:r>
        <w:rPr>
          <w:rFonts w:hint="cs"/>
          <w:rtl/>
        </w:rPr>
        <w:tab/>
      </w:r>
      <w:r w:rsidR="00D7061E" w:rsidRPr="00D7061E">
        <w:rPr>
          <w:rtl/>
        </w:rPr>
        <w:t xml:space="preserve">يرجى وصف الآليات </w:t>
      </w:r>
      <w:r>
        <w:rPr>
          <w:rFonts w:hint="cs"/>
          <w:rtl/>
        </w:rPr>
        <w:t xml:space="preserve">ووسائل الانتصاف </w:t>
      </w:r>
      <w:r w:rsidR="00D7061E" w:rsidRPr="00D7061E">
        <w:rPr>
          <w:rtl/>
        </w:rPr>
        <w:t xml:space="preserve">المتاحة للنساء اللواتي يرغبن </w:t>
      </w:r>
      <w:r>
        <w:rPr>
          <w:rFonts w:hint="cs"/>
          <w:rtl/>
        </w:rPr>
        <w:t xml:space="preserve">في </w:t>
      </w:r>
      <w:r>
        <w:rPr>
          <w:rtl/>
        </w:rPr>
        <w:t>تقديم شكوى تتعلق بتمييز جنساني.</w:t>
      </w:r>
      <w:r>
        <w:rPr>
          <w:rFonts w:hint="cs"/>
          <w:rtl/>
        </w:rPr>
        <w:t xml:space="preserve"> و</w:t>
      </w:r>
      <w:r w:rsidR="00D7061E" w:rsidRPr="00D7061E">
        <w:rPr>
          <w:rtl/>
        </w:rPr>
        <w:t xml:space="preserve">يرجى كذلك </w:t>
      </w:r>
      <w:r>
        <w:rPr>
          <w:rFonts w:hint="cs"/>
          <w:rtl/>
        </w:rPr>
        <w:t>بيان</w:t>
      </w:r>
      <w:r w:rsidR="00D7061E" w:rsidRPr="00D7061E">
        <w:rPr>
          <w:rtl/>
        </w:rPr>
        <w:t xml:space="preserve"> ما إذا كانت سويسرا تنظر في إنشاء مؤسسة </w:t>
      </w:r>
      <w:r>
        <w:rPr>
          <w:rtl/>
        </w:rPr>
        <w:t>وطنية مستقلة لحقوق الإنسان وفقا لمبادئ باريس (</w:t>
      </w:r>
      <w:r>
        <w:rPr>
          <w:rFonts w:hint="cs"/>
          <w:rtl/>
        </w:rPr>
        <w:t xml:space="preserve">انظر </w:t>
      </w:r>
      <w:r w:rsidR="00D7061E" w:rsidRPr="00D7061E">
        <w:rPr>
          <w:rtl/>
        </w:rPr>
        <w:t>قرار الج</w:t>
      </w:r>
      <w:r>
        <w:rPr>
          <w:rtl/>
        </w:rPr>
        <w:t>معية العامة</w:t>
      </w:r>
      <w:r w:rsidR="00390853">
        <w:rPr>
          <w:rFonts w:hint="cs"/>
          <w:rtl/>
        </w:rPr>
        <w:t> </w:t>
      </w:r>
      <w:r w:rsidR="00D7061E" w:rsidRPr="00D7061E">
        <w:rPr>
          <w:rtl/>
        </w:rPr>
        <w:t>134/48</w:t>
      </w:r>
      <w:r>
        <w:rPr>
          <w:rFonts w:hint="cs"/>
          <w:rtl/>
        </w:rPr>
        <w:t>، المرفق)</w:t>
      </w:r>
      <w:r>
        <w:rPr>
          <w:rFonts w:hint="cs"/>
          <w:b/>
          <w:rtl/>
        </w:rPr>
        <w:t>.</w:t>
      </w:r>
    </w:p>
    <w:p w:rsidR="00BA7691" w:rsidRPr="00BA7691" w:rsidRDefault="00BA7691" w:rsidP="00BA7691">
      <w:pPr>
        <w:pStyle w:val="SingleTxt"/>
        <w:spacing w:after="0" w:line="120" w:lineRule="exact"/>
        <w:rPr>
          <w:rFonts w:hint="cs"/>
          <w:sz w:val="10"/>
          <w:rtl/>
          <w:lang w:val="en-GB"/>
        </w:rPr>
      </w:pPr>
    </w:p>
    <w:p w:rsidR="00D7061E" w:rsidRPr="00D7061E" w:rsidRDefault="00BA7691" w:rsidP="00BA769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7061E" w:rsidRPr="00D7061E">
        <w:rPr>
          <w:rtl/>
        </w:rPr>
        <w:t>ال</w:t>
      </w:r>
      <w:r w:rsidR="00D7061E" w:rsidRPr="00D7061E">
        <w:rPr>
          <w:rFonts w:hint="cs"/>
          <w:rtl/>
        </w:rPr>
        <w:t>قوالب</w:t>
      </w:r>
      <w:r w:rsidR="00D7061E" w:rsidRPr="00D7061E">
        <w:rPr>
          <w:rtl/>
        </w:rPr>
        <w:t xml:space="preserve"> النمطية </w:t>
      </w:r>
      <w:r>
        <w:rPr>
          <w:rFonts w:hint="cs"/>
          <w:rtl/>
        </w:rPr>
        <w:t>والتعليم</w:t>
      </w:r>
    </w:p>
    <w:p w:rsidR="00D7061E" w:rsidRPr="00D7061E" w:rsidRDefault="00D7061E" w:rsidP="001A18EA">
      <w:pPr>
        <w:pStyle w:val="SingleTxt"/>
        <w:rPr>
          <w:rtl/>
        </w:rPr>
      </w:pPr>
      <w:r w:rsidRPr="00D7061E">
        <w:rPr>
          <w:b/>
          <w:rtl/>
        </w:rPr>
        <w:t>6</w:t>
      </w:r>
      <w:r w:rsidR="00BA7691">
        <w:rPr>
          <w:rtl/>
        </w:rPr>
        <w:t xml:space="preserve"> </w:t>
      </w:r>
      <w:r w:rsidR="00FC0072">
        <w:rPr>
          <w:rtl/>
        </w:rPr>
        <w:t>-</w:t>
      </w:r>
      <w:r w:rsidR="00BA7691">
        <w:rPr>
          <w:rFonts w:hint="cs"/>
          <w:rtl/>
        </w:rPr>
        <w:tab/>
      </w:r>
      <w:r w:rsidRPr="00D7061E">
        <w:rPr>
          <w:rtl/>
        </w:rPr>
        <w:t>يشير التقرير إلى أن الدول</w:t>
      </w:r>
      <w:r w:rsidRPr="00D7061E">
        <w:rPr>
          <w:rFonts w:hint="cs"/>
          <w:rtl/>
        </w:rPr>
        <w:t>ة</w:t>
      </w:r>
      <w:r w:rsidRPr="00D7061E">
        <w:rPr>
          <w:rtl/>
        </w:rPr>
        <w:t xml:space="preserve"> الطرف اتخذت مبادرات مختلفة، بما في ذلك حمل</w:t>
      </w:r>
      <w:r w:rsidRPr="00D7061E">
        <w:rPr>
          <w:rFonts w:hint="cs"/>
          <w:rtl/>
        </w:rPr>
        <w:t>ة</w:t>
      </w:r>
      <w:r w:rsidRPr="00D7061E">
        <w:rPr>
          <w:rtl/>
        </w:rPr>
        <w:t xml:space="preserve"> </w:t>
      </w:r>
      <w:r w:rsidR="00BA7691">
        <w:rPr>
          <w:rFonts w:hint="cs"/>
          <w:rtl/>
        </w:rPr>
        <w:t>”</w:t>
      </w:r>
      <w:r w:rsidRPr="00D7061E">
        <w:rPr>
          <w:rtl/>
        </w:rPr>
        <w:t>الإنصاف في المنزل</w:t>
      </w:r>
      <w:r w:rsidR="00BA7691">
        <w:rPr>
          <w:rFonts w:hint="cs"/>
          <w:rtl/>
        </w:rPr>
        <w:t>“</w:t>
      </w:r>
      <w:r w:rsidRPr="00D7061E">
        <w:rPr>
          <w:rtl/>
        </w:rPr>
        <w:t xml:space="preserve"> و</w:t>
      </w:r>
      <w:r w:rsidRPr="00D7061E">
        <w:rPr>
          <w:rFonts w:hint="cs"/>
          <w:rtl/>
        </w:rPr>
        <w:t xml:space="preserve">حملة </w:t>
      </w:r>
      <w:r w:rsidR="00BA7691">
        <w:rPr>
          <w:rFonts w:hint="cs"/>
          <w:rtl/>
        </w:rPr>
        <w:t>”</w:t>
      </w:r>
      <w:r w:rsidRPr="00D7061E">
        <w:rPr>
          <w:rtl/>
        </w:rPr>
        <w:t>الإنصاف في العمل</w:t>
      </w:r>
      <w:r w:rsidR="00BA7691">
        <w:rPr>
          <w:rFonts w:hint="cs"/>
          <w:rtl/>
        </w:rPr>
        <w:t>“</w:t>
      </w:r>
      <w:r w:rsidRPr="00D7061E">
        <w:rPr>
          <w:rtl/>
        </w:rPr>
        <w:t xml:space="preserve">، </w:t>
      </w:r>
      <w:r w:rsidRPr="00D7061E">
        <w:rPr>
          <w:rFonts w:hint="cs"/>
          <w:rtl/>
        </w:rPr>
        <w:t>ل</w:t>
      </w:r>
      <w:r w:rsidR="00BA7691">
        <w:rPr>
          <w:rFonts w:hint="cs"/>
          <w:rtl/>
        </w:rPr>
        <w:t>مكافحة</w:t>
      </w:r>
      <w:r w:rsidRPr="00D7061E">
        <w:rPr>
          <w:rtl/>
        </w:rPr>
        <w:t xml:space="preserve"> ال</w:t>
      </w:r>
      <w:r w:rsidRPr="00D7061E">
        <w:rPr>
          <w:rFonts w:hint="cs"/>
          <w:rtl/>
        </w:rPr>
        <w:t>قوالب</w:t>
      </w:r>
      <w:r w:rsidRPr="00D7061E">
        <w:rPr>
          <w:rtl/>
        </w:rPr>
        <w:t xml:space="preserve"> النمطية المتعلقة بأدوار الرجال والنساء ومسؤولياتهم في الحياة الأسرية والحياة المهنية</w:t>
      </w:r>
      <w:r w:rsidR="00BA7691">
        <w:rPr>
          <w:rFonts w:hint="cs"/>
          <w:rtl/>
        </w:rPr>
        <w:t xml:space="preserve">. </w:t>
      </w:r>
      <w:r w:rsidRPr="00D7061E">
        <w:rPr>
          <w:rtl/>
        </w:rPr>
        <w:t xml:space="preserve">يرجى </w:t>
      </w:r>
      <w:r w:rsidR="00BA7691">
        <w:rPr>
          <w:rFonts w:hint="cs"/>
          <w:rtl/>
        </w:rPr>
        <w:t xml:space="preserve">بيان </w:t>
      </w:r>
      <w:r w:rsidRPr="00D7061E">
        <w:rPr>
          <w:rtl/>
        </w:rPr>
        <w:t xml:space="preserve">ما إذا كان </w:t>
      </w:r>
      <w:r w:rsidR="00BA7691">
        <w:rPr>
          <w:rFonts w:hint="cs"/>
          <w:rtl/>
        </w:rPr>
        <w:t xml:space="preserve">قد جرى </w:t>
      </w:r>
      <w:r w:rsidRPr="00D7061E">
        <w:rPr>
          <w:rtl/>
        </w:rPr>
        <w:t xml:space="preserve">تقييم للأثر من أجل تحديد الإنجازات والصعوبات الرئيسية </w:t>
      </w:r>
      <w:r w:rsidR="00BA7691">
        <w:rPr>
          <w:rFonts w:hint="cs"/>
          <w:rtl/>
        </w:rPr>
        <w:t>لهاتين المبادرتين</w:t>
      </w:r>
      <w:r w:rsidRPr="00D7061E">
        <w:rPr>
          <w:rtl/>
        </w:rPr>
        <w:t xml:space="preserve">، وما إذا كانت </w:t>
      </w:r>
      <w:r w:rsidR="00BA7691">
        <w:rPr>
          <w:rFonts w:hint="cs"/>
          <w:rtl/>
        </w:rPr>
        <w:t xml:space="preserve">قد اتخذت </w:t>
      </w:r>
      <w:r w:rsidR="00BA7691">
        <w:rPr>
          <w:rtl/>
        </w:rPr>
        <w:t>إجراءات</w:t>
      </w:r>
      <w:r w:rsidRPr="00D7061E">
        <w:rPr>
          <w:rtl/>
        </w:rPr>
        <w:t xml:space="preserve"> تصحيحية </w:t>
      </w:r>
      <w:r w:rsidRPr="00D7061E">
        <w:rPr>
          <w:rFonts w:hint="cs"/>
          <w:rtl/>
        </w:rPr>
        <w:t>بهذا الشأن</w:t>
      </w:r>
      <w:r w:rsidRPr="00D7061E">
        <w:rPr>
          <w:rtl/>
        </w:rPr>
        <w:t>.</w:t>
      </w:r>
    </w:p>
    <w:p w:rsidR="00D7061E" w:rsidRPr="00D7061E" w:rsidRDefault="00BA7691" w:rsidP="00AD5AC8">
      <w:pPr>
        <w:pStyle w:val="SingleTxt"/>
        <w:rPr>
          <w:rtl/>
        </w:rPr>
      </w:pPr>
      <w:r>
        <w:rPr>
          <w:rtl/>
        </w:rPr>
        <w:t xml:space="preserve">7 </w:t>
      </w:r>
      <w:r w:rsidR="00FC0072">
        <w:rPr>
          <w:rtl/>
        </w:rPr>
        <w:t>-</w:t>
      </w:r>
      <w:r>
        <w:rPr>
          <w:rFonts w:hint="cs"/>
          <w:rtl/>
        </w:rPr>
        <w:tab/>
      </w:r>
      <w:r w:rsidR="00D7061E" w:rsidRPr="00D7061E">
        <w:rPr>
          <w:rtl/>
        </w:rPr>
        <w:t xml:space="preserve">يرجى </w:t>
      </w:r>
      <w:r w:rsidR="00AD5AC8">
        <w:rPr>
          <w:rFonts w:hint="cs"/>
          <w:rtl/>
        </w:rPr>
        <w:t xml:space="preserve">إعطاء </w:t>
      </w:r>
      <w:r w:rsidR="00D7061E" w:rsidRPr="00D7061E">
        <w:rPr>
          <w:rtl/>
        </w:rPr>
        <w:t>معلومات مفصلة عن الخطوات التي اتخذت لإدماج المساواة بين الجنسين وغيرها من معايير حقوق الإنسان في مناهج المدارس الابتدائية والثانوية في مختلف كانتونات الدولة الطرف.</w:t>
      </w:r>
    </w:p>
    <w:p w:rsidR="00D7061E" w:rsidRPr="00D7061E" w:rsidRDefault="00AD5AC8" w:rsidP="002151A7">
      <w:pPr>
        <w:pStyle w:val="SingleTxt"/>
        <w:rPr>
          <w:lang w:val="en-GB"/>
        </w:rPr>
      </w:pPr>
      <w:r>
        <w:rPr>
          <w:rtl/>
        </w:rPr>
        <w:t xml:space="preserve">8 </w:t>
      </w:r>
      <w:r w:rsidR="00FC0072">
        <w:rPr>
          <w:rtl/>
        </w:rPr>
        <w:t>-</w:t>
      </w:r>
      <w:r>
        <w:rPr>
          <w:rFonts w:hint="cs"/>
          <w:rtl/>
        </w:rPr>
        <w:tab/>
      </w:r>
      <w:r w:rsidR="00D7061E" w:rsidRPr="00D7061E">
        <w:rPr>
          <w:rtl/>
        </w:rPr>
        <w:t xml:space="preserve">يرجى </w:t>
      </w:r>
      <w:r>
        <w:rPr>
          <w:rFonts w:hint="cs"/>
          <w:rtl/>
        </w:rPr>
        <w:t xml:space="preserve">إعطاء </w:t>
      </w:r>
      <w:r w:rsidR="00D7061E" w:rsidRPr="00D7061E">
        <w:rPr>
          <w:rtl/>
        </w:rPr>
        <w:t xml:space="preserve">معلومات مفصلة </w:t>
      </w:r>
      <w:r w:rsidR="00D7061E" w:rsidRPr="00D7061E">
        <w:rPr>
          <w:rFonts w:hint="cs"/>
          <w:rtl/>
        </w:rPr>
        <w:t xml:space="preserve">عن </w:t>
      </w:r>
      <w:r w:rsidR="00D7061E" w:rsidRPr="00D7061E">
        <w:rPr>
          <w:rtl/>
        </w:rPr>
        <w:t>تثقيف الفتيات والنساء من أصول أجنبية، ومن الأقليات الإثنية، وبخاصة المهاجرات، بمن فيه</w:t>
      </w:r>
      <w:r w:rsidR="00D7061E" w:rsidRPr="00D7061E">
        <w:rPr>
          <w:rFonts w:hint="cs"/>
          <w:rtl/>
        </w:rPr>
        <w:t>ن</w:t>
      </w:r>
      <w:r w:rsidR="00D7061E" w:rsidRPr="00D7061E">
        <w:rPr>
          <w:rtl/>
        </w:rPr>
        <w:t xml:space="preserve"> طالبات اللجوء واللاجئات</w:t>
      </w:r>
      <w:r w:rsidR="00D7061E" w:rsidRPr="00D7061E">
        <w:rPr>
          <w:rFonts w:hint="cs"/>
          <w:rtl/>
        </w:rPr>
        <w:t>، في</w:t>
      </w:r>
      <w:r w:rsidR="00D7061E" w:rsidRPr="00D7061E">
        <w:rPr>
          <w:rtl/>
        </w:rPr>
        <w:t xml:space="preserve"> مجال حقوق الإنسان عموما، وم</w:t>
      </w:r>
      <w:r w:rsidR="00390853">
        <w:rPr>
          <w:rtl/>
        </w:rPr>
        <w:t>جال المساواة بين الجنسين تحديدا</w:t>
      </w:r>
      <w:r w:rsidR="00D7061E" w:rsidRPr="00D7061E">
        <w:rPr>
          <w:rtl/>
        </w:rPr>
        <w:t xml:space="preserve">، بسبب الصعوبات </w:t>
      </w:r>
      <w:r>
        <w:rPr>
          <w:rFonts w:hint="cs"/>
          <w:rtl/>
        </w:rPr>
        <w:t>الخاصة</w:t>
      </w:r>
      <w:r w:rsidR="00D7061E" w:rsidRPr="00D7061E">
        <w:rPr>
          <w:rtl/>
        </w:rPr>
        <w:t xml:space="preserve"> التي تواجهها النساء والفتيات الأجنبيات.</w:t>
      </w:r>
    </w:p>
    <w:p w:rsidR="00D7061E" w:rsidRPr="00D7061E" w:rsidRDefault="00AD5AC8" w:rsidP="00AD5AC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7061E" w:rsidRPr="00D7061E">
        <w:rPr>
          <w:rtl/>
        </w:rPr>
        <w:t xml:space="preserve">العنف ضد النساء </w:t>
      </w:r>
    </w:p>
    <w:p w:rsidR="00D7061E" w:rsidRPr="00D7061E" w:rsidRDefault="00D7061E" w:rsidP="002151A7">
      <w:pPr>
        <w:pStyle w:val="SingleTxt"/>
        <w:rPr>
          <w:rtl/>
        </w:rPr>
      </w:pPr>
      <w:r w:rsidRPr="00D7061E">
        <w:rPr>
          <w:rtl/>
        </w:rPr>
        <w:t>9 -</w:t>
      </w:r>
      <w:r w:rsidR="00AD5AC8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AD5AC8">
        <w:rPr>
          <w:rFonts w:hint="cs"/>
          <w:rtl/>
        </w:rPr>
        <w:t xml:space="preserve">إعطاء </w:t>
      </w:r>
      <w:r w:rsidRPr="00D7061E">
        <w:rPr>
          <w:rtl/>
        </w:rPr>
        <w:t>بيانات ومعلومات إحصائية عن العنف الجنسي والمنزلي في كل كانتون، بما في ذلك الاغتصاب الزوجي</w:t>
      </w:r>
      <w:r w:rsidR="00AD5AC8">
        <w:rPr>
          <w:rFonts w:hint="cs"/>
          <w:rtl/>
        </w:rPr>
        <w:t>،</w:t>
      </w:r>
      <w:r w:rsidRPr="00D7061E">
        <w:rPr>
          <w:rtl/>
        </w:rPr>
        <w:t xml:space="preserve"> ولا سيما عدد الشكاوى والتحقيقات والمحاكمات والإدانات والعقوبات المفروضة، و</w:t>
      </w:r>
      <w:r w:rsidRPr="00D7061E">
        <w:rPr>
          <w:rFonts w:hint="cs"/>
          <w:rtl/>
        </w:rPr>
        <w:t>ال</w:t>
      </w:r>
      <w:r w:rsidRPr="00D7061E">
        <w:rPr>
          <w:rtl/>
        </w:rPr>
        <w:t xml:space="preserve">تعويضات </w:t>
      </w:r>
      <w:r w:rsidRPr="00D7061E">
        <w:rPr>
          <w:rFonts w:hint="cs"/>
          <w:rtl/>
        </w:rPr>
        <w:t>ال</w:t>
      </w:r>
      <w:r w:rsidRPr="00D7061E">
        <w:rPr>
          <w:rtl/>
        </w:rPr>
        <w:t>مقدمة إلى الضحايا أو</w:t>
      </w:r>
      <w:r w:rsidRPr="00D7061E">
        <w:rPr>
          <w:rFonts w:hint="cs"/>
          <w:rtl/>
        </w:rPr>
        <w:t xml:space="preserve"> إلى</w:t>
      </w:r>
      <w:r w:rsidRPr="00D7061E">
        <w:rPr>
          <w:rtl/>
        </w:rPr>
        <w:t xml:space="preserve"> أسرهن.</w:t>
      </w:r>
    </w:p>
    <w:p w:rsidR="00D7061E" w:rsidRPr="00D7061E" w:rsidRDefault="00AD5AC8" w:rsidP="00AD5AC8">
      <w:pPr>
        <w:pStyle w:val="SingleTxt"/>
        <w:rPr>
          <w:rtl/>
        </w:rPr>
      </w:pPr>
      <w:r>
        <w:rPr>
          <w:rtl/>
        </w:rPr>
        <w:t>10 -</w:t>
      </w:r>
      <w:r>
        <w:rPr>
          <w:rFonts w:hint="cs"/>
          <w:rtl/>
        </w:rPr>
        <w:tab/>
      </w:r>
      <w:r>
        <w:rPr>
          <w:rtl/>
        </w:rPr>
        <w:t xml:space="preserve">يرجى </w:t>
      </w:r>
      <w:r>
        <w:rPr>
          <w:rFonts w:hint="cs"/>
          <w:rtl/>
        </w:rPr>
        <w:t xml:space="preserve">إعطاء </w:t>
      </w:r>
      <w:r w:rsidR="00D7061E" w:rsidRPr="00D7061E">
        <w:rPr>
          <w:rtl/>
        </w:rPr>
        <w:t xml:space="preserve">معلومات عن أي خطط لتشجيع الكانتونات على توفير دور </w:t>
      </w:r>
      <w:r>
        <w:rPr>
          <w:rFonts w:hint="cs"/>
          <w:rtl/>
        </w:rPr>
        <w:t>لإيواء</w:t>
      </w:r>
      <w:r w:rsidR="00D7061E" w:rsidRPr="00D7061E">
        <w:rPr>
          <w:rtl/>
        </w:rPr>
        <w:t xml:space="preserve"> النساء أو تمويلها.</w:t>
      </w:r>
    </w:p>
    <w:p w:rsidR="00D7061E" w:rsidRDefault="00D7061E" w:rsidP="00AD5AC8">
      <w:pPr>
        <w:pStyle w:val="SingleTxt"/>
        <w:rPr>
          <w:rFonts w:hint="cs"/>
          <w:rtl/>
        </w:rPr>
      </w:pPr>
      <w:r w:rsidRPr="00D7061E">
        <w:rPr>
          <w:rtl/>
        </w:rPr>
        <w:t>11 -</w:t>
      </w:r>
      <w:r w:rsidR="00AD5AC8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AD5AC8">
        <w:rPr>
          <w:rFonts w:hint="cs"/>
          <w:rtl/>
        </w:rPr>
        <w:t xml:space="preserve">إعطاء </w:t>
      </w:r>
      <w:r w:rsidRPr="00D7061E">
        <w:rPr>
          <w:rtl/>
        </w:rPr>
        <w:t>معلومات عن نتائج الجهود التي بذلتها الدولة الطرف لمنع العنف</w:t>
      </w:r>
      <w:r w:rsidR="00AD5AC8">
        <w:rPr>
          <w:rFonts w:hint="cs"/>
          <w:rtl/>
        </w:rPr>
        <w:t xml:space="preserve"> ضد النساء المهاجرات </w:t>
      </w:r>
      <w:r w:rsidRPr="00D7061E">
        <w:rPr>
          <w:rtl/>
        </w:rPr>
        <w:t>وغيره من أشكال</w:t>
      </w:r>
      <w:r w:rsidR="00AD5AC8">
        <w:rPr>
          <w:rFonts w:hint="cs"/>
          <w:rtl/>
        </w:rPr>
        <w:t xml:space="preserve"> الإساءة لهن. و</w:t>
      </w:r>
      <w:r w:rsidRPr="00D7061E">
        <w:rPr>
          <w:rtl/>
        </w:rPr>
        <w:t xml:space="preserve">هل تتوفر خدمات يسهل </w:t>
      </w:r>
      <w:r w:rsidRPr="00D7061E">
        <w:rPr>
          <w:rFonts w:hint="cs"/>
          <w:rtl/>
        </w:rPr>
        <w:t>حصول</w:t>
      </w:r>
      <w:r w:rsidRPr="00D7061E">
        <w:rPr>
          <w:rtl/>
        </w:rPr>
        <w:t xml:space="preserve"> النساء والفتيات المهاجرات من ضحايا العنف الجنساني عليها من الناحية اللغوية والثقافية؟</w:t>
      </w:r>
      <w:r w:rsidRPr="00D7061E">
        <w:rPr>
          <w:lang w:val="en-GB"/>
        </w:rPr>
        <w:t xml:space="preserve"> </w:t>
      </w:r>
      <w:r w:rsidRPr="00D7061E">
        <w:rPr>
          <w:rtl/>
        </w:rPr>
        <w:t xml:space="preserve">يرجى كذلك </w:t>
      </w:r>
      <w:r w:rsidR="00AD5AC8">
        <w:rPr>
          <w:rFonts w:hint="cs"/>
          <w:rtl/>
        </w:rPr>
        <w:t>بيان</w:t>
      </w:r>
      <w:r w:rsidRPr="00D7061E">
        <w:rPr>
          <w:rFonts w:hint="cs"/>
          <w:rtl/>
        </w:rPr>
        <w:t xml:space="preserve"> </w:t>
      </w:r>
      <w:r w:rsidRPr="00D7061E">
        <w:rPr>
          <w:rtl/>
        </w:rPr>
        <w:t>ما إذا كانت هذه الخدمات تديرها نساء.</w:t>
      </w:r>
    </w:p>
    <w:p w:rsidR="00AD5AC8" w:rsidRPr="00AD5AC8" w:rsidRDefault="00AD5AC8" w:rsidP="00AD5AC8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D7061E" w:rsidRPr="00D7061E" w:rsidRDefault="00AD5AC8" w:rsidP="001A18E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7061E" w:rsidRPr="00D7061E">
        <w:rPr>
          <w:rtl/>
        </w:rPr>
        <w:t>ال</w:t>
      </w:r>
      <w:r w:rsidR="001A18EA">
        <w:rPr>
          <w:rFonts w:hint="cs"/>
          <w:rtl/>
        </w:rPr>
        <w:t>ا</w:t>
      </w:r>
      <w:r w:rsidR="00D7061E" w:rsidRPr="00D7061E">
        <w:rPr>
          <w:rtl/>
        </w:rPr>
        <w:t xml:space="preserve">تجار </w:t>
      </w:r>
      <w:r w:rsidR="001A18EA">
        <w:rPr>
          <w:rFonts w:hint="cs"/>
          <w:rtl/>
        </w:rPr>
        <w:t>بالمرأة</w:t>
      </w:r>
      <w:r w:rsidR="00D7061E" w:rsidRPr="00D7061E">
        <w:rPr>
          <w:rtl/>
        </w:rPr>
        <w:t xml:space="preserve"> واستغلال بغاء المرأة </w:t>
      </w:r>
    </w:p>
    <w:p w:rsidR="00D7061E" w:rsidRPr="00D7061E" w:rsidRDefault="00D7061E" w:rsidP="008B0386">
      <w:pPr>
        <w:pStyle w:val="SingleTxt"/>
        <w:rPr>
          <w:rtl/>
        </w:rPr>
      </w:pPr>
      <w:r w:rsidRPr="00D7061E">
        <w:rPr>
          <w:rtl/>
        </w:rPr>
        <w:t>12</w:t>
      </w:r>
      <w:r w:rsidR="00AD5AC8">
        <w:rPr>
          <w:rFonts w:hint="cs"/>
          <w:rtl/>
        </w:rPr>
        <w:t xml:space="preserve"> </w:t>
      </w:r>
      <w:r w:rsidRPr="00D7061E">
        <w:rPr>
          <w:rtl/>
        </w:rPr>
        <w:t>-</w:t>
      </w:r>
      <w:r w:rsidR="00AD5AC8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583EF5">
        <w:rPr>
          <w:rFonts w:hint="cs"/>
          <w:rtl/>
        </w:rPr>
        <w:t xml:space="preserve">إعطاء </w:t>
      </w:r>
      <w:r w:rsidRPr="00D7061E">
        <w:rPr>
          <w:rtl/>
        </w:rPr>
        <w:t xml:space="preserve">معلومات مستكملة عن أي محاكمات </w:t>
      </w:r>
      <w:r w:rsidR="00583EF5">
        <w:rPr>
          <w:rFonts w:hint="cs"/>
          <w:rtl/>
        </w:rPr>
        <w:t xml:space="preserve">جرت وأحكام إدانة صدرت </w:t>
      </w:r>
      <w:r w:rsidRPr="00D7061E">
        <w:rPr>
          <w:rtl/>
        </w:rPr>
        <w:t>بموجب المادة الجديدة 182 من قانون العقوبات ال</w:t>
      </w:r>
      <w:r w:rsidRPr="00D7061E">
        <w:rPr>
          <w:rFonts w:hint="cs"/>
          <w:rtl/>
        </w:rPr>
        <w:t>تي</w:t>
      </w:r>
      <w:r w:rsidRPr="00D7061E">
        <w:rPr>
          <w:rtl/>
        </w:rPr>
        <w:t xml:space="preserve"> دخلت حيز النفاذ في شهر كانون</w:t>
      </w:r>
      <w:r w:rsidR="008B0386">
        <w:rPr>
          <w:rFonts w:hint="cs"/>
          <w:rtl/>
        </w:rPr>
        <w:t> </w:t>
      </w:r>
      <w:r w:rsidR="001A18EA">
        <w:rPr>
          <w:rtl/>
        </w:rPr>
        <w:t>الأول/</w:t>
      </w:r>
      <w:r w:rsidRPr="00D7061E">
        <w:rPr>
          <w:rtl/>
        </w:rPr>
        <w:t>ديسمبر 2006.</w:t>
      </w:r>
    </w:p>
    <w:p w:rsidR="00D7061E" w:rsidRPr="00D7061E" w:rsidRDefault="00583EF5" w:rsidP="00583EF5">
      <w:pPr>
        <w:pStyle w:val="SingleTxt"/>
        <w:rPr>
          <w:rtl/>
        </w:rPr>
      </w:pPr>
      <w:r>
        <w:rPr>
          <w:rtl/>
        </w:rPr>
        <w:t>13 -</w:t>
      </w:r>
      <w:r>
        <w:rPr>
          <w:rFonts w:hint="cs"/>
          <w:rtl/>
        </w:rPr>
        <w:tab/>
      </w:r>
      <w:r w:rsidR="00D7061E" w:rsidRPr="00D7061E">
        <w:rPr>
          <w:rtl/>
        </w:rPr>
        <w:t>يرجى وصف النتائج الت</w:t>
      </w:r>
      <w:r>
        <w:rPr>
          <w:rtl/>
        </w:rPr>
        <w:t>ي توصل إليها برنامج العمل ضد ال</w:t>
      </w:r>
      <w:r>
        <w:rPr>
          <w:rFonts w:hint="cs"/>
          <w:rtl/>
        </w:rPr>
        <w:t>ا</w:t>
      </w:r>
      <w:r w:rsidR="00D7061E" w:rsidRPr="00D7061E">
        <w:rPr>
          <w:rtl/>
        </w:rPr>
        <w:t>تجار بال</w:t>
      </w:r>
      <w:r w:rsidR="00D7061E" w:rsidRPr="00D7061E">
        <w:rPr>
          <w:rFonts w:hint="cs"/>
          <w:rtl/>
        </w:rPr>
        <w:t>بشر</w:t>
      </w:r>
      <w:r>
        <w:rPr>
          <w:rtl/>
        </w:rPr>
        <w:t xml:space="preserve"> الذي</w:t>
      </w:r>
      <w:r>
        <w:rPr>
          <w:rFonts w:hint="cs"/>
          <w:rtl/>
        </w:rPr>
        <w:t xml:space="preserve"> وضعته</w:t>
      </w:r>
      <w:r w:rsidR="00D7061E" w:rsidRPr="00D7061E">
        <w:rPr>
          <w:rtl/>
        </w:rPr>
        <w:t xml:space="preserve"> عام 2003 وحدة</w:t>
      </w:r>
      <w:r>
        <w:rPr>
          <w:rtl/>
        </w:rPr>
        <w:t xml:space="preserve"> التنسيق السويسرية ضد ال</w:t>
      </w:r>
      <w:r>
        <w:rPr>
          <w:rFonts w:hint="cs"/>
          <w:rtl/>
        </w:rPr>
        <w:t>ا</w:t>
      </w:r>
      <w:r w:rsidR="00D7061E" w:rsidRPr="00D7061E">
        <w:rPr>
          <w:rtl/>
        </w:rPr>
        <w:t>تجار بال</w:t>
      </w:r>
      <w:r w:rsidR="00D7061E" w:rsidRPr="00D7061E">
        <w:rPr>
          <w:rFonts w:hint="cs"/>
          <w:rtl/>
        </w:rPr>
        <w:t>بشر</w:t>
      </w:r>
      <w:r w:rsidR="00D7061E" w:rsidRPr="00D7061E">
        <w:rPr>
          <w:rtl/>
        </w:rPr>
        <w:t xml:space="preserve"> وتهريب المهاجرين.</w:t>
      </w:r>
    </w:p>
    <w:p w:rsidR="00D7061E" w:rsidRPr="00D7061E" w:rsidRDefault="00583EF5" w:rsidP="00583EF5">
      <w:pPr>
        <w:pStyle w:val="SingleTxt"/>
        <w:rPr>
          <w:rtl/>
        </w:rPr>
      </w:pPr>
      <w:r>
        <w:rPr>
          <w:rtl/>
        </w:rPr>
        <w:t>14 -</w:t>
      </w:r>
      <w:r>
        <w:rPr>
          <w:rFonts w:hint="cs"/>
          <w:rtl/>
        </w:rPr>
        <w:tab/>
      </w:r>
      <w:r w:rsidR="00D7061E" w:rsidRPr="00D7061E">
        <w:rPr>
          <w:rtl/>
        </w:rPr>
        <w:t xml:space="preserve">يرجى </w:t>
      </w:r>
      <w:r>
        <w:rPr>
          <w:rFonts w:hint="cs"/>
          <w:rtl/>
        </w:rPr>
        <w:t xml:space="preserve">إعطاء </w:t>
      </w:r>
      <w:r w:rsidR="00D7061E" w:rsidRPr="00D7061E">
        <w:rPr>
          <w:rtl/>
        </w:rPr>
        <w:t>معلومات عن التدابير المتخذة لمنع استغلال الأطفال في المطبوعات الإباحية ومكافحته</w:t>
      </w:r>
      <w:r>
        <w:rPr>
          <w:rFonts w:hint="cs"/>
          <w:rtl/>
        </w:rPr>
        <w:t>،</w:t>
      </w:r>
      <w:r w:rsidR="00D7061E" w:rsidRPr="00D7061E">
        <w:rPr>
          <w:rtl/>
        </w:rPr>
        <w:t xml:space="preserve"> لا سيما </w:t>
      </w:r>
      <w:r w:rsidR="00D7061E" w:rsidRPr="00D7061E">
        <w:rPr>
          <w:rFonts w:hint="cs"/>
          <w:rtl/>
        </w:rPr>
        <w:t xml:space="preserve">أن </w:t>
      </w:r>
      <w:r w:rsidR="00D7061E" w:rsidRPr="00D7061E">
        <w:rPr>
          <w:rtl/>
        </w:rPr>
        <w:t>الفتيات</w:t>
      </w:r>
      <w:r w:rsidR="00D7061E" w:rsidRPr="00D7061E">
        <w:rPr>
          <w:rFonts w:hint="cs"/>
          <w:rtl/>
        </w:rPr>
        <w:t xml:space="preserve"> م</w:t>
      </w:r>
      <w:r>
        <w:rPr>
          <w:rFonts w:hint="cs"/>
          <w:rtl/>
        </w:rPr>
        <w:t>عرضات للأذى</w:t>
      </w:r>
      <w:r w:rsidR="00D7061E" w:rsidRPr="00D7061E">
        <w:rPr>
          <w:rtl/>
        </w:rPr>
        <w:t xml:space="preserve"> بشكل خاص، وعن حالات المواطنين السويسريين الذين </w:t>
      </w:r>
      <w:r>
        <w:rPr>
          <w:rFonts w:hint="cs"/>
          <w:rtl/>
        </w:rPr>
        <w:t>تجري محاكمتهم</w:t>
      </w:r>
      <w:r w:rsidR="00D7061E" w:rsidRPr="00D7061E">
        <w:rPr>
          <w:rtl/>
        </w:rPr>
        <w:t xml:space="preserve"> في الدولة الطرف أو خارجها بتهمة </w:t>
      </w:r>
      <w:r>
        <w:rPr>
          <w:rFonts w:hint="cs"/>
          <w:rtl/>
        </w:rPr>
        <w:t xml:space="preserve">ارتكاب </w:t>
      </w:r>
      <w:r w:rsidR="00D7061E" w:rsidRPr="00D7061E">
        <w:rPr>
          <w:rtl/>
        </w:rPr>
        <w:t>جرائم</w:t>
      </w:r>
      <w:r>
        <w:rPr>
          <w:rFonts w:hint="cs"/>
          <w:rtl/>
        </w:rPr>
        <w:t xml:space="preserve"> </w:t>
      </w:r>
      <w:r w:rsidR="00D7061E" w:rsidRPr="00D7061E">
        <w:rPr>
          <w:rtl/>
        </w:rPr>
        <w:t xml:space="preserve">جنسية في الخارج، وبخاصة </w:t>
      </w:r>
      <w:r>
        <w:rPr>
          <w:rFonts w:hint="cs"/>
          <w:rtl/>
        </w:rPr>
        <w:t xml:space="preserve">ضد </w:t>
      </w:r>
      <w:r w:rsidR="00D7061E" w:rsidRPr="00D7061E">
        <w:rPr>
          <w:rtl/>
        </w:rPr>
        <w:t>الأطفال.</w:t>
      </w:r>
    </w:p>
    <w:p w:rsidR="00D7061E" w:rsidRDefault="00D7061E" w:rsidP="008B0386">
      <w:pPr>
        <w:pStyle w:val="SingleTxt"/>
        <w:rPr>
          <w:rFonts w:hint="cs"/>
          <w:i/>
          <w:rtl/>
        </w:rPr>
      </w:pPr>
      <w:r w:rsidRPr="00D7061E">
        <w:rPr>
          <w:rtl/>
        </w:rPr>
        <w:t>15 -</w:t>
      </w:r>
      <w:r w:rsidR="00583EF5">
        <w:rPr>
          <w:rFonts w:hint="cs"/>
          <w:rtl/>
        </w:rPr>
        <w:tab/>
      </w:r>
      <w:r w:rsidRPr="00D7061E">
        <w:rPr>
          <w:rtl/>
        </w:rPr>
        <w:t xml:space="preserve">يرجى تحديد برامج إعادة التأهيل والإدماج القائمة في سويسرا </w:t>
      </w:r>
      <w:r w:rsidRPr="00D7061E">
        <w:rPr>
          <w:rFonts w:hint="cs"/>
          <w:rtl/>
        </w:rPr>
        <w:t>لل</w:t>
      </w:r>
      <w:r w:rsidRPr="00D7061E">
        <w:rPr>
          <w:rtl/>
        </w:rPr>
        <w:t>نساء والفتيات من ضحايا الإتجار بال</w:t>
      </w:r>
      <w:r w:rsidRPr="00D7061E">
        <w:rPr>
          <w:rFonts w:hint="cs"/>
          <w:rtl/>
        </w:rPr>
        <w:t>بشر</w:t>
      </w:r>
      <w:r w:rsidRPr="00D7061E">
        <w:rPr>
          <w:rtl/>
        </w:rPr>
        <w:t xml:space="preserve">، </w:t>
      </w:r>
      <w:r w:rsidRPr="00D7061E">
        <w:rPr>
          <w:rFonts w:hint="cs"/>
          <w:rtl/>
        </w:rPr>
        <w:t>ومن ضمنهن الل</w:t>
      </w:r>
      <w:r w:rsidRPr="00D7061E">
        <w:rPr>
          <w:rtl/>
        </w:rPr>
        <w:t xml:space="preserve">واتي يرغبن </w:t>
      </w:r>
      <w:r w:rsidR="00853CD5">
        <w:rPr>
          <w:rFonts w:hint="cs"/>
          <w:rtl/>
        </w:rPr>
        <w:t xml:space="preserve">في </w:t>
      </w:r>
      <w:r w:rsidRPr="00D7061E">
        <w:rPr>
          <w:rtl/>
        </w:rPr>
        <w:t>العزوف عن ممارسة البغاء.</w:t>
      </w:r>
      <w:r w:rsidR="002151A7">
        <w:rPr>
          <w:rFonts w:hint="cs"/>
          <w:rtl/>
        </w:rPr>
        <w:t xml:space="preserve"> </w:t>
      </w:r>
      <w:r w:rsidRPr="00D7061E">
        <w:rPr>
          <w:rtl/>
        </w:rPr>
        <w:t xml:space="preserve">ويرجى </w:t>
      </w:r>
      <w:r w:rsidR="00853CD5">
        <w:rPr>
          <w:rFonts w:hint="cs"/>
          <w:rtl/>
        </w:rPr>
        <w:t xml:space="preserve">إعطاء </w:t>
      </w:r>
      <w:r w:rsidRPr="00D7061E">
        <w:rPr>
          <w:rtl/>
        </w:rPr>
        <w:t>تفاصيل عن الموارد المخص</w:t>
      </w:r>
      <w:r w:rsidRPr="00D7061E">
        <w:rPr>
          <w:rFonts w:hint="cs"/>
          <w:rtl/>
        </w:rPr>
        <w:t>َّ</w:t>
      </w:r>
      <w:r w:rsidRPr="00D7061E">
        <w:rPr>
          <w:rtl/>
        </w:rPr>
        <w:t>صة للبرامج المعد</w:t>
      </w:r>
      <w:r w:rsidRPr="00D7061E">
        <w:rPr>
          <w:rFonts w:hint="cs"/>
          <w:rtl/>
        </w:rPr>
        <w:t>َّ</w:t>
      </w:r>
      <w:r w:rsidRPr="00D7061E">
        <w:rPr>
          <w:rtl/>
        </w:rPr>
        <w:t xml:space="preserve">ة لإعادة </w:t>
      </w:r>
      <w:r w:rsidR="00853CD5">
        <w:rPr>
          <w:rFonts w:hint="cs"/>
          <w:rtl/>
        </w:rPr>
        <w:t>تأهيل</w:t>
      </w:r>
      <w:r w:rsidR="00853CD5">
        <w:rPr>
          <w:rtl/>
        </w:rPr>
        <w:t xml:space="preserve"> ضحايا ال</w:t>
      </w:r>
      <w:r w:rsidR="00853CD5">
        <w:rPr>
          <w:rFonts w:hint="cs"/>
          <w:rtl/>
        </w:rPr>
        <w:t>ا</w:t>
      </w:r>
      <w:r w:rsidRPr="00D7061E">
        <w:rPr>
          <w:rtl/>
        </w:rPr>
        <w:t xml:space="preserve">تجار </w:t>
      </w:r>
      <w:r w:rsidR="00853CD5">
        <w:rPr>
          <w:rFonts w:hint="cs"/>
          <w:rtl/>
        </w:rPr>
        <w:t xml:space="preserve">ليعدن إلى </w:t>
      </w:r>
      <w:r w:rsidRPr="00D7061E">
        <w:rPr>
          <w:rtl/>
        </w:rPr>
        <w:t>المجتمع، بما في ذلك عن طريق التدريب المهني والمساعدة القانونية والرعاية الصحية المحاطة</w:t>
      </w:r>
      <w:r w:rsidR="008B0386">
        <w:rPr>
          <w:rFonts w:hint="cs"/>
          <w:rtl/>
        </w:rPr>
        <w:t> </w:t>
      </w:r>
      <w:r w:rsidRPr="00D7061E">
        <w:rPr>
          <w:rtl/>
        </w:rPr>
        <w:t>بالسرية.</w:t>
      </w:r>
    </w:p>
    <w:p w:rsidR="00853CD5" w:rsidRPr="00853CD5" w:rsidRDefault="00853CD5" w:rsidP="00853CD5">
      <w:pPr>
        <w:pStyle w:val="SingleTxt"/>
        <w:spacing w:after="0" w:line="120" w:lineRule="exact"/>
        <w:rPr>
          <w:rFonts w:hint="cs"/>
          <w:i/>
          <w:sz w:val="10"/>
          <w:rtl/>
        </w:rPr>
      </w:pPr>
    </w:p>
    <w:p w:rsidR="00D7061E" w:rsidRPr="00D7061E" w:rsidRDefault="00853CD5" w:rsidP="00853CD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7061E" w:rsidRPr="00D7061E">
        <w:rPr>
          <w:rtl/>
        </w:rPr>
        <w:t>المشاركة في الحياة السياسية والعامة وصنع القرار</w:t>
      </w:r>
      <w:r w:rsidR="00D7061E" w:rsidRPr="00D7061E">
        <w:rPr>
          <w:lang w:val="en-GB"/>
        </w:rPr>
        <w:t xml:space="preserve"> </w:t>
      </w:r>
    </w:p>
    <w:p w:rsidR="00D7061E" w:rsidRPr="00D7061E" w:rsidRDefault="00D7061E" w:rsidP="00B73667">
      <w:pPr>
        <w:pStyle w:val="SingleTxt"/>
        <w:rPr>
          <w:rtl/>
        </w:rPr>
      </w:pPr>
      <w:r w:rsidRPr="00D7061E">
        <w:rPr>
          <w:rtl/>
        </w:rPr>
        <w:t>16 -</w:t>
      </w:r>
      <w:r w:rsidR="00853CD5">
        <w:rPr>
          <w:rFonts w:hint="cs"/>
          <w:rtl/>
        </w:rPr>
        <w:tab/>
      </w:r>
      <w:r w:rsidRPr="00D7061E">
        <w:rPr>
          <w:rtl/>
        </w:rPr>
        <w:t xml:space="preserve">تكشف البيانات </w:t>
      </w:r>
      <w:r w:rsidR="00B73667">
        <w:rPr>
          <w:rFonts w:hint="cs"/>
          <w:rtl/>
        </w:rPr>
        <w:t>الواردة في مرفق التقرير</w:t>
      </w:r>
      <w:r w:rsidRPr="00D7061E">
        <w:rPr>
          <w:rtl/>
        </w:rPr>
        <w:t xml:space="preserve"> عن تمثيل النساء في </w:t>
      </w:r>
      <w:r w:rsidR="00B73667">
        <w:rPr>
          <w:rFonts w:hint="cs"/>
          <w:rtl/>
        </w:rPr>
        <w:t>ال</w:t>
      </w:r>
      <w:r w:rsidR="00B73667">
        <w:rPr>
          <w:rtl/>
        </w:rPr>
        <w:t>سلك الخارجي</w:t>
      </w:r>
      <w:r w:rsidRPr="00D7061E">
        <w:rPr>
          <w:rtl/>
        </w:rPr>
        <w:t xml:space="preserve"> أن مشاركة النساء </w:t>
      </w:r>
      <w:r w:rsidR="00B73667">
        <w:rPr>
          <w:rFonts w:hint="cs"/>
          <w:rtl/>
        </w:rPr>
        <w:t>لا تزال</w:t>
      </w:r>
      <w:r w:rsidRPr="00D7061E">
        <w:rPr>
          <w:rtl/>
        </w:rPr>
        <w:t xml:space="preserve"> متدنية </w:t>
      </w:r>
      <w:r w:rsidR="00B73667">
        <w:rPr>
          <w:rFonts w:hint="cs"/>
          <w:rtl/>
        </w:rPr>
        <w:t>جدا</w:t>
      </w:r>
      <w:r w:rsidRPr="00D7061E">
        <w:rPr>
          <w:rtl/>
        </w:rPr>
        <w:t xml:space="preserve">. يرجى </w:t>
      </w:r>
      <w:r w:rsidR="00B73667">
        <w:rPr>
          <w:rFonts w:hint="cs"/>
          <w:rtl/>
        </w:rPr>
        <w:t>بيان النتائج التي تمخضت عن</w:t>
      </w:r>
      <w:r w:rsidRPr="00D7061E">
        <w:rPr>
          <w:rtl/>
        </w:rPr>
        <w:t xml:space="preserve"> التدابير المتخذة لزيادة </w:t>
      </w:r>
      <w:r w:rsidR="00B73667">
        <w:rPr>
          <w:rFonts w:hint="cs"/>
          <w:rtl/>
        </w:rPr>
        <w:t xml:space="preserve">تمثيل النساء </w:t>
      </w:r>
      <w:r w:rsidRPr="00D7061E">
        <w:rPr>
          <w:rtl/>
        </w:rPr>
        <w:t>في ال</w:t>
      </w:r>
      <w:r w:rsidRPr="00D7061E">
        <w:rPr>
          <w:rFonts w:hint="cs"/>
          <w:rtl/>
        </w:rPr>
        <w:t>سلك</w:t>
      </w:r>
      <w:r w:rsidRPr="00D7061E">
        <w:rPr>
          <w:rtl/>
        </w:rPr>
        <w:t xml:space="preserve"> الدبلوماسي، </w:t>
      </w:r>
      <w:r w:rsidR="00B73667">
        <w:rPr>
          <w:rFonts w:hint="cs"/>
          <w:rtl/>
        </w:rPr>
        <w:t>والوارد ذكرها في تق</w:t>
      </w:r>
      <w:r w:rsidRPr="00D7061E">
        <w:rPr>
          <w:rtl/>
        </w:rPr>
        <w:t>رير الدولة الطرف.</w:t>
      </w:r>
    </w:p>
    <w:p w:rsidR="00D7061E" w:rsidRPr="00D7061E" w:rsidRDefault="00D7061E" w:rsidP="00B73667">
      <w:pPr>
        <w:pStyle w:val="SingleTxt"/>
        <w:rPr>
          <w:b/>
          <w:bCs/>
          <w:rtl/>
        </w:rPr>
      </w:pPr>
      <w:r w:rsidRPr="00D7061E">
        <w:rPr>
          <w:rtl/>
        </w:rPr>
        <w:t>17 -</w:t>
      </w:r>
      <w:r w:rsidR="00B73667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B73667">
        <w:rPr>
          <w:rFonts w:hint="cs"/>
          <w:rtl/>
        </w:rPr>
        <w:t xml:space="preserve">إعطاء </w:t>
      </w:r>
      <w:r w:rsidRPr="00D7061E">
        <w:rPr>
          <w:rtl/>
        </w:rPr>
        <w:t xml:space="preserve">إحصائيات عن تمثيل النساء في </w:t>
      </w:r>
      <w:r w:rsidR="00B73667">
        <w:rPr>
          <w:rFonts w:hint="cs"/>
          <w:rtl/>
        </w:rPr>
        <w:t>ال</w:t>
      </w:r>
      <w:r w:rsidR="00B73667">
        <w:rPr>
          <w:rtl/>
        </w:rPr>
        <w:t>سلك القضا</w:t>
      </w:r>
      <w:r w:rsidR="00B73667">
        <w:rPr>
          <w:rFonts w:hint="cs"/>
          <w:rtl/>
        </w:rPr>
        <w:t>ئي</w:t>
      </w:r>
      <w:r w:rsidRPr="00D7061E">
        <w:rPr>
          <w:rtl/>
        </w:rPr>
        <w:t xml:space="preserve"> على مستوى الاتحاد ومستوى الكانتون</w:t>
      </w:r>
      <w:r w:rsidRPr="00D7061E">
        <w:rPr>
          <w:b/>
          <w:bCs/>
          <w:rtl/>
        </w:rPr>
        <w:t>.</w:t>
      </w:r>
    </w:p>
    <w:p w:rsidR="00D7061E" w:rsidRPr="00D7061E" w:rsidRDefault="00D7061E" w:rsidP="000841A1">
      <w:pPr>
        <w:pStyle w:val="SingleTxt"/>
        <w:rPr>
          <w:rtl/>
        </w:rPr>
      </w:pPr>
      <w:r w:rsidRPr="00D7061E">
        <w:rPr>
          <w:rtl/>
        </w:rPr>
        <w:t>18 -</w:t>
      </w:r>
      <w:r w:rsidR="00B73667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0841A1">
        <w:rPr>
          <w:rFonts w:hint="cs"/>
          <w:rtl/>
        </w:rPr>
        <w:t>بيان ال</w:t>
      </w:r>
      <w:r w:rsidRPr="00D7061E">
        <w:rPr>
          <w:rtl/>
        </w:rPr>
        <w:t xml:space="preserve">نتائج </w:t>
      </w:r>
      <w:r w:rsidR="000841A1">
        <w:rPr>
          <w:rFonts w:hint="cs"/>
          <w:rtl/>
        </w:rPr>
        <w:t xml:space="preserve">التي تمخضت عن </w:t>
      </w:r>
      <w:r w:rsidRPr="00D7061E">
        <w:rPr>
          <w:rtl/>
        </w:rPr>
        <w:t>التدابير الخاصة المؤقتة المشار إليها</w:t>
      </w:r>
      <w:r w:rsidR="000841A1">
        <w:rPr>
          <w:rFonts w:hint="cs"/>
          <w:rtl/>
        </w:rPr>
        <w:t xml:space="preserve"> </w:t>
      </w:r>
      <w:r w:rsidRPr="00D7061E">
        <w:rPr>
          <w:rtl/>
        </w:rPr>
        <w:t>في تقرير الدولة الطرف (</w:t>
      </w:r>
      <w:r w:rsidRPr="00D7061E">
        <w:rPr>
          <w:rFonts w:hint="cs"/>
          <w:rtl/>
        </w:rPr>
        <w:t xml:space="preserve">نظام </w:t>
      </w:r>
      <w:r w:rsidRPr="00D7061E">
        <w:rPr>
          <w:rtl/>
        </w:rPr>
        <w:t>الحصص).</w:t>
      </w:r>
      <w:r w:rsidRPr="00D7061E">
        <w:rPr>
          <w:lang w:val="en-GB"/>
        </w:rPr>
        <w:t xml:space="preserve"> </w:t>
      </w:r>
      <w:r w:rsidRPr="00D7061E">
        <w:rPr>
          <w:rtl/>
        </w:rPr>
        <w:t xml:space="preserve">ويرجى </w:t>
      </w:r>
      <w:r w:rsidR="000841A1">
        <w:rPr>
          <w:rFonts w:hint="cs"/>
          <w:rtl/>
        </w:rPr>
        <w:t xml:space="preserve">إعطاء </w:t>
      </w:r>
      <w:r w:rsidRPr="00D7061E">
        <w:rPr>
          <w:rtl/>
        </w:rPr>
        <w:t>معلومات</w:t>
      </w:r>
      <w:r w:rsidRPr="00D7061E">
        <w:rPr>
          <w:rFonts w:hint="cs"/>
          <w:rtl/>
        </w:rPr>
        <w:t xml:space="preserve"> بهذا الشأن</w:t>
      </w:r>
      <w:r w:rsidRPr="00D7061E">
        <w:rPr>
          <w:rtl/>
        </w:rPr>
        <w:t xml:space="preserve"> عن الكونفيدرالية وعن كل كانتون.</w:t>
      </w:r>
    </w:p>
    <w:p w:rsidR="00D7061E" w:rsidRDefault="00D7061E" w:rsidP="00F62281">
      <w:pPr>
        <w:pStyle w:val="SingleTxt"/>
        <w:rPr>
          <w:rFonts w:hint="cs"/>
          <w:bCs/>
          <w:rtl/>
        </w:rPr>
      </w:pPr>
      <w:r w:rsidRPr="00D7061E">
        <w:rPr>
          <w:rtl/>
        </w:rPr>
        <w:t>19 -</w:t>
      </w:r>
      <w:r w:rsidR="000841A1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F62281">
        <w:rPr>
          <w:rFonts w:hint="cs"/>
          <w:rtl/>
        </w:rPr>
        <w:t>بيان</w:t>
      </w:r>
      <w:r w:rsidRPr="00D7061E">
        <w:rPr>
          <w:rtl/>
        </w:rPr>
        <w:t xml:space="preserve"> ما إذا كانت الدولة الطرف قد اتخذت أي تدابير لزيادة مشاركة </w:t>
      </w:r>
      <w:r w:rsidR="00F62281">
        <w:rPr>
          <w:rtl/>
        </w:rPr>
        <w:t xml:space="preserve">النساء في الأحزاب السياسية، </w:t>
      </w:r>
      <w:r w:rsidR="00F62281">
        <w:rPr>
          <w:rFonts w:hint="cs"/>
          <w:rtl/>
        </w:rPr>
        <w:t xml:space="preserve">إذ إن </w:t>
      </w:r>
      <w:r w:rsidRPr="00D7061E">
        <w:rPr>
          <w:rtl/>
        </w:rPr>
        <w:t>مرفق تقرير الدولة الطرف يشير إلى مشاركة نسائية متدنية للغاية في بعض الأحزاب السياسية.</w:t>
      </w:r>
    </w:p>
    <w:p w:rsidR="00F62281" w:rsidRPr="00F62281" w:rsidRDefault="00F62281" w:rsidP="00F62281">
      <w:pPr>
        <w:pStyle w:val="SingleTxt"/>
        <w:spacing w:after="0" w:line="120" w:lineRule="exact"/>
        <w:rPr>
          <w:rFonts w:hint="cs"/>
          <w:bCs/>
          <w:sz w:val="10"/>
          <w:rtl/>
        </w:rPr>
      </w:pPr>
    </w:p>
    <w:p w:rsidR="00D7061E" w:rsidRPr="00D7061E" w:rsidRDefault="00F62281" w:rsidP="00F6228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7061E" w:rsidRPr="00D7061E">
        <w:rPr>
          <w:rtl/>
        </w:rPr>
        <w:t>العمالة والفقر</w:t>
      </w:r>
      <w:r w:rsidR="00D7061E" w:rsidRPr="00D7061E">
        <w:rPr>
          <w:lang w:val="en-GB"/>
        </w:rPr>
        <w:t xml:space="preserve"> </w:t>
      </w:r>
    </w:p>
    <w:p w:rsidR="00D7061E" w:rsidRPr="00D7061E" w:rsidRDefault="00D7061E" w:rsidP="00F62281">
      <w:pPr>
        <w:pStyle w:val="SingleTxt"/>
        <w:rPr>
          <w:rtl/>
        </w:rPr>
      </w:pPr>
      <w:r w:rsidRPr="00D7061E">
        <w:rPr>
          <w:rtl/>
        </w:rPr>
        <w:t>20 -</w:t>
      </w:r>
      <w:r w:rsidR="00F62281">
        <w:rPr>
          <w:rFonts w:hint="cs"/>
          <w:rtl/>
        </w:rPr>
        <w:tab/>
        <w:t>وفقا</w:t>
      </w:r>
      <w:r w:rsidRPr="00D7061E">
        <w:rPr>
          <w:rtl/>
        </w:rPr>
        <w:t xml:space="preserve"> لتقرير الدولة الطرف (الفقرة 387)، </w:t>
      </w:r>
      <w:r w:rsidR="00F62281">
        <w:rPr>
          <w:rFonts w:hint="cs"/>
          <w:rtl/>
        </w:rPr>
        <w:t>لا تزال</w:t>
      </w:r>
      <w:r w:rsidRPr="00D7061E">
        <w:rPr>
          <w:rtl/>
        </w:rPr>
        <w:t xml:space="preserve"> النساء اللواتي </w:t>
      </w:r>
      <w:r w:rsidRPr="00D7061E">
        <w:rPr>
          <w:rFonts w:hint="cs"/>
          <w:rtl/>
        </w:rPr>
        <w:t xml:space="preserve">يربين </w:t>
      </w:r>
      <w:r w:rsidRPr="00D7061E">
        <w:rPr>
          <w:rtl/>
        </w:rPr>
        <w:t>أطفالهن بمفردهن الفئة</w:t>
      </w:r>
      <w:r w:rsidR="00F62281">
        <w:rPr>
          <w:rFonts w:hint="cs"/>
          <w:rtl/>
        </w:rPr>
        <w:t xml:space="preserve"> التي يرتفع فيها </w:t>
      </w:r>
      <w:r w:rsidRPr="00D7061E">
        <w:rPr>
          <w:rtl/>
        </w:rPr>
        <w:t xml:space="preserve">معدل الفقر </w:t>
      </w:r>
      <w:r w:rsidR="00F62281">
        <w:rPr>
          <w:rFonts w:hint="cs"/>
          <w:rtl/>
        </w:rPr>
        <w:t>إلى أعلى درجة</w:t>
      </w:r>
      <w:r w:rsidRPr="00D7061E">
        <w:rPr>
          <w:rtl/>
        </w:rPr>
        <w:t>.</w:t>
      </w:r>
      <w:r w:rsidRPr="00D7061E">
        <w:rPr>
          <w:lang w:val="en-GB"/>
        </w:rPr>
        <w:t xml:space="preserve"> </w:t>
      </w:r>
      <w:r w:rsidRPr="00D7061E">
        <w:rPr>
          <w:rtl/>
        </w:rPr>
        <w:t xml:space="preserve">يرجى </w:t>
      </w:r>
      <w:r w:rsidR="00F62281">
        <w:rPr>
          <w:rFonts w:hint="cs"/>
          <w:rtl/>
        </w:rPr>
        <w:t>بيان ال</w:t>
      </w:r>
      <w:r w:rsidRPr="00D7061E">
        <w:rPr>
          <w:rtl/>
        </w:rPr>
        <w:t xml:space="preserve">نتائج </w:t>
      </w:r>
      <w:r w:rsidR="00F62281">
        <w:rPr>
          <w:rFonts w:hint="cs"/>
          <w:rtl/>
        </w:rPr>
        <w:t xml:space="preserve">التي تمخضت عن </w:t>
      </w:r>
      <w:r w:rsidRPr="00D7061E">
        <w:rPr>
          <w:rtl/>
        </w:rPr>
        <w:t xml:space="preserve">التدابير المتخذة لمكافحة هذه المشكلة، </w:t>
      </w:r>
      <w:r w:rsidR="00F62281">
        <w:rPr>
          <w:rFonts w:hint="cs"/>
          <w:rtl/>
        </w:rPr>
        <w:t xml:space="preserve">وإعطاء </w:t>
      </w:r>
      <w:r w:rsidRPr="00D7061E">
        <w:rPr>
          <w:rtl/>
        </w:rPr>
        <w:t>معلومات مستكملة عن المبادرة المشار إليها في الفقرة 390 من تقرير الدولة الطرف</w:t>
      </w:r>
      <w:r w:rsidR="00F62281">
        <w:rPr>
          <w:rFonts w:hint="cs"/>
          <w:rtl/>
        </w:rPr>
        <w:t xml:space="preserve"> لاعتماد نظام منافع للأسر المنخفضة الدخل.</w:t>
      </w:r>
    </w:p>
    <w:p w:rsidR="00D7061E" w:rsidRPr="00D7061E" w:rsidRDefault="00F62281" w:rsidP="001A18EA">
      <w:pPr>
        <w:pStyle w:val="SingleTxt"/>
        <w:rPr>
          <w:rtl/>
        </w:rPr>
      </w:pPr>
      <w:r>
        <w:rPr>
          <w:rtl/>
        </w:rPr>
        <w:t>21 -</w:t>
      </w:r>
      <w:r>
        <w:rPr>
          <w:rFonts w:hint="cs"/>
          <w:rtl/>
        </w:rPr>
        <w:tab/>
      </w:r>
      <w:r w:rsidR="00D7061E" w:rsidRPr="00D7061E">
        <w:rPr>
          <w:rtl/>
        </w:rPr>
        <w:t>يشير التقرير (</w:t>
      </w:r>
      <w:r w:rsidR="003E70FD">
        <w:rPr>
          <w:rFonts w:hint="cs"/>
          <w:rtl/>
        </w:rPr>
        <w:t>انظر</w:t>
      </w:r>
      <w:r w:rsidR="003E70FD">
        <w:rPr>
          <w:rtl/>
        </w:rPr>
        <w:t xml:space="preserve"> الفقرت</w:t>
      </w:r>
      <w:r w:rsidR="003E70FD">
        <w:rPr>
          <w:rFonts w:hint="cs"/>
          <w:rtl/>
        </w:rPr>
        <w:t>ي</w:t>
      </w:r>
      <w:r w:rsidR="00D7061E" w:rsidRPr="00D7061E">
        <w:rPr>
          <w:rtl/>
        </w:rPr>
        <w:t>ن 13 و</w:t>
      </w:r>
      <w:r w:rsidR="003E70FD">
        <w:rPr>
          <w:rFonts w:hint="cs"/>
          <w:rtl/>
        </w:rPr>
        <w:t xml:space="preserve"> </w:t>
      </w:r>
      <w:r w:rsidR="00D7061E" w:rsidRPr="00D7061E">
        <w:rPr>
          <w:rtl/>
        </w:rPr>
        <w:t>272) إلى أن أجور النساء أقل بكثير من أجور الرجال</w:t>
      </w:r>
      <w:r w:rsidR="003E70FD">
        <w:rPr>
          <w:rFonts w:hint="cs"/>
          <w:rtl/>
        </w:rPr>
        <w:t xml:space="preserve"> وإلى أن </w:t>
      </w:r>
      <w:r w:rsidR="00D7061E" w:rsidRPr="00D7061E">
        <w:rPr>
          <w:rtl/>
        </w:rPr>
        <w:t>الف</w:t>
      </w:r>
      <w:r w:rsidR="00D7061E" w:rsidRPr="00D7061E">
        <w:rPr>
          <w:rFonts w:hint="cs"/>
          <w:rtl/>
        </w:rPr>
        <w:t>ر</w:t>
      </w:r>
      <w:r w:rsidR="00D7061E" w:rsidRPr="00D7061E">
        <w:rPr>
          <w:rtl/>
        </w:rPr>
        <w:t>ق في الأجور في القطاع الخاص</w:t>
      </w:r>
      <w:r w:rsidR="003E70FD">
        <w:rPr>
          <w:rFonts w:hint="cs"/>
          <w:rtl/>
        </w:rPr>
        <w:t xml:space="preserve"> بلغ</w:t>
      </w:r>
      <w:r w:rsidR="00D7061E" w:rsidRPr="00D7061E">
        <w:rPr>
          <w:rtl/>
        </w:rPr>
        <w:t xml:space="preserve"> 19</w:t>
      </w:r>
      <w:r w:rsidR="001A18EA">
        <w:rPr>
          <w:rFonts w:hint="cs"/>
          <w:rtl/>
        </w:rPr>
        <w:t>.</w:t>
      </w:r>
      <w:r w:rsidR="00D7061E" w:rsidRPr="00D7061E">
        <w:rPr>
          <w:rtl/>
        </w:rPr>
        <w:t>1</w:t>
      </w:r>
      <w:r w:rsidR="003E70FD">
        <w:rPr>
          <w:rFonts w:hint="cs"/>
          <w:rtl/>
        </w:rPr>
        <w:t xml:space="preserve"> في المائة </w:t>
      </w:r>
      <w:r w:rsidR="00D7061E" w:rsidRPr="00D7061E">
        <w:rPr>
          <w:rtl/>
        </w:rPr>
        <w:t>عام 2006. يرجى</w:t>
      </w:r>
      <w:r w:rsidR="003E70FD">
        <w:rPr>
          <w:rFonts w:hint="cs"/>
          <w:rtl/>
        </w:rPr>
        <w:t xml:space="preserve"> إعطاء </w:t>
      </w:r>
      <w:r w:rsidR="00D7061E" w:rsidRPr="00D7061E">
        <w:rPr>
          <w:rtl/>
        </w:rPr>
        <w:t>إحصائيات</w:t>
      </w:r>
      <w:r w:rsidR="003E70FD">
        <w:rPr>
          <w:rFonts w:hint="cs"/>
          <w:rtl/>
        </w:rPr>
        <w:t xml:space="preserve"> عن النتائج التي تمخضت عن </w:t>
      </w:r>
      <w:r w:rsidR="00D7061E" w:rsidRPr="00D7061E">
        <w:rPr>
          <w:rtl/>
        </w:rPr>
        <w:t>التدابير المتخذة لتقليص الف</w:t>
      </w:r>
      <w:r w:rsidR="00D7061E" w:rsidRPr="00D7061E">
        <w:rPr>
          <w:rFonts w:hint="cs"/>
          <w:rtl/>
        </w:rPr>
        <w:t>ر</w:t>
      </w:r>
      <w:r w:rsidR="00D7061E" w:rsidRPr="00D7061E">
        <w:rPr>
          <w:rtl/>
        </w:rPr>
        <w:t>ق في الأجور بين الرجال والنساء في القطاعين الخاص والعام</w:t>
      </w:r>
      <w:r w:rsidR="003E70FD">
        <w:rPr>
          <w:rFonts w:hint="cs"/>
          <w:rtl/>
        </w:rPr>
        <w:t xml:space="preserve"> معا</w:t>
      </w:r>
      <w:r w:rsidR="003E70FD">
        <w:rPr>
          <w:rtl/>
        </w:rPr>
        <w:t>، وتوضيح سبب بقاء هذا الف</w:t>
      </w:r>
      <w:r w:rsidR="00D7061E" w:rsidRPr="00D7061E">
        <w:rPr>
          <w:rtl/>
        </w:rPr>
        <w:t>رق في القطاع العام.</w:t>
      </w:r>
      <w:r w:rsidR="003E70FD">
        <w:rPr>
          <w:rFonts w:hint="cs"/>
          <w:rtl/>
        </w:rPr>
        <w:t xml:space="preserve"> </w:t>
      </w:r>
      <w:r w:rsidR="00D7061E" w:rsidRPr="00D7061E">
        <w:rPr>
          <w:rFonts w:hint="cs"/>
          <w:rtl/>
        </w:rPr>
        <w:t>و</w:t>
      </w:r>
      <w:r w:rsidR="00D7061E" w:rsidRPr="00D7061E">
        <w:rPr>
          <w:rtl/>
        </w:rPr>
        <w:t xml:space="preserve">يرجى </w:t>
      </w:r>
      <w:r w:rsidR="00D7061E" w:rsidRPr="00D7061E">
        <w:rPr>
          <w:rFonts w:hint="cs"/>
          <w:rtl/>
        </w:rPr>
        <w:t>كذلك تحديد ال</w:t>
      </w:r>
      <w:r w:rsidR="00D7061E" w:rsidRPr="00D7061E">
        <w:rPr>
          <w:rtl/>
        </w:rPr>
        <w:t xml:space="preserve">تدابير </w:t>
      </w:r>
      <w:r w:rsidR="00D7061E" w:rsidRPr="00D7061E">
        <w:rPr>
          <w:rFonts w:hint="cs"/>
          <w:rtl/>
        </w:rPr>
        <w:t>ال</w:t>
      </w:r>
      <w:r w:rsidR="00D7061E" w:rsidRPr="00D7061E">
        <w:rPr>
          <w:rtl/>
        </w:rPr>
        <w:t xml:space="preserve">متخذة لزيادة عدد النساء في </w:t>
      </w:r>
      <w:r w:rsidR="003E70FD">
        <w:rPr>
          <w:rFonts w:hint="cs"/>
          <w:rtl/>
        </w:rPr>
        <w:t>المناصب</w:t>
      </w:r>
      <w:r w:rsidR="00D7061E" w:rsidRPr="00D7061E">
        <w:rPr>
          <w:rtl/>
        </w:rPr>
        <w:t xml:space="preserve"> القيادية في القطاع</w:t>
      </w:r>
      <w:r w:rsidR="003E70FD">
        <w:rPr>
          <w:rFonts w:hint="cs"/>
          <w:rtl/>
        </w:rPr>
        <w:t> </w:t>
      </w:r>
      <w:r w:rsidR="00D7061E" w:rsidRPr="00D7061E">
        <w:rPr>
          <w:rtl/>
        </w:rPr>
        <w:t>الخاص.</w:t>
      </w:r>
    </w:p>
    <w:p w:rsidR="00D7061E" w:rsidRPr="00D7061E" w:rsidRDefault="00D7061E" w:rsidP="008B0386">
      <w:pPr>
        <w:pStyle w:val="SingleTxt"/>
        <w:rPr>
          <w:rtl/>
        </w:rPr>
      </w:pPr>
      <w:r w:rsidRPr="00D7061E">
        <w:rPr>
          <w:rtl/>
        </w:rPr>
        <w:t>22 -</w:t>
      </w:r>
      <w:r w:rsidR="00291611">
        <w:rPr>
          <w:rFonts w:hint="cs"/>
          <w:rtl/>
        </w:rPr>
        <w:tab/>
      </w:r>
      <w:r w:rsidRPr="00D7061E">
        <w:rPr>
          <w:rtl/>
        </w:rPr>
        <w:t xml:space="preserve">يشير التقرير إلى أن </w:t>
      </w:r>
      <w:r w:rsidRPr="00D7061E">
        <w:rPr>
          <w:rFonts w:hint="cs"/>
          <w:rtl/>
        </w:rPr>
        <w:t>معدل</w:t>
      </w:r>
      <w:r w:rsidRPr="00D7061E">
        <w:rPr>
          <w:rtl/>
        </w:rPr>
        <w:t xml:space="preserve"> البطالة بين النساء </w:t>
      </w:r>
      <w:r w:rsidRPr="00D7061E">
        <w:rPr>
          <w:rFonts w:hint="cs"/>
          <w:rtl/>
        </w:rPr>
        <w:t xml:space="preserve">أعلى </w:t>
      </w:r>
      <w:r w:rsidRPr="00D7061E">
        <w:rPr>
          <w:rtl/>
        </w:rPr>
        <w:t>منه بين الرجال (</w:t>
      </w:r>
      <w:r w:rsidR="00291611">
        <w:rPr>
          <w:rFonts w:hint="cs"/>
          <w:rtl/>
        </w:rPr>
        <w:t xml:space="preserve">انظر </w:t>
      </w:r>
      <w:r w:rsidRPr="00D7061E">
        <w:rPr>
          <w:rtl/>
        </w:rPr>
        <w:t>الفقرة</w:t>
      </w:r>
      <w:r w:rsidR="00291611">
        <w:rPr>
          <w:rFonts w:hint="cs"/>
          <w:rtl/>
        </w:rPr>
        <w:t> </w:t>
      </w:r>
      <w:r w:rsidRPr="00D7061E">
        <w:rPr>
          <w:rtl/>
        </w:rPr>
        <w:t>271)، وأن ثمة نسبة أعلى من النساء يعملن بدوام جزئي.</w:t>
      </w:r>
      <w:r w:rsidRPr="00D7061E">
        <w:rPr>
          <w:lang w:val="en-GB"/>
        </w:rPr>
        <w:t xml:space="preserve"> </w:t>
      </w:r>
      <w:r w:rsidRPr="00D7061E">
        <w:rPr>
          <w:rtl/>
        </w:rPr>
        <w:t xml:space="preserve">يرجى </w:t>
      </w:r>
      <w:r w:rsidR="00291611">
        <w:rPr>
          <w:rFonts w:hint="cs"/>
          <w:rtl/>
        </w:rPr>
        <w:t>بيان</w:t>
      </w:r>
      <w:r w:rsidRPr="00D7061E">
        <w:rPr>
          <w:rtl/>
        </w:rPr>
        <w:t xml:space="preserve"> التدابير الم</w:t>
      </w:r>
      <w:r w:rsidRPr="00D7061E">
        <w:rPr>
          <w:rFonts w:hint="cs"/>
          <w:rtl/>
        </w:rPr>
        <w:t>حددة</w:t>
      </w:r>
      <w:r w:rsidRPr="00D7061E">
        <w:rPr>
          <w:rtl/>
        </w:rPr>
        <w:t xml:space="preserve"> المتخذة لمكافحة هذه الظاهرة من أجل ضمان حصول النساء على وظائف </w:t>
      </w:r>
      <w:r w:rsidR="00291611">
        <w:rPr>
          <w:rFonts w:hint="cs"/>
          <w:rtl/>
        </w:rPr>
        <w:t xml:space="preserve">دائمة </w:t>
      </w:r>
      <w:r w:rsidRPr="00D7061E">
        <w:rPr>
          <w:rFonts w:hint="cs"/>
          <w:rtl/>
        </w:rPr>
        <w:t>بدوام</w:t>
      </w:r>
      <w:r w:rsidR="008B0386">
        <w:rPr>
          <w:rFonts w:hint="eastAsia"/>
          <w:rtl/>
        </w:rPr>
        <w:t> </w:t>
      </w:r>
      <w:r w:rsidRPr="00D7061E">
        <w:rPr>
          <w:rFonts w:hint="cs"/>
          <w:rtl/>
        </w:rPr>
        <w:t>كامل</w:t>
      </w:r>
      <w:r w:rsidR="00291611">
        <w:rPr>
          <w:rFonts w:hint="cs"/>
          <w:rtl/>
        </w:rPr>
        <w:t>.</w:t>
      </w:r>
    </w:p>
    <w:p w:rsidR="00291611" w:rsidRDefault="00D7061E" w:rsidP="00291611">
      <w:pPr>
        <w:pStyle w:val="SingleTxt"/>
        <w:rPr>
          <w:rFonts w:hint="cs"/>
          <w:rtl/>
        </w:rPr>
      </w:pPr>
      <w:r w:rsidRPr="00D7061E">
        <w:rPr>
          <w:rtl/>
        </w:rPr>
        <w:t>23 -</w:t>
      </w:r>
      <w:r w:rsidR="00291611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291611">
        <w:rPr>
          <w:rFonts w:hint="cs"/>
          <w:rtl/>
        </w:rPr>
        <w:t xml:space="preserve">إعطاء </w:t>
      </w:r>
      <w:r w:rsidRPr="00D7061E">
        <w:rPr>
          <w:rtl/>
        </w:rPr>
        <w:t xml:space="preserve">معلومات عن تنفيذ المشاريع المعدة لإدماج المعوقين في الحياة المهنية </w:t>
      </w:r>
      <w:r w:rsidR="00291611">
        <w:rPr>
          <w:rFonts w:hint="cs"/>
          <w:rtl/>
        </w:rPr>
        <w:t>والنتائج التي تمخضت عن تنفيذها</w:t>
      </w:r>
      <w:r w:rsidRPr="00D7061E">
        <w:rPr>
          <w:rtl/>
        </w:rPr>
        <w:t>.</w:t>
      </w:r>
    </w:p>
    <w:p w:rsidR="00291611" w:rsidRPr="00291611" w:rsidRDefault="00291611" w:rsidP="00291611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D7061E" w:rsidRPr="00D7061E" w:rsidRDefault="00291611" w:rsidP="0029161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7061E" w:rsidRPr="00D7061E">
        <w:rPr>
          <w:rtl/>
        </w:rPr>
        <w:t>الصحة</w:t>
      </w:r>
      <w:r w:rsidR="00D7061E" w:rsidRPr="00D7061E">
        <w:rPr>
          <w:lang w:val="en-GB"/>
        </w:rPr>
        <w:t xml:space="preserve"> </w:t>
      </w:r>
    </w:p>
    <w:p w:rsidR="00D7061E" w:rsidRPr="00D7061E" w:rsidRDefault="00D7061E" w:rsidP="00291611">
      <w:pPr>
        <w:pStyle w:val="SingleTxt"/>
        <w:rPr>
          <w:rtl/>
        </w:rPr>
      </w:pPr>
      <w:r w:rsidRPr="00D7061E">
        <w:rPr>
          <w:rtl/>
        </w:rPr>
        <w:t>24 -</w:t>
      </w:r>
      <w:r w:rsidR="00291611">
        <w:rPr>
          <w:rFonts w:hint="cs"/>
          <w:rtl/>
        </w:rPr>
        <w:tab/>
      </w:r>
      <w:r w:rsidRPr="00D7061E">
        <w:rPr>
          <w:rtl/>
        </w:rPr>
        <w:t>ي</w:t>
      </w:r>
      <w:r w:rsidR="00291611">
        <w:rPr>
          <w:rFonts w:hint="cs"/>
          <w:rtl/>
        </w:rPr>
        <w:t>ذكر</w:t>
      </w:r>
      <w:r w:rsidRPr="00D7061E">
        <w:rPr>
          <w:rtl/>
        </w:rPr>
        <w:t xml:space="preserve"> التقرير (</w:t>
      </w:r>
      <w:r w:rsidR="00291611">
        <w:rPr>
          <w:rFonts w:hint="cs"/>
          <w:rtl/>
        </w:rPr>
        <w:t xml:space="preserve">انظر </w:t>
      </w:r>
      <w:r w:rsidRPr="00D7061E">
        <w:rPr>
          <w:rtl/>
        </w:rPr>
        <w:t xml:space="preserve">الفقرة 372) أن </w:t>
      </w:r>
      <w:r w:rsidRPr="00D7061E">
        <w:rPr>
          <w:rFonts w:hint="cs"/>
          <w:rtl/>
        </w:rPr>
        <w:t>ال</w:t>
      </w:r>
      <w:r w:rsidRPr="00D7061E">
        <w:rPr>
          <w:rtl/>
        </w:rPr>
        <w:t xml:space="preserve">رعاية في مجال الصحة الإنجابية والجنسية </w:t>
      </w:r>
      <w:r w:rsidRPr="00D7061E">
        <w:rPr>
          <w:rFonts w:hint="cs"/>
          <w:rtl/>
        </w:rPr>
        <w:t>التي تحصل عليها ال</w:t>
      </w:r>
      <w:r w:rsidRPr="00D7061E">
        <w:rPr>
          <w:rtl/>
        </w:rPr>
        <w:t>نساء المهاجرات ليس</w:t>
      </w:r>
      <w:r w:rsidRPr="00D7061E">
        <w:rPr>
          <w:rFonts w:hint="cs"/>
          <w:rtl/>
        </w:rPr>
        <w:t>ت</w:t>
      </w:r>
      <w:r w:rsidRPr="00D7061E">
        <w:rPr>
          <w:rtl/>
        </w:rPr>
        <w:t xml:space="preserve"> بجودة الرعاية المتاحة للنساء السويسريات، وأن </w:t>
      </w:r>
      <w:r w:rsidRPr="00D7061E">
        <w:rPr>
          <w:rFonts w:hint="cs"/>
          <w:rtl/>
        </w:rPr>
        <w:t>التنسيق</w:t>
      </w:r>
      <w:r w:rsidRPr="00D7061E">
        <w:rPr>
          <w:rtl/>
        </w:rPr>
        <w:t xml:space="preserve"> </w:t>
      </w:r>
      <w:r w:rsidR="00291611">
        <w:rPr>
          <w:rFonts w:hint="cs"/>
          <w:rtl/>
        </w:rPr>
        <w:t>والتوعية</w:t>
      </w:r>
      <w:r w:rsidRPr="00D7061E">
        <w:rPr>
          <w:rFonts w:hint="cs"/>
          <w:rtl/>
        </w:rPr>
        <w:t xml:space="preserve"> </w:t>
      </w:r>
      <w:r w:rsidRPr="00D7061E">
        <w:rPr>
          <w:rtl/>
        </w:rPr>
        <w:t>الإقليمي</w:t>
      </w:r>
      <w:r w:rsidR="00291611">
        <w:rPr>
          <w:rFonts w:hint="cs"/>
          <w:rtl/>
        </w:rPr>
        <w:t>ة</w:t>
      </w:r>
      <w:r w:rsidRPr="00D7061E">
        <w:rPr>
          <w:rtl/>
        </w:rPr>
        <w:t xml:space="preserve"> غير كافيين</w:t>
      </w:r>
      <w:r w:rsidRPr="00D7061E">
        <w:rPr>
          <w:i/>
          <w:iCs/>
          <w:rtl/>
        </w:rPr>
        <w:t>.</w:t>
      </w:r>
      <w:r w:rsidR="00291611">
        <w:rPr>
          <w:rFonts w:hint="cs"/>
          <w:i/>
          <w:iCs/>
          <w:rtl/>
        </w:rPr>
        <w:t xml:space="preserve"> </w:t>
      </w:r>
      <w:r w:rsidRPr="00D7061E">
        <w:rPr>
          <w:rtl/>
        </w:rPr>
        <w:t xml:space="preserve">يرجى وصف </w:t>
      </w:r>
      <w:r w:rsidRPr="00D7061E">
        <w:rPr>
          <w:rFonts w:hint="cs"/>
          <w:rtl/>
        </w:rPr>
        <w:t>ال</w:t>
      </w:r>
      <w:r w:rsidRPr="00D7061E">
        <w:rPr>
          <w:rtl/>
        </w:rPr>
        <w:t>خطوات</w:t>
      </w:r>
      <w:r w:rsidRPr="00D7061E">
        <w:rPr>
          <w:rFonts w:hint="cs"/>
          <w:rtl/>
        </w:rPr>
        <w:t xml:space="preserve"> التي</w:t>
      </w:r>
      <w:r w:rsidRPr="00D7061E">
        <w:rPr>
          <w:rtl/>
        </w:rPr>
        <w:t xml:space="preserve"> اتخذتها الدولة الطرف لمكافحة هذا التمييز ضد النساء المهاجرات.</w:t>
      </w:r>
    </w:p>
    <w:p w:rsidR="00D7061E" w:rsidRPr="00D7061E" w:rsidRDefault="00D7061E" w:rsidP="002151A7">
      <w:pPr>
        <w:pStyle w:val="SingleTxt"/>
        <w:rPr>
          <w:rtl/>
        </w:rPr>
      </w:pPr>
      <w:r w:rsidRPr="00D7061E">
        <w:rPr>
          <w:rtl/>
        </w:rPr>
        <w:t>25</w:t>
      </w:r>
      <w:r w:rsidR="00291611">
        <w:rPr>
          <w:rFonts w:hint="cs"/>
          <w:rtl/>
        </w:rPr>
        <w:t xml:space="preserve"> </w:t>
      </w:r>
      <w:r w:rsidRPr="00D7061E">
        <w:rPr>
          <w:rtl/>
        </w:rPr>
        <w:t>-</w:t>
      </w:r>
      <w:r w:rsidR="00291611">
        <w:rPr>
          <w:rFonts w:hint="cs"/>
          <w:rtl/>
        </w:rPr>
        <w:tab/>
        <w:t>يتطرق التقرير إلى</w:t>
      </w:r>
      <w:r w:rsidRPr="00D7061E">
        <w:rPr>
          <w:rtl/>
        </w:rPr>
        <w:t xml:space="preserve"> تشويه الأعضاء التناسلية للإناث (</w:t>
      </w:r>
      <w:r w:rsidR="00291611">
        <w:rPr>
          <w:rFonts w:hint="cs"/>
          <w:rtl/>
        </w:rPr>
        <w:t xml:space="preserve">انظر </w:t>
      </w:r>
      <w:r w:rsidRPr="00D7061E">
        <w:rPr>
          <w:rtl/>
        </w:rPr>
        <w:t>الفقرات 380 إلى 384).</w:t>
      </w:r>
      <w:r w:rsidR="002151A7">
        <w:rPr>
          <w:rFonts w:hint="cs"/>
          <w:rtl/>
        </w:rPr>
        <w:t xml:space="preserve"> </w:t>
      </w:r>
      <w:r w:rsidRPr="00D7061E">
        <w:rPr>
          <w:rtl/>
        </w:rPr>
        <w:t xml:space="preserve">يرجى </w:t>
      </w:r>
      <w:r w:rsidR="00291611">
        <w:rPr>
          <w:rFonts w:hint="cs"/>
          <w:rtl/>
        </w:rPr>
        <w:t xml:space="preserve">إعطاء </w:t>
      </w:r>
      <w:r w:rsidRPr="00D7061E">
        <w:rPr>
          <w:rtl/>
        </w:rPr>
        <w:t xml:space="preserve">بيانات إحصائية </w:t>
      </w:r>
      <w:r w:rsidR="00291611">
        <w:rPr>
          <w:rFonts w:hint="cs"/>
          <w:rtl/>
        </w:rPr>
        <w:t xml:space="preserve">عن مدى وقوع هذا التشويه </w:t>
      </w:r>
      <w:r w:rsidRPr="00D7061E">
        <w:rPr>
          <w:rtl/>
        </w:rPr>
        <w:t>وتحديد التدابير المعينة المتخذة لمنع هذه الممارسات ومكافحتها لدى شرائح محددة من المهاجرين، والنتائج التي أفضت إليها هذه</w:t>
      </w:r>
      <w:r w:rsidR="00291611">
        <w:rPr>
          <w:rFonts w:hint="cs"/>
          <w:rtl/>
        </w:rPr>
        <w:t> </w:t>
      </w:r>
      <w:r w:rsidRPr="00D7061E">
        <w:rPr>
          <w:rtl/>
        </w:rPr>
        <w:t>التدابير.</w:t>
      </w:r>
    </w:p>
    <w:p w:rsidR="00D7061E" w:rsidRDefault="00D7061E" w:rsidP="00291611">
      <w:pPr>
        <w:pStyle w:val="SingleTxt"/>
        <w:rPr>
          <w:rFonts w:hint="cs"/>
          <w:rtl/>
          <w:lang w:val="en-GB"/>
        </w:rPr>
      </w:pPr>
      <w:r w:rsidRPr="00D7061E">
        <w:rPr>
          <w:rtl/>
        </w:rPr>
        <w:t>26 -</w:t>
      </w:r>
      <w:r w:rsidR="00291611">
        <w:rPr>
          <w:rFonts w:hint="cs"/>
          <w:rtl/>
        </w:rPr>
        <w:tab/>
      </w:r>
      <w:r w:rsidRPr="00D7061E">
        <w:rPr>
          <w:rtl/>
        </w:rPr>
        <w:t xml:space="preserve">يرجى توضيح نطاق القانون الجديد </w:t>
      </w:r>
      <w:r w:rsidR="00291611">
        <w:rPr>
          <w:rFonts w:hint="cs"/>
          <w:rtl/>
        </w:rPr>
        <w:t>المذكور</w:t>
      </w:r>
      <w:r w:rsidR="00291611" w:rsidRPr="00D7061E">
        <w:rPr>
          <w:rtl/>
        </w:rPr>
        <w:t xml:space="preserve"> في الفقرة 379 من تقرير الدولة الطرف</w:t>
      </w:r>
      <w:r w:rsidR="00291611">
        <w:rPr>
          <w:rFonts w:hint="cs"/>
          <w:rtl/>
        </w:rPr>
        <w:t xml:space="preserve"> وأ</w:t>
      </w:r>
      <w:r w:rsidRPr="00D7061E">
        <w:rPr>
          <w:rtl/>
        </w:rPr>
        <w:t>حكامه الرئيسية</w:t>
      </w:r>
      <w:r w:rsidR="00291611">
        <w:rPr>
          <w:rFonts w:hint="cs"/>
          <w:rtl/>
        </w:rPr>
        <w:t xml:space="preserve"> بشأن تعقيم المعوقين، والذي دخل حيز النفاذ </w:t>
      </w:r>
      <w:r w:rsidR="00291611">
        <w:rPr>
          <w:rtl/>
        </w:rPr>
        <w:t>عام 2005</w:t>
      </w:r>
      <w:r w:rsidR="00291611">
        <w:rPr>
          <w:rFonts w:hint="cs"/>
          <w:rtl/>
        </w:rPr>
        <w:t>.</w:t>
      </w:r>
    </w:p>
    <w:p w:rsidR="00291611" w:rsidRPr="00291611" w:rsidRDefault="00291611" w:rsidP="00291611">
      <w:pPr>
        <w:pStyle w:val="SingleTxt"/>
        <w:spacing w:after="0" w:line="120" w:lineRule="exact"/>
        <w:rPr>
          <w:rFonts w:hint="cs"/>
          <w:sz w:val="10"/>
          <w:rtl/>
          <w:lang w:val="en-GB"/>
        </w:rPr>
      </w:pPr>
    </w:p>
    <w:p w:rsidR="00D7061E" w:rsidRPr="00D7061E" w:rsidRDefault="00291611" w:rsidP="0029161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D7061E" w:rsidRPr="00D7061E">
        <w:rPr>
          <w:rtl/>
        </w:rPr>
        <w:t>الزواج والأسرة</w:t>
      </w:r>
    </w:p>
    <w:p w:rsidR="00D7061E" w:rsidRPr="00D7061E" w:rsidRDefault="00057BBA" w:rsidP="00057BBA">
      <w:pPr>
        <w:pStyle w:val="SingleTxt"/>
        <w:rPr>
          <w:rtl/>
        </w:rPr>
      </w:pPr>
      <w:r>
        <w:rPr>
          <w:rtl/>
        </w:rPr>
        <w:t>27 -</w:t>
      </w:r>
      <w:r>
        <w:rPr>
          <w:rFonts w:hint="cs"/>
          <w:rtl/>
        </w:rPr>
        <w:tab/>
      </w:r>
      <w:r w:rsidR="00D7061E" w:rsidRPr="00D7061E">
        <w:rPr>
          <w:rtl/>
        </w:rPr>
        <w:t xml:space="preserve">يرجى </w:t>
      </w:r>
      <w:r>
        <w:rPr>
          <w:rFonts w:hint="cs"/>
          <w:rtl/>
        </w:rPr>
        <w:t xml:space="preserve">إعطاء </w:t>
      </w:r>
      <w:r w:rsidR="00D7061E" w:rsidRPr="00D7061E">
        <w:rPr>
          <w:rtl/>
        </w:rPr>
        <w:t>معلومات مستكملة عن المباد</w:t>
      </w:r>
      <w:r w:rsidR="00D7061E" w:rsidRPr="00D7061E">
        <w:rPr>
          <w:rFonts w:hint="cs"/>
          <w:rtl/>
        </w:rPr>
        <w:t>ر</w:t>
      </w:r>
      <w:r w:rsidR="00D7061E" w:rsidRPr="00D7061E">
        <w:rPr>
          <w:rtl/>
        </w:rPr>
        <w:t>ة البرلمانية المتعلقة باختيار ال</w:t>
      </w:r>
      <w:r w:rsidR="00D7061E" w:rsidRPr="00D7061E">
        <w:rPr>
          <w:rFonts w:hint="cs"/>
          <w:rtl/>
        </w:rPr>
        <w:t>أسرة</w:t>
      </w:r>
      <w:r w:rsidR="00D7061E" w:rsidRPr="00D7061E">
        <w:rPr>
          <w:rtl/>
        </w:rPr>
        <w:t xml:space="preserve"> (</w:t>
      </w:r>
      <w:r>
        <w:rPr>
          <w:rFonts w:hint="cs"/>
          <w:rtl/>
        </w:rPr>
        <w:t xml:space="preserve">انظر </w:t>
      </w:r>
      <w:r w:rsidR="00D7061E" w:rsidRPr="00D7061E">
        <w:rPr>
          <w:rtl/>
        </w:rPr>
        <w:t>الفقرة 435)، بما في ذلك أي خطط لسحب التحفظ على المادة 16 (1) ز</w:t>
      </w:r>
      <w:r>
        <w:rPr>
          <w:rFonts w:hint="cs"/>
          <w:rtl/>
        </w:rPr>
        <w:t xml:space="preserve"> من الاتفاقية.</w:t>
      </w:r>
    </w:p>
    <w:p w:rsidR="00D7061E" w:rsidRPr="00D7061E" w:rsidRDefault="00D7061E" w:rsidP="00057BBA">
      <w:pPr>
        <w:pStyle w:val="SingleTxt"/>
        <w:rPr>
          <w:rtl/>
        </w:rPr>
      </w:pPr>
      <w:r w:rsidRPr="00D7061E">
        <w:rPr>
          <w:rtl/>
        </w:rPr>
        <w:t>28 -</w:t>
      </w:r>
      <w:r w:rsidR="00057BBA">
        <w:rPr>
          <w:rFonts w:hint="cs"/>
          <w:rtl/>
        </w:rPr>
        <w:tab/>
      </w:r>
      <w:r w:rsidRPr="00D7061E">
        <w:rPr>
          <w:rtl/>
        </w:rPr>
        <w:t xml:space="preserve">يرجى </w:t>
      </w:r>
      <w:r w:rsidR="00057BBA">
        <w:rPr>
          <w:rFonts w:hint="cs"/>
          <w:rtl/>
        </w:rPr>
        <w:t xml:space="preserve">إعطاء </w:t>
      </w:r>
      <w:r w:rsidRPr="00D7061E">
        <w:rPr>
          <w:rtl/>
        </w:rPr>
        <w:t xml:space="preserve">معلومات </w:t>
      </w:r>
      <w:r w:rsidRPr="00D7061E">
        <w:rPr>
          <w:rFonts w:hint="cs"/>
          <w:rtl/>
        </w:rPr>
        <w:t xml:space="preserve">عن </w:t>
      </w:r>
      <w:r w:rsidRPr="00D7061E">
        <w:rPr>
          <w:rtl/>
        </w:rPr>
        <w:t xml:space="preserve">مقترحات مجلس الاتحاد بشأن </w:t>
      </w:r>
      <w:r w:rsidR="00057BBA">
        <w:rPr>
          <w:rFonts w:hint="cs"/>
          <w:rtl/>
        </w:rPr>
        <w:t>الزواج بالإكراه</w:t>
      </w:r>
      <w:r w:rsidR="00057BBA">
        <w:rPr>
          <w:rtl/>
        </w:rPr>
        <w:t xml:space="preserve"> المذكور</w:t>
      </w:r>
      <w:r w:rsidR="00057BBA">
        <w:rPr>
          <w:rFonts w:hint="cs"/>
          <w:rtl/>
        </w:rPr>
        <w:t xml:space="preserve"> </w:t>
      </w:r>
      <w:r w:rsidRPr="00D7061E">
        <w:rPr>
          <w:rtl/>
        </w:rPr>
        <w:t xml:space="preserve">في الفقرة 438 من تقرير الدولة الطرف، بما في ذلك </w:t>
      </w:r>
      <w:r w:rsidR="00057BBA">
        <w:rPr>
          <w:rFonts w:hint="cs"/>
          <w:rtl/>
        </w:rPr>
        <w:t>الرضا بلا إكراه الذي لا غنى عنه</w:t>
      </w:r>
      <w:r w:rsidRPr="00D7061E">
        <w:rPr>
          <w:rtl/>
        </w:rPr>
        <w:t xml:space="preserve"> ل</w:t>
      </w:r>
      <w:r w:rsidRPr="00D7061E">
        <w:rPr>
          <w:rFonts w:hint="cs"/>
          <w:rtl/>
        </w:rPr>
        <w:t>صحة</w:t>
      </w:r>
      <w:r w:rsidRPr="00D7061E">
        <w:rPr>
          <w:rtl/>
        </w:rPr>
        <w:t xml:space="preserve"> الزواج وعدم الاعتراف بزيجات الأشخاص الذين تقل </w:t>
      </w:r>
      <w:r w:rsidR="008B0386">
        <w:rPr>
          <w:rtl/>
        </w:rPr>
        <w:t>أعمارهم عن 18 عاما</w:t>
      </w:r>
      <w:r w:rsidR="00057BBA">
        <w:rPr>
          <w:rtl/>
        </w:rPr>
        <w:t>. ويرجى أيضا</w:t>
      </w:r>
      <w:r w:rsidRPr="00D7061E">
        <w:rPr>
          <w:rtl/>
        </w:rPr>
        <w:t xml:space="preserve"> توضيح ما إذا كانت الزيجات </w:t>
      </w:r>
      <w:r w:rsidR="00057BBA">
        <w:rPr>
          <w:rFonts w:hint="cs"/>
          <w:rtl/>
        </w:rPr>
        <w:t>بالإكراه</w:t>
      </w:r>
      <w:r w:rsidRPr="00D7061E">
        <w:rPr>
          <w:rtl/>
        </w:rPr>
        <w:t xml:space="preserve"> التي عقدت في الخارج تخضع للقانون الجنائي السويسري.</w:t>
      </w:r>
    </w:p>
    <w:p w:rsidR="00D7061E" w:rsidRDefault="00D7061E" w:rsidP="00F77BAC">
      <w:pPr>
        <w:pStyle w:val="SingleTxt"/>
        <w:rPr>
          <w:rFonts w:hint="cs"/>
          <w:rtl/>
        </w:rPr>
      </w:pPr>
      <w:r w:rsidRPr="00057BBA">
        <w:rPr>
          <w:rtl/>
        </w:rPr>
        <w:t>29 -</w:t>
      </w:r>
      <w:r w:rsidR="00057BBA">
        <w:rPr>
          <w:rFonts w:hint="cs"/>
          <w:rtl/>
        </w:rPr>
        <w:tab/>
      </w:r>
      <w:r w:rsidRPr="00057BBA">
        <w:rPr>
          <w:rtl/>
        </w:rPr>
        <w:t xml:space="preserve">يرجى </w:t>
      </w:r>
      <w:r w:rsidR="00057BBA">
        <w:rPr>
          <w:rFonts w:hint="cs"/>
          <w:rtl/>
        </w:rPr>
        <w:t xml:space="preserve">إعطاء </w:t>
      </w:r>
      <w:r w:rsidRPr="00057BBA">
        <w:rPr>
          <w:rtl/>
        </w:rPr>
        <w:t>معلومات عن نوع الممتلكات</w:t>
      </w:r>
      <w:r w:rsidR="00057BBA">
        <w:rPr>
          <w:rFonts w:hint="cs"/>
          <w:rtl/>
        </w:rPr>
        <w:t xml:space="preserve"> التي توزع</w:t>
      </w:r>
      <w:r w:rsidRPr="00057BBA">
        <w:rPr>
          <w:rtl/>
        </w:rPr>
        <w:t xml:space="preserve"> عند فسخ العلاقة.</w:t>
      </w:r>
      <w:r w:rsidRPr="00057BBA">
        <w:t xml:space="preserve"> </w:t>
      </w:r>
      <w:r w:rsidRPr="00057BBA">
        <w:rPr>
          <w:rtl/>
        </w:rPr>
        <w:t xml:space="preserve">ويرجى كذلك </w:t>
      </w:r>
      <w:r w:rsidR="00057BBA">
        <w:rPr>
          <w:rFonts w:hint="cs"/>
          <w:rtl/>
        </w:rPr>
        <w:t xml:space="preserve">بيان ما </w:t>
      </w:r>
      <w:r w:rsidRPr="00057BBA">
        <w:rPr>
          <w:rtl/>
        </w:rPr>
        <w:t xml:space="preserve">إذا كان القانون ينص على توزيع إمكانيات الكسب في المستقبل ورأس المال البشري، أو </w:t>
      </w:r>
      <w:r w:rsidRPr="00057BBA">
        <w:rPr>
          <w:rFonts w:hint="cs"/>
          <w:rtl/>
        </w:rPr>
        <w:t>ي</w:t>
      </w:r>
      <w:r w:rsidRPr="00057BBA">
        <w:rPr>
          <w:rtl/>
        </w:rPr>
        <w:t>أخذ في الحسبان تحس</w:t>
      </w:r>
      <w:r w:rsidRPr="00057BBA">
        <w:rPr>
          <w:rFonts w:hint="cs"/>
          <w:rtl/>
        </w:rPr>
        <w:t>ُّ</w:t>
      </w:r>
      <w:r w:rsidRPr="00057BBA">
        <w:rPr>
          <w:rtl/>
        </w:rPr>
        <w:t xml:space="preserve">ن إمكانيات الكسب أو رأس المال البشري بأي طريقة كانت في توزيع الممتلكات عند فسخ العلاقة </w:t>
      </w:r>
      <w:r w:rsidR="00057BBA">
        <w:rPr>
          <w:rtl/>
        </w:rPr>
        <w:t>الزوجية (مثلا</w:t>
      </w:r>
      <w:r w:rsidRPr="00057BBA">
        <w:rPr>
          <w:rtl/>
        </w:rPr>
        <w:t xml:space="preserve"> عن طريقة منح مبلغ مقطوع يمثل الحصة المقد</w:t>
      </w:r>
      <w:r w:rsidRPr="00057BBA">
        <w:rPr>
          <w:rFonts w:hint="cs"/>
          <w:rtl/>
        </w:rPr>
        <w:t>َّ</w:t>
      </w:r>
      <w:r w:rsidRPr="00057BBA">
        <w:rPr>
          <w:rtl/>
        </w:rPr>
        <w:t>رة لأحد الزوجين في هذا النوع من الأصول، أو عن طريق السماح بمنح مبلغ تعويضي</w:t>
      </w:r>
      <w:r w:rsidRPr="00D7061E">
        <w:rPr>
          <w:rtl/>
        </w:rPr>
        <w:t xml:space="preserve"> </w:t>
      </w:r>
      <w:r w:rsidRPr="00057BBA">
        <w:rPr>
          <w:rtl/>
        </w:rPr>
        <w:t>لأحد الزوجين)</w:t>
      </w:r>
      <w:r w:rsidR="00F77BAC">
        <w:rPr>
          <w:rFonts w:hint="cs"/>
          <w:rtl/>
        </w:rPr>
        <w:t>.</w:t>
      </w:r>
    </w:p>
    <w:p w:rsidR="006616BF" w:rsidRPr="006616BF" w:rsidRDefault="006616BF" w:rsidP="006616BF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6616BF" w:rsidRPr="006616BF" w:rsidSect="00845068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22T14:45:00Z" w:initials="Start">
    <w:p w:rsidR="00D15582" w:rsidRDefault="00D15582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NO&gt;&gt;N0862697A&lt;&lt;ODS JOB NO</w:t>
      </w:r>
      <w:r>
        <w:rPr>
          <w:rtl/>
        </w:rPr>
        <w:t>&gt;&gt;</w:t>
      </w:r>
    </w:p>
    <w:p w:rsidR="00D15582" w:rsidRDefault="00D15582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SYMBOL1&gt;&gt;CEDAW/C/CHE/Q/3&lt;&lt;ODS DOC SYMBOL1</w:t>
      </w:r>
      <w:r>
        <w:rPr>
          <w:rtl/>
        </w:rPr>
        <w:t>&gt;&gt;</w:t>
      </w:r>
    </w:p>
    <w:p w:rsidR="00D15582" w:rsidRDefault="00D15582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582" w:rsidRDefault="00D15582">
      <w:r>
        <w:separator/>
      </w:r>
    </w:p>
  </w:endnote>
  <w:endnote w:type="continuationSeparator" w:id="0">
    <w:p w:rsidR="00D15582" w:rsidRDefault="00D15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15582" w:rsidTr="0084506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15582" w:rsidRPr="00845068" w:rsidRDefault="00D15582" w:rsidP="0084506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15582" w:rsidRPr="00845068" w:rsidRDefault="00D15582" w:rsidP="00845068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08-62697</w:t>
          </w:r>
          <w:r>
            <w:rPr>
              <w:b w:val="0"/>
              <w:w w:val="103"/>
            </w:rPr>
            <w:fldChar w:fldCharType="end"/>
          </w:r>
        </w:p>
      </w:tc>
    </w:tr>
  </w:tbl>
  <w:p w:rsidR="00D15582" w:rsidRPr="00845068" w:rsidRDefault="00D15582" w:rsidP="008450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15582" w:rsidTr="0084506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15582" w:rsidRPr="00845068" w:rsidRDefault="00D15582" w:rsidP="00845068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08-62697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D15582" w:rsidRPr="00845068" w:rsidRDefault="00D15582" w:rsidP="0084506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D15582" w:rsidRPr="00845068" w:rsidRDefault="00D15582" w:rsidP="008450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582" w:rsidRDefault="00D15582">
    <w:pPr>
      <w:pStyle w:val="Footer"/>
    </w:pPr>
  </w:p>
  <w:p w:rsidR="00D15582" w:rsidRDefault="00D15582" w:rsidP="00D15582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231208    221208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08-62697 (A)</w:t>
    </w:r>
    <w:r>
      <w:rPr>
        <w:rFonts w:cs="Times New Roman"/>
        <w:b w:val="0"/>
        <w:w w:val="103"/>
        <w:sz w:val="20"/>
      </w:rPr>
      <w:fldChar w:fldCharType="end"/>
    </w:r>
  </w:p>
  <w:p w:rsidR="00D15582" w:rsidRPr="00845068" w:rsidRDefault="00D15582" w:rsidP="00845068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*0862697*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582" w:rsidRDefault="00D15582">
      <w:r>
        <w:separator/>
      </w:r>
    </w:p>
  </w:footnote>
  <w:footnote w:type="continuationSeparator" w:id="0">
    <w:p w:rsidR="00D15582" w:rsidRDefault="00D15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D15582" w:rsidTr="0084506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D15582" w:rsidRDefault="00D15582" w:rsidP="00845068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D15582" w:rsidRPr="00845068" w:rsidRDefault="00D15582" w:rsidP="00845068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CEDAW/C/CHE/Q/3</w:t>
          </w:r>
          <w:r>
            <w:rPr>
              <w:w w:val="103"/>
            </w:rPr>
            <w:fldChar w:fldCharType="end"/>
          </w:r>
        </w:p>
      </w:tc>
    </w:tr>
  </w:tbl>
  <w:p w:rsidR="00D15582" w:rsidRPr="00845068" w:rsidRDefault="00D15582" w:rsidP="008450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D15582" w:rsidTr="0084506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D15582" w:rsidRPr="00845068" w:rsidRDefault="00D15582" w:rsidP="00845068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CEDAW/C/CHE/Q/3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D15582" w:rsidRDefault="00D15582" w:rsidP="00845068">
          <w:pPr>
            <w:pStyle w:val="Header"/>
          </w:pPr>
        </w:p>
      </w:tc>
    </w:tr>
  </w:tbl>
  <w:p w:rsidR="00D15582" w:rsidRPr="00845068" w:rsidRDefault="00D15582" w:rsidP="0084506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D15582" w:rsidTr="00845068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15582" w:rsidRDefault="00D15582" w:rsidP="00845068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15582" w:rsidRPr="00845068" w:rsidRDefault="00D15582" w:rsidP="00845068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15582" w:rsidRDefault="00D15582" w:rsidP="00845068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15582" w:rsidRPr="00845068" w:rsidRDefault="00D15582" w:rsidP="00845068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/C/CHE/Q/3</w:t>
          </w:r>
        </w:p>
      </w:tc>
    </w:tr>
    <w:tr w:rsidR="00D15582" w:rsidRPr="00845068" w:rsidTr="0084506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15582" w:rsidRDefault="00D15582" w:rsidP="00845068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15582" w:rsidRPr="00845068" w:rsidRDefault="00D15582" w:rsidP="00845068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15582" w:rsidRPr="00845068" w:rsidRDefault="00D15582" w:rsidP="00845068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15582" w:rsidRPr="00845068" w:rsidRDefault="00D15582" w:rsidP="00845068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15582" w:rsidRDefault="00D15582" w:rsidP="00845068">
          <w:pPr>
            <w:bidi w:val="0"/>
            <w:spacing w:before="240" w:line="240" w:lineRule="exact"/>
          </w:pPr>
          <w:r>
            <w:t>Distr.: General</w:t>
          </w:r>
        </w:p>
        <w:p w:rsidR="00D15582" w:rsidRDefault="00D15582" w:rsidP="00845068">
          <w:pPr>
            <w:bidi w:val="0"/>
            <w:spacing w:line="240" w:lineRule="exact"/>
            <w:jc w:val="left"/>
          </w:pPr>
          <w:r>
            <w:t>1 December 2008</w:t>
          </w:r>
        </w:p>
        <w:p w:rsidR="00D15582" w:rsidRDefault="00D15582" w:rsidP="00845068">
          <w:pPr>
            <w:bidi w:val="0"/>
            <w:spacing w:line="240" w:lineRule="exact"/>
            <w:jc w:val="left"/>
          </w:pPr>
          <w:r>
            <w:t>Arabic</w:t>
          </w:r>
        </w:p>
        <w:p w:rsidR="00D15582" w:rsidRPr="00845068" w:rsidRDefault="00D15582" w:rsidP="00845068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D15582" w:rsidRPr="00845068" w:rsidRDefault="00D15582" w:rsidP="00845068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697*"/>
    <w:docVar w:name="CreationDt" w:val="22/12/2008 02:454 م"/>
    <w:docVar w:name="DocCategory" w:val="Doc"/>
    <w:docVar w:name="DocType" w:val="Final"/>
    <w:docVar w:name="FooterJN" w:val="08-62697"/>
    <w:docVar w:name="jobn" w:val="08-62697 (A)"/>
    <w:docVar w:name="jobnDT" w:val="08-62697 (A)   221208"/>
    <w:docVar w:name="jobnDTDT" w:val="08-62697 (A)   221208   221208"/>
    <w:docVar w:name="JobNo" w:val="0862697A"/>
    <w:docVar w:name="OandT" w:val=" "/>
    <w:docVar w:name="sss1" w:val="CEDAW/C/CHE/Q/3"/>
    <w:docVar w:name="sss2" w:val="-"/>
    <w:docVar w:name="Symbol1" w:val="CEDAW/C/CHE/Q/3"/>
    <w:docVar w:name="Symbol2" w:val="-"/>
  </w:docVars>
  <w:rsids>
    <w:rsidRoot w:val="00514C04"/>
    <w:rsid w:val="000170D3"/>
    <w:rsid w:val="00042425"/>
    <w:rsid w:val="00057BBA"/>
    <w:rsid w:val="00065372"/>
    <w:rsid w:val="0006648F"/>
    <w:rsid w:val="000841A1"/>
    <w:rsid w:val="00087310"/>
    <w:rsid w:val="0009732C"/>
    <w:rsid w:val="000C4EED"/>
    <w:rsid w:val="000D2CEC"/>
    <w:rsid w:val="00101EE8"/>
    <w:rsid w:val="00113349"/>
    <w:rsid w:val="00114749"/>
    <w:rsid w:val="001519A9"/>
    <w:rsid w:val="001737F8"/>
    <w:rsid w:val="001775EA"/>
    <w:rsid w:val="0018030C"/>
    <w:rsid w:val="00187870"/>
    <w:rsid w:val="001A18EA"/>
    <w:rsid w:val="001E5A5A"/>
    <w:rsid w:val="001E5A7A"/>
    <w:rsid w:val="001F6786"/>
    <w:rsid w:val="002017F1"/>
    <w:rsid w:val="002151A7"/>
    <w:rsid w:val="002416C5"/>
    <w:rsid w:val="0025002E"/>
    <w:rsid w:val="00266F59"/>
    <w:rsid w:val="00272B6C"/>
    <w:rsid w:val="0027623A"/>
    <w:rsid w:val="00290F2F"/>
    <w:rsid w:val="00291611"/>
    <w:rsid w:val="002937DA"/>
    <w:rsid w:val="002A09C6"/>
    <w:rsid w:val="002C2AF2"/>
    <w:rsid w:val="002C4E1B"/>
    <w:rsid w:val="002E1490"/>
    <w:rsid w:val="002F0573"/>
    <w:rsid w:val="00312162"/>
    <w:rsid w:val="00331D57"/>
    <w:rsid w:val="003501D5"/>
    <w:rsid w:val="00365E54"/>
    <w:rsid w:val="00371AC4"/>
    <w:rsid w:val="00383CA8"/>
    <w:rsid w:val="00390853"/>
    <w:rsid w:val="003A65ED"/>
    <w:rsid w:val="003D4612"/>
    <w:rsid w:val="003E70FD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739ED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50659B"/>
    <w:rsid w:val="00514C04"/>
    <w:rsid w:val="00521CAC"/>
    <w:rsid w:val="00524A2E"/>
    <w:rsid w:val="005279DE"/>
    <w:rsid w:val="00534772"/>
    <w:rsid w:val="00537FCD"/>
    <w:rsid w:val="00545F76"/>
    <w:rsid w:val="005545B9"/>
    <w:rsid w:val="005545BB"/>
    <w:rsid w:val="00556882"/>
    <w:rsid w:val="00561E43"/>
    <w:rsid w:val="0057078E"/>
    <w:rsid w:val="005838F5"/>
    <w:rsid w:val="00583EF5"/>
    <w:rsid w:val="00591B45"/>
    <w:rsid w:val="005A0F73"/>
    <w:rsid w:val="005A2EA3"/>
    <w:rsid w:val="005C2ECE"/>
    <w:rsid w:val="006007BD"/>
    <w:rsid w:val="00616E82"/>
    <w:rsid w:val="006218A3"/>
    <w:rsid w:val="006564CE"/>
    <w:rsid w:val="006616BF"/>
    <w:rsid w:val="00663F64"/>
    <w:rsid w:val="00696B7A"/>
    <w:rsid w:val="006A1E4E"/>
    <w:rsid w:val="006C38EE"/>
    <w:rsid w:val="00700F06"/>
    <w:rsid w:val="00701019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45068"/>
    <w:rsid w:val="00845A14"/>
    <w:rsid w:val="00853CD5"/>
    <w:rsid w:val="00873A11"/>
    <w:rsid w:val="00873AF9"/>
    <w:rsid w:val="008A3FCA"/>
    <w:rsid w:val="008B0386"/>
    <w:rsid w:val="008D1C04"/>
    <w:rsid w:val="008F04A0"/>
    <w:rsid w:val="008F64A7"/>
    <w:rsid w:val="0090012B"/>
    <w:rsid w:val="0090351F"/>
    <w:rsid w:val="00964FA8"/>
    <w:rsid w:val="00970BAD"/>
    <w:rsid w:val="009768D1"/>
    <w:rsid w:val="009829B7"/>
    <w:rsid w:val="0099173A"/>
    <w:rsid w:val="009927C0"/>
    <w:rsid w:val="009961E6"/>
    <w:rsid w:val="009B6C65"/>
    <w:rsid w:val="009C0017"/>
    <w:rsid w:val="009C15F4"/>
    <w:rsid w:val="009D62A3"/>
    <w:rsid w:val="009E2A1F"/>
    <w:rsid w:val="00A37C4B"/>
    <w:rsid w:val="00A56F63"/>
    <w:rsid w:val="00A66F66"/>
    <w:rsid w:val="00A71AE5"/>
    <w:rsid w:val="00A77F16"/>
    <w:rsid w:val="00AA1E16"/>
    <w:rsid w:val="00AC002C"/>
    <w:rsid w:val="00AC6CDD"/>
    <w:rsid w:val="00AD38D0"/>
    <w:rsid w:val="00AD5AC8"/>
    <w:rsid w:val="00AE108C"/>
    <w:rsid w:val="00AE5AE2"/>
    <w:rsid w:val="00AF1A53"/>
    <w:rsid w:val="00AF7AC7"/>
    <w:rsid w:val="00B00615"/>
    <w:rsid w:val="00B05ADC"/>
    <w:rsid w:val="00B272BE"/>
    <w:rsid w:val="00B73667"/>
    <w:rsid w:val="00B9542C"/>
    <w:rsid w:val="00B95560"/>
    <w:rsid w:val="00BA7691"/>
    <w:rsid w:val="00BA7FAB"/>
    <w:rsid w:val="00BC2F4C"/>
    <w:rsid w:val="00BC4A05"/>
    <w:rsid w:val="00BC567D"/>
    <w:rsid w:val="00BF0B15"/>
    <w:rsid w:val="00C12CBB"/>
    <w:rsid w:val="00C22324"/>
    <w:rsid w:val="00C25A2D"/>
    <w:rsid w:val="00C260F8"/>
    <w:rsid w:val="00C43FBE"/>
    <w:rsid w:val="00C449C6"/>
    <w:rsid w:val="00C564B0"/>
    <w:rsid w:val="00C6283F"/>
    <w:rsid w:val="00C71487"/>
    <w:rsid w:val="00C814A5"/>
    <w:rsid w:val="00C855F6"/>
    <w:rsid w:val="00C96573"/>
    <w:rsid w:val="00CD0BB8"/>
    <w:rsid w:val="00CD3849"/>
    <w:rsid w:val="00CF7384"/>
    <w:rsid w:val="00D15582"/>
    <w:rsid w:val="00D2343D"/>
    <w:rsid w:val="00D30EAE"/>
    <w:rsid w:val="00D318F1"/>
    <w:rsid w:val="00D40B0E"/>
    <w:rsid w:val="00D44FE0"/>
    <w:rsid w:val="00D66413"/>
    <w:rsid w:val="00D7061E"/>
    <w:rsid w:val="00DA66B7"/>
    <w:rsid w:val="00DB0865"/>
    <w:rsid w:val="00DD1655"/>
    <w:rsid w:val="00DE5433"/>
    <w:rsid w:val="00DE68A7"/>
    <w:rsid w:val="00DF5F38"/>
    <w:rsid w:val="00E20727"/>
    <w:rsid w:val="00E23336"/>
    <w:rsid w:val="00E31661"/>
    <w:rsid w:val="00E32B52"/>
    <w:rsid w:val="00E47EB8"/>
    <w:rsid w:val="00E704FD"/>
    <w:rsid w:val="00E750E1"/>
    <w:rsid w:val="00E9114A"/>
    <w:rsid w:val="00E96982"/>
    <w:rsid w:val="00EA489C"/>
    <w:rsid w:val="00EB0CA7"/>
    <w:rsid w:val="00EB4992"/>
    <w:rsid w:val="00EF2E52"/>
    <w:rsid w:val="00F031FB"/>
    <w:rsid w:val="00F32E4A"/>
    <w:rsid w:val="00F36D8C"/>
    <w:rsid w:val="00F600B1"/>
    <w:rsid w:val="00F62281"/>
    <w:rsid w:val="00F77BAC"/>
    <w:rsid w:val="00F93545"/>
    <w:rsid w:val="00F96FBA"/>
    <w:rsid w:val="00FB4E06"/>
    <w:rsid w:val="00FC0072"/>
    <w:rsid w:val="00FC2DF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845068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8450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1121</Words>
  <Characters>6393</Characters>
  <Application>Microsoft Office Word</Application>
  <DocSecurity>4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ECS User</dc:creator>
  <cp:keywords/>
  <dc:description/>
  <cp:lastModifiedBy>Front Desk 1</cp:lastModifiedBy>
  <cp:revision>7</cp:revision>
  <cp:lastPrinted>2008-12-22T16:02:00Z</cp:lastPrinted>
  <dcterms:created xsi:type="dcterms:W3CDTF">2008-12-22T16:01:00Z</dcterms:created>
  <dcterms:modified xsi:type="dcterms:W3CDTF">2008-12-23T09:40:00Z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0862697</vt:lpwstr>
  </property>
  <property fmtid="{D5CDD505-2E9C-101B-9397-08002B2CF9AE}" pid="3" name="Symbol1">
    <vt:lpwstr>CEDAW/C/CHE/Q/3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5</vt:lpwstr>
  </property>
  <property fmtid="{D5CDD505-2E9C-101B-9397-08002B2CF9AE}" pid="8" name="Operator">
    <vt:lpwstr>غزالي</vt:lpwstr>
  </property>
</Properties>
</file>