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5.05pt;margin-top:680.4pt;width:113.4pt;height:19.85pt;z-index:1;mso-wrap-distance-top:56.7pt;mso-wrap-distance-bottom:56.7pt;mso-position-horizontal:absolute;mso-position-horizontal-relative:page;mso-position-vertical:absolute;mso-position-vertical-relative:text" o:allowincell="f" filled="f" stroked="f" strokecolor="white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42460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type="topAndBottom"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E/C.12/Q/MOR/1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25 May 2000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r>
        <w:t>15-19 мая 2000 года</w:t>
      </w:r>
    </w:p>
    <w:p w:rsidR="00000000" w:rsidRDefault="00000000"/>
    <w:p w:rsidR="00000000" w:rsidRDefault="00000000">
      <w:pPr>
        <w:pStyle w:val="16"/>
      </w:pPr>
      <w:r>
        <w:t>ОСУЩЕСТВЛЕНИЕ МЕЖДУНАРОДНОГО ПАКТА ОБ ЭКОНОМИЧЕСКИХ,</w:t>
      </w:r>
    </w:p>
    <w:p w:rsidR="00000000" w:rsidRDefault="00000000">
      <w:pPr>
        <w:jc w:val="center"/>
      </w:pPr>
      <w:r>
        <w:t>СОЦИАЛЬНЫХ И КУЛЬТУРНЫХ ПРАВАХ</w:t>
      </w:r>
    </w:p>
    <w:p w:rsidR="00000000" w:rsidRDefault="00000000">
      <w:pPr>
        <w:jc w:val="center"/>
      </w:pPr>
    </w:p>
    <w:p w:rsidR="00000000" w:rsidRDefault="00000000">
      <w:pPr>
        <w:pStyle w:val="11"/>
        <w:rPr>
          <w:lang w:val="en-US"/>
        </w:rPr>
      </w:pPr>
      <w:r>
        <w:t>Перечень вопросов, подлежащих обсуждению при рассмотрении</w:t>
      </w:r>
      <w:r>
        <w:rPr>
          <w:lang w:val="en-US"/>
        </w:rPr>
        <w:t xml:space="preserve"> </w:t>
      </w:r>
      <w:r>
        <w:t>второго</w:t>
      </w:r>
    </w:p>
    <w:p w:rsidR="00000000" w:rsidRDefault="00000000">
      <w:pPr>
        <w:pStyle w:val="11"/>
        <w:rPr>
          <w:lang w:val="en-US"/>
        </w:rPr>
      </w:pPr>
      <w:r>
        <w:t>периодического доклада Марокко относительно</w:t>
      </w:r>
      <w:r>
        <w:rPr>
          <w:lang w:val="en-US"/>
        </w:rPr>
        <w:t xml:space="preserve"> </w:t>
      </w:r>
      <w:r>
        <w:t>прав,</w:t>
      </w:r>
      <w:r>
        <w:rPr>
          <w:lang w:val="en-US"/>
        </w:rPr>
        <w:t xml:space="preserve"> </w:t>
      </w:r>
      <w:r>
        <w:t>предусмотренных</w:t>
      </w:r>
    </w:p>
    <w:p w:rsidR="00000000" w:rsidRDefault="00000000">
      <w:pPr>
        <w:pStyle w:val="11"/>
        <w:rPr>
          <w:lang w:val="en-US"/>
        </w:rPr>
      </w:pPr>
      <w:r>
        <w:t>статьями 1-15 Международного пакта</w:t>
      </w:r>
      <w:r>
        <w:rPr>
          <w:lang w:val="en-US"/>
        </w:rPr>
        <w:t xml:space="preserve"> </w:t>
      </w:r>
      <w:r>
        <w:t>об экономических, социальных</w:t>
      </w:r>
    </w:p>
    <w:p w:rsidR="00000000" w:rsidRDefault="00000000">
      <w:pPr>
        <w:pStyle w:val="11"/>
        <w:rPr>
          <w:u w:val="none"/>
        </w:rPr>
      </w:pPr>
      <w:r>
        <w:t>и культурных правах (Е/1990/6/Add.20</w:t>
      </w:r>
      <w:r>
        <w:rPr>
          <w:u w:val="none"/>
        </w:rPr>
        <w:t>)</w:t>
      </w:r>
    </w:p>
    <w:p w:rsidR="00000000" w:rsidRDefault="00000000">
      <w:pPr>
        <w:pStyle w:val="11"/>
      </w:pPr>
    </w:p>
    <w:p w:rsidR="00000000" w:rsidRDefault="00000000">
      <w:pPr>
        <w:pStyle w:val="16"/>
      </w:pPr>
      <w:r>
        <w:tab/>
        <w:t>I.</w:t>
      </w:r>
      <w:r>
        <w:tab/>
        <w:t>ОБЩАЯ ИНФОРМАЦИЯ</w:t>
      </w:r>
    </w:p>
    <w:p w:rsidR="00000000" w:rsidRDefault="00000000">
      <w:pPr>
        <w:pStyle w:val="16"/>
      </w:pPr>
    </w:p>
    <w:p w:rsidR="00000000" w:rsidRDefault="00000000">
      <w:pPr>
        <w:pStyle w:val="16"/>
        <w:jc w:val="left"/>
      </w:pPr>
      <w:r>
        <w:rPr>
          <w:u w:val="single"/>
        </w:rPr>
        <w:t>Общие правовые рамки защиты прав человека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1.</w:t>
      </w:r>
      <w:r>
        <w:tab/>
        <w:t>Просьба дать краткое описание мер, принятых государством-участником в ответ на предложения и рекомендации Комитета, содержащиеся в его заключительных замечаниях по первоначальному докладу (Е/С.12/1994/5 от 30 мая 1994 года).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2.</w:t>
      </w:r>
      <w:r>
        <w:tab/>
        <w:t>Просьба дать более подробные пояснения по содержанию пунктов 38-41 доклада, в частности относительно активизации деятельности "ассоциаций" и "значительных успехов в области укрепления защиты экономических, социальных и культурных прав", упомянутых в пункте 40.</w:t>
      </w:r>
    </w:p>
    <w:p w:rsidR="00000000" w:rsidRDefault="00000000">
      <w:pPr>
        <w:pStyle w:val="16"/>
      </w:pPr>
      <w:r>
        <w:t>II.</w:t>
      </w:r>
      <w:r>
        <w:tab/>
        <w:t>ВОПРОСЫ, КАСАЮЩИЕСЯ ОБЩИХ ПОЛОЖЕНИЙ ПАКТА (Статьи 1-5)</w:t>
      </w:r>
    </w:p>
    <w:p w:rsidR="00000000" w:rsidRDefault="00000000">
      <w:pPr>
        <w:pStyle w:val="16"/>
      </w:pPr>
    </w:p>
    <w:p w:rsidR="00000000" w:rsidRDefault="00000000">
      <w:pPr>
        <w:pStyle w:val="16"/>
        <w:jc w:val="left"/>
      </w:pPr>
      <w:r>
        <w:rPr>
          <w:u w:val="single"/>
        </w:rPr>
        <w:t>Статья 1:</w:t>
      </w:r>
      <w:r>
        <w:rPr>
          <w:u w:val="single"/>
        </w:rPr>
        <w:tab/>
        <w:t>Право на самоопределение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3.</w:t>
      </w:r>
      <w:r>
        <w:tab/>
        <w:t>Просьба представить более подробную информацию об экономическом и социальном положении жителей Западной Сахары и об осуществлении права на самоопределение, упоминаемого в пунктах 18-22 доклада.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rPr>
          <w:u w:val="single"/>
        </w:rPr>
        <w:t>Статья 2:</w:t>
      </w:r>
      <w:r>
        <w:rPr>
          <w:u w:val="single"/>
        </w:rPr>
        <w:tab/>
        <w:t>Недопущение дискриминации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4.</w:t>
      </w:r>
      <w:r>
        <w:tab/>
        <w:t>В пункте 30 доклада говорится о принятии "мер по борьбе" с экономическими и социальными проблемами страны, особенно в "наиболее нуждающихся районах и провинциях и среди наиболее уязвимых социальных слоев".  Просьба дать пояснения в отношении основных характеристик этих мер и указать, какой прогресс достигнут на настоящее время в деле их осуществления.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5.</w:t>
      </w:r>
      <w:r>
        <w:tab/>
        <w:t>Просьба разъяснить политику государства-участника в отношении обращения с лицами без гражданства и беженцами в плане осуществления их прав, закрепленных в Пакте.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6.</w:t>
      </w:r>
      <w:r>
        <w:tab/>
        <w:t>Просьба представить информацию о лицах с психическими заболеваниями, в частности в отношении осуществления их экономических, социальных и культурных прав, закрепленных в Пакте.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rPr>
          <w:u w:val="single"/>
        </w:rPr>
        <w:t>Статья 3:</w:t>
      </w:r>
      <w:r>
        <w:rPr>
          <w:u w:val="single"/>
        </w:rPr>
        <w:tab/>
        <w:t>Равноправие мужчин и женщин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7.</w:t>
      </w:r>
      <w:r>
        <w:tab/>
        <w:t xml:space="preserve">Просьба представить информацию о результатах работы "комиссии", упомянутой в пункте 44 доклада. 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8.</w:t>
      </w:r>
      <w:r>
        <w:tab/>
        <w:t>Сельские жители Марокко, особенно женщины, по</w:t>
      </w:r>
      <w:r>
        <w:noBreakHyphen/>
        <w:t>прежнему имеют значительно более ограниченный доступ к стабильной занятости, надлежащему образованию, здравоохранению и жилью.  Просьба указать, какие меры практически принимаются или планируются в целях постепенного исправления этой ненормальной ситуации.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ind w:left="567" w:hanging="567"/>
        <w:jc w:val="left"/>
      </w:pPr>
      <w:r>
        <w:br w:type="page"/>
        <w:t>III.</w:t>
      </w:r>
      <w:r>
        <w:tab/>
        <w:t>ВОПРОСЫ, КАСАЮЩИЕСЯ ОСУЩЕСТВЛЕНИЯ КОНКРЕТНЫХ ПРАВ, ПРИЗНАВАЕМЫХ В ПАКТЕ (Статьи 6-15)</w:t>
      </w:r>
    </w:p>
    <w:p w:rsidR="00000000" w:rsidRDefault="00000000">
      <w:pPr>
        <w:pStyle w:val="16"/>
      </w:pPr>
    </w:p>
    <w:p w:rsidR="00000000" w:rsidRDefault="00000000">
      <w:pPr>
        <w:pStyle w:val="16"/>
        <w:jc w:val="left"/>
      </w:pPr>
      <w:r>
        <w:rPr>
          <w:u w:val="single"/>
        </w:rPr>
        <w:t>Статья 6:</w:t>
      </w:r>
      <w:r>
        <w:rPr>
          <w:u w:val="single"/>
        </w:rPr>
        <w:tab/>
        <w:t>Право на труд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9.</w:t>
      </w:r>
      <w:r>
        <w:tab/>
        <w:t xml:space="preserve">Просьба представить информацию о результатах работы Национального совета "Молодежь и будущее", о которой говорится в пунктах 50-53 доклада.  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10.</w:t>
      </w:r>
      <w:r>
        <w:tab/>
        <w:t>Данные, содержащиеся в пункте 54 доклада, касаются безработицы среди городского населения.  В этой связи просьба пояснить: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ab/>
        <w:t>а)</w:t>
      </w:r>
      <w:r>
        <w:tab/>
        <w:t>Как они соотносятся с данными по сельскому населению?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ab/>
        <w:t>b)</w:t>
      </w:r>
      <w:r>
        <w:tab/>
        <w:t>Учитывают ли они информацию о неполной занятости или скрытой безработице?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11.</w:t>
      </w:r>
      <w:r>
        <w:tab/>
        <w:t>Просьба представить более подробную информацию о характере и деятельности "отдела по сотрудничеству", упоминаемого в пункте 56 доклада.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12.</w:t>
      </w:r>
      <w:r>
        <w:tab/>
        <w:t>Просьба представить информацию о результатах осуществления мер, перечисленных в пунктах 61-84 доклада.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rPr>
          <w:u w:val="single"/>
        </w:rPr>
        <w:t>Статья 7:</w:t>
      </w:r>
      <w:r>
        <w:rPr>
          <w:u w:val="single"/>
        </w:rPr>
        <w:tab/>
        <w:t>Право на справедливые и благоприятные условия труда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13.</w:t>
      </w:r>
      <w:r>
        <w:tab/>
        <w:t>Просьба представить более подробную информацию о минимальной заработной плате, как определяется ее размер, в каких секторах она действует, в частности в сельских и городских районах, и как она изменялась в связи с повышением стоимости жизни в периоды, указанные в таблице, которая приводится в пункте 104 доклада.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14.</w:t>
      </w:r>
      <w:r>
        <w:tab/>
        <w:t xml:space="preserve">В пункте 105 доклада говорится о "безопасности и гигиене труда", но не приводится никаких данных о числе несчастных случаев на производстве, особенно со смертельным исходом.  Просьба представить соответствующие данные о таких несчастных случаях, по возможности, за последние пять лет.  Кроме того, просьба представить более подробную информацию о результатах "прикладного исследования", проведение которого было инициировано министерством по вопросам занятости в 1995 году. 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br w:type="page"/>
      </w:r>
      <w:r>
        <w:rPr>
          <w:u w:val="single"/>
        </w:rPr>
        <w:t>Статья 8:</w:t>
      </w:r>
      <w:r>
        <w:rPr>
          <w:u w:val="single"/>
        </w:rPr>
        <w:tab/>
        <w:t>Профсоюзные права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15.</w:t>
      </w:r>
      <w:r>
        <w:tab/>
        <w:t>Просьба представить информацию о результатах работы, проделанной упомянутой в пункте 110 доклада "специальной комиссией", и о характере указанных там "нерешенных вопросов".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rPr>
          <w:u w:val="single"/>
        </w:rPr>
        <w:t>Статья 9:</w:t>
      </w:r>
      <w:r>
        <w:rPr>
          <w:u w:val="single"/>
        </w:rPr>
        <w:tab/>
        <w:t>Право на социальное обеспечение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16.</w:t>
      </w:r>
      <w:r>
        <w:tab/>
        <w:t>Просьба представить более подробную информацию о различных системах социального обеспечения, упомянутых в докладе.  Просьба включить статистические данные о суммах пособий, выплаченных различным категориям служащих в различных отраслях за последние пять лет.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17.</w:t>
      </w:r>
      <w:r>
        <w:tab/>
        <w:t>Просьба представить более полную информацию о факультативных фондах, упомянутых в пунктах 120-121 доклада.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rPr>
          <w:u w:val="single"/>
        </w:rPr>
        <w:t>Статья 10:  Защита семьи, материнства и детства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18.</w:t>
      </w:r>
      <w:r>
        <w:tab/>
        <w:t>Просьба представить более подробную информацию о том, как в марокканском законодательстве определяется "семья" (пункт 123 доклада).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19.</w:t>
      </w:r>
      <w:r>
        <w:tab/>
        <w:t>В отношении защиты и развития детей (пункты 124-125 доклада) ничего не говорится о находящихся в неблагоприятном положении детях:  сиротах, детях разведенных родителей, брошенных и внебрачных детях.  Просьба представить более подробную информацию о реальном положении этих уязвимых детей и о том, каким образом обеспечивается защита их прав на здоровье, образование, достаточное питание и жилище.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20.</w:t>
      </w:r>
      <w:r>
        <w:tab/>
        <w:t>Просьба представить подробные данные о детской смертности в сельских и городских районах и соответствующем показателе смертности женщин при родах.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21.</w:t>
      </w:r>
      <w:r>
        <w:tab/>
        <w:t xml:space="preserve">Просьба представить более подробную информацию о насилии в отношении женщин и детей, особенно в семье. 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rPr>
          <w:u w:val="single"/>
        </w:rPr>
        <w:t>Статья 11:  Право на достаточный жизненный уровень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22.</w:t>
      </w:r>
      <w:r>
        <w:tab/>
        <w:t>Просьба представить более подробную информацию об обеспеченности продовольствием в сельских и городских районах, о том, как питаются группы населения с низким доходом, и о масштабах недоедания среди находящихся в неблагоприятном положении групп населения.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23.</w:t>
      </w:r>
      <w:r>
        <w:tab/>
        <w:t>Просьба представить информацию о принимаемых мерах по искоренению паразитарных заболеваний, в частности болезней, передаваемых в результате потребления загрязненной питьевой воды.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24.</w:t>
      </w:r>
      <w:r>
        <w:tab/>
        <w:t>Просьба представить подкрепленную статистическими данными информацию об упомянутом в пункте 135 доклада дефиците жилищного фонда, а также о том, какие меры принимаются для сокращения такого дефицита.</w:t>
      </w:r>
    </w:p>
    <w:p w:rsidR="00000000" w:rsidRDefault="00000000">
      <w:pPr>
        <w:pStyle w:val="16"/>
        <w:jc w:val="left"/>
      </w:pPr>
    </w:p>
    <w:p w:rsidR="00000000" w:rsidRDefault="00000000">
      <w:r>
        <w:t>25.</w:t>
      </w:r>
      <w:r>
        <w:tab/>
        <w:t xml:space="preserve">Просьба представить информацию о мерах, которые принимаются в целях достижения перечисленных в пункте 136 целей в жилищной сфере.  </w:t>
      </w:r>
    </w:p>
    <w:p w:rsidR="00000000" w:rsidRDefault="00000000"/>
    <w:p w:rsidR="00000000" w:rsidRDefault="00000000">
      <w:r>
        <w:t>26.</w:t>
      </w:r>
      <w:r>
        <w:tab/>
        <w:t>Просьба представить информацию о количестве бездомных и числе принудительных выселений.</w:t>
      </w:r>
    </w:p>
    <w:p w:rsidR="00000000" w:rsidRDefault="00000000"/>
    <w:p w:rsidR="00000000" w:rsidRDefault="00000000">
      <w:pPr>
        <w:pStyle w:val="BodyText"/>
        <w:spacing w:line="288" w:lineRule="auto"/>
      </w:pPr>
      <w:r>
        <w:t>Статья 12:  Право на наивысший достижимый уровень физического и психического здоровья</w:t>
      </w:r>
    </w:p>
    <w:p w:rsidR="00000000" w:rsidRDefault="00000000">
      <w:pPr>
        <w:pStyle w:val="BodyText"/>
        <w:spacing w:line="288" w:lineRule="auto"/>
      </w:pPr>
    </w:p>
    <w:p w:rsidR="00000000" w:rsidRDefault="00000000">
      <w:r>
        <w:t>27.</w:t>
      </w:r>
      <w:r>
        <w:tab/>
        <w:t>Просьба разъяснить основные причины сравнительно высокой доли (около 10%) марокканских детей до пяти лет, которые ежегодно проходят курс лечения от диарейных заболеваний (пункт 147 доклада).</w:t>
      </w:r>
    </w:p>
    <w:p w:rsidR="00000000" w:rsidRDefault="00000000"/>
    <w:p w:rsidR="00000000" w:rsidRDefault="00000000">
      <w:r>
        <w:t>28.</w:t>
      </w:r>
      <w:r>
        <w:tab/>
        <w:t>Просьба представить дополнительную информацию о принимаемых мерах по искоренению производства и употребления марихуаны.</w:t>
      </w:r>
    </w:p>
    <w:p w:rsidR="00000000" w:rsidRDefault="00000000"/>
    <w:p w:rsidR="00000000" w:rsidRDefault="00000000">
      <w:r>
        <w:t>29.</w:t>
      </w:r>
      <w:r>
        <w:tab/>
        <w:t>Просьба представить дополнительную информацию о передаваемых половым путем болезнях, в особенности СПИД/ВИЧ, а также о том, как обеспечивается защита права на здоровье страдающих от этих заболеваний лиц.</w:t>
      </w:r>
    </w:p>
    <w:p w:rsidR="00000000" w:rsidRDefault="00000000"/>
    <w:p w:rsidR="00000000" w:rsidRDefault="00000000">
      <w:pPr>
        <w:pStyle w:val="Heading2"/>
      </w:pPr>
      <w:r>
        <w:t>Статьи 13-14:  Право на образование</w:t>
      </w:r>
    </w:p>
    <w:p w:rsidR="00000000" w:rsidRDefault="00000000">
      <w:pPr>
        <w:pStyle w:val="Heading2"/>
      </w:pPr>
    </w:p>
    <w:p w:rsidR="00000000" w:rsidRDefault="00000000">
      <w:r>
        <w:t>30.</w:t>
      </w:r>
      <w:r>
        <w:tab/>
        <w:t>Просьба представить подкрепленную статистическими данными информацию о доле детей школьного возраста, которые не посещают школу, в разбивке по возрасту, полу и районам проживания.</w:t>
      </w:r>
    </w:p>
    <w:p w:rsidR="00000000" w:rsidRDefault="00000000"/>
    <w:p w:rsidR="00000000" w:rsidRDefault="00000000">
      <w:r>
        <w:t>31.</w:t>
      </w:r>
      <w:r>
        <w:tab/>
        <w:t>Просьба представить информацию о принимаемых мерах по ликвидации существующей в сфере образования дискриминации девочек, особенно в сельских районах.</w:t>
      </w:r>
    </w:p>
    <w:p w:rsidR="00000000" w:rsidRDefault="00000000"/>
    <w:p w:rsidR="00000000" w:rsidRDefault="00000000">
      <w:r>
        <w:t>32.</w:t>
      </w:r>
      <w:r>
        <w:tab/>
        <w:t>Просьба представить информацию о результатах осуществления "программы социальных приоритетов" в части начального образования, о которой говорится в пункте 168 доклада.</w:t>
      </w:r>
    </w:p>
    <w:p w:rsidR="00000000" w:rsidRDefault="00000000"/>
    <w:p w:rsidR="00000000" w:rsidRDefault="00000000">
      <w:r>
        <w:t>33.</w:t>
      </w:r>
      <w:r>
        <w:tab/>
        <w:t>Просьба представить статистические данные о доле неграмотных в разбивке по полу и возрасту.  Просьба привести данные о результатах проведения кампании по ликвидации неграмотности, о которой упоминалось в пункте 187 доклада.</w:t>
      </w:r>
    </w:p>
    <w:p w:rsidR="00000000" w:rsidRDefault="00000000"/>
    <w:p w:rsidR="00000000" w:rsidRDefault="00000000">
      <w:r>
        <w:t>34.</w:t>
      </w:r>
      <w:r>
        <w:tab/>
        <w:t>В пункте 177 доклада сказано о "росте численности дипломированных специалистов", но ничего не говорится об их возможностях трудоустройства.  Просьба представить такую информацию.</w:t>
      </w:r>
    </w:p>
    <w:p w:rsidR="00000000" w:rsidRDefault="00000000"/>
    <w:p w:rsidR="00000000" w:rsidRDefault="00000000">
      <w:pPr>
        <w:pStyle w:val="Heading2"/>
      </w:pPr>
      <w:r>
        <w:t>Статья 15:  Право на участие в культурной жизни</w:t>
      </w:r>
    </w:p>
    <w:p w:rsidR="00000000" w:rsidRDefault="00000000">
      <w:pPr>
        <w:pStyle w:val="Heading2"/>
      </w:pPr>
    </w:p>
    <w:p w:rsidR="00000000" w:rsidRDefault="00000000">
      <w:r>
        <w:t>35.</w:t>
      </w:r>
      <w:r>
        <w:tab/>
        <w:t>Марокко  </w:t>
      </w:r>
      <w:r>
        <w:noBreakHyphen/>
        <w:t xml:space="preserve"> страна с богатыми и разнообразными культурными традициями.  Просьба рассказать об усилиях, предпринимаемых в целях поощрения активного участия населения в сохранении и использовании этого культурного наследия.</w:t>
      </w:r>
    </w:p>
    <w:p w:rsidR="00000000" w:rsidRDefault="00000000"/>
    <w:p w:rsidR="00000000" w:rsidRDefault="00000000">
      <w:r>
        <w:t>36.</w:t>
      </w:r>
      <w:r>
        <w:tab/>
        <w:t>Просьба представить информацию о мерах, принимаемых государством-участником по доведению до всего населения, и в частности до наиболее уязвимых групп, преимуществ прогресса культуры и науки и применения результатов этого прогресса.</w:t>
      </w:r>
    </w:p>
    <w:p w:rsidR="00000000" w:rsidRDefault="00000000"/>
    <w:p w:rsidR="00000000" w:rsidRDefault="00000000"/>
    <w:p w:rsidR="00000000" w:rsidRDefault="00000000"/>
    <w:p w:rsidR="00000000" w:rsidRDefault="00000000">
      <w:pPr>
        <w:jc w:val="center"/>
      </w:pPr>
      <w:r>
        <w:t>--------</w:t>
      </w:r>
    </w:p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fldChar w:fldCharType="begin"/>
    </w:r>
    <w:r>
      <w:rPr>
        <w:lang w:val="en-US"/>
      </w:rPr>
      <w:instrText xml:space="preserve"> FILLIN  "Введите символ документа" \* MERGEFORMAT </w:instrText>
    </w:r>
    <w:r>
      <w:rPr>
        <w:lang w:val="en-US"/>
      </w:rPr>
      <w:fldChar w:fldCharType="separate"/>
    </w:r>
    <w:r>
      <w:rPr>
        <w:lang w:val="en-US"/>
      </w:rPr>
      <w:t>E/C.12/Q/MOR/1</w:t>
    </w:r>
    <w:r>
      <w:rPr>
        <w:lang w:val="en-US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fldChar w:fldCharType="begin"/>
    </w:r>
    <w:r>
      <w:rPr>
        <w:lang w:val="en-US"/>
      </w:rPr>
      <w:instrText xml:space="preserve"> FILLIN  "Введите символ документа" \* MERGEFORMAT </w:instrText>
    </w:r>
    <w:r>
      <w:rPr>
        <w:lang w:val="en-US"/>
      </w:rPr>
      <w:fldChar w:fldCharType="separate"/>
    </w:r>
    <w:r>
      <w:rPr>
        <w:lang w:val="en-US"/>
      </w:rPr>
      <w:t>E/C.12/Q/MOR/1</w:t>
    </w:r>
    <w:r>
      <w:rPr>
        <w:lang w:val="en-US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66"/>
  <w:proofState w:spelling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BodyText">
    <w:name w:val="Body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</w:pPr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1291</Words>
  <Characters>7361</Characters>
  <Application>Microsoft Office Word</Application>
  <DocSecurity>4</DocSecurity>
  <Lines>61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42460</vt:lpstr>
    </vt:vector>
  </TitlesOfParts>
  <Company> </Company>
  <LinksUpToDate>false</LinksUpToDate>
  <CharactersWithSpaces>9039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42460</dc:title>
  <dc:subject/>
  <dc:creator>СSD</dc:creator>
  <cp:keywords/>
  <dc:description/>
  <cp:lastModifiedBy>Tatiana Chvets</cp:lastModifiedBy>
  <cp:revision>2</cp:revision>
  <cp:lastPrinted>2000-05-30T12:51:00Z</cp:lastPrinted>
  <dcterms:created xsi:type="dcterms:W3CDTF">2000-05-30T12:58:00Z</dcterms:created>
  <dcterms:modified xsi:type="dcterms:W3CDTF">2000-05-30T12:58:00Z</dcterms:modified>
</cp:coreProperties>
</file>