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7A5B502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79FC9A0" w14:textId="77777777" w:rsidR="002D5AAC" w:rsidRDefault="002D5AAC" w:rsidP="008C66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806D82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99EAED2" w14:textId="77777777" w:rsidR="002D5AAC" w:rsidRDefault="008C66AE" w:rsidP="008C66AE">
            <w:pPr>
              <w:jc w:val="right"/>
            </w:pPr>
            <w:r w:rsidRPr="008C66AE">
              <w:rPr>
                <w:sz w:val="40"/>
              </w:rPr>
              <w:t>CRC</w:t>
            </w:r>
            <w:r>
              <w:t>/C/SVK/CO/6</w:t>
            </w:r>
          </w:p>
        </w:tc>
      </w:tr>
      <w:tr w:rsidR="002D5AAC" w:rsidRPr="003D3ADB" w14:paraId="10E0844F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1DFE5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217692" wp14:editId="4FCEB47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B35009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12297C" w14:textId="77777777" w:rsidR="002D5AAC" w:rsidRDefault="008C66A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DCE4712" w14:textId="77777777" w:rsidR="008C66AE" w:rsidRDefault="008C66AE" w:rsidP="008C66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February 2025</w:t>
            </w:r>
          </w:p>
          <w:p w14:paraId="6D897340" w14:textId="77777777" w:rsidR="008C66AE" w:rsidRDefault="008C66AE" w:rsidP="008C66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D1745E0" w14:textId="77777777" w:rsidR="008C66AE" w:rsidRPr="00B937DF" w:rsidRDefault="008C66AE" w:rsidP="008C66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EB79E1F" w14:textId="77777777" w:rsidR="008C66AE" w:rsidRPr="000C03B2" w:rsidRDefault="008C66AE" w:rsidP="008C66AE">
      <w:pPr>
        <w:spacing w:before="120"/>
        <w:rPr>
          <w:b/>
          <w:sz w:val="24"/>
        </w:rPr>
      </w:pPr>
      <w:r w:rsidRPr="000C03B2">
        <w:rPr>
          <w:b/>
          <w:sz w:val="24"/>
        </w:rPr>
        <w:t>Комитет по правам ребенка</w:t>
      </w:r>
    </w:p>
    <w:p w14:paraId="5539E300" w14:textId="60CA1522" w:rsidR="008C66AE" w:rsidRPr="003D3ADB" w:rsidRDefault="008C66AE" w:rsidP="008C66AE">
      <w:pPr>
        <w:pStyle w:val="HChG"/>
        <w:outlineLvl w:val="9"/>
      </w:pPr>
      <w:r>
        <w:tab/>
      </w:r>
      <w:r>
        <w:tab/>
      </w:r>
      <w:r>
        <w:tab/>
      </w:r>
      <w:r>
        <w:rPr>
          <w:bCs/>
        </w:rPr>
        <w:t>Заключительные замечания по шестому периодическому докладу Словакии</w:t>
      </w:r>
      <w:r w:rsidRPr="00566237">
        <w:rPr>
          <w:b w:val="0"/>
          <w:sz w:val="20"/>
        </w:rPr>
        <w:footnoteReference w:customMarkFollows="1" w:id="1"/>
        <w:t>*</w:t>
      </w:r>
    </w:p>
    <w:p w14:paraId="28C66BBD" w14:textId="77777777" w:rsidR="008C66AE" w:rsidRPr="00674F0C" w:rsidRDefault="008C66AE" w:rsidP="008C66AE">
      <w:pPr>
        <w:pStyle w:val="HChG"/>
        <w:outlineLvl w:val="9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F200B59" w14:textId="7953FD92" w:rsidR="008C66AE" w:rsidRPr="00674F0C" w:rsidRDefault="008C66AE" w:rsidP="008C66AE">
      <w:pPr>
        <w:pStyle w:val="SingleTxtG"/>
        <w:rPr>
          <w:i/>
        </w:rPr>
      </w:pPr>
      <w:r>
        <w:t>1.</w:t>
      </w:r>
      <w:r>
        <w:tab/>
        <w:t>Комитет рассмотрел шестой периодический доклад Словакии</w:t>
      </w:r>
      <w:r w:rsidRPr="008C66AE">
        <w:rPr>
          <w:rStyle w:val="aa"/>
        </w:rPr>
        <w:footnoteReference w:id="2"/>
      </w:r>
      <w:r>
        <w:t xml:space="preserve"> на своих </w:t>
      </w:r>
      <w:r w:rsidR="00A30224" w:rsidRPr="003D3ADB">
        <w:br/>
      </w:r>
      <w:r>
        <w:t>2848-м и 2849-м заседаниях</w:t>
      </w:r>
      <w:r w:rsidRPr="008C66AE">
        <w:rPr>
          <w:rStyle w:val="aa"/>
        </w:rPr>
        <w:footnoteReference w:id="3"/>
      </w:r>
      <w:r>
        <w:t xml:space="preserve">, состоявшихся 13 и 14 января 2025 года, и на своем </w:t>
      </w:r>
      <w:r w:rsidR="00A30224" w:rsidRPr="003D3ADB">
        <w:br/>
      </w:r>
      <w:r>
        <w:t>2876-м заседании 31 января 2025 года принял настоящие заключительные замечания.</w:t>
      </w:r>
    </w:p>
    <w:p w14:paraId="6B603F6E" w14:textId="77777777" w:rsidR="008C66AE" w:rsidRPr="00674F0C" w:rsidRDefault="008C66AE" w:rsidP="008C66AE">
      <w:pPr>
        <w:pStyle w:val="SingleTxtG"/>
      </w:pPr>
      <w:r>
        <w:t>2.</w:t>
      </w:r>
      <w:r>
        <w:tab/>
      </w:r>
      <w:r w:rsidRPr="006B6203">
        <w:t>Комитет</w:t>
      </w:r>
      <w:r>
        <w:t xml:space="preserve"> приветствует представление шестого периодического доклада государства-участника и письменных ответов на представленные в перечне вопросы</w:t>
      </w:r>
      <w:r w:rsidRPr="008C66AE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</w:t>
      </w:r>
    </w:p>
    <w:p w14:paraId="666E4097" w14:textId="77777777" w:rsidR="008C66AE" w:rsidRPr="00674F0C" w:rsidRDefault="008C66AE" w:rsidP="008C66AE">
      <w:pPr>
        <w:pStyle w:val="HChG"/>
        <w:outlineLvl w:val="9"/>
      </w:pPr>
      <w:r>
        <w:rPr>
          <w:bCs/>
        </w:rPr>
        <w:tab/>
        <w:t>II.</w:t>
      </w:r>
      <w:r>
        <w:tab/>
      </w:r>
      <w:r w:rsidRPr="000C03B2">
        <w:rPr>
          <w:lang w:eastAsia="zh-CN"/>
        </w:rPr>
        <w:t>Последующие</w:t>
      </w:r>
      <w:r>
        <w:rPr>
          <w:bCs/>
        </w:rPr>
        <w:t xml:space="preserve"> меры, принятые государством-участником, и достигнутый им прогресс</w:t>
      </w:r>
    </w:p>
    <w:p w14:paraId="2EB0D4C5" w14:textId="2633C838" w:rsidR="008C66AE" w:rsidRPr="00674F0C" w:rsidRDefault="008C66AE" w:rsidP="008C66AE">
      <w:pPr>
        <w:pStyle w:val="SingleTxtG"/>
      </w:pPr>
      <w:r>
        <w:t>3.</w:t>
      </w:r>
      <w:r>
        <w:tab/>
      </w:r>
      <w:r w:rsidRPr="000C03B2">
        <w:rPr>
          <w:rFonts w:eastAsia="Malgun Gothic"/>
        </w:rPr>
        <w:t>Комитет</w:t>
      </w:r>
      <w:r>
        <w:t xml:space="preserve"> приветствует различные законодательные, институциональные и политические меры, принятые государством-участником для осуществления Конвенции, которые включают в себя национальный план действий по реализации Европейской гарантии для ребенка, национальную стратегию «Детство без насилия — каждому ребенку» (2023–2029 годы) и план действий по ее выполнению </w:t>
      </w:r>
      <w:r w:rsidR="00A30224" w:rsidRPr="003D3ADB">
        <w:br/>
      </w:r>
      <w:r>
        <w:t>(2023–2026 годы), Стратегию обеспечения равенства, интеграции и участия рома на период до 2030 года, а также учреждение в 2017 году должности координатора по вопросам защиты детей от насилия. Кроме того, Комитет приветствует ратификацию Факультативного протокола к Конвенции против пыток и других жестоких, бесчеловечных или унижающих достоинство видов обращения и наказания и назначения национального превентивного механизма.</w:t>
      </w:r>
    </w:p>
    <w:p w14:paraId="50DF6354" w14:textId="2B94E1B0" w:rsidR="008C66AE" w:rsidRPr="00674F0C" w:rsidRDefault="008C66AE" w:rsidP="008C66AE">
      <w:pPr>
        <w:pStyle w:val="HChG"/>
        <w:outlineLvl w:val="9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A30224" w:rsidRPr="003D3ADB">
        <w:rPr>
          <w:bCs/>
        </w:rPr>
        <w:br/>
      </w:r>
      <w:r>
        <w:rPr>
          <w:bCs/>
        </w:rPr>
        <w:t>и рекомендации</w:t>
      </w:r>
    </w:p>
    <w:p w14:paraId="24F27E96" w14:textId="77777777" w:rsidR="008C66AE" w:rsidRPr="00674F0C" w:rsidRDefault="008C66AE" w:rsidP="008C66AE">
      <w:pPr>
        <w:pStyle w:val="SingleTxtG"/>
        <w:rPr>
          <w:b/>
        </w:rPr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</w:t>
      </w:r>
      <w:r>
        <w:lastRenderedPageBreak/>
        <w:t>хотел бы обратить внимание государства-участника на рекомендации</w:t>
      </w:r>
      <w:r w:rsidRPr="00662927">
        <w:t xml:space="preserve"> в отношении </w:t>
      </w:r>
      <w:r>
        <w:t xml:space="preserve">следующих областей, в которых необходимо принять безотлагательные меры: телесные наказания (п. 22); пытки и другие жестокие или унижающие достоинство виды обращения и наказания (п. 25); дети, лишенные семейного окружения (п. 29); дети с инвалидностью (п. 32); цели и охват образования (п. 39); дети из числа просителей убежища, беженцев и мигрантов (п. 42). </w:t>
      </w:r>
    </w:p>
    <w:p w14:paraId="05EEF7A5" w14:textId="30593EB4" w:rsidR="008C66AE" w:rsidRPr="00674F0C" w:rsidRDefault="008C66AE" w:rsidP="008C66AE">
      <w:pPr>
        <w:pStyle w:val="SingleTxtG"/>
      </w:pPr>
      <w:r>
        <w:t>5.</w:t>
      </w:r>
      <w:r>
        <w:tab/>
      </w:r>
      <w:r w:rsidRPr="00662927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обеспечивать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обеспечивать значимое участие детей в разработке и реализации политики и программ, направленных на достижение всех 17 </w:t>
      </w:r>
      <w:r w:rsidR="00BF04F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в той мере, в какой они касаются детей.</w:t>
      </w:r>
    </w:p>
    <w:p w14:paraId="3B9F1C6E" w14:textId="77777777" w:rsidR="008C66AE" w:rsidRPr="00674F0C" w:rsidRDefault="008C66AE" w:rsidP="008C66AE">
      <w:pPr>
        <w:pStyle w:val="H1G"/>
      </w:pPr>
      <w:r>
        <w:rPr>
          <w:bCs/>
        </w:rPr>
        <w:tab/>
        <w:t>A.</w:t>
      </w:r>
      <w:r>
        <w:tab/>
      </w:r>
      <w:r w:rsidRPr="000C03B2">
        <w:t>Общие</w:t>
      </w:r>
      <w:r>
        <w:rPr>
          <w:bCs/>
        </w:rPr>
        <w:t xml:space="preserve"> меры по осуществлению (ст. 1, 4, 42 и 44 6))</w:t>
      </w:r>
    </w:p>
    <w:p w14:paraId="6212773C" w14:textId="77777777" w:rsidR="008C66AE" w:rsidRPr="00674F0C" w:rsidRDefault="008C66AE" w:rsidP="008C66AE">
      <w:pPr>
        <w:pStyle w:val="H23G"/>
      </w:pPr>
      <w:r>
        <w:tab/>
      </w:r>
      <w:r>
        <w:tab/>
      </w:r>
      <w:r>
        <w:tab/>
      </w:r>
      <w:r w:rsidRPr="000C03B2">
        <w:rPr>
          <w:lang w:eastAsia="zh-CN"/>
        </w:rPr>
        <w:t>Законодательство</w:t>
      </w:r>
    </w:p>
    <w:p w14:paraId="79751960" w14:textId="77777777" w:rsidR="008C66AE" w:rsidRPr="00674F0C" w:rsidRDefault="008C66AE" w:rsidP="008C66AE">
      <w:pPr>
        <w:pStyle w:val="SingleTxtG"/>
      </w:pPr>
      <w:r>
        <w:t>6.</w:t>
      </w:r>
      <w:r>
        <w:tab/>
      </w:r>
      <w:r w:rsidRPr="00BE504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разработать всеобъемлющий закон о правах детей и процедуру оценки воздействия на права ребенка национального законодательства и мер политики, касающихся детей.</w:t>
      </w:r>
    </w:p>
    <w:p w14:paraId="1C5B7D40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t>Комплексная</w:t>
      </w:r>
      <w:r>
        <w:rPr>
          <w:bCs/>
        </w:rPr>
        <w:t xml:space="preserve"> политика и стратегия</w:t>
      </w:r>
    </w:p>
    <w:p w14:paraId="7CE0C003" w14:textId="77777777" w:rsidR="008C66AE" w:rsidRPr="00674F0C" w:rsidRDefault="008C66AE" w:rsidP="008C66AE">
      <w:pPr>
        <w:pStyle w:val="SingleTxtG"/>
        <w:rPr>
          <w:b/>
          <w:bCs/>
        </w:rPr>
      </w:pPr>
      <w:r>
        <w:t>7.</w:t>
      </w:r>
      <w:r>
        <w:tab/>
      </w:r>
      <w:r w:rsidRPr="008721A3">
        <w:rPr>
          <w:b/>
        </w:rPr>
        <w:t>Отмечая</w:t>
      </w:r>
      <w:r>
        <w:rPr>
          <w:b/>
          <w:bCs/>
        </w:rPr>
        <w:t xml:space="preserve">, что после национального плана действий в интересах детей на 2013–2017 годы не было разработано никакой стратегии или плана действий, ориентированных на права детей, Комитет рекомендует государству-участнику разработать всеобъемлющую политику в отношении детей с охватом всех направлений, предусмотренных Конвенцией и Факультативными протоколами к ней, и на основе этой политики </w:t>
      </w:r>
      <w:r w:rsidRPr="00226505">
        <w:rPr>
          <w:b/>
          <w:bCs/>
        </w:rPr>
        <w:t>создать</w:t>
      </w:r>
      <w:r>
        <w:rPr>
          <w:b/>
          <w:bCs/>
        </w:rPr>
        <w:t xml:space="preserve"> стратегию с необходимыми для ее реализации элементами, которая подкреплялась бы достаточными кадровыми, техническими и финансовыми ресурсами.</w:t>
      </w:r>
    </w:p>
    <w:p w14:paraId="55332308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rPr>
          <w:lang w:eastAsia="en-GB"/>
        </w:rPr>
        <w:t>Координация</w:t>
      </w:r>
    </w:p>
    <w:p w14:paraId="25D3D222" w14:textId="77777777" w:rsidR="008C66AE" w:rsidRPr="00674F0C" w:rsidRDefault="008C66AE" w:rsidP="008C66AE">
      <w:pPr>
        <w:pStyle w:val="SingleTxtG"/>
        <w:rPr>
          <w:b/>
        </w:rPr>
      </w:pPr>
      <w:r>
        <w:t>8.</w:t>
      </w:r>
      <w:r>
        <w:tab/>
      </w:r>
      <w:r w:rsidRPr="00674F0C">
        <w:rPr>
          <w:b/>
        </w:rPr>
        <w:t>Комитет понимает, что у Комитета по делам детей и молодежи не</w:t>
      </w:r>
      <w:r>
        <w:rPr>
          <w:b/>
        </w:rPr>
        <w:t xml:space="preserve"> имеет</w:t>
      </w:r>
      <w:r w:rsidRPr="00674F0C">
        <w:rPr>
          <w:b/>
        </w:rPr>
        <w:t xml:space="preserve"> мандата на координацию всей деятельности, связанной с осуществлением Конвенции, и рекомендует государству-участнику рассмотреть возможность назначения органа, опираясь на пример Национального координационного центра по решению проблем насилия в отношении детей, </w:t>
      </w:r>
      <w:r>
        <w:rPr>
          <w:b/>
        </w:rPr>
        <w:t>который имел бы</w:t>
      </w:r>
      <w:r w:rsidRPr="00674F0C">
        <w:rPr>
          <w:b/>
        </w:rPr>
        <w:t xml:space="preserve"> прямой мандат на координацию всех мер политики, а также мер по реализации прав детей на межсекторальном, национальном и местном уровнях, и для эффективной работы обеспечить его</w:t>
      </w:r>
      <w:r w:rsidRPr="008721A3">
        <w:rPr>
          <w:b/>
        </w:rPr>
        <w:t xml:space="preserve"> </w:t>
      </w:r>
      <w:r w:rsidRPr="00674F0C">
        <w:rPr>
          <w:b/>
        </w:rPr>
        <w:t>необходимыми кадровыми, техническими и финансовыми ресурсами.</w:t>
      </w:r>
    </w:p>
    <w:p w14:paraId="4A312F3A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5BEDABD8" w14:textId="77777777" w:rsidR="008C66AE" w:rsidRPr="00674F0C" w:rsidRDefault="008C66AE" w:rsidP="008C66AE">
      <w:pPr>
        <w:pStyle w:val="SingleTxtG"/>
        <w:rPr>
          <w:b/>
        </w:rPr>
      </w:pPr>
      <w:r>
        <w:t>9.</w:t>
      </w:r>
      <w:r>
        <w:tab/>
      </w:r>
      <w:r w:rsidRPr="000C03B2">
        <w:rPr>
          <w:b/>
        </w:rPr>
        <w:t>Ссылаясь</w:t>
      </w:r>
      <w:r>
        <w:rPr>
          <w:b/>
          <w:bCs/>
        </w:rPr>
        <w:t xml:space="preserve">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47E66D43" w14:textId="77777777" w:rsidR="008C66AE" w:rsidRPr="00674F0C" w:rsidRDefault="008C66AE" w:rsidP="008C66AE">
      <w:pPr>
        <w:pStyle w:val="SingleTxtG"/>
        <w:rPr>
          <w:b/>
          <w:bCs/>
        </w:rPr>
      </w:pPr>
      <w:r>
        <w:tab/>
      </w:r>
      <w:r w:rsidRPr="008C66AE">
        <w:rPr>
          <w:b/>
          <w:bCs/>
        </w:rPr>
        <w:t>a)</w:t>
      </w:r>
      <w:r>
        <w:tab/>
      </w:r>
      <w:r w:rsidRPr="00674F0C">
        <w:rPr>
          <w:b/>
          <w:bCs/>
        </w:rPr>
        <w:t>провести</w:t>
      </w:r>
      <w:r>
        <w:rPr>
          <w:b/>
          <w:bCs/>
        </w:rPr>
        <w:t xml:space="preserve"> всеобъемлющую оценку потребностей в бюджетных ассигнованиях на нужды детей и выделить в соответствии со статьей 4 Конвенции достаточные бюджетные средства на реализацию прав детей, в частности увеличить объем бюджетных ассигнований на социальные нужды и устранить расхождения, касающиеся прав детей;</w:t>
      </w:r>
    </w:p>
    <w:p w14:paraId="6DFA7D7A" w14:textId="77777777" w:rsidR="008C66AE" w:rsidRPr="00674F0C" w:rsidRDefault="008C66AE" w:rsidP="008C66AE">
      <w:pPr>
        <w:pStyle w:val="SingleTxtG"/>
        <w:rPr>
          <w:b/>
          <w:bCs/>
        </w:rPr>
      </w:pPr>
      <w:r>
        <w:lastRenderedPageBreak/>
        <w:tab/>
      </w:r>
      <w:r w:rsidRPr="008C66AE">
        <w:rPr>
          <w:b/>
          <w:bCs/>
        </w:rPr>
        <w:t>b)</w:t>
      </w:r>
      <w:r>
        <w:tab/>
      </w:r>
      <w:r w:rsidRPr="00674F0C">
        <w:rPr>
          <w:b/>
          <w:bCs/>
        </w:rPr>
        <w:t>использовать</w:t>
      </w:r>
      <w:r>
        <w:rPr>
          <w:b/>
          <w:bCs/>
        </w:rPr>
        <w:t xml:space="preserve"> в процессе подготовки государственного бюджета подход, ориентированный на права ребенка, внедряя по всем статьям бюджета систему контроля ассигнования и использования ресурсов, выделяемых на нужды детей.</w:t>
      </w:r>
      <w:r>
        <w:t xml:space="preserve"> </w:t>
      </w:r>
      <w:r>
        <w:rPr>
          <w:b/>
          <w:bCs/>
        </w:rPr>
        <w:t>Государству-участнику следует также использовать эту систему контроля для оценки того, как инвестиции в какой-либо сектор могут служить наилучшим интересам ребенка, обеспечивая измерение различного воздействия таких инвестиций на детей.</w:t>
      </w:r>
    </w:p>
    <w:p w14:paraId="3DAC9EDE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t>Сбор</w:t>
      </w:r>
      <w:r>
        <w:rPr>
          <w:bCs/>
        </w:rPr>
        <w:t xml:space="preserve"> данных</w:t>
      </w:r>
    </w:p>
    <w:p w14:paraId="225773B5" w14:textId="77777777" w:rsidR="008C66AE" w:rsidRPr="00566237" w:rsidRDefault="008C66AE" w:rsidP="008C66AE">
      <w:pPr>
        <w:pStyle w:val="SingleTxtG"/>
        <w:rPr>
          <w:b/>
        </w:rPr>
      </w:pPr>
      <w:r>
        <w:t>10.</w:t>
      </w:r>
      <w:r>
        <w:tab/>
      </w:r>
      <w:r w:rsidRPr="000C03B2">
        <w:rPr>
          <w:b/>
        </w:rPr>
        <w:t>Ссылаясь</w:t>
      </w:r>
      <w:r>
        <w:rPr>
          <w:b/>
          <w:bCs/>
        </w:rPr>
        <w:t xml:space="preserve">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0FFE9E0E" w14:textId="77777777" w:rsidR="008C66AE" w:rsidRPr="008C66AE" w:rsidRDefault="008C66AE" w:rsidP="008C66AE">
      <w:pPr>
        <w:pStyle w:val="SingleTxtG"/>
        <w:rPr>
          <w:b/>
          <w:bCs/>
        </w:rPr>
      </w:pPr>
      <w:r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в срочном порядке усовершенствовать свою систему сбора данных и обеспечить, чтобы собираемые данные о правах детей охватывали все области Конвенции и Факультативных протоколов к ней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в особенности тех, кто находится в уязвимом положении;</w:t>
      </w:r>
    </w:p>
    <w:p w14:paraId="36023483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b)</w:t>
      </w:r>
      <w:r>
        <w:tab/>
      </w:r>
      <w:r w:rsidRPr="00674F0C">
        <w:rPr>
          <w:b/>
        </w:rPr>
        <w:t>обеспечивать</w:t>
      </w:r>
      <w:r>
        <w:rPr>
          <w:b/>
          <w:bCs/>
        </w:rPr>
        <w:t xml:space="preserve">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Конвенции.</w:t>
      </w:r>
    </w:p>
    <w:p w14:paraId="0DA54CA0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Доступ к </w:t>
      </w:r>
      <w:r w:rsidRPr="000C03B2">
        <w:t>правосудию</w:t>
      </w:r>
      <w:r>
        <w:rPr>
          <w:bCs/>
        </w:rPr>
        <w:t xml:space="preserve"> и средствам правовой защиты</w:t>
      </w:r>
    </w:p>
    <w:p w14:paraId="19795119" w14:textId="77777777" w:rsidR="008C66AE" w:rsidRPr="00674F0C" w:rsidRDefault="008C66AE" w:rsidP="008C66AE">
      <w:pPr>
        <w:pStyle w:val="SingleTxtG"/>
      </w:pPr>
      <w:r>
        <w:t>11.</w:t>
      </w:r>
      <w:r>
        <w:tab/>
      </w:r>
      <w:r w:rsidRPr="000C03B2">
        <w:rPr>
          <w:b/>
          <w:bCs/>
          <w:lang w:bidi="en-GB"/>
        </w:rPr>
        <w:t>Отмечая</w:t>
      </w:r>
      <w:r>
        <w:rPr>
          <w:b/>
          <w:bCs/>
        </w:rPr>
        <w:t xml:space="preserve"> предпринятые государством-участником усилия, включая учреждение института представителя интересов несовершеннолетних в суде, и поддержку государством-участником осуществления Факультативного протокола к Конвенции, касающегося процедуры сообщений, и его популяризации в мире, Комитет рекомендует государству-участнику:</w:t>
      </w:r>
    </w:p>
    <w:p w14:paraId="5E28DDAF" w14:textId="77777777" w:rsidR="008C66AE" w:rsidRPr="008C66AE" w:rsidRDefault="008C66AE" w:rsidP="008C66AE">
      <w:pPr>
        <w:pStyle w:val="SingleTxtG"/>
        <w:rPr>
          <w:b/>
          <w:bCs/>
        </w:rPr>
      </w:pPr>
      <w:r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обеспечить, чтобы все дети имели доступ к: i) конфиденциальным, учитывающим интересы детей и независимым механизмам подачи жалоб в школах, системах патронатного воспитания и учреждениях альтернативного ухода, а также местах содержания под стражей, позволяющим сообщать обо всех формах насилия, жестокого обращения, дискриминации и других нарушений их прав; ii) правовой помощи и соответствующей их возрасту информации относительно доступа к консультациям и средствам правовой защиты, включая компенсацию и реабилитацию;</w:t>
      </w:r>
    </w:p>
    <w:p w14:paraId="60CD65DA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 xml:space="preserve">повысить осведомленность детей об их праве подачи жалоб в рамках существующих механизмов и обеспечить доступ к инструментам и услугам для подачи жалоб, таким как Интернет или услуги устного перевода; </w:t>
      </w:r>
    </w:p>
    <w:p w14:paraId="42C94FE2" w14:textId="34454C09" w:rsidR="008C66AE" w:rsidRPr="001C5A70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продолжать повышать осведомленность о Факультативном протоколе к Конвенции, касающемся процедуры сообщений, и обеспечивать проведение мероприятий по укреплению потенциала, направленных на подготовку соответствующих субъектов, включая детей и/или детей-правозащитников, по вопросам Факультативного протокола</w:t>
      </w:r>
      <w:r w:rsidR="001C5A70" w:rsidRPr="001C5A70">
        <w:rPr>
          <w:b/>
          <w:bCs/>
        </w:rPr>
        <w:t>;</w:t>
      </w:r>
    </w:p>
    <w:p w14:paraId="400A7C53" w14:textId="77777777" w:rsidR="008C66AE" w:rsidRPr="00674F0C" w:rsidRDefault="008C66AE" w:rsidP="008C66AE">
      <w:pPr>
        <w:pStyle w:val="SingleTxtG"/>
        <w:rPr>
          <w:bCs/>
        </w:rPr>
      </w:pPr>
      <w:r w:rsidRPr="008C66AE">
        <w:rPr>
          <w:b/>
          <w:bCs/>
        </w:rPr>
        <w:tab/>
        <w:t>d)</w:t>
      </w:r>
      <w:r>
        <w:tab/>
      </w:r>
      <w:r>
        <w:rPr>
          <w:b/>
          <w:bCs/>
        </w:rPr>
        <w:t xml:space="preserve">обеспечивать систематическую и обязательную подготовку всех соответствующих специалистов, </w:t>
      </w:r>
      <w:r w:rsidRPr="00674F0C">
        <w:rPr>
          <w:b/>
        </w:rPr>
        <w:t>работающих</w:t>
      </w:r>
      <w:r>
        <w:rPr>
          <w:b/>
          <w:bCs/>
        </w:rPr>
        <w:t xml:space="preserve"> с детьми и в их интересах, по вопросам ориентированных на детей процедур и средств правовой защиты, прав детей и Конвенции.</w:t>
      </w:r>
    </w:p>
    <w:p w14:paraId="6D505337" w14:textId="77777777" w:rsidR="008C66AE" w:rsidRPr="00674F0C" w:rsidRDefault="008C66AE" w:rsidP="00A30224">
      <w:pPr>
        <w:pStyle w:val="H23G"/>
        <w:pageBreakBefore/>
      </w:pPr>
      <w:r>
        <w:lastRenderedPageBreak/>
        <w:tab/>
      </w:r>
      <w:r>
        <w:tab/>
      </w:r>
      <w:r w:rsidRPr="000C03B2">
        <w:t>Независимый</w:t>
      </w:r>
      <w:r>
        <w:rPr>
          <w:bCs/>
        </w:rPr>
        <w:t xml:space="preserve"> мониторинг</w:t>
      </w:r>
    </w:p>
    <w:p w14:paraId="3D9567BB" w14:textId="77777777" w:rsidR="008C66AE" w:rsidRPr="00674F0C" w:rsidRDefault="008C66AE" w:rsidP="008C66AE">
      <w:pPr>
        <w:pStyle w:val="SingleTxtG"/>
        <w:rPr>
          <w:rFonts w:eastAsia="Malgun Gothic"/>
          <w:b/>
        </w:rPr>
      </w:pPr>
      <w:r>
        <w:t>12.</w:t>
      </w:r>
      <w:r>
        <w:tab/>
      </w:r>
      <w:r w:rsidRPr="000C03B2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государству-участнику:</w:t>
      </w:r>
    </w:p>
    <w:p w14:paraId="27B9496D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</w:r>
      <w:r w:rsidRPr="008C66AE">
        <w:rPr>
          <w:rFonts w:eastAsia="Malgun Gothic"/>
          <w:b/>
          <w:bCs/>
        </w:rPr>
        <w:t>укреплять</w:t>
      </w:r>
      <w:r w:rsidRPr="008C66AE">
        <w:rPr>
          <w:b/>
          <w:bCs/>
        </w:rPr>
        <w:t xml:space="preserve"> независимость уполномоченного по делам детей и предоставлять ему неограниченный доступ к детям, лишенным свободы, без необходимости получения предварительного разрешения прокуратуры;</w:t>
      </w:r>
    </w:p>
    <w:p w14:paraId="0A42A1EF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обеспечивать достаточное и долгосрочное финансирование Национального</w:t>
      </w:r>
      <w:r>
        <w:rPr>
          <w:b/>
          <w:bCs/>
        </w:rPr>
        <w:t xml:space="preserve"> центра Словакии по правам человека и Государственного защитника прав человека, а также создать систему </w:t>
      </w:r>
      <w:r w:rsidRPr="002D6BE7">
        <w:rPr>
          <w:b/>
          <w:bCs/>
        </w:rPr>
        <w:t>контроля</w:t>
      </w:r>
      <w:r>
        <w:rPr>
          <w:b/>
          <w:bCs/>
        </w:rPr>
        <w:t xml:space="preserve"> за </w:t>
      </w:r>
      <w:r w:rsidRPr="00674F0C">
        <w:rPr>
          <w:rFonts w:eastAsia="Malgun Gothic"/>
          <w:b/>
          <w:bCs/>
        </w:rPr>
        <w:t>осуществлением</w:t>
      </w:r>
      <w:r>
        <w:rPr>
          <w:b/>
          <w:bCs/>
        </w:rPr>
        <w:t xml:space="preserve"> предлагаемых этими институтами мер.</w:t>
      </w:r>
    </w:p>
    <w:p w14:paraId="394AFE4E" w14:textId="77777777" w:rsidR="008C66AE" w:rsidRPr="004C0B39" w:rsidRDefault="008C66AE" w:rsidP="008C66AE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D0ABDD2" w14:textId="77777777" w:rsidR="008C66AE" w:rsidRPr="00674F0C" w:rsidRDefault="008C66AE" w:rsidP="008C66AE">
      <w:pPr>
        <w:pStyle w:val="SingleTxtG"/>
      </w:pPr>
      <w:r>
        <w:t>13.</w:t>
      </w:r>
      <w:r>
        <w:tab/>
      </w:r>
      <w:r w:rsidRPr="004C0B39">
        <w:rPr>
          <w:b/>
        </w:rPr>
        <w:t>Ссылаясь</w:t>
      </w:r>
      <w:r>
        <w:rPr>
          <w:b/>
          <w:bCs/>
        </w:rPr>
        <w:t xml:space="preserve">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одобренные Советом по правам человека в 2011 году, Комитет рекомендует государству-участнику применять правила, позволяющие обеспечивать соблюдение предпринимательским сектором международных и национальных правозащитных, трудовых, экологических и иных стандартов, в том числе в отношении прав ребенка.</w:t>
      </w:r>
      <w:r>
        <w:t xml:space="preserve"> </w:t>
      </w:r>
      <w:r>
        <w:rPr>
          <w:b/>
          <w:bCs/>
        </w:rPr>
        <w:t>В частности, он рекомендует государству-участнику:</w:t>
      </w:r>
    </w:p>
    <w:p w14:paraId="7020DFB4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действенным образом контролировать соблюдение этих стандартов и вводить надлежащие санкции и обеспечивать средства правовой защиты в случае нарушений;</w:t>
      </w:r>
    </w:p>
    <w:p w14:paraId="3832E1FF" w14:textId="77777777" w:rsidR="008C66AE" w:rsidRPr="00674F0C" w:rsidRDefault="008C66AE" w:rsidP="008C66AE">
      <w:pPr>
        <w:pStyle w:val="SingleTxtG"/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</w:r>
      <w:r w:rsidRPr="00674F0C">
        <w:rPr>
          <w:b/>
        </w:rPr>
        <w:t>требовать</w:t>
      </w:r>
      <w:r>
        <w:rPr>
          <w:b/>
          <w:bCs/>
        </w:rPr>
        <w:t xml:space="preserve"> от компаний проведения оценок неблагоприятного воздействия их деятельности на окружающую среду, здоровье населения и права детей, а также планов компаний по устранению такого воздействия, проведения консультаций относительно такого воздействия и таких планов и полного публичного раскрытия информации об этом.</w:t>
      </w:r>
    </w:p>
    <w:p w14:paraId="1314B2CE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t>Сотрудничество</w:t>
      </w:r>
      <w:r>
        <w:rPr>
          <w:bCs/>
        </w:rPr>
        <w:t xml:space="preserve"> с гражданским обществом</w:t>
      </w:r>
    </w:p>
    <w:p w14:paraId="1C1C4109" w14:textId="77777777" w:rsidR="008C66AE" w:rsidRPr="00674F0C" w:rsidRDefault="008C66AE" w:rsidP="008C66AE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F7B297" w14:textId="77777777" w:rsidR="008C66AE" w:rsidRPr="008C66AE" w:rsidRDefault="008C66AE" w:rsidP="008C66AE">
      <w:pPr>
        <w:pStyle w:val="SingleTxtG"/>
        <w:rPr>
          <w:b/>
          <w:bCs/>
          <w:shd w:val="clear" w:color="auto" w:fill="FFFFFF"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 xml:space="preserve">систематически и в инициативном порядке образом привлекать гражданское общество, включая </w:t>
      </w:r>
      <w:r w:rsidRPr="008C66AE">
        <w:rPr>
          <w:b/>
          <w:bCs/>
          <w:shd w:val="clear" w:color="auto" w:fill="FFFFFF"/>
        </w:rPr>
        <w:t>неправительственные</w:t>
      </w:r>
      <w:r w:rsidRPr="008C66AE">
        <w:rPr>
          <w:b/>
          <w:bCs/>
        </w:rPr>
        <w:t xml:space="preserve"> и детские организации, к планированию, осуществлению, мониторингу и оценке мер политики, планов и программ, касающихся прав детей, а также создать механизмы для их участия; </w:t>
      </w:r>
    </w:p>
    <w:p w14:paraId="738B06CC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b)</w:t>
      </w:r>
      <w:r>
        <w:tab/>
      </w:r>
      <w:r w:rsidRPr="00674F0C">
        <w:rPr>
          <w:b/>
          <w:bCs/>
          <w:shd w:val="clear" w:color="auto" w:fill="FFFFFF"/>
        </w:rPr>
        <w:t>усилить</w:t>
      </w:r>
      <w:r>
        <w:rPr>
          <w:b/>
          <w:bCs/>
        </w:rPr>
        <w:t xml:space="preserve"> меры по обеспечению полной независимости организаций гражданского общества, в том числе занимающихся вопросами прав детей, чтобы они могли осуществлять свою деятельность и обмениваться информацией в благоприятной среде.</w:t>
      </w:r>
    </w:p>
    <w:p w14:paraId="3790A5F1" w14:textId="77777777" w:rsidR="008C66AE" w:rsidRPr="00674F0C" w:rsidRDefault="008C66AE" w:rsidP="008C66AE">
      <w:pPr>
        <w:pStyle w:val="H1G"/>
      </w:pPr>
      <w:r w:rsidRPr="00FE3CD3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 xml:space="preserve">Общие </w:t>
      </w:r>
      <w:r w:rsidRPr="000C03B2">
        <w:t>принципы</w:t>
      </w:r>
      <w:r>
        <w:rPr>
          <w:bCs/>
        </w:rPr>
        <w:t xml:space="preserve"> (ст. 2, 3, 6 и 12)</w:t>
      </w:r>
    </w:p>
    <w:p w14:paraId="433AD343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t>Недискриминация</w:t>
      </w:r>
    </w:p>
    <w:p w14:paraId="42C77A78" w14:textId="77777777" w:rsidR="008C66AE" w:rsidRPr="00674F0C" w:rsidRDefault="008C66AE" w:rsidP="008C66AE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приветствует Стратегию обеспечения равенства, интеграции и участия рома на период до 2030 года.</w:t>
      </w:r>
      <w:r>
        <w:t xml:space="preserve"> </w:t>
      </w:r>
      <w:r w:rsidRPr="00514CA2">
        <w:rPr>
          <w:b/>
          <w:lang w:bidi="en-GB"/>
        </w:rPr>
        <w:t>Тем</w:t>
      </w:r>
      <w:r>
        <w:rPr>
          <w:b/>
          <w:bCs/>
        </w:rPr>
        <w:t xml:space="preserve"> не менее, учитывая сообщения о постоянной дискриминации и социальной изоляции детей из этнических меньшинств, особенно рома, и неграждан, а также детей-лесбиянок, -геев, бисексуальных, трансгендерных и интерсекс-детей, он повторяет свои предыдущие заключительные замечания и рекомендует государству-участнику:</w:t>
      </w:r>
    </w:p>
    <w:p w14:paraId="79B23238" w14:textId="77777777" w:rsidR="008C66AE" w:rsidRPr="008C66AE" w:rsidRDefault="008C66AE" w:rsidP="008C66AE">
      <w:pPr>
        <w:pStyle w:val="SingleTxtG"/>
        <w:rPr>
          <w:b/>
          <w:bCs/>
        </w:rPr>
      </w:pPr>
      <w:r w:rsidRPr="00514CA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наращивать усилия по борьбе с дискриминацией во всех ее формах, в частности с ненавистническими высказываниями, насилием и этнической сегрегацией в системе образования;</w:t>
      </w:r>
    </w:p>
    <w:p w14:paraId="443D8C60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lastRenderedPageBreak/>
        <w:tab/>
        <w:t>b)</w:t>
      </w:r>
      <w:r w:rsidRPr="008C66AE">
        <w:rPr>
          <w:b/>
          <w:bCs/>
        </w:rPr>
        <w:tab/>
        <w:t>активизировать общественно-просветительские и образовательные кампании и мероприятия, направленные на преодоление негативного отношения к детям из числа рома, детям из числа мигрантов, детям-лесбиянкам, -геям, бисексуальным, трансгендерным и интерсекс-детям, а также на поощрение толерантности и уважения многообразия;</w:t>
      </w:r>
    </w:p>
    <w:p w14:paraId="083F066F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наращивать усилия по выполнению Закона о борьбе с дискриминацией, устранив, в частности, недостатки в толковании его положений при подготовке судей;</w:t>
      </w:r>
    </w:p>
    <w:p w14:paraId="74E695B4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>
        <w:tab/>
      </w:r>
      <w:r>
        <w:rPr>
          <w:b/>
        </w:rPr>
        <w:t>обеспечить</w:t>
      </w:r>
      <w:r>
        <w:rPr>
          <w:b/>
          <w:bCs/>
        </w:rPr>
        <w:t xml:space="preserve"> детям — жертвам дискриминации доступ к эффективным средствам правовой защиты.</w:t>
      </w:r>
    </w:p>
    <w:p w14:paraId="4D0A223C" w14:textId="77777777" w:rsidR="008C66AE" w:rsidRPr="00674F0C" w:rsidRDefault="008C66AE" w:rsidP="008C66AE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 xml:space="preserve">Наилучшие </w:t>
      </w:r>
      <w:r w:rsidRPr="000C03B2">
        <w:t>интересы</w:t>
      </w:r>
      <w:r>
        <w:rPr>
          <w:bCs/>
        </w:rPr>
        <w:t xml:space="preserve"> ребенка</w:t>
      </w:r>
    </w:p>
    <w:p w14:paraId="18D03DC7" w14:textId="77777777" w:rsidR="008C66AE" w:rsidRPr="00674F0C" w:rsidRDefault="008C66AE" w:rsidP="008C66AE">
      <w:pPr>
        <w:pStyle w:val="SingleTxtG"/>
        <w:rPr>
          <w:b/>
        </w:rPr>
      </w:pPr>
      <w:r>
        <w:t>16.</w:t>
      </w:r>
      <w:r>
        <w:tab/>
      </w:r>
      <w:r w:rsidRPr="000C03B2">
        <w:rPr>
          <w:b/>
        </w:rPr>
        <w:t>Воздавая</w:t>
      </w:r>
      <w:r>
        <w:rPr>
          <w:b/>
          <w:bCs/>
        </w:rPr>
        <w:t xml:space="preserve"> должное государству-участнику за закрепление перечня критериев для оценки наилучших интересов ребенка в статье 5 Закона о семейном праве, Комитет при этом ссылается на замечание общего порядка № 14 (2013) о праве ребенка на уделение первоочередного внимания наилучшему обеспечению его интересов и рекомендует государству-участнику:</w:t>
      </w:r>
    </w:p>
    <w:p w14:paraId="07DEB6F1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обеспечивать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интересы, надлежащий учет, последовательное толкование и применение права детей на уделение первоочередного внимания наилучшему обеспечению их интересов;</w:t>
      </w:r>
    </w:p>
    <w:p w14:paraId="061CDF25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</w:r>
      <w:r w:rsidRPr="008C66AE">
        <w:rPr>
          <w:b/>
          <w:bCs/>
          <w:lang w:eastAsia="de-DE"/>
        </w:rPr>
        <w:t>разработать</w:t>
      </w:r>
      <w:r w:rsidRPr="008C66AE">
        <w:rPr>
          <w:b/>
          <w:bCs/>
        </w:rPr>
        <w:t xml:space="preserve"> процедуры и неисчерпывающий список критериев, которыми руководствовались бы все соответствующие правомочные лица с целью уделения первоочередного внимания обеспечению наилучших интересов ребенка в любой области;</w:t>
      </w:r>
    </w:p>
    <w:p w14:paraId="1CA94CA2" w14:textId="77777777" w:rsidR="008C66AE" w:rsidRPr="00674F0C" w:rsidRDefault="008C66AE" w:rsidP="008C66AE">
      <w:pPr>
        <w:pStyle w:val="SingleTxtG"/>
      </w:pPr>
      <w:r w:rsidRPr="008C66AE">
        <w:rPr>
          <w:b/>
          <w:bCs/>
        </w:rPr>
        <w:tab/>
        <w:t>c)</w:t>
      </w:r>
      <w:r>
        <w:tab/>
      </w:r>
      <w:r>
        <w:rPr>
          <w:b/>
        </w:rPr>
        <w:t>оцени</w:t>
      </w:r>
      <w:r w:rsidRPr="00674F0C">
        <w:rPr>
          <w:b/>
        </w:rPr>
        <w:t>вать</w:t>
      </w:r>
      <w:r>
        <w:rPr>
          <w:b/>
          <w:bCs/>
        </w:rPr>
        <w:t xml:space="preserve"> и отменять на основе описанных выше процедур и критериев практики, стратегии и услуги, которые могут не отвечать наилучшим интересам ребенка.</w:t>
      </w:r>
    </w:p>
    <w:p w14:paraId="25EDB38D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Уважение </w:t>
      </w:r>
      <w:r w:rsidRPr="000C03B2">
        <w:rPr>
          <w:lang w:eastAsia="zh-CN"/>
        </w:rPr>
        <w:t>взглядов</w:t>
      </w:r>
      <w:r>
        <w:rPr>
          <w:bCs/>
        </w:rPr>
        <w:t xml:space="preserve"> ребенка</w:t>
      </w:r>
    </w:p>
    <w:p w14:paraId="2B0DF3C1" w14:textId="77777777" w:rsidR="008C66AE" w:rsidRPr="00674F0C" w:rsidRDefault="008C66AE" w:rsidP="008C66AE">
      <w:pPr>
        <w:pStyle w:val="SingleTxtG"/>
        <w:rPr>
          <w:b/>
        </w:rPr>
      </w:pPr>
      <w:r>
        <w:t>17.</w:t>
      </w:r>
      <w:r>
        <w:tab/>
      </w:r>
      <w:r w:rsidRPr="000C03B2">
        <w:rPr>
          <w:rFonts w:eastAsia="Malgun Gothic"/>
          <w:b/>
        </w:rPr>
        <w:t>Ссылаясь</w:t>
      </w:r>
      <w:r>
        <w:rPr>
          <w:b/>
          <w:bCs/>
        </w:rPr>
        <w:t xml:space="preserve"> на свое замечание общего порядка № 12 (2009) o праве ребенка быть заслушанным, Комитет рекомендует:</w:t>
      </w:r>
    </w:p>
    <w:p w14:paraId="514CEA2F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</w:r>
      <w:r w:rsidRPr="008C66AE">
        <w:rPr>
          <w:rFonts w:eastAsia="Calibri"/>
          <w:b/>
          <w:bCs/>
        </w:rPr>
        <w:t>государству</w:t>
      </w:r>
      <w:r w:rsidRPr="008C66AE">
        <w:rPr>
          <w:b/>
          <w:bCs/>
        </w:rPr>
        <w:t>-участнику прямо признать в соответствующем законодательстве право ребенка быть заслушанным в ходе любого судебного и административного разбирательства, затрагивающего этого ребенка, и определить для судей и социальных работников процедуры реализации этого права;</w:t>
      </w:r>
    </w:p>
    <w:p w14:paraId="0EC0FA53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 xml:space="preserve">отмечая Закон № 360/2019 о внесении поправок в Закон № 282/2008 (сборник законов) о поощрении работы с молодежью, государству-участнику создать инструментарии для проведения общественных консультаций по вопросам выработки национальной политики и привести такие консультации к стандарту с высоким уровнем инклюзивности и участия, в том числе консультации с детьми по затрагивающим их вопросам; </w:t>
      </w:r>
    </w:p>
    <w:p w14:paraId="1C4FEF30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государству-участнику активизировать проведение программ и мероприятий по повышению уровня информированности, чтобы способствовать значимому и действенному участию всех детей в жизни семьи, общины и школы, в том числе в составе органов советов учащихся, уделяя особое внимание детям, находящимся в уязвимом положении;</w:t>
      </w:r>
    </w:p>
    <w:p w14:paraId="4197BE48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</w:r>
      <w:r>
        <w:rPr>
          <w:b/>
          <w:bCs/>
        </w:rPr>
        <w:t xml:space="preserve">государству-участнику институционализировать парламенты </w:t>
      </w:r>
      <w:r w:rsidRPr="00674F0C">
        <w:rPr>
          <w:rFonts w:eastAsia="Calibri"/>
          <w:b/>
        </w:rPr>
        <w:t>школьников</w:t>
      </w:r>
      <w:r>
        <w:rPr>
          <w:b/>
          <w:bCs/>
        </w:rPr>
        <w:t xml:space="preserve"> и студентов и увеличить их количество в качестве регулярно проводимых мероприятий, а также обеспечить предоставление им реального мандата и достаточных кадровых, технических и финансовых ресурсов, чтобы </w:t>
      </w:r>
      <w:r>
        <w:rPr>
          <w:b/>
          <w:bCs/>
        </w:rPr>
        <w:lastRenderedPageBreak/>
        <w:t>способствовать действенному участию детей в национальных законодательных процессах по затрагивающим их вопросам.</w:t>
      </w:r>
    </w:p>
    <w:p w14:paraId="756BB2AF" w14:textId="1A6F617E" w:rsidR="008C66AE" w:rsidRPr="00674F0C" w:rsidRDefault="008C66AE" w:rsidP="008C66AE">
      <w:pPr>
        <w:pStyle w:val="H1G"/>
      </w:pPr>
      <w:r w:rsidRPr="00514CA2">
        <w:rPr>
          <w:bCs/>
        </w:rPr>
        <w:tab/>
      </w:r>
      <w:r w:rsidR="003D3ADB">
        <w:rPr>
          <w:bCs/>
          <w:lang w:val="en-US"/>
        </w:rPr>
        <w:t>C</w:t>
      </w:r>
      <w:r>
        <w:rPr>
          <w:bCs/>
        </w:rPr>
        <w:t>.</w:t>
      </w:r>
      <w:r>
        <w:tab/>
      </w:r>
      <w:r w:rsidRPr="000C03B2">
        <w:t>Гражданские</w:t>
      </w:r>
      <w:r>
        <w:rPr>
          <w:bCs/>
        </w:rPr>
        <w:t xml:space="preserve"> и политические права (ст. 7, 8 и 13–17)</w:t>
      </w:r>
    </w:p>
    <w:p w14:paraId="3FB2DE4F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Право на </w:t>
      </w:r>
      <w:r w:rsidRPr="000C03B2">
        <w:t>сохранение</w:t>
      </w:r>
      <w:r>
        <w:rPr>
          <w:bCs/>
        </w:rPr>
        <w:t xml:space="preserve"> индивидуальности</w:t>
      </w:r>
    </w:p>
    <w:p w14:paraId="4C07448E" w14:textId="77777777" w:rsidR="008C66AE" w:rsidRPr="00674F0C" w:rsidRDefault="008C66AE" w:rsidP="008C66A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настоятельно призывает государство-участник отстаивать право детей на защиту их </w:t>
      </w:r>
      <w:r w:rsidRPr="000C03B2">
        <w:rPr>
          <w:b/>
          <w:bCs/>
        </w:rPr>
        <w:t>индивидуальности</w:t>
      </w:r>
      <w:r>
        <w:rPr>
          <w:b/>
          <w:bCs/>
        </w:rPr>
        <w:t>, прекратив практику анонимного оставления детей, в том числе запретив использование бэби-боксов, «государственных инкубаторов» или «гнезд спасения», и усиливать и поощрять существующие альтернативы, в том числе путем предоставления услуг по планированию семьи, должной консультационной и социальной поддержки в случае незапланированной беременности.</w:t>
      </w:r>
    </w:p>
    <w:p w14:paraId="4DDDDCD8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Право на </w:t>
      </w:r>
      <w:r w:rsidRPr="000C03B2">
        <w:t>неприкосновенность</w:t>
      </w:r>
      <w:r>
        <w:rPr>
          <w:bCs/>
        </w:rPr>
        <w:t xml:space="preserve"> частной жизни и доступ к надлежащей информации</w:t>
      </w:r>
    </w:p>
    <w:p w14:paraId="536E1B77" w14:textId="58104FCC" w:rsidR="008C66AE" w:rsidRPr="00674F0C" w:rsidRDefault="008C66AE" w:rsidP="008C66AE">
      <w:pPr>
        <w:pStyle w:val="SingleTxtG"/>
      </w:pPr>
      <w:r>
        <w:t>19.</w:t>
      </w:r>
      <w:r>
        <w:tab/>
      </w:r>
      <w:r>
        <w:rPr>
          <w:b/>
          <w:bCs/>
        </w:rPr>
        <w:t xml:space="preserve">Отмечая усилия </w:t>
      </w:r>
      <w:r w:rsidRPr="000C03B2">
        <w:rPr>
          <w:b/>
        </w:rPr>
        <w:t>государства</w:t>
      </w:r>
      <w:r>
        <w:rPr>
          <w:b/>
          <w:bCs/>
        </w:rPr>
        <w:t xml:space="preserve">-участника, в частности принятие планов действий по реализации Национальной стратегии защиты детей в цифровой среде (2022–2023 и 2024–2025 годы) и ссылаясь на свое замечание общего </w:t>
      </w:r>
      <w:r w:rsidR="00B30F85" w:rsidRPr="003D3ADB">
        <w:rPr>
          <w:b/>
          <w:bCs/>
        </w:rPr>
        <w:br/>
      </w:r>
      <w:r>
        <w:rPr>
          <w:b/>
          <w:bCs/>
        </w:rPr>
        <w:t>порядка № 25 (2021) о правах детей в связи с цифровой средой, Комитет рекомендует государству-участнику:</w:t>
      </w:r>
    </w:p>
    <w:p w14:paraId="42208BA2" w14:textId="19A3EBB1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 xml:space="preserve">a) </w:t>
      </w:r>
      <w:r w:rsidRPr="008C66AE">
        <w:rPr>
          <w:b/>
          <w:bCs/>
        </w:rPr>
        <w:tab/>
        <w:t xml:space="preserve">активизировать реализацию нормативных актов, включая </w:t>
      </w:r>
      <w:r w:rsidR="00B30F85" w:rsidRPr="00B30F85">
        <w:rPr>
          <w:b/>
          <w:bCs/>
        </w:rPr>
        <w:br/>
      </w:r>
      <w:r w:rsidRPr="008C66AE">
        <w:rPr>
          <w:b/>
          <w:bCs/>
        </w:rPr>
        <w:t>Закон № 264/2022 (свод законов) об услугах сред передачи данных, и мер политики по обеспечению безопасности в средах передачи данных и цифровой среде для защиты частной жизни детей;</w:t>
      </w:r>
    </w:p>
    <w:p w14:paraId="759992CD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 xml:space="preserve">обеспечить, чтобы законы о доступе к информации и цифровой среде защищали детей от вредного </w:t>
      </w:r>
      <w:r w:rsidRPr="008C66AE">
        <w:rPr>
          <w:b/>
          <w:bCs/>
          <w:lang w:bidi="en-GB"/>
        </w:rPr>
        <w:t>контента</w:t>
      </w:r>
      <w:r w:rsidRPr="008C66AE">
        <w:rPr>
          <w:b/>
          <w:bCs/>
        </w:rPr>
        <w:t xml:space="preserve"> и материалов и рисков в Интернете, а также предусматривали механизмы судебного преследования за нарушения;</w:t>
      </w:r>
    </w:p>
    <w:p w14:paraId="1FA1B138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</w:r>
      <w:r w:rsidRPr="008C66AE">
        <w:rPr>
          <w:b/>
          <w:bCs/>
          <w:lang w:bidi="en-GB"/>
        </w:rPr>
        <w:t>разработать</w:t>
      </w:r>
      <w:r w:rsidRPr="008C66AE">
        <w:rPr>
          <w:b/>
          <w:bCs/>
        </w:rPr>
        <w:t xml:space="preserve"> гарантии для обеспечения соблюдения прав детей при использовании искусственного интеллекта;</w:t>
      </w:r>
    </w:p>
    <w:p w14:paraId="191876CE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>
        <w:tab/>
      </w:r>
      <w:r>
        <w:rPr>
          <w:b/>
          <w:bCs/>
        </w:rPr>
        <w:t xml:space="preserve">устранить цифровое неравенство и обеспечивать равный доступ к цифровым технологиям, </w:t>
      </w:r>
      <w:r w:rsidRPr="00674F0C">
        <w:rPr>
          <w:b/>
          <w:bCs/>
          <w:lang w:bidi="en-GB"/>
        </w:rPr>
        <w:t>особенно</w:t>
      </w:r>
      <w:r>
        <w:rPr>
          <w:b/>
          <w:bCs/>
        </w:rPr>
        <w:t xml:space="preserve"> к Интернету и компьютерам, для всех детей, в частности детей из общин рома.</w:t>
      </w:r>
    </w:p>
    <w:p w14:paraId="5A927EEC" w14:textId="0521A05C" w:rsidR="008C66AE" w:rsidRPr="00674F0C" w:rsidRDefault="008C66AE" w:rsidP="008C66AE">
      <w:pPr>
        <w:pStyle w:val="H1G"/>
      </w:pPr>
      <w:r w:rsidRPr="004C0B39">
        <w:rPr>
          <w:bCs/>
        </w:rPr>
        <w:tab/>
      </w:r>
      <w:r w:rsidR="003D3ADB">
        <w:rPr>
          <w:bCs/>
          <w:lang w:val="en-US"/>
        </w:rPr>
        <w:t>D</w:t>
      </w:r>
      <w:r>
        <w:rPr>
          <w:bCs/>
        </w:rPr>
        <w:t>.</w:t>
      </w:r>
      <w:r>
        <w:tab/>
      </w:r>
      <w:r>
        <w:rPr>
          <w:bCs/>
        </w:rPr>
        <w:t xml:space="preserve">Насилие в отношении детей (ст. 19, 24 3), 28 2), 34, 35, 37 a) </w:t>
      </w:r>
      <w:r w:rsidR="00A30224" w:rsidRPr="003D3ADB">
        <w:rPr>
          <w:bCs/>
        </w:rPr>
        <w:br/>
      </w:r>
      <w:r>
        <w:rPr>
          <w:bCs/>
        </w:rPr>
        <w:t>и 39 Конвенции, а также Факультативный протокол, касающийся торговли детьми, детской проституции и детской порнографии)</w:t>
      </w:r>
    </w:p>
    <w:p w14:paraId="411C0584" w14:textId="283057B4" w:rsidR="008C66AE" w:rsidRPr="00674F0C" w:rsidRDefault="008C66AE" w:rsidP="008C66AE">
      <w:pPr>
        <w:pStyle w:val="H23G"/>
      </w:pPr>
      <w:bookmarkStart w:id="0" w:name="_Hlk182909624"/>
      <w:r>
        <w:tab/>
      </w:r>
      <w:r>
        <w:tab/>
      </w:r>
      <w:r>
        <w:rPr>
          <w:bCs/>
        </w:rPr>
        <w:t xml:space="preserve">Жестокое обращение, </w:t>
      </w:r>
      <w:r w:rsidRPr="000C03B2">
        <w:t>отсутствие</w:t>
      </w:r>
      <w:r>
        <w:rPr>
          <w:bCs/>
        </w:rPr>
        <w:t xml:space="preserve"> заботы, сексуальные надругательства </w:t>
      </w:r>
      <w:r w:rsidR="00A30224" w:rsidRPr="003D3ADB">
        <w:rPr>
          <w:bCs/>
        </w:rPr>
        <w:br/>
      </w:r>
      <w:r>
        <w:rPr>
          <w:bCs/>
        </w:rPr>
        <w:t>и эксплуатация</w:t>
      </w:r>
    </w:p>
    <w:bookmarkEnd w:id="0"/>
    <w:p w14:paraId="6B0C745D" w14:textId="77777777" w:rsidR="008C66AE" w:rsidRPr="00B30F85" w:rsidRDefault="008C66AE" w:rsidP="008C66AE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Комитет </w:t>
      </w:r>
      <w:r w:rsidRPr="0046736A">
        <w:rPr>
          <w:rFonts w:eastAsia="Calibri"/>
          <w:b/>
        </w:rPr>
        <w:t>приветствует</w:t>
      </w:r>
      <w:r>
        <w:rPr>
          <w:b/>
          <w:bCs/>
        </w:rPr>
        <w:t xml:space="preserve"> национальную стратегию под названием «Детство без насилия — каждому ребенку (2023–2026 годы)» и ряд мероприятий, проведенных Национальным координационным центром по борьбе с насилием в отношении детей.</w:t>
      </w:r>
      <w:r>
        <w:t xml:space="preserve"> </w:t>
      </w:r>
      <w:r>
        <w:rPr>
          <w:b/>
          <w:bCs/>
        </w:rPr>
        <w:t>С учетом своего замечания общего порядка № 13 (2011) о праве ребенка на свободу от всех форм насилия Комитет рекомендует государству-</w:t>
      </w:r>
      <w:r w:rsidRPr="00B30F85">
        <w:rPr>
          <w:b/>
          <w:bCs/>
        </w:rPr>
        <w:t>участнику:</w:t>
      </w:r>
    </w:p>
    <w:p w14:paraId="57D904B3" w14:textId="77777777" w:rsidR="008C66AE" w:rsidRPr="00A30224" w:rsidRDefault="008C66AE" w:rsidP="008C66AE">
      <w:pPr>
        <w:pStyle w:val="SingleTxtG"/>
        <w:rPr>
          <w:rFonts w:eastAsia="Calibri"/>
          <w:b/>
          <w:bCs/>
        </w:rPr>
      </w:pPr>
      <w:r w:rsidRPr="00A30224">
        <w:rPr>
          <w:b/>
          <w:bCs/>
        </w:rPr>
        <w:tab/>
        <w:t>a)</w:t>
      </w:r>
      <w:r w:rsidRPr="00A30224">
        <w:rPr>
          <w:b/>
          <w:bCs/>
        </w:rPr>
        <w:tab/>
      </w:r>
      <w:r w:rsidRPr="00A30224">
        <w:rPr>
          <w:rFonts w:eastAsia="Calibri"/>
          <w:b/>
          <w:bCs/>
        </w:rPr>
        <w:t>создать</w:t>
      </w:r>
      <w:r w:rsidRPr="00A30224">
        <w:rPr>
          <w:b/>
          <w:bCs/>
        </w:rPr>
        <w:t xml:space="preserve"> национальную базу данных обо всех случаях насилия в отношении детей, в том числе домашнего насилия, жестокого обращения, отсутствия заботы, сексуальных надругательств и эксплуатации, и провести комплексную оценку масштабов, причин и характера такого насилия;</w:t>
      </w:r>
    </w:p>
    <w:p w14:paraId="3B963D0A" w14:textId="77777777" w:rsidR="008C66AE" w:rsidRPr="00674F0C" w:rsidRDefault="008C66AE" w:rsidP="008C66AE">
      <w:pPr>
        <w:pStyle w:val="SingleTxtG"/>
        <w:rPr>
          <w:b/>
        </w:rPr>
      </w:pPr>
      <w:r w:rsidRPr="00A30224">
        <w:rPr>
          <w:b/>
          <w:bCs/>
        </w:rPr>
        <w:tab/>
        <w:t>b)</w:t>
      </w:r>
      <w:r w:rsidRPr="00A30224">
        <w:rPr>
          <w:b/>
          <w:bCs/>
        </w:rPr>
        <w:tab/>
        <w:t>о</w:t>
      </w:r>
      <w:r>
        <w:rPr>
          <w:b/>
          <w:bCs/>
        </w:rPr>
        <w:t xml:space="preserve">беспечивать оперативное информирование обо всех случаях жестокого обращения с детьми, включая </w:t>
      </w:r>
      <w:r w:rsidRPr="00674F0C">
        <w:rPr>
          <w:rFonts w:eastAsia="Calibri"/>
          <w:b/>
        </w:rPr>
        <w:t>сексуальное</w:t>
      </w:r>
      <w:r>
        <w:rPr>
          <w:b/>
          <w:bCs/>
        </w:rPr>
        <w:t xml:space="preserve"> надругательство, проведение в отношении них расследования, а также привлечение к </w:t>
      </w:r>
      <w:r>
        <w:rPr>
          <w:b/>
          <w:bCs/>
        </w:rPr>
        <w:lastRenderedPageBreak/>
        <w:t>ответственности и надлежащее наказание совершивших его лиц и должного возмещения ущерба жертвам;</w:t>
      </w:r>
      <w:r>
        <w:t xml:space="preserve"> </w:t>
      </w:r>
    </w:p>
    <w:p w14:paraId="0DB085B2" w14:textId="77777777" w:rsidR="008C66AE" w:rsidRPr="008C66AE" w:rsidRDefault="008C66AE" w:rsidP="008C66AE">
      <w:pPr>
        <w:pStyle w:val="SingleTxtG"/>
        <w:rPr>
          <w:b/>
          <w:bCs/>
        </w:rPr>
      </w:pPr>
      <w:r w:rsidRPr="00B729C9">
        <w:tab/>
      </w:r>
      <w:r w:rsidRPr="008C66AE">
        <w:rPr>
          <w:b/>
          <w:bCs/>
        </w:rPr>
        <w:t>c)</w:t>
      </w:r>
      <w:r w:rsidRPr="008C66AE">
        <w:rPr>
          <w:b/>
          <w:bCs/>
        </w:rPr>
        <w:tab/>
      </w:r>
      <w:r w:rsidRPr="008C66AE">
        <w:rPr>
          <w:rFonts w:eastAsia="Calibri"/>
          <w:b/>
          <w:bCs/>
        </w:rPr>
        <w:t>обеспечивать</w:t>
      </w:r>
      <w:r w:rsidRPr="008C66AE">
        <w:rPr>
          <w:b/>
          <w:bCs/>
        </w:rPr>
        <w:t xml:space="preserve"> всем детям, ставшим жертвами или свидетелями насилия, оперативный доступ к ориентированным на интересы детей, многосекторальным и комплексным мерам вмешательства, услугам и поддержке, включая судебно-медицинские собеседования и психологическую терапию, с целью предотвратить повторную виктимизацию этих детей, а также выделить достаточные ресурсы для внедрения и расширения модели «Барнахус»; </w:t>
      </w:r>
    </w:p>
    <w:p w14:paraId="4805C811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  <w:t>обеспечивать в качестве стандартной процедуры принятие аудиовизуальных записей показаний детей-</w:t>
      </w:r>
      <w:r w:rsidRPr="008C66AE">
        <w:rPr>
          <w:rFonts w:eastAsia="Calibri"/>
          <w:b/>
          <w:bCs/>
        </w:rPr>
        <w:t>жертв</w:t>
      </w:r>
      <w:r w:rsidRPr="008C66AE">
        <w:rPr>
          <w:b/>
          <w:bCs/>
        </w:rPr>
        <w:t xml:space="preserve"> как доказательств и незамедлительно проводить все требующиеся опросы в помещениях, где ребенок чувствовал бы себя комфортно;</w:t>
      </w:r>
    </w:p>
    <w:p w14:paraId="20D91C2E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e)</w:t>
      </w:r>
      <w:r w:rsidRPr="008C66AE">
        <w:rPr>
          <w:b/>
          <w:bCs/>
        </w:rPr>
        <w:tab/>
        <w:t xml:space="preserve">принимать меры, необходимые для повышения осведомленности о сексуальных надругательствах над детьми и их сексуальной эксплуатации как среди населения, так и среди специалистов, которые </w:t>
      </w:r>
      <w:r w:rsidRPr="008C66AE">
        <w:rPr>
          <w:rFonts w:eastAsia="Calibri"/>
          <w:b/>
          <w:bCs/>
        </w:rPr>
        <w:t>работают</w:t>
      </w:r>
      <w:r w:rsidRPr="008C66AE">
        <w:rPr>
          <w:b/>
          <w:bCs/>
        </w:rPr>
        <w:t xml:space="preserve"> с детьми и в их интересах;</w:t>
      </w:r>
    </w:p>
    <w:p w14:paraId="441AC8AF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f)</w:t>
      </w:r>
      <w:r>
        <w:tab/>
      </w:r>
      <w:r>
        <w:rPr>
          <w:b/>
          <w:bCs/>
        </w:rPr>
        <w:t xml:space="preserve">реагировать на все проявления сексуальной эксплуатации детей и сексуальных надругательств над </w:t>
      </w:r>
      <w:r w:rsidRPr="00674F0C">
        <w:rPr>
          <w:rFonts w:eastAsia="Calibri"/>
          <w:b/>
        </w:rPr>
        <w:t>ними</w:t>
      </w:r>
      <w:r>
        <w:rPr>
          <w:b/>
          <w:bCs/>
        </w:rPr>
        <w:t>, в частности в Интернете, в том числе укрепляя профессиональный потенциал и улучшая программные средства для выявления и расследования таких надругательств,</w:t>
      </w:r>
      <w:r>
        <w:t xml:space="preserve"> </w:t>
      </w:r>
      <w:r>
        <w:rPr>
          <w:b/>
          <w:bCs/>
        </w:rPr>
        <w:t>содействуя обучению родителей и учителей по вопросам рисков в Интернете и рисках, связанных с секстингом,</w:t>
      </w:r>
      <w:r>
        <w:t xml:space="preserve"> </w:t>
      </w:r>
      <w:r>
        <w:rPr>
          <w:b/>
          <w:bCs/>
        </w:rPr>
        <w:t>обеспечивая и популяризируя доступные, конфиденциальные, удобные для использования детьми и действенные каналы в целях сообщения обо всех формах сексуальной эксплуатации и сексуальных надругательств,</w:t>
      </w:r>
      <w:r>
        <w:t xml:space="preserve"> </w:t>
      </w:r>
      <w:r>
        <w:rPr>
          <w:b/>
          <w:bCs/>
        </w:rPr>
        <w:t>побуждая детей к их использованию.</w:t>
      </w:r>
    </w:p>
    <w:p w14:paraId="5291AF59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Телесные </w:t>
      </w:r>
      <w:r w:rsidRPr="000C03B2">
        <w:t>наказани</w:t>
      </w:r>
      <w:r>
        <w:t>я</w:t>
      </w:r>
    </w:p>
    <w:p w14:paraId="3A00D800" w14:textId="77777777" w:rsidR="008C66AE" w:rsidRPr="00674F0C" w:rsidRDefault="008C66AE" w:rsidP="008C66AE">
      <w:pPr>
        <w:pStyle w:val="SingleTxtG"/>
        <w:rPr>
          <w:bCs/>
        </w:rPr>
      </w:pPr>
      <w:r>
        <w:t>21.</w:t>
      </w:r>
      <w:r>
        <w:tab/>
        <w:t xml:space="preserve">Комитет серьезно обеспокоен тем, что Закон о семье предусматривает право на использование «достаточных мер воспитания» и не устанавливает прямого запрета на телесные наказания в семейном окружении. Он </w:t>
      </w:r>
      <w:r w:rsidRPr="000C03B2">
        <w:rPr>
          <w:bCs/>
        </w:rPr>
        <w:t>обеспокоен</w:t>
      </w:r>
      <w:r>
        <w:t xml:space="preserve"> также сообщениями о том, что общество толерантно относится к телесным наказаниям и законодательные положения о противодействии насилию и жестокому обращению не толкуются как запрещающие любые телесные наказания при воспитании детей. </w:t>
      </w:r>
    </w:p>
    <w:p w14:paraId="4D6B5CB4" w14:textId="77777777" w:rsidR="008C66AE" w:rsidRPr="008C66AE" w:rsidRDefault="008C66AE" w:rsidP="008C66AE">
      <w:pPr>
        <w:pStyle w:val="SingleTxtG"/>
        <w:rPr>
          <w:b/>
          <w:bCs/>
        </w:rPr>
      </w:pPr>
      <w:r>
        <w:t>22.</w:t>
      </w:r>
      <w:r>
        <w:tab/>
      </w:r>
      <w:r w:rsidRPr="000C03B2">
        <w:rPr>
          <w:b/>
        </w:rPr>
        <w:t>Ссылаясь</w:t>
      </w:r>
      <w:r>
        <w:rPr>
          <w:b/>
          <w:bCs/>
        </w:rPr>
        <w:t xml:space="preserve"> на свое замечание общего порядка № 8 (2006) о праве ребенка на защиту от телесных наказаний и других жестоких или унижающих достоинство видов </w:t>
      </w:r>
      <w:r w:rsidRPr="008C66AE">
        <w:rPr>
          <w:b/>
          <w:bCs/>
        </w:rPr>
        <w:t>наказания, Комитет настоятельно призывает государство-участник:</w:t>
      </w:r>
    </w:p>
    <w:p w14:paraId="2AD04407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a)</w:t>
      </w:r>
      <w:r w:rsidRPr="008C66AE">
        <w:rPr>
          <w:b/>
          <w:bCs/>
        </w:rPr>
        <w:tab/>
        <w:t xml:space="preserve">внести поправки в свое законодательство и установить законом прямой запрет на телесные наказания в любых условиях, в том числе дома; </w:t>
      </w:r>
    </w:p>
    <w:p w14:paraId="12CE83D5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продолжать поощрять положительные, ненасильственные и основанные на участии формы воспитания детей и поддержания дисциплины;</w:t>
      </w:r>
    </w:p>
    <w:p w14:paraId="17A43A34" w14:textId="77777777" w:rsidR="008C66AE" w:rsidRPr="00674F0C" w:rsidRDefault="008C66AE" w:rsidP="008C66AE">
      <w:pPr>
        <w:pStyle w:val="SingleTxtG"/>
      </w:pPr>
      <w:r w:rsidRPr="008C66AE">
        <w:rPr>
          <w:b/>
          <w:bCs/>
        </w:rPr>
        <w:tab/>
        <w:t>c)</w:t>
      </w:r>
      <w:r>
        <w:tab/>
      </w:r>
      <w:r>
        <w:rPr>
          <w:b/>
          <w:bCs/>
        </w:rPr>
        <w:t xml:space="preserve">проводить информационно-просветительские кампании для родителей и специалистов, </w:t>
      </w:r>
      <w:r w:rsidRPr="00674F0C">
        <w:rPr>
          <w:b/>
        </w:rPr>
        <w:t>работающих</w:t>
      </w:r>
      <w:r>
        <w:rPr>
          <w:b/>
          <w:bCs/>
        </w:rPr>
        <w:t xml:space="preserve"> с детьми и в их интересах, с целью содействовать изменению отношения к телесным наказаниям в семье и на общинном уровне.</w:t>
      </w:r>
    </w:p>
    <w:p w14:paraId="12599CBC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12DE827C" w14:textId="464699A3" w:rsidR="008C66AE" w:rsidRPr="00674F0C" w:rsidRDefault="008C66AE" w:rsidP="008C66AE">
      <w:pPr>
        <w:pStyle w:val="SingleTxtG"/>
        <w:rPr>
          <w:rFonts w:eastAsia="Calibri"/>
        </w:rPr>
      </w:pPr>
      <w:r>
        <w:t>23.</w:t>
      </w:r>
      <w:r>
        <w:tab/>
      </w:r>
      <w:r w:rsidRPr="000C03B2">
        <w:rPr>
          <w:b/>
        </w:rPr>
        <w:t>Ссылаясь</w:t>
      </w:r>
      <w:r>
        <w:rPr>
          <w:b/>
          <w:bCs/>
        </w:rPr>
        <w:t xml:space="preserve"> на совместную общую рекомендацию № 31 Комитета </w:t>
      </w:r>
      <w:r w:rsidR="00A30224" w:rsidRPr="00B30F85">
        <w:rPr>
          <w:b/>
          <w:bCs/>
        </w:rPr>
        <w:br/>
      </w:r>
      <w:r>
        <w:rPr>
          <w:b/>
          <w:bCs/>
        </w:rPr>
        <w:t xml:space="preserve">по ликвидации дискриминации в отношении женщин/замечание общего </w:t>
      </w:r>
      <w:r w:rsidR="00A30224" w:rsidRPr="00B30F85">
        <w:rPr>
          <w:b/>
          <w:bCs/>
        </w:rPr>
        <w:br/>
      </w:r>
      <w:r>
        <w:rPr>
          <w:b/>
          <w:bCs/>
        </w:rPr>
        <w:t xml:space="preserve">порядка № 18 Комитета по правам ребенка (2019) по вредной практике и принимая во внимание задачу 5.3 </w:t>
      </w:r>
      <w:r w:rsidR="00B30F85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7D408CA2" w14:textId="77777777" w:rsidR="008C66AE" w:rsidRPr="00674F0C" w:rsidRDefault="008C66AE" w:rsidP="008C66AE">
      <w:pPr>
        <w:pStyle w:val="SingleTxtG"/>
        <w:rPr>
          <w:rFonts w:eastAsia="Calibri"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</w:r>
      <w:r w:rsidRPr="00674F0C">
        <w:rPr>
          <w:b/>
          <w:bCs/>
          <w:color w:val="000000"/>
          <w:lang w:eastAsia="en-GB"/>
        </w:rPr>
        <w:t>продолжать</w:t>
      </w:r>
      <w:r>
        <w:rPr>
          <w:b/>
          <w:bCs/>
        </w:rPr>
        <w:t xml:space="preserve"> проводить для домохозяйств, местных органов власти, религиозных лидеров, судей и прокуроров, особенно в Нитранском крае, информационно-просветительские кампании и программы, посвященные </w:t>
      </w:r>
      <w:r>
        <w:rPr>
          <w:b/>
          <w:bCs/>
        </w:rPr>
        <w:lastRenderedPageBreak/>
        <w:t>пагубным последствиям детских браков для физического и психического здоровья и благополучия детей, особенно девочек;</w:t>
      </w:r>
    </w:p>
    <w:p w14:paraId="30602EE5" w14:textId="77777777" w:rsidR="008C66AE" w:rsidRPr="00674F0C" w:rsidRDefault="008C66AE" w:rsidP="008C66AE">
      <w:pPr>
        <w:pStyle w:val="SingleTxtG"/>
        <w:rPr>
          <w:rFonts w:eastAsia="Calibri"/>
        </w:rPr>
      </w:pPr>
      <w:r w:rsidRPr="000C03B2">
        <w:tab/>
      </w:r>
      <w:r w:rsidRPr="008C66AE">
        <w:rPr>
          <w:b/>
          <w:bCs/>
        </w:rPr>
        <w:t>b)</w:t>
      </w:r>
      <w:r w:rsidRPr="008C66AE">
        <w:rPr>
          <w:b/>
          <w:bCs/>
        </w:rPr>
        <w:tab/>
      </w:r>
      <w:r w:rsidRPr="00674F0C">
        <w:rPr>
          <w:b/>
          <w:bCs/>
          <w:color w:val="000000"/>
          <w:lang w:eastAsia="en-GB"/>
        </w:rPr>
        <w:t>создать</w:t>
      </w:r>
      <w:r>
        <w:rPr>
          <w:b/>
          <w:bCs/>
        </w:rPr>
        <w:t xml:space="preserve"> программы защиты жертв детского брака, подавших соответствующую жалобу.</w:t>
      </w:r>
    </w:p>
    <w:p w14:paraId="74F3CD65" w14:textId="4684C1D9" w:rsidR="008C66AE" w:rsidRPr="00674F0C" w:rsidRDefault="008C66AE" w:rsidP="008C66AE">
      <w:pPr>
        <w:pStyle w:val="H23G"/>
      </w:pPr>
      <w:bookmarkStart w:id="1" w:name="_Hlk184908568"/>
      <w:r>
        <w:tab/>
      </w:r>
      <w:r>
        <w:tab/>
      </w:r>
      <w:r>
        <w:rPr>
          <w:bCs/>
        </w:rPr>
        <w:t xml:space="preserve">Пытки и другие жестокие или унижающие достоинство виды обращения </w:t>
      </w:r>
      <w:r w:rsidR="00A30224" w:rsidRPr="003D3ADB">
        <w:rPr>
          <w:bCs/>
        </w:rPr>
        <w:br/>
      </w:r>
      <w:r>
        <w:rPr>
          <w:bCs/>
        </w:rPr>
        <w:t>и наказания</w:t>
      </w:r>
    </w:p>
    <w:bookmarkEnd w:id="1"/>
    <w:p w14:paraId="481BA376" w14:textId="1D80DE27" w:rsidR="008C66AE" w:rsidRPr="00674F0C" w:rsidRDefault="008C66AE" w:rsidP="008C66AE">
      <w:pPr>
        <w:pStyle w:val="SingleTxtG"/>
        <w:rPr>
          <w:b/>
        </w:rPr>
      </w:pPr>
      <w:r>
        <w:t>24.</w:t>
      </w:r>
      <w:r>
        <w:tab/>
        <w:t>Комитет по-прежнему серьезно обеспокоен сообщениями о чрезмерном применении силы в отношении детей из числа рома и жестоком обращении с ними со стороны сотрудников правоохранительных органов государства-</w:t>
      </w:r>
      <w:r w:rsidRPr="000C03B2">
        <w:rPr>
          <w:bCs/>
        </w:rPr>
        <w:t>участника</w:t>
      </w:r>
      <w:r>
        <w:t xml:space="preserve">. </w:t>
      </w:r>
      <w:r w:rsidR="00B30F85" w:rsidRPr="003D3ADB">
        <w:br/>
      </w:r>
      <w:r>
        <w:t>Он особенно обеспокоен сообщениями о низких показателях возбужденных дел и обвинительных приговоров, а также безнаказанностью сотрудников полиции, обвиненных в жестоком обращении с детьми</w:t>
      </w:r>
      <w:r w:rsidRPr="008E024F">
        <w:t xml:space="preserve"> </w:t>
      </w:r>
      <w:r>
        <w:t xml:space="preserve">из числа рома, несмотря на его предыдущие рекомендации в этом отношении. </w:t>
      </w:r>
    </w:p>
    <w:p w14:paraId="675AC4CD" w14:textId="77777777" w:rsidR="008C66AE" w:rsidRPr="00674F0C" w:rsidRDefault="008C66AE" w:rsidP="008C66AE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</w:t>
      </w:r>
      <w:r w:rsidRPr="000C03B2">
        <w:rPr>
          <w:b/>
          <w:bCs/>
        </w:rPr>
        <w:t>повторяет</w:t>
      </w:r>
      <w:r>
        <w:rPr>
          <w:b/>
          <w:bCs/>
        </w:rPr>
        <w:t xml:space="preserve"> свои предыдущие рекомендации</w:t>
      </w:r>
      <w:r w:rsidRPr="008C66AE"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государство-участник:</w:t>
      </w:r>
    </w:p>
    <w:p w14:paraId="203CCBA2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 xml:space="preserve">проводить оперативные, беспристрастные, тщательные и эффективные расследования всех заявлений о нападках и физических нападениях на детей из числа рома и случаях их притеснения со стороны государственных субъектов, особенно сотрудников полиции, а также частных лиц, включая все полицейские облавы с применением насилия в поселениях ромов, и привлекать лиц, совершивших такие деяния, к судебной ответственности; </w:t>
      </w:r>
    </w:p>
    <w:p w14:paraId="575CD38D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</w:r>
      <w:r>
        <w:rPr>
          <w:b/>
          <w:bCs/>
        </w:rPr>
        <w:t xml:space="preserve">разработать и внедрить систематическую стратегию по улучшению работы сотрудников полиции, прокуратуры и судей с общинами рома, включая регулярную подготовку по вопросам стандартов в области прав человека, и </w:t>
      </w:r>
      <w:r w:rsidRPr="00674F0C">
        <w:rPr>
          <w:b/>
          <w:bCs/>
        </w:rPr>
        <w:t>выделить</w:t>
      </w:r>
      <w:r>
        <w:rPr>
          <w:b/>
          <w:bCs/>
        </w:rPr>
        <w:t xml:space="preserve"> достаточное финансирование для ее реализации.</w:t>
      </w:r>
      <w:r>
        <w:t xml:space="preserve"> </w:t>
      </w:r>
    </w:p>
    <w:p w14:paraId="1F2CAFED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rPr>
          <w:lang w:eastAsia="zh-CN"/>
        </w:rPr>
        <w:t>Факультативный</w:t>
      </w:r>
      <w:r>
        <w:rPr>
          <w:bCs/>
        </w:rPr>
        <w:t xml:space="preserve"> протокол, касающийся торговли детьми, детской проституции и детской порнографии</w:t>
      </w:r>
    </w:p>
    <w:p w14:paraId="1065D990" w14:textId="73D75322" w:rsidR="008C66AE" w:rsidRPr="000C03B2" w:rsidRDefault="008C66AE" w:rsidP="008C66AE">
      <w:pPr>
        <w:pStyle w:val="SingleTxtG"/>
        <w:rPr>
          <w:b/>
        </w:rPr>
      </w:pPr>
      <w:r w:rsidRPr="000C03B2">
        <w:t>26.</w:t>
      </w:r>
      <w:r w:rsidRPr="000C03B2">
        <w:rPr>
          <w:b/>
        </w:rPr>
        <w:tab/>
        <w:t>Комитет выражает сожаление по поводу недостаточной информации об осуществлении заключительных замечаний по докладу государства-участника, представленного в соответствии со статьей 12 Факультативного протокола, касающегося торговли детьми, детской проституции и детской порнографии</w:t>
      </w:r>
      <w:r w:rsidRPr="008C66AE">
        <w:rPr>
          <w:rStyle w:val="aa"/>
        </w:rPr>
        <w:footnoteReference w:id="6"/>
      </w:r>
      <w:r w:rsidRPr="000C03B2">
        <w:rPr>
          <w:b/>
        </w:rPr>
        <w:t xml:space="preserve">. </w:t>
      </w:r>
      <w:r w:rsidRPr="009A0AA8">
        <w:rPr>
          <w:b/>
        </w:rPr>
        <w:t xml:space="preserve">Ссылаясь на свои руководящие принципы 2019 года по осуществлению </w:t>
      </w:r>
      <w:r w:rsidRPr="000C03B2">
        <w:rPr>
          <w:b/>
        </w:rPr>
        <w:t>Факультативного протокола</w:t>
      </w:r>
      <w:r w:rsidRPr="008C66AE">
        <w:rPr>
          <w:rStyle w:val="aa"/>
        </w:rPr>
        <w:footnoteReference w:id="7"/>
      </w:r>
      <w:r w:rsidRPr="000C03B2">
        <w:rPr>
          <w:b/>
        </w:rPr>
        <w:t xml:space="preserve"> и свои предыдущие заключительные замечания</w:t>
      </w:r>
      <w:r w:rsidRPr="008C66AE">
        <w:rPr>
          <w:rStyle w:val="aa"/>
        </w:rPr>
        <w:footnoteReference w:id="8"/>
      </w:r>
      <w:r w:rsidRPr="000C03B2">
        <w:rPr>
          <w:b/>
        </w:rPr>
        <w:t xml:space="preserve">, Комитет настоятельно призывает государство-участник привести свой Уголовный кодекс в полное соответствие со статьями 2 и 3 Факультативного протокола, особенно в части, касающейся определения торговли детьми. </w:t>
      </w:r>
      <w:r w:rsidR="00B30F85" w:rsidRPr="003D3ADB">
        <w:rPr>
          <w:b/>
        </w:rPr>
        <w:br/>
      </w:r>
      <w:r w:rsidRPr="000C03B2">
        <w:rPr>
          <w:b/>
        </w:rPr>
        <w:t>Он также рекомендует государству-участнику активизировать свои усилия по предотвращению торговли людьми в отношении детей-жертв и принять превентивные меры по борьбе с торговлей детьми, детской проституцией и торговлей людьми с целью сексуальной эксплуатации в общинах ром</w:t>
      </w:r>
      <w:r>
        <w:rPr>
          <w:b/>
        </w:rPr>
        <w:t>а</w:t>
      </w:r>
      <w:r w:rsidRPr="000C03B2">
        <w:rPr>
          <w:b/>
        </w:rPr>
        <w:t>.</w:t>
      </w:r>
    </w:p>
    <w:p w14:paraId="2E582136" w14:textId="1CA8D622" w:rsidR="008C66AE" w:rsidRPr="00674F0C" w:rsidRDefault="008C66AE" w:rsidP="008C66AE">
      <w:pPr>
        <w:pStyle w:val="H1G"/>
      </w:pPr>
      <w:r w:rsidRPr="000C03B2">
        <w:rPr>
          <w:bCs/>
        </w:rPr>
        <w:lastRenderedPageBreak/>
        <w:tab/>
      </w:r>
      <w:r w:rsidR="003D3ADB">
        <w:rPr>
          <w:bCs/>
          <w:lang w:val="en-US"/>
        </w:rPr>
        <w:t>E</w:t>
      </w:r>
      <w:r>
        <w:rPr>
          <w:bCs/>
        </w:rPr>
        <w:t>.</w:t>
      </w:r>
      <w:r>
        <w:tab/>
      </w:r>
      <w:r w:rsidRPr="000C03B2">
        <w:t>Семейное</w:t>
      </w:r>
      <w:r>
        <w:rPr>
          <w:bCs/>
        </w:rPr>
        <w:t xml:space="preserve"> окружение и альтернативный уход (ст. 5, 9−11, 18 1) и 2), 20, 21, 25 и 27 4))</w:t>
      </w:r>
    </w:p>
    <w:p w14:paraId="05FEDB6E" w14:textId="77777777" w:rsidR="008C66AE" w:rsidRPr="00674F0C" w:rsidRDefault="008C66AE" w:rsidP="008C66AE">
      <w:pPr>
        <w:pStyle w:val="H23G"/>
      </w:pPr>
      <w:r>
        <w:tab/>
      </w:r>
      <w:r>
        <w:tab/>
      </w:r>
      <w:r w:rsidRPr="000C03B2">
        <w:t>Семейное</w:t>
      </w:r>
      <w:r>
        <w:rPr>
          <w:bCs/>
        </w:rPr>
        <w:t xml:space="preserve"> окружение</w:t>
      </w:r>
    </w:p>
    <w:p w14:paraId="1D34B107" w14:textId="77777777" w:rsidR="008C66AE" w:rsidRPr="00674F0C" w:rsidRDefault="008C66AE" w:rsidP="008C66AE">
      <w:pPr>
        <w:pStyle w:val="SingleTxtG"/>
        <w:rPr>
          <w:b/>
          <w:bCs/>
        </w:rPr>
      </w:pPr>
      <w:r>
        <w:t>27.</w:t>
      </w:r>
      <w:r>
        <w:tab/>
      </w:r>
      <w:r w:rsidRPr="000C03B2">
        <w:rPr>
          <w:b/>
          <w:bCs/>
        </w:rPr>
        <w:t>Высоко</w:t>
      </w:r>
      <w:r>
        <w:rPr>
          <w:b/>
          <w:bCs/>
        </w:rPr>
        <w:t xml:space="preserve"> оценивая намерения государства-участника разработать меры и услуги по предотвращению разлучения семей и ссылаясь на свое заявление по статье 5 Конвенции, Комитет рекомендует государству-участнику:</w:t>
      </w:r>
    </w:p>
    <w:p w14:paraId="09781783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включить в программы обучения позитивному подходу к воспитанию детей обязанность родителей давать детям соответствующие наставления с учетом развивающихся способностей детей;</w:t>
      </w:r>
    </w:p>
    <w:p w14:paraId="5F2AB862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 xml:space="preserve">в качестве меры по предотвращению разлучения детей и передачи их на попечение вне дома развивать качественные и доступные услуги по поддержке, чтобы дети оставались жить во всех типах семей; </w:t>
      </w:r>
    </w:p>
    <w:p w14:paraId="04F05F7F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c)</w:t>
      </w:r>
      <w:r>
        <w:tab/>
      </w:r>
      <w:r w:rsidRPr="00674F0C">
        <w:rPr>
          <w:b/>
        </w:rPr>
        <w:t>привести</w:t>
      </w:r>
      <w:r>
        <w:rPr>
          <w:b/>
          <w:bCs/>
        </w:rPr>
        <w:t xml:space="preserve"> политику в области деинституционализации в соответствие с действенными мерами по поддержке родителей в области ухода за детьми</w:t>
      </w:r>
      <w:r>
        <w:t>.</w:t>
      </w:r>
    </w:p>
    <w:p w14:paraId="148C4117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Дети, лишенные </w:t>
      </w:r>
      <w:r w:rsidRPr="000C03B2">
        <w:t>семейного</w:t>
      </w:r>
      <w:r>
        <w:rPr>
          <w:bCs/>
        </w:rPr>
        <w:t xml:space="preserve"> окружения</w:t>
      </w:r>
      <w:r>
        <w:t xml:space="preserve"> </w:t>
      </w:r>
    </w:p>
    <w:p w14:paraId="63A9BA70" w14:textId="77777777" w:rsidR="008C66AE" w:rsidRPr="00674F0C" w:rsidRDefault="008C66AE" w:rsidP="008C66AE">
      <w:pPr>
        <w:pStyle w:val="SingleTxtG"/>
        <w:rPr>
          <w:bCs/>
        </w:rPr>
      </w:pPr>
      <w:r>
        <w:t>28.</w:t>
      </w:r>
      <w:r>
        <w:tab/>
        <w:t xml:space="preserve">Комитет </w:t>
      </w:r>
      <w:r w:rsidRPr="000C03B2">
        <w:rPr>
          <w:bCs/>
        </w:rPr>
        <w:t>отмечает</w:t>
      </w:r>
      <w:r>
        <w:t xml:space="preserve"> усилия, предпринятые государством-участником, в частности Национальный план действий по интеграции (2022–2026 годы), поправки к Кодексу неискового производства в гражданском процессе, касающиеся передачи детей в чрезвычайных случаях, использование встреч в семейном кругу в качестве модели бесед для работы с семьями, а также регулярные программы подготовки специалистов, работающих с детьми и в их интересах в учреждениях альтернативного ухода. Однако Комитет не получил никакого полноценного ответа по поводу стратегии государства-участника по деинституционализации и поэтому по-прежнему серьезно обеспокоен: </w:t>
      </w:r>
    </w:p>
    <w:p w14:paraId="0162458A" w14:textId="77777777" w:rsidR="008C66AE" w:rsidRPr="00674F0C" w:rsidRDefault="008C66AE" w:rsidP="008C66AE">
      <w:pPr>
        <w:pStyle w:val="SingleTxtG"/>
        <w:rPr>
          <w:bCs/>
        </w:rPr>
      </w:pPr>
      <w:r w:rsidRPr="004C0608">
        <w:tab/>
      </w:r>
      <w:r>
        <w:t>a)</w:t>
      </w:r>
      <w:r>
        <w:tab/>
      </w:r>
      <w:r w:rsidRPr="00674F0C">
        <w:rPr>
          <w:bCs/>
        </w:rPr>
        <w:t>информацией</w:t>
      </w:r>
      <w:r>
        <w:t xml:space="preserve"> о том, что законопроект, который предусматривает отмену положений, исключающих уход в семейном окружении в зависимости от возраста ребенка, по-прежнему не был принят;</w:t>
      </w:r>
    </w:p>
    <w:p w14:paraId="3212735C" w14:textId="77777777" w:rsidR="008C66AE" w:rsidRPr="00674F0C" w:rsidRDefault="008C66AE" w:rsidP="008C66AE">
      <w:pPr>
        <w:pStyle w:val="SingleTxtG"/>
        <w:rPr>
          <w:bCs/>
        </w:rPr>
      </w:pPr>
      <w:r w:rsidRPr="00BC0359">
        <w:tab/>
      </w:r>
      <w:r>
        <w:t>b)</w:t>
      </w:r>
      <w:r>
        <w:tab/>
        <w:t xml:space="preserve">стратегией и планом действий по деинституционализации, которые не учитывают текущие </w:t>
      </w:r>
      <w:r w:rsidRPr="00674F0C">
        <w:rPr>
          <w:bCs/>
        </w:rPr>
        <w:t>проблем</w:t>
      </w:r>
      <w:r>
        <w:rPr>
          <w:bCs/>
        </w:rPr>
        <w:t>ы</w:t>
      </w:r>
      <w:r>
        <w:t>, испытываемые семьями и детьми;</w:t>
      </w:r>
    </w:p>
    <w:p w14:paraId="08E05B0E" w14:textId="77777777" w:rsidR="008C66AE" w:rsidRPr="00674F0C" w:rsidRDefault="008C66AE" w:rsidP="008C66AE">
      <w:pPr>
        <w:pStyle w:val="SingleTxtG"/>
        <w:rPr>
          <w:bCs/>
        </w:rPr>
      </w:pPr>
      <w:r w:rsidRPr="000C03B2">
        <w:tab/>
      </w:r>
      <w:r>
        <w:t>c)</w:t>
      </w:r>
      <w:r>
        <w:tab/>
        <w:t>высокими показателями помещения детей с инвалидностью в специализированные учреждения, несмотря на то, что для детей в возрасте до 6 лет обеспечение ухода замещающего типа в семейном окружении носит обязательный характер;</w:t>
      </w:r>
    </w:p>
    <w:p w14:paraId="2211E3C5" w14:textId="77777777" w:rsidR="008C66AE" w:rsidRPr="00674F0C" w:rsidRDefault="008C66AE" w:rsidP="008C66AE">
      <w:pPr>
        <w:pStyle w:val="SingleTxtG"/>
        <w:rPr>
          <w:bCs/>
        </w:rPr>
      </w:pPr>
      <w:r w:rsidRPr="00BC0359">
        <w:tab/>
      </w:r>
      <w:r>
        <w:t>d)</w:t>
      </w:r>
      <w:r>
        <w:tab/>
        <w:t xml:space="preserve">увеличением числа центров по уходу за детьми и неизменной практикой передачи детей, лишенных семейного </w:t>
      </w:r>
      <w:r w:rsidRPr="00674F0C">
        <w:rPr>
          <w:bCs/>
        </w:rPr>
        <w:t>окружения</w:t>
      </w:r>
      <w:r>
        <w:t>, на попечение в специализированные учреждения;</w:t>
      </w:r>
    </w:p>
    <w:p w14:paraId="235BB6D3" w14:textId="77777777" w:rsidR="008C66AE" w:rsidRPr="00674F0C" w:rsidRDefault="008C66AE" w:rsidP="008C66AE">
      <w:pPr>
        <w:pStyle w:val="SingleTxtG"/>
        <w:rPr>
          <w:bCs/>
        </w:rPr>
      </w:pPr>
      <w:r w:rsidRPr="000C03B2">
        <w:tab/>
      </w:r>
      <w:r>
        <w:t>e)</w:t>
      </w:r>
      <w:r>
        <w:tab/>
        <w:t>недостаточным контролем за положением всех детей, находящихся в системе альтернативного ухода;</w:t>
      </w:r>
    </w:p>
    <w:p w14:paraId="10818BF8" w14:textId="77777777" w:rsidR="008C66AE" w:rsidRPr="00674F0C" w:rsidRDefault="008C66AE" w:rsidP="008C66AE">
      <w:pPr>
        <w:pStyle w:val="SingleTxtG"/>
        <w:rPr>
          <w:bCs/>
        </w:rPr>
      </w:pPr>
      <w:r w:rsidRPr="000C03B2">
        <w:tab/>
      </w:r>
      <w:r>
        <w:t>f)</w:t>
      </w:r>
      <w:r>
        <w:tab/>
        <w:t>ограниченными возможностями подразделений Министерства труда, социальных дел и семьи и низкой оплатой труда социальных работников;</w:t>
      </w:r>
    </w:p>
    <w:p w14:paraId="54E3539D" w14:textId="77777777" w:rsidR="008C66AE" w:rsidRPr="00674F0C" w:rsidRDefault="008C66AE" w:rsidP="008C66AE">
      <w:pPr>
        <w:pStyle w:val="SingleTxtG"/>
        <w:rPr>
          <w:bCs/>
        </w:rPr>
      </w:pPr>
      <w:r w:rsidRPr="00BC0359">
        <w:tab/>
      </w:r>
      <w:r>
        <w:t>g)</w:t>
      </w:r>
      <w:r>
        <w:tab/>
      </w:r>
      <w:r w:rsidRPr="00674F0C">
        <w:rPr>
          <w:bCs/>
        </w:rPr>
        <w:t>ненадлежащим</w:t>
      </w:r>
      <w:r>
        <w:t xml:space="preserve"> уходом, карательными методами и плохими условиями проживания в центрах перевоспитания для детей с поведенческими проблемами;</w:t>
      </w:r>
    </w:p>
    <w:p w14:paraId="300B9E2B" w14:textId="77777777" w:rsidR="008C66AE" w:rsidRPr="00674F0C" w:rsidRDefault="008C66AE" w:rsidP="008C66AE">
      <w:pPr>
        <w:pStyle w:val="SingleTxtG"/>
        <w:rPr>
          <w:bCs/>
        </w:rPr>
      </w:pPr>
      <w:r w:rsidRPr="000C03B2">
        <w:tab/>
      </w:r>
      <w:r>
        <w:t>h)</w:t>
      </w:r>
      <w:r>
        <w:tab/>
      </w:r>
      <w:r w:rsidRPr="00674F0C">
        <w:rPr>
          <w:bCs/>
        </w:rPr>
        <w:t>недостаточным</w:t>
      </w:r>
      <w:r>
        <w:t xml:space="preserve"> числом сотрудников, принадлежащих к общине рома, несмотря на то, что дети из числа ромам по-прежнему составляют самую многочисленную этническую группу в детских домах государства-участника.</w:t>
      </w:r>
    </w:p>
    <w:p w14:paraId="48BF979C" w14:textId="77777777" w:rsidR="008C66AE" w:rsidRPr="00674F0C" w:rsidRDefault="008C66AE" w:rsidP="008C66AE">
      <w:pPr>
        <w:pStyle w:val="SingleTxtG"/>
        <w:rPr>
          <w:b/>
        </w:rPr>
      </w:pPr>
      <w:r>
        <w:t>29.</w:t>
      </w:r>
      <w:r>
        <w:tab/>
      </w:r>
      <w:r w:rsidRPr="000C03B2">
        <w:rPr>
          <w:rFonts w:eastAsia="Malgun Gothic"/>
          <w:b/>
        </w:rPr>
        <w:t>Обращая</w:t>
      </w:r>
      <w:r>
        <w:rPr>
          <w:b/>
          <w:bCs/>
        </w:rPr>
        <w:t xml:space="preserve"> внимание государства-участника на Руководящие указания по альтернативному уходу за детьми, Комитет настоятельно призывает государство-участник:</w:t>
      </w:r>
    </w:p>
    <w:p w14:paraId="79281A27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lastRenderedPageBreak/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ускорить принятие законопроекта об отмене положений, исключающих уход в семейном окружении в зависимости от возраста ребенка;</w:t>
      </w:r>
    </w:p>
    <w:p w14:paraId="12804C3F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b)</w:t>
      </w:r>
      <w:r>
        <w:tab/>
      </w:r>
      <w:r w:rsidRPr="00674F0C">
        <w:rPr>
          <w:b/>
        </w:rPr>
        <w:t>рассмотреть</w:t>
      </w:r>
      <w:r>
        <w:rPr>
          <w:b/>
          <w:bCs/>
        </w:rPr>
        <w:t xml:space="preserve"> вопрос об обновлении стратегии и плана действий по деинституционализации с применением многосекторального подхода и координации, чтобы удовлетворить многоплановые потребности семей и детей в качестве способа предотвратить использование специализированных учреждений;</w:t>
      </w:r>
      <w:r>
        <w:t xml:space="preserve"> </w:t>
      </w:r>
    </w:p>
    <w:p w14:paraId="5EF9CCF3" w14:textId="77777777" w:rsidR="008C66AE" w:rsidRPr="008C66AE" w:rsidRDefault="008C66AE" w:rsidP="008C66AE">
      <w:pPr>
        <w:pStyle w:val="SingleTxtG"/>
        <w:rPr>
          <w:b/>
          <w:bCs/>
        </w:rPr>
      </w:pPr>
      <w:r w:rsidRPr="002B6024">
        <w:tab/>
      </w:r>
      <w:r w:rsidRPr="008C66AE">
        <w:rPr>
          <w:b/>
          <w:bCs/>
        </w:rPr>
        <w:t>c)</w:t>
      </w:r>
      <w:r>
        <w:tab/>
      </w:r>
      <w:r w:rsidRPr="00674F0C">
        <w:rPr>
          <w:b/>
        </w:rPr>
        <w:t>ускорить</w:t>
      </w:r>
      <w:r>
        <w:rPr>
          <w:b/>
          <w:bCs/>
        </w:rPr>
        <w:t xml:space="preserve"> процесс деинституционализации в отношении детей с инвалидностью и предусмотреть для детей с инвалидностью в возрасте до 6 лет дополнительные меры социальной защиты, в рамках которых учитывались бы дополнительные, связанные с инвалидностью расходы, а также потребность в </w:t>
      </w:r>
      <w:r w:rsidRPr="008C66AE">
        <w:rPr>
          <w:b/>
          <w:bCs/>
        </w:rPr>
        <w:t>специализированных услугах и ассистивных устройствах и оборудовании;</w:t>
      </w:r>
    </w:p>
    <w:p w14:paraId="30386BBB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  <w:t>ограничить помещение детей в любые учреждения интернатного типа для ухода за ними и обеспечивать достаточные альтернативные варианты ухода в семейном окружении и по месту жительства тем детям, которые не могут оставаться в своих семьях, в том числе путем выделения достаточных финансовых ресурсов на патронатное воспитание и попечение замещающей семьи, а также содействовать воссоединению детей с их семьями, когда это возможно;</w:t>
      </w:r>
    </w:p>
    <w:p w14:paraId="7F89BC85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e)</w:t>
      </w:r>
      <w:r w:rsidRPr="008C66AE">
        <w:rPr>
          <w:b/>
          <w:bCs/>
        </w:rPr>
        <w:tab/>
        <w:t>проводить периодический обзор решений о передаче детей на попечение и контролировать качество осуществляемого за ними ухода, в том числе путем создания доступных каналов для сообщения о неправомерном обращении с детьми, отслеживания и исправления таких ситуаций;</w:t>
      </w:r>
    </w:p>
    <w:p w14:paraId="6212477B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f)</w:t>
      </w:r>
      <w:r w:rsidRPr="008C66AE">
        <w:rPr>
          <w:b/>
          <w:bCs/>
        </w:rPr>
        <w:tab/>
        <w:t>обеспечивать выделение достаточных кадровых, технических и финансовых ресурсов центрам альтернативного ухода и соответствующим службам защиты детей, в том числе специалистам, принадлежащим к общине рома, в целях максимального содействия социальной реинтеграции проживающих в них детей;</w:t>
      </w:r>
    </w:p>
    <w:p w14:paraId="724D1B9D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g)</w:t>
      </w:r>
      <w:r w:rsidRPr="008C66AE">
        <w:rPr>
          <w:b/>
          <w:bCs/>
        </w:rPr>
        <w:tab/>
        <w:t>провести комплексную реформу центров перевоспитания и принять превентивные меры для устранения коренных причин поведенческих проблем детей, а также уделить первоочередное внимание их всестороннему развитию;</w:t>
      </w:r>
    </w:p>
    <w:p w14:paraId="13293F63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h)</w:t>
      </w:r>
      <w:r>
        <w:tab/>
      </w:r>
      <w:r w:rsidRPr="00674F0C">
        <w:rPr>
          <w:b/>
        </w:rPr>
        <w:t xml:space="preserve">продолжать укреплять потенциал </w:t>
      </w:r>
      <w:r>
        <w:rPr>
          <w:b/>
        </w:rPr>
        <w:t>подразделений</w:t>
      </w:r>
      <w:r w:rsidRPr="00674F0C">
        <w:rPr>
          <w:b/>
        </w:rPr>
        <w:t xml:space="preserve"> Министерства труда, социальных дел и семьи и повышать заработную плату социальн</w:t>
      </w:r>
      <w:r>
        <w:rPr>
          <w:b/>
        </w:rPr>
        <w:t>ых</w:t>
      </w:r>
      <w:r w:rsidRPr="00674F0C">
        <w:rPr>
          <w:b/>
        </w:rPr>
        <w:t xml:space="preserve"> работ</w:t>
      </w:r>
      <w:r>
        <w:rPr>
          <w:b/>
        </w:rPr>
        <w:t>ников</w:t>
      </w:r>
      <w:r w:rsidRPr="00674F0C">
        <w:rPr>
          <w:b/>
        </w:rPr>
        <w:t>.</w:t>
      </w:r>
    </w:p>
    <w:p w14:paraId="30717B6D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Дети, родители </w:t>
      </w:r>
      <w:r w:rsidRPr="000C03B2">
        <w:t>которых</w:t>
      </w:r>
      <w:r>
        <w:rPr>
          <w:bCs/>
        </w:rPr>
        <w:t xml:space="preserve"> находятся в заключении</w:t>
      </w:r>
    </w:p>
    <w:p w14:paraId="0C98E2DC" w14:textId="77777777" w:rsidR="008C66AE" w:rsidRPr="000C03B2" w:rsidRDefault="008C66AE" w:rsidP="008C66AE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Комитет </w:t>
      </w:r>
      <w:r w:rsidRPr="000C03B2">
        <w:rPr>
          <w:rFonts w:eastAsia="Malgun Gothic"/>
          <w:b/>
        </w:rPr>
        <w:t>рекомендует</w:t>
      </w:r>
      <w:r>
        <w:rPr>
          <w:b/>
          <w:bCs/>
        </w:rPr>
        <w:t xml:space="preserve"> государству-участнику:</w:t>
      </w:r>
    </w:p>
    <w:p w14:paraId="6043D8BA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ускорить внесение поправок в Уголовный и Уголовно-процессуальный кодексы в целях расширения существенных правовых условий для назначения домашнего ареста, а также рассмотреть дополнительные меры, позволяющие матерям с малыми детьми в возрасте до 5 лет оставаться в местах, не связанных с лишением свободы, на досудебной стадии и/или после вынесения приговора;</w:t>
      </w:r>
    </w:p>
    <w:p w14:paraId="25DE4A5D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 xml:space="preserve">в случаях когда содержание под стражей является неизбежным, обеспечивать адаптацию учреждений для создания благоприятных условий для матерей и детей с доступом к основным услугам; </w:t>
      </w:r>
    </w:p>
    <w:p w14:paraId="5BD78FC0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>
        <w:tab/>
      </w:r>
      <w:r>
        <w:rPr>
          <w:b/>
          <w:bCs/>
        </w:rPr>
        <w:t>защищать и обеспечивать права детей, родители которых находятся в заключении, на свидания, в том числе путем увеличения частоты и продолжительности свиданий, предоставления соответствующих и адаптированных для детей помещений для свиданий, а также снятия ограничений на число одновременных посетителей.</w:t>
      </w:r>
    </w:p>
    <w:p w14:paraId="77B29AE7" w14:textId="6997AA8B" w:rsidR="008C66AE" w:rsidRPr="00674F0C" w:rsidRDefault="008C66AE" w:rsidP="008C66AE">
      <w:pPr>
        <w:pStyle w:val="H1G"/>
      </w:pPr>
      <w:r w:rsidRPr="000C03B2">
        <w:rPr>
          <w:bCs/>
        </w:rPr>
        <w:lastRenderedPageBreak/>
        <w:tab/>
      </w:r>
      <w:r w:rsidR="003D3ADB">
        <w:rPr>
          <w:bCs/>
          <w:lang w:val="en-US"/>
        </w:rPr>
        <w:t>F</w:t>
      </w:r>
      <w:r>
        <w:rPr>
          <w:bCs/>
        </w:rPr>
        <w:t>.</w:t>
      </w:r>
      <w:r>
        <w:tab/>
      </w:r>
      <w:r>
        <w:rPr>
          <w:bCs/>
        </w:rPr>
        <w:t xml:space="preserve">Дети с </w:t>
      </w:r>
      <w:r w:rsidRPr="000C03B2">
        <w:t>инвалидностью</w:t>
      </w:r>
      <w:r>
        <w:rPr>
          <w:bCs/>
        </w:rPr>
        <w:t xml:space="preserve"> (ст. 23</w:t>
      </w:r>
      <w:r>
        <w:t>)</w:t>
      </w:r>
    </w:p>
    <w:p w14:paraId="19ED8E2D" w14:textId="77777777" w:rsidR="008C66AE" w:rsidRPr="00674F0C" w:rsidRDefault="008C66AE" w:rsidP="008C66AE">
      <w:pPr>
        <w:pStyle w:val="SingleTxtG"/>
        <w:rPr>
          <w:rFonts w:asciiTheme="majorBidi" w:hAnsiTheme="majorBidi" w:cstheme="majorBidi"/>
        </w:rPr>
      </w:pPr>
      <w:r>
        <w:t>31.</w:t>
      </w:r>
      <w:r>
        <w:tab/>
      </w:r>
      <w:r w:rsidRPr="000C03B2">
        <w:rPr>
          <w:rFonts w:asciiTheme="majorBidi" w:hAnsiTheme="majorBidi" w:cstheme="majorBidi"/>
        </w:rPr>
        <w:t>Комитет</w:t>
      </w:r>
      <w:r>
        <w:t xml:space="preserve"> приветствует Национальную программу по улучшению условий жизни лиц с инвалидностью на 2021–2030 годы и Национальный план действий по интеграции на 2022–2026 годы, но по-прежнему обеспокоен тем, что:</w:t>
      </w:r>
    </w:p>
    <w:p w14:paraId="49740A5F" w14:textId="77777777" w:rsidR="008C66AE" w:rsidRPr="00674F0C" w:rsidRDefault="008C66AE" w:rsidP="008C66AE">
      <w:pPr>
        <w:pStyle w:val="SingleTxtG"/>
      </w:pPr>
      <w:r w:rsidRPr="000C03B2">
        <w:tab/>
      </w:r>
      <w:r>
        <w:t>a)</w:t>
      </w:r>
      <w:r>
        <w:tab/>
        <w:t xml:space="preserve">поддержка детей с инвалидностью и их семей носит ограниченный характер, в том числе финансовая поддержка является недостаточной, и социальные услуги для них не предоставляются в должном объеме, а также временные услуги по уходу в период отдыха лиц, обычно осуществляющих уход, оказываются неполным образом; </w:t>
      </w:r>
    </w:p>
    <w:p w14:paraId="03BEB6EE" w14:textId="77777777" w:rsidR="008C66AE" w:rsidRPr="00674F0C" w:rsidRDefault="008C66AE" w:rsidP="008C66AE">
      <w:pPr>
        <w:pStyle w:val="SingleTxtG"/>
      </w:pPr>
      <w:r w:rsidRPr="000C03B2">
        <w:tab/>
      </w:r>
      <w:r>
        <w:t>b)</w:t>
      </w:r>
      <w:r>
        <w:tab/>
        <w:t xml:space="preserve">отсутствуют достаточные данные о детях с инвалидностью, которые воссоединились со своими семьями, были усыновлены или на постоянной основе получают уход замещающего типа в семейном окружении. </w:t>
      </w:r>
    </w:p>
    <w:p w14:paraId="467C88D3" w14:textId="2FC1C918" w:rsidR="008C66AE" w:rsidRPr="00674F0C" w:rsidRDefault="008C66AE" w:rsidP="008C66AE">
      <w:pPr>
        <w:pStyle w:val="SingleTxtG"/>
      </w:pPr>
      <w:r>
        <w:t>32.</w:t>
      </w:r>
      <w:r>
        <w:tab/>
      </w:r>
      <w:r>
        <w:rPr>
          <w:b/>
          <w:bCs/>
        </w:rPr>
        <w:t xml:space="preserve">Ссылаясь на </w:t>
      </w:r>
      <w:r w:rsidRPr="00674F0C">
        <w:rPr>
          <w:b/>
        </w:rPr>
        <w:t>свое</w:t>
      </w:r>
      <w:r>
        <w:rPr>
          <w:b/>
          <w:bCs/>
        </w:rPr>
        <w:t xml:space="preserve"> замечание общего порядка № 9 (2006) о правах детей с инвалидностью</w:t>
      </w:r>
      <w:r w:rsidR="00385ED4" w:rsidRPr="00385ED4">
        <w:rPr>
          <w:b/>
          <w:bCs/>
        </w:rPr>
        <w:t>,</w:t>
      </w:r>
      <w:r>
        <w:rPr>
          <w:b/>
          <w:bCs/>
        </w:rPr>
        <w:t xml:space="preserve"> Комитет настоятельно призывает государство-участник принять правозащитный подход к инвалидности и:</w:t>
      </w:r>
    </w:p>
    <w:p w14:paraId="3299E19E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 xml:space="preserve">привести национальное законодательство в соответствие с правозащитной моделью инвалидности и </w:t>
      </w:r>
      <w:r w:rsidRPr="008C66AE">
        <w:rPr>
          <w:b/>
          <w:bCs/>
          <w:color w:val="000000"/>
        </w:rPr>
        <w:t>обеспечить</w:t>
      </w:r>
      <w:r w:rsidRPr="008C66AE">
        <w:rPr>
          <w:b/>
          <w:bCs/>
        </w:rPr>
        <w:t xml:space="preserve"> изменение общего отношения к инвалидности среди специалистов и общин;</w:t>
      </w:r>
    </w:p>
    <w:p w14:paraId="54713181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</w:r>
      <w:r w:rsidRPr="008C66AE">
        <w:rPr>
          <w:b/>
          <w:bCs/>
          <w:color w:val="000000"/>
        </w:rPr>
        <w:t>организовать</w:t>
      </w:r>
      <w:r w:rsidRPr="008C66AE">
        <w:rPr>
          <w:b/>
          <w:bCs/>
        </w:rPr>
        <w:t xml:space="preserve"> сбор дезагрегированных данных о детях с инвалидностью;</w:t>
      </w:r>
    </w:p>
    <w:p w14:paraId="15850A2B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</w:r>
      <w:r w:rsidRPr="008C66AE">
        <w:rPr>
          <w:b/>
          <w:bCs/>
          <w:color w:val="000000"/>
        </w:rPr>
        <w:t>разработать</w:t>
      </w:r>
      <w:r w:rsidRPr="008C66AE">
        <w:rPr>
          <w:b/>
          <w:bCs/>
        </w:rPr>
        <w:t xml:space="preserve"> эффективную и согласованную систему оценки инвалидности с целью облегчить детям со всеми видами инвалидности доступ к надлежащим и инклюзивным услугам, включая образование, медицинское обслуживание, социальную защиту и службы поддержки;</w:t>
      </w:r>
    </w:p>
    <w:p w14:paraId="2BE3C11B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>
        <w:tab/>
      </w:r>
      <w:r>
        <w:rPr>
          <w:b/>
          <w:bCs/>
        </w:rPr>
        <w:t xml:space="preserve">усилить финансовую и социальную поддержку детей с инвалидностью и лиц, осуществляющих за ними уход, в том числе путем предоставления таким лицам доступа к временным услугам по уходу на </w:t>
      </w:r>
      <w:r w:rsidRPr="00674F0C">
        <w:rPr>
          <w:b/>
          <w:bCs/>
          <w:color w:val="000000"/>
        </w:rPr>
        <w:t>период</w:t>
      </w:r>
      <w:r>
        <w:rPr>
          <w:b/>
          <w:bCs/>
        </w:rPr>
        <w:t xml:space="preserve"> их отдыха и службам поддержки.</w:t>
      </w:r>
    </w:p>
    <w:p w14:paraId="5B73E619" w14:textId="2DB799CB" w:rsidR="008C66AE" w:rsidRPr="00674F0C" w:rsidRDefault="008C66AE" w:rsidP="008C66AE">
      <w:pPr>
        <w:pStyle w:val="H1G"/>
      </w:pPr>
      <w:r w:rsidRPr="000C03B2">
        <w:rPr>
          <w:bCs/>
        </w:rPr>
        <w:tab/>
      </w:r>
      <w:r w:rsidR="003D3ADB">
        <w:rPr>
          <w:bCs/>
          <w:lang w:val="en-US"/>
        </w:rPr>
        <w:t>G</w:t>
      </w:r>
      <w:r>
        <w:rPr>
          <w:bCs/>
        </w:rPr>
        <w:t>.</w:t>
      </w:r>
      <w:r>
        <w:tab/>
      </w:r>
      <w:r w:rsidRPr="000C03B2">
        <w:t>Здоровье</w:t>
      </w:r>
      <w:r>
        <w:rPr>
          <w:bCs/>
        </w:rPr>
        <w:t xml:space="preserve"> (ст. 6, 24 и 33)</w:t>
      </w:r>
    </w:p>
    <w:p w14:paraId="084F3D41" w14:textId="77777777" w:rsidR="008C66AE" w:rsidRPr="00674F0C" w:rsidRDefault="008C66AE" w:rsidP="008C66AE">
      <w:pPr>
        <w:pStyle w:val="H23G"/>
      </w:pPr>
      <w:r>
        <w:tab/>
      </w:r>
      <w:r>
        <w:tab/>
      </w:r>
      <w:r>
        <w:tab/>
      </w:r>
      <w:r>
        <w:rPr>
          <w:bCs/>
        </w:rPr>
        <w:t xml:space="preserve">Охрана </w:t>
      </w:r>
      <w:r w:rsidRPr="000C03B2">
        <w:t>здоровья</w:t>
      </w:r>
      <w:r>
        <w:rPr>
          <w:bCs/>
        </w:rPr>
        <w:t xml:space="preserve"> и медицинское обслуживание</w:t>
      </w:r>
      <w:r>
        <w:t xml:space="preserve"> </w:t>
      </w:r>
    </w:p>
    <w:p w14:paraId="62ED96DE" w14:textId="77777777" w:rsidR="008C66AE" w:rsidRPr="00674F0C" w:rsidRDefault="008C66AE" w:rsidP="008C66AE">
      <w:pPr>
        <w:pStyle w:val="SingleTxtG"/>
        <w:rPr>
          <w:b/>
        </w:rPr>
      </w:pPr>
      <w:r>
        <w:t>33.</w:t>
      </w:r>
      <w:r>
        <w:tab/>
      </w:r>
      <w:r w:rsidRPr="000C03B2">
        <w:rPr>
          <w:b/>
        </w:rPr>
        <w:t>Ссылаясь</w:t>
      </w:r>
      <w:r>
        <w:rPr>
          <w:b/>
          <w:bCs/>
        </w:rPr>
        <w:t xml:space="preserve"> на свое замечание общего порядка № 15 (2013) о праве ребенка на пользование наиболее совершенными услугами системы здравоохранения, Комитет повторяет свои предыдущие заключительные замечания и рекомендует государству-участнику</w:t>
      </w:r>
      <w:r>
        <w:t>:</w:t>
      </w:r>
    </w:p>
    <w:p w14:paraId="4FC19B96" w14:textId="675A28B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повысить эффективность оценки, мониторинга и предотвращения сегрегации во всех ее формах в педиатрических отделениях некоторых больниц и искоренить дискриминационное отношение к</w:t>
      </w:r>
      <w:r w:rsidR="00385ED4">
        <w:rPr>
          <w:b/>
          <w:bCs/>
        </w:rPr>
        <w:t xml:space="preserve"> </w:t>
      </w:r>
      <w:r w:rsidRPr="008C66AE">
        <w:rPr>
          <w:b/>
          <w:bCs/>
        </w:rPr>
        <w:t>женщинам и девочкам из числа рома в учреждениях по охране материнского здоровья, в том числе путем совершенствования независимых механизмов надзора за государственными и частными лечебными учреждениями, обладающих достаточными полномочиями, ресурсами и четким мандатом;</w:t>
      </w:r>
    </w:p>
    <w:p w14:paraId="517ABAA2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внести поправки в закон и обеспечить его выполнение, чтобы гарантировать права детей на сопровождение их доверенными совершеннолетними лицами, такими как родители, законные опекуны или другие лица, осуществляющие уход, во время госпитализации;</w:t>
      </w:r>
    </w:p>
    <w:p w14:paraId="6C56BD54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оценить выполнение Национального плана действий по профилактике ожирения на 2015–2025 годы, направленного на борьбу с вредными пищевыми привычками среди детей, и на этой основе разработать новый план действий;</w:t>
      </w:r>
    </w:p>
    <w:p w14:paraId="56AA2F9B" w14:textId="77777777" w:rsidR="008C66AE" w:rsidRPr="00674F0C" w:rsidRDefault="008C66AE" w:rsidP="008C66AE">
      <w:pPr>
        <w:pStyle w:val="SingleTxtG"/>
        <w:rPr>
          <w:b/>
        </w:rPr>
      </w:pPr>
      <w:r w:rsidRPr="008C66AE">
        <w:rPr>
          <w:b/>
          <w:bCs/>
        </w:rPr>
        <w:lastRenderedPageBreak/>
        <w:tab/>
        <w:t>d)</w:t>
      </w:r>
      <w:r>
        <w:tab/>
      </w:r>
      <w:r w:rsidRPr="00DF1A26">
        <w:rPr>
          <w:b/>
        </w:rPr>
        <w:t>нарастить</w:t>
      </w:r>
      <w:r>
        <w:rPr>
          <w:b/>
          <w:bCs/>
        </w:rPr>
        <w:t xml:space="preserve"> усилия по ограничению продажи пищевых продуктов и напитков детям в соответствии со Сводом рекомендаций Всемирной организации здравоохранения по маркетингу пищевых продуктов и безалкогольных напитков, ориентированному на детей</w:t>
      </w:r>
      <w:r>
        <w:t>.</w:t>
      </w:r>
    </w:p>
    <w:p w14:paraId="59F14352" w14:textId="77777777" w:rsidR="008C66AE" w:rsidRPr="00674F0C" w:rsidRDefault="008C66AE" w:rsidP="008C66AE">
      <w:pPr>
        <w:pStyle w:val="H23G"/>
      </w:pPr>
      <w:r>
        <w:tab/>
      </w:r>
      <w:r>
        <w:tab/>
      </w:r>
      <w:r>
        <w:tab/>
      </w:r>
      <w:r w:rsidRPr="000C03B2">
        <w:t>Психическое</w:t>
      </w:r>
      <w:r>
        <w:rPr>
          <w:bCs/>
        </w:rPr>
        <w:t xml:space="preserve"> здоровье</w:t>
      </w:r>
    </w:p>
    <w:p w14:paraId="17B07DDA" w14:textId="77777777" w:rsidR="008C66AE" w:rsidRPr="00674F0C" w:rsidRDefault="008C66AE" w:rsidP="008C66AE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 xml:space="preserve">Принимая к сведению Национальную программу в области психического здоровья, деятельность Совета по психическому </w:t>
      </w:r>
      <w:r w:rsidRPr="004C0B39">
        <w:rPr>
          <w:b/>
          <w:lang w:bidi="en-GB"/>
        </w:rPr>
        <w:t>здоровью</w:t>
      </w:r>
      <w:r>
        <w:rPr>
          <w:b/>
          <w:bCs/>
        </w:rPr>
        <w:t xml:space="preserve"> и учреждение Фонда поддержки психического здоровья, Комитет рекомендует государству-участнику принять меры по борьбе с отмеченным ростом числа нарушений психического здоровья среди детей, особенно подростков, и обеспечивать своевременное вмешательство и консультации</w:t>
      </w:r>
      <w:r>
        <w:t xml:space="preserve">. </w:t>
      </w:r>
      <w:r>
        <w:rPr>
          <w:b/>
          <w:bCs/>
        </w:rPr>
        <w:t>В этой связи государству-участнику следует увеличить число квалифицированных психологов, особенно в школах.</w:t>
      </w:r>
    </w:p>
    <w:p w14:paraId="68D8DE99" w14:textId="77777777" w:rsidR="008C66AE" w:rsidRPr="002B6024" w:rsidRDefault="008C66AE" w:rsidP="008C66AE">
      <w:pPr>
        <w:pStyle w:val="H23G"/>
      </w:pPr>
      <w:r>
        <w:tab/>
      </w:r>
      <w:r>
        <w:tab/>
      </w:r>
      <w:r w:rsidRPr="002B6024">
        <w:t>Здоровье</w:t>
      </w:r>
      <w:r>
        <w:rPr>
          <w:bCs/>
        </w:rPr>
        <w:t xml:space="preserve"> подростков</w:t>
      </w:r>
    </w:p>
    <w:p w14:paraId="62E07B95" w14:textId="77777777" w:rsidR="008C66AE" w:rsidRPr="00674F0C" w:rsidRDefault="008C66AE" w:rsidP="008C66AE">
      <w:pPr>
        <w:pStyle w:val="SingleTxtG"/>
        <w:rPr>
          <w:b/>
        </w:rPr>
      </w:pPr>
      <w:r>
        <w:t>35.</w:t>
      </w:r>
      <w:r>
        <w:tab/>
      </w:r>
      <w:r w:rsidRPr="002B6024">
        <w:rPr>
          <w:rFonts w:eastAsia="Malgun Gothic"/>
          <w:b/>
        </w:rPr>
        <w:t>Ссылаясь</w:t>
      </w:r>
      <w:r>
        <w:rPr>
          <w:b/>
          <w:bCs/>
        </w:rPr>
        <w:t xml:space="preserve"> на свои замечания общего порядка № 4 (2003) о здоровье и развитии подростков в контексте Конвенции и № 20 (2016) об осуществлении прав ребенка в подростковом возрасте, Комитет рекомендует государству-участнику принять меры, в том числе в отношении детей из числа рома</w:t>
      </w:r>
      <w:r>
        <w:t>:</w:t>
      </w:r>
    </w:p>
    <w:p w14:paraId="58F1E176" w14:textId="77777777" w:rsidR="008C66AE" w:rsidRPr="008C66AE" w:rsidRDefault="008C66AE" w:rsidP="008C66AE">
      <w:pPr>
        <w:pStyle w:val="SingleTxtG"/>
        <w:rPr>
          <w:b/>
          <w:bCs/>
        </w:rPr>
      </w:pPr>
      <w:r w:rsidRPr="002B6024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по принятию комплексной политики в области сексуального и репродуктивного здоровья подростков и обеспечению включения темы сексуального и репродуктивного здоровья в обязательные программы школьного обучения, составленные для соответствующего возраста и ориентированные на подростков, уделяя особое внимание профилактике ранней беременности и инфекций, передаваемых половым путем;</w:t>
      </w:r>
    </w:p>
    <w:p w14:paraId="52636001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по обеспечению того, чтобы все дети и подростки, включая тех, кто не посещает школу, и тех, кто живет в сельских районах, получали конфиденциальные, учитывающие интересы ребенка и соответствующие возрасту сведения и услуги в области сексуального и репродуктивного здоровья, включая доступ к противозачаточным средствам;</w:t>
      </w:r>
    </w:p>
    <w:p w14:paraId="4966F508" w14:textId="49225362" w:rsidR="008C66AE" w:rsidRPr="00385ED4" w:rsidRDefault="008C66AE" w:rsidP="008C66AE">
      <w:pPr>
        <w:pStyle w:val="SingleTxtG"/>
        <w:rPr>
          <w:b/>
        </w:rPr>
      </w:pPr>
      <w:r w:rsidRPr="008C66AE">
        <w:rPr>
          <w:b/>
          <w:bCs/>
        </w:rPr>
        <w:tab/>
        <w:t>c)</w:t>
      </w:r>
      <w:r>
        <w:tab/>
      </w:r>
      <w:r>
        <w:rPr>
          <w:b/>
          <w:bCs/>
        </w:rPr>
        <w:t>по дальнейшей борьбе с распространенностью употребления наркотиков детьми и подростками, в частности путем наращивания усилий по предоставлению детям и подросткам точной и объективной информации и обучения их жизненным навыкам по предотвращению злоупотребления психоактивными веществами, в том числе табаком и алкоголем, и развитию доступной и адаптированной для детей системы наркологической помощи</w:t>
      </w:r>
      <w:r w:rsidR="00385ED4" w:rsidRPr="00385ED4">
        <w:rPr>
          <w:b/>
          <w:bCs/>
        </w:rPr>
        <w:t>.</w:t>
      </w:r>
    </w:p>
    <w:p w14:paraId="0DD3189D" w14:textId="7CC58EB7" w:rsidR="008C66AE" w:rsidRPr="00674F0C" w:rsidRDefault="008C66AE" w:rsidP="008C66AE">
      <w:pPr>
        <w:pStyle w:val="H1G"/>
      </w:pPr>
      <w:r w:rsidRPr="00DC429A">
        <w:rPr>
          <w:bCs/>
        </w:rPr>
        <w:tab/>
      </w:r>
      <w:r w:rsidR="003D3ADB">
        <w:rPr>
          <w:bCs/>
          <w:lang w:val="en-US"/>
        </w:rPr>
        <w:t>H</w:t>
      </w:r>
      <w:r>
        <w:rPr>
          <w:bCs/>
        </w:rPr>
        <w:t>.</w:t>
      </w:r>
      <w:r>
        <w:tab/>
      </w:r>
      <w:r>
        <w:rPr>
          <w:bCs/>
        </w:rPr>
        <w:t xml:space="preserve">Уровень </w:t>
      </w:r>
      <w:r w:rsidRPr="000C03B2">
        <w:t>жизни</w:t>
      </w:r>
      <w:r>
        <w:rPr>
          <w:bCs/>
        </w:rPr>
        <w:t xml:space="preserve"> (ст. 18 3), 26 и 27 1)–3)</w:t>
      </w:r>
      <w:r>
        <w:t>)</w:t>
      </w:r>
    </w:p>
    <w:p w14:paraId="7663F74E" w14:textId="77777777" w:rsidR="008C66AE" w:rsidRPr="00674F0C" w:rsidRDefault="008C66AE" w:rsidP="008C66AE">
      <w:pPr>
        <w:pStyle w:val="SingleTxtG"/>
      </w:pPr>
      <w:r>
        <w:t>36.</w:t>
      </w:r>
      <w:r>
        <w:tab/>
      </w:r>
      <w:r>
        <w:rPr>
          <w:b/>
          <w:bCs/>
        </w:rPr>
        <w:t>Отмечая Стратегию обеспечения равенства, интеграции и участия рома на период до 2030 года и План действий по реализации гарантий прав ребенка Европейского союза, Комитет повторяет свои предыдущие заключительные замечания и рекомендует государству-участнику:</w:t>
      </w:r>
    </w:p>
    <w:p w14:paraId="741354FB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</w:r>
      <w:r w:rsidRPr="008C66AE">
        <w:rPr>
          <w:b/>
          <w:bCs/>
          <w:lang w:eastAsia="de-DE"/>
        </w:rPr>
        <w:t>выделять</w:t>
      </w:r>
      <w:r w:rsidRPr="008C66AE">
        <w:rPr>
          <w:b/>
          <w:bCs/>
        </w:rPr>
        <w:t xml:space="preserve"> достаточные национальные ресурсы и обеспечивать целевое и эффективное использование ресурсов Европейского союза для их реализации;</w:t>
      </w:r>
    </w:p>
    <w:p w14:paraId="24B025E2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</w:r>
      <w:r w:rsidRPr="008C66AE">
        <w:rPr>
          <w:b/>
          <w:bCs/>
          <w:lang w:eastAsia="de-DE"/>
        </w:rPr>
        <w:t>рассмотреть</w:t>
      </w:r>
      <w:r w:rsidRPr="008C66AE">
        <w:rPr>
          <w:b/>
          <w:bCs/>
        </w:rPr>
        <w:t xml:space="preserve"> возможность пересмотра своей политики в отношении денежных пособий на детей, предусматривающих выполнение некоторых условий, которая, согласно данным исследований, в непропорционально большой степени затрагивает общину рома; </w:t>
      </w:r>
    </w:p>
    <w:p w14:paraId="14AA1CF4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усилить свою политику в области социального жилья, чтобы оно было легкодоступным для семей с детьми;</w:t>
      </w:r>
    </w:p>
    <w:p w14:paraId="5D258BEA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lastRenderedPageBreak/>
        <w:tab/>
        <w:t>d)</w:t>
      </w:r>
      <w:r w:rsidRPr="008C66AE">
        <w:rPr>
          <w:b/>
          <w:bCs/>
        </w:rPr>
        <w:tab/>
        <w:t>принять меры политики и выделить бюджетные средства для обеспечения</w:t>
      </w:r>
      <w:r>
        <w:rPr>
          <w:b/>
          <w:bCs/>
        </w:rPr>
        <w:t xml:space="preserve"> жителям сельских районов и </w:t>
      </w:r>
      <w:r w:rsidRPr="00DF1A26">
        <w:rPr>
          <w:b/>
          <w:lang w:eastAsia="de-DE"/>
        </w:rPr>
        <w:t>поселений</w:t>
      </w:r>
      <w:r>
        <w:rPr>
          <w:b/>
          <w:bCs/>
        </w:rPr>
        <w:t xml:space="preserve"> рома доступа к безопасной питьевой воды в</w:t>
      </w:r>
      <w:r w:rsidRPr="00CA7D2B">
        <w:rPr>
          <w:b/>
          <w:bCs/>
        </w:rPr>
        <w:t xml:space="preserve"> </w:t>
      </w:r>
      <w:r>
        <w:rPr>
          <w:b/>
          <w:bCs/>
        </w:rPr>
        <w:t>достаточном количестве и услугам санитарии.</w:t>
      </w:r>
    </w:p>
    <w:p w14:paraId="04757098" w14:textId="3A555665" w:rsidR="008C66AE" w:rsidRPr="00674F0C" w:rsidRDefault="008C66AE" w:rsidP="008C66AE">
      <w:pPr>
        <w:pStyle w:val="H1G"/>
      </w:pPr>
      <w:r w:rsidRPr="000C03B2">
        <w:rPr>
          <w:bCs/>
        </w:rPr>
        <w:tab/>
      </w:r>
      <w:r w:rsidR="003D3ADB">
        <w:rPr>
          <w:bCs/>
          <w:lang w:val="en-US"/>
        </w:rPr>
        <w:t>I</w:t>
      </w:r>
      <w:r>
        <w:rPr>
          <w:bCs/>
        </w:rPr>
        <w:t>.</w:t>
      </w:r>
      <w:r>
        <w:tab/>
      </w:r>
      <w:r>
        <w:rPr>
          <w:bCs/>
        </w:rPr>
        <w:t xml:space="preserve">Права </w:t>
      </w:r>
      <w:r w:rsidRPr="000C03B2">
        <w:t>детей</w:t>
      </w:r>
      <w:r>
        <w:rPr>
          <w:bCs/>
        </w:rPr>
        <w:t xml:space="preserve"> и окружающая среда (ст. 2, 3, 6, 12, 13, 15, 17, 19, 24 </w:t>
      </w:r>
      <w:r w:rsidR="00A30224" w:rsidRPr="003D3ADB">
        <w:rPr>
          <w:bCs/>
        </w:rPr>
        <w:br/>
      </w:r>
      <w:r>
        <w:rPr>
          <w:bCs/>
        </w:rPr>
        <w:t>и 26–31)</w:t>
      </w:r>
      <w:r>
        <w:t xml:space="preserve"> </w:t>
      </w:r>
    </w:p>
    <w:p w14:paraId="286D2FDE" w14:textId="77777777" w:rsidR="008C66AE" w:rsidRPr="00674F0C" w:rsidRDefault="008C66AE" w:rsidP="008C66AE">
      <w:pPr>
        <w:pStyle w:val="SingleTxtG"/>
        <w:rPr>
          <w:b/>
          <w:color w:val="000000"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а также принимая к сведению законодательство государства-участника в области охраны окружающей среды, Комитет рекомендует государству-участнику:</w:t>
      </w:r>
    </w:p>
    <w:p w14:paraId="7FD21769" w14:textId="77777777" w:rsidR="008C66AE" w:rsidRPr="008C66AE" w:rsidRDefault="008C66AE" w:rsidP="008C66AE">
      <w:pPr>
        <w:pStyle w:val="SingleTxtG"/>
        <w:rPr>
          <w:b/>
          <w:bCs/>
          <w:color w:val="000000"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 xml:space="preserve">в </w:t>
      </w:r>
      <w:r w:rsidRPr="008C66AE">
        <w:rPr>
          <w:b/>
          <w:bCs/>
          <w:color w:val="000000"/>
          <w:lang w:eastAsia="en-GB"/>
        </w:rPr>
        <w:t>кратчайшие</w:t>
      </w:r>
      <w:r w:rsidRPr="008C66AE">
        <w:rPr>
          <w:b/>
          <w:bCs/>
        </w:rPr>
        <w:t xml:space="preserve"> возможные сроки принять закон о климате, соответствующий международным обязательствам государства-участника;</w:t>
      </w:r>
    </w:p>
    <w:p w14:paraId="39D90717" w14:textId="77777777" w:rsidR="008C66AE" w:rsidRPr="008C66AE" w:rsidRDefault="008C66AE" w:rsidP="008C66AE">
      <w:pPr>
        <w:pStyle w:val="SingleTxtG"/>
        <w:rPr>
          <w:b/>
          <w:bCs/>
          <w:color w:val="000000"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обеспечить, чтобы предлагаемый обновленный комплексный национальный план по энергетике и климату на 2021–2030 годы был подкреплен достаточными финансовыми ресурсами, имел четкие задачи и определял ответственные за его реализацию субъекты;</w:t>
      </w:r>
    </w:p>
    <w:p w14:paraId="55F1BF37" w14:textId="77777777" w:rsidR="008C66AE" w:rsidRPr="008C66AE" w:rsidRDefault="008C66AE" w:rsidP="008C66AE">
      <w:pPr>
        <w:pStyle w:val="SingleTxtG"/>
        <w:rPr>
          <w:b/>
          <w:bCs/>
          <w:color w:val="000000"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обеспечивать учет особых факторов уязвимости, потребностей и мнений детей при разработке мер политики и программ по решению проблем, связанных с изменением климата, и управлению риском бедствий;</w:t>
      </w:r>
    </w:p>
    <w:p w14:paraId="36419439" w14:textId="77777777" w:rsidR="008C66AE" w:rsidRPr="008C66AE" w:rsidRDefault="008C66AE" w:rsidP="008C66AE">
      <w:pPr>
        <w:pStyle w:val="SingleTxtG"/>
        <w:rPr>
          <w:b/>
          <w:bCs/>
          <w:color w:val="000000"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</w:r>
      <w:r w:rsidRPr="008C66AE">
        <w:rPr>
          <w:rFonts w:eastAsia="Malgun Gothic"/>
          <w:b/>
          <w:bCs/>
        </w:rPr>
        <w:t>наладить</w:t>
      </w:r>
      <w:r w:rsidRPr="008C66AE">
        <w:rPr>
          <w:b/>
          <w:bCs/>
        </w:rPr>
        <w:t xml:space="preserve"> сбор дезагрегированных данных для выявления типов рисков, с которыми сталкиваются дети при наступлении различных бедствий, чтобы соответствующим образом выработать международные, региональные и национальные меры политики, системы и соглашения;</w:t>
      </w:r>
    </w:p>
    <w:p w14:paraId="0CE0101F" w14:textId="77777777" w:rsidR="008C66AE" w:rsidRPr="008C66AE" w:rsidRDefault="008C66AE" w:rsidP="008C66AE">
      <w:pPr>
        <w:pStyle w:val="SingleTxtG"/>
        <w:rPr>
          <w:b/>
          <w:bCs/>
          <w:color w:val="000000"/>
        </w:rPr>
      </w:pPr>
      <w:r w:rsidRPr="008C66AE">
        <w:rPr>
          <w:b/>
          <w:bCs/>
        </w:rPr>
        <w:tab/>
        <w:t>e)</w:t>
      </w:r>
      <w:r w:rsidRPr="008C66AE">
        <w:rPr>
          <w:b/>
          <w:bCs/>
        </w:rPr>
        <w:tab/>
        <w:t xml:space="preserve">предпринимать необходимые шаги для обеспечения того, чтобы при осуществлении определяемых на национальном уровне вкладов Европейского союза и соответствующего Национального плана по энергетике и климату на 2021–2030 годы реализовывался принцип широкого участия с опорой на права ребенка; </w:t>
      </w:r>
    </w:p>
    <w:p w14:paraId="0AD73EB2" w14:textId="77777777" w:rsidR="008C66AE" w:rsidRPr="00674F0C" w:rsidRDefault="008C66AE" w:rsidP="008C66AE">
      <w:pPr>
        <w:pStyle w:val="SingleTxtG"/>
        <w:rPr>
          <w:b/>
          <w:bCs/>
          <w:color w:val="000000"/>
        </w:rPr>
      </w:pPr>
      <w:r w:rsidRPr="008C66AE">
        <w:rPr>
          <w:b/>
          <w:bCs/>
        </w:rPr>
        <w:tab/>
        <w:t>f)</w:t>
      </w:r>
      <w:r w:rsidRPr="008C66AE">
        <w:rPr>
          <w:b/>
          <w:bCs/>
        </w:rPr>
        <w:tab/>
      </w:r>
      <w:r>
        <w:rPr>
          <w:rFonts w:eastAsia="Malgun Gothic"/>
          <w:b/>
        </w:rPr>
        <w:t>налаживать</w:t>
      </w:r>
      <w:r>
        <w:rPr>
          <w:b/>
          <w:bCs/>
        </w:rPr>
        <w:t xml:space="preserve"> двустороннее, многостороннее, региональное и международное сотрудничество для реализации данных рекомендаций.</w:t>
      </w:r>
    </w:p>
    <w:p w14:paraId="7E8CE670" w14:textId="0F751026" w:rsidR="008C66AE" w:rsidRPr="00674F0C" w:rsidRDefault="008C66AE" w:rsidP="008C66AE">
      <w:pPr>
        <w:pStyle w:val="H1G"/>
      </w:pPr>
      <w:r w:rsidRPr="008045D9">
        <w:rPr>
          <w:bCs/>
        </w:rPr>
        <w:tab/>
      </w:r>
      <w:r w:rsidR="003D3ADB">
        <w:rPr>
          <w:bCs/>
          <w:lang w:val="en-US"/>
        </w:rPr>
        <w:t>J</w:t>
      </w:r>
      <w:r>
        <w:rPr>
          <w:bCs/>
        </w:rPr>
        <w:t>.</w:t>
      </w:r>
      <w:r>
        <w:tab/>
      </w:r>
      <w:r w:rsidRPr="000C03B2">
        <w:rPr>
          <w:lang w:eastAsia="zh-CN"/>
        </w:rPr>
        <w:t>Образование</w:t>
      </w:r>
      <w:r>
        <w:rPr>
          <w:bCs/>
        </w:rPr>
        <w:t>, досуг и культурная деятельность (ст. 28–31)</w:t>
      </w:r>
    </w:p>
    <w:p w14:paraId="7E71443B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5A537ADA" w14:textId="77777777" w:rsidR="008C66AE" w:rsidRPr="00674F0C" w:rsidRDefault="008C66AE" w:rsidP="008C66AE">
      <w:pPr>
        <w:pStyle w:val="SingleTxtG"/>
        <w:rPr>
          <w:bCs/>
        </w:rPr>
      </w:pPr>
      <w:r>
        <w:t>38.</w:t>
      </w:r>
      <w:r>
        <w:tab/>
        <w:t xml:space="preserve">Комитет </w:t>
      </w:r>
      <w:r w:rsidRPr="00DC429A">
        <w:rPr>
          <w:bCs/>
        </w:rPr>
        <w:t>приветствует</w:t>
      </w:r>
      <w:r>
        <w:t xml:space="preserve"> стратегию инклюзивного подхода в системе образования и профессиональной подготовки на 2022–2024 годы и план действий по ее реализации, а также проект «Возможности для всех» Министерства образования, науки, научных исследований и молодежи. Вместе с тем он по-прежнему обеспокоен:</w:t>
      </w:r>
    </w:p>
    <w:p w14:paraId="4F9CDAEE" w14:textId="77777777" w:rsidR="008C66AE" w:rsidRPr="00674F0C" w:rsidRDefault="008C66AE" w:rsidP="008C66AE">
      <w:pPr>
        <w:pStyle w:val="SingleTxtG"/>
        <w:rPr>
          <w:bCs/>
        </w:rPr>
      </w:pPr>
      <w:r w:rsidRPr="000C03B2">
        <w:tab/>
      </w:r>
      <w:r>
        <w:t>a)</w:t>
      </w:r>
      <w:r>
        <w:tab/>
      </w:r>
      <w:r w:rsidRPr="00DC429A">
        <w:rPr>
          <w:bCs/>
        </w:rPr>
        <w:t>продолжающейся</w:t>
      </w:r>
      <w:r>
        <w:t xml:space="preserve"> практикой сегрегации детей из числа рома в системе образования;</w:t>
      </w:r>
    </w:p>
    <w:p w14:paraId="4F87BF37" w14:textId="77777777" w:rsidR="008C66AE" w:rsidRPr="00674F0C" w:rsidRDefault="008C66AE" w:rsidP="008C66AE">
      <w:pPr>
        <w:pStyle w:val="SingleTxtG"/>
        <w:rPr>
          <w:bCs/>
        </w:rPr>
      </w:pPr>
      <w:r w:rsidRPr="00DC429A">
        <w:tab/>
      </w:r>
      <w:r>
        <w:t>b)</w:t>
      </w:r>
      <w:r>
        <w:tab/>
      </w:r>
      <w:r w:rsidRPr="00DF1A26">
        <w:rPr>
          <w:bCs/>
        </w:rPr>
        <w:t>непропорционально</w:t>
      </w:r>
      <w:r>
        <w:t xml:space="preserve"> большим числом детей из числа ром в специальных образовательных учреждениях;</w:t>
      </w:r>
    </w:p>
    <w:p w14:paraId="25BF8A42" w14:textId="77777777" w:rsidR="008C66AE" w:rsidRPr="00674F0C" w:rsidRDefault="008C66AE" w:rsidP="008C66AE">
      <w:pPr>
        <w:pStyle w:val="SingleTxtG"/>
        <w:rPr>
          <w:bCs/>
        </w:rPr>
      </w:pPr>
      <w:r w:rsidRPr="00DC429A">
        <w:tab/>
      </w:r>
      <w:r>
        <w:t>c)</w:t>
      </w:r>
      <w:r>
        <w:tab/>
      </w:r>
      <w:r w:rsidRPr="00DC429A">
        <w:rPr>
          <w:bCs/>
        </w:rPr>
        <w:t>высокими</w:t>
      </w:r>
      <w:r>
        <w:t xml:space="preserve"> показателями досрочного прекращения учебы среди детей из числа рома;</w:t>
      </w:r>
    </w:p>
    <w:p w14:paraId="4027C152" w14:textId="77777777" w:rsidR="008C66AE" w:rsidRPr="00674F0C" w:rsidRDefault="008C66AE" w:rsidP="008C66AE">
      <w:pPr>
        <w:pStyle w:val="SingleTxtG"/>
        <w:rPr>
          <w:bCs/>
        </w:rPr>
      </w:pPr>
      <w:r w:rsidRPr="00DC429A">
        <w:tab/>
      </w:r>
      <w:r>
        <w:t>d)</w:t>
      </w:r>
      <w:r>
        <w:tab/>
      </w:r>
      <w:r w:rsidRPr="00DF1A26">
        <w:rPr>
          <w:bCs/>
        </w:rPr>
        <w:t>высокой</w:t>
      </w:r>
      <w:r>
        <w:t xml:space="preserve"> долей детей с инвалидностью в специальных образовательных учреждениях и отсутствием механизмов разумного приспособления в рамках системы общего образования;</w:t>
      </w:r>
    </w:p>
    <w:p w14:paraId="50303B3C" w14:textId="77777777" w:rsidR="008C66AE" w:rsidRPr="00674F0C" w:rsidRDefault="008C66AE" w:rsidP="008C66AE">
      <w:pPr>
        <w:pStyle w:val="SingleTxtG"/>
        <w:rPr>
          <w:bCs/>
        </w:rPr>
      </w:pPr>
      <w:r w:rsidRPr="00DF1A26">
        <w:tab/>
      </w:r>
      <w:r>
        <w:t>e)</w:t>
      </w:r>
      <w:r>
        <w:tab/>
        <w:t>низкими показателями набора детей в дошкольные образовательные учреждения, особенно в случае детей из числа рома, в частности из-за малого объема инвестиций в дошкольное образование, оказания ограниченной поддержки семьям и сохранения стереотипов касательно гендерных ролей.</w:t>
      </w:r>
    </w:p>
    <w:p w14:paraId="655D3B78" w14:textId="77777777" w:rsidR="008C66AE" w:rsidRPr="00674F0C" w:rsidRDefault="008C66AE" w:rsidP="008C66AE">
      <w:pPr>
        <w:pStyle w:val="SingleTxtG"/>
        <w:rPr>
          <w:b/>
        </w:rPr>
      </w:pPr>
      <w:r>
        <w:lastRenderedPageBreak/>
        <w:t>39.</w:t>
      </w:r>
      <w:r>
        <w:tab/>
      </w:r>
      <w:r>
        <w:rPr>
          <w:b/>
          <w:bCs/>
        </w:rPr>
        <w:t xml:space="preserve">Комитет </w:t>
      </w:r>
      <w:r w:rsidRPr="000C03B2">
        <w:rPr>
          <w:b/>
        </w:rPr>
        <w:t>рекомендует</w:t>
      </w:r>
      <w:r>
        <w:rPr>
          <w:b/>
          <w:bCs/>
        </w:rPr>
        <w:t xml:space="preserve"> государству-участнику:</w:t>
      </w:r>
    </w:p>
    <w:p w14:paraId="44BF6028" w14:textId="77777777" w:rsidR="008C66AE" w:rsidRPr="008C66AE" w:rsidRDefault="008C66AE" w:rsidP="008C66AE">
      <w:pPr>
        <w:pStyle w:val="SingleTxtG"/>
        <w:rPr>
          <w:b/>
          <w:bCs/>
        </w:rPr>
      </w:pPr>
      <w:r w:rsidRPr="000C03B2"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незамедлительно принять меры по активизации интеграции детей из числа рома, которые в настоящее время обучаются в специальных школах и специальных классах, в систему общего образования;</w:t>
      </w:r>
    </w:p>
    <w:p w14:paraId="7CD8B824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выделять достаточные ресурсы для развития проектов десегрегации, в том числе путем предоставления </w:t>
      </w:r>
      <w:r w:rsidRPr="00CA7D2B">
        <w:rPr>
          <w:b/>
          <w:bCs/>
        </w:rPr>
        <w:t>дет</w:t>
      </w:r>
      <w:r>
        <w:rPr>
          <w:b/>
          <w:bCs/>
        </w:rPr>
        <w:t>ям</w:t>
      </w:r>
      <w:r w:rsidRPr="00CA7D2B">
        <w:rPr>
          <w:b/>
          <w:bCs/>
        </w:rPr>
        <w:t xml:space="preserve"> из числа рома</w:t>
      </w:r>
      <w:r>
        <w:rPr>
          <w:b/>
          <w:bCs/>
        </w:rPr>
        <w:t xml:space="preserve"> комплексной поддержки для максимального раскрытия их учебного потенциала в системе общего образования и путем решения проблем социально-экономического статуса и условий жизни таких детей, а также путем предотвращения досрочного прекращения учебы детьми</w:t>
      </w:r>
      <w:r w:rsidRPr="000323F5">
        <w:rPr>
          <w:b/>
          <w:bCs/>
        </w:rPr>
        <w:t xml:space="preserve"> </w:t>
      </w:r>
      <w:r w:rsidRPr="00CA7D2B">
        <w:rPr>
          <w:b/>
          <w:bCs/>
        </w:rPr>
        <w:t>из числа рома</w:t>
      </w:r>
      <w:r>
        <w:rPr>
          <w:b/>
          <w:bCs/>
        </w:rPr>
        <w:t>;</w:t>
      </w:r>
    </w:p>
    <w:p w14:paraId="211D4693" w14:textId="77777777" w:rsidR="008C66AE" w:rsidRPr="008C66AE" w:rsidRDefault="008C66AE" w:rsidP="008C66AE">
      <w:pPr>
        <w:pStyle w:val="SingleTxtG"/>
        <w:rPr>
          <w:b/>
          <w:bCs/>
        </w:rPr>
      </w:pPr>
      <w:r w:rsidRPr="00285EC1">
        <w:tab/>
      </w:r>
      <w:r w:rsidRPr="008C66AE">
        <w:rPr>
          <w:b/>
          <w:bCs/>
        </w:rPr>
        <w:t>c)</w:t>
      </w:r>
      <w:r w:rsidRPr="008C66AE">
        <w:rPr>
          <w:b/>
          <w:bCs/>
        </w:rPr>
        <w:tab/>
        <w:t>обеспечивать, чтобы все дети с инвалидностью имели доступ к инклюзивному образованию в общеобразовательных школах, гарантировав укомплектованность школ подготовленными преподавателями, наличие в них доступной инфраструктуры и учебных материалов, адаптированных к потребностям детей с инвалидностью;</w:t>
      </w:r>
    </w:p>
    <w:p w14:paraId="7B2934DD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  <w:t>обеспечивать подготовку и распределение прошедших специальное обучение преподавателей и специалистов в смешанные классы, в которых детям, испытывающим трудности в обучении, оказывалась бы индивидуальная поддержка и требуемое им внимание;</w:t>
      </w:r>
    </w:p>
    <w:p w14:paraId="76DDFCB7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e)</w:t>
      </w:r>
      <w:r>
        <w:tab/>
      </w:r>
      <w:r>
        <w:rPr>
          <w:b/>
          <w:bCs/>
        </w:rPr>
        <w:t xml:space="preserve">выделять достаточные финансовые ресурсы на развитие и расширение программы дошкольного образования на </w:t>
      </w:r>
      <w:r w:rsidRPr="00DF1A26">
        <w:rPr>
          <w:b/>
          <w:bCs/>
        </w:rPr>
        <w:t>основе</w:t>
      </w:r>
      <w:r>
        <w:rPr>
          <w:b/>
          <w:bCs/>
        </w:rPr>
        <w:t xml:space="preserve"> всеобъемлющей и целостной политики по обеспечению ухода и развития детей младшего возраста.</w:t>
      </w:r>
    </w:p>
    <w:p w14:paraId="3D34F131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Мероприятия, связанные с </w:t>
      </w:r>
      <w:r w:rsidRPr="00F53160">
        <w:t>отдыхом</w:t>
      </w:r>
      <w:r>
        <w:rPr>
          <w:bCs/>
        </w:rPr>
        <w:t>, играми, досугом, развлекательной, культурной и творческой деятельностью</w:t>
      </w:r>
    </w:p>
    <w:p w14:paraId="3315B041" w14:textId="14F276CF" w:rsidR="008C66AE" w:rsidRPr="00674F0C" w:rsidRDefault="008C66AE" w:rsidP="008C66AE">
      <w:pPr>
        <w:pStyle w:val="SingleTxtG"/>
        <w:rPr>
          <w:b/>
        </w:rPr>
      </w:pPr>
      <w:r>
        <w:t>40.</w:t>
      </w:r>
      <w:r>
        <w:tab/>
      </w:r>
      <w:r w:rsidRPr="00DF1A26">
        <w:rPr>
          <w:b/>
        </w:rPr>
        <w:t>Принимая</w:t>
      </w:r>
      <w:r>
        <w:rPr>
          <w:b/>
          <w:bCs/>
        </w:rPr>
        <w:t xml:space="preserve"> к сведению Стратегию развития культурных и творческих отраслей на период до 2030 года и ссылаясь на свое замечание общего </w:t>
      </w:r>
      <w:r w:rsidR="00A30224" w:rsidRPr="003D3ADB">
        <w:rPr>
          <w:b/>
          <w:bCs/>
        </w:rPr>
        <w:br/>
      </w:r>
      <w:r>
        <w:rPr>
          <w:b/>
          <w:bCs/>
        </w:rPr>
        <w:t>порядка № 17 (2013) о праве ребенка на отдых, досуг, участие в играх, развлекательных мероприятиях, культурной жизни и праве заниматься искусством, Комитет повторяет свои предыдущие заключительные замечания и рекомендует государству-участнику активизировать свои усилия по гарантированию права ребенка на отдых, досуг, участие в играх, развлекательных мероприятиях, соответствующих возрасту ребенка, в том числе путем принятия и осуществления мер политики в области организации игр и досуга и выделения достаточных и устойчивых ресурсов.</w:t>
      </w:r>
    </w:p>
    <w:p w14:paraId="62178414" w14:textId="3CA54D45" w:rsidR="008C66AE" w:rsidRPr="00674F0C" w:rsidRDefault="008C66AE" w:rsidP="008C66AE">
      <w:pPr>
        <w:pStyle w:val="H1G"/>
      </w:pPr>
      <w:r>
        <w:rPr>
          <w:bCs/>
        </w:rPr>
        <w:tab/>
      </w:r>
      <w:r w:rsidR="003D3ADB">
        <w:rPr>
          <w:bCs/>
          <w:lang w:val="en-US"/>
        </w:rPr>
        <w:t>K</w:t>
      </w:r>
      <w:r>
        <w:rPr>
          <w:bCs/>
        </w:rPr>
        <w:t>.</w:t>
      </w:r>
      <w:r>
        <w:tab/>
      </w:r>
      <w:r w:rsidRPr="00DF1A26">
        <w:t>Специальные</w:t>
      </w:r>
      <w:r>
        <w:rPr>
          <w:bCs/>
        </w:rPr>
        <w:t xml:space="preserve"> меры защиты (ст. 22, 30, 32, 33, 35, 36, 37 b)–d) </w:t>
      </w:r>
      <w:r w:rsidR="00A30224" w:rsidRPr="003D3ADB">
        <w:rPr>
          <w:bCs/>
        </w:rPr>
        <w:br/>
      </w:r>
      <w:r>
        <w:rPr>
          <w:bCs/>
        </w:rPr>
        <w:t>и 38–40 Конвенции, а также Факультативный протокол, касающийся участия детей в вооруженных конфликтах)</w:t>
      </w:r>
    </w:p>
    <w:p w14:paraId="3B32E4A2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Дети из числа </w:t>
      </w:r>
      <w:r w:rsidRPr="000C03B2">
        <w:t>просителей</w:t>
      </w:r>
      <w:r>
        <w:rPr>
          <w:bCs/>
        </w:rPr>
        <w:t xml:space="preserve"> убежища, беженцев и мигрантов</w:t>
      </w:r>
    </w:p>
    <w:p w14:paraId="2A79EDE0" w14:textId="77777777" w:rsidR="008C66AE" w:rsidRPr="00674F0C" w:rsidRDefault="008C66AE" w:rsidP="008C66AE">
      <w:pPr>
        <w:pStyle w:val="SingleTxtG"/>
      </w:pPr>
      <w:r>
        <w:t>41.</w:t>
      </w:r>
      <w:r>
        <w:tab/>
      </w:r>
      <w:r w:rsidRPr="000C03B2">
        <w:t>Воздавая</w:t>
      </w:r>
      <w:r>
        <w:t xml:space="preserve"> должное государству-участнику за его быструю, действенную и сострадательную реакцию и прием большого числа граждан Украины, включая многих детей, спасающихся от войны в их стране, а также за его постоянную поддержку этих детей, Комитет по-прежнему серьезно обеспокоен тем, что:</w:t>
      </w:r>
    </w:p>
    <w:p w14:paraId="22A767BE" w14:textId="77777777" w:rsidR="008C66AE" w:rsidRPr="00674F0C" w:rsidRDefault="008C66AE" w:rsidP="008C66AE">
      <w:pPr>
        <w:pStyle w:val="SingleTxtG"/>
      </w:pPr>
      <w:r>
        <w:tab/>
        <w:t>a)</w:t>
      </w:r>
      <w:r>
        <w:tab/>
        <w:t xml:space="preserve">хотя в соответствии с Законом о проживании иностранцев действует запрет на заключение несопровождаемых </w:t>
      </w:r>
      <w:r w:rsidRPr="00DF1A26">
        <w:t>детей</w:t>
      </w:r>
      <w:r>
        <w:t xml:space="preserve"> под стражу, сообщается, что иностранные семьи с детьми по-прежнему содержатся в плохо меблированных помещениях</w:t>
      </w:r>
      <w:r w:rsidRPr="000323F5">
        <w:rPr>
          <w:rFonts w:ascii="Segoe UI" w:hAnsi="Segoe UI" w:cs="Segoe UI"/>
          <w:color w:val="000000"/>
          <w:sz w:val="27"/>
          <w:szCs w:val="27"/>
        </w:rPr>
        <w:t xml:space="preserve"> </w:t>
      </w:r>
      <w:r w:rsidRPr="000323F5">
        <w:t>в условиях, близких к тюремным</w:t>
      </w:r>
      <w:r>
        <w:t>. Содержащиеся под стражей дети не имеют полного доступа к образованию, здравоохранению и услугам, способствующим росту и развитию детей;</w:t>
      </w:r>
    </w:p>
    <w:p w14:paraId="0B43B4CD" w14:textId="77777777" w:rsidR="008C66AE" w:rsidRPr="00674F0C" w:rsidRDefault="008C66AE" w:rsidP="008C66AE">
      <w:pPr>
        <w:pStyle w:val="SingleTxtG"/>
      </w:pPr>
      <w:r>
        <w:tab/>
        <w:t>b)</w:t>
      </w:r>
      <w:r>
        <w:tab/>
        <w:t xml:space="preserve">в случае сомнений по поводу возраста детей от них требуется проходить медицинские процедуры </w:t>
      </w:r>
      <w:r w:rsidRPr="00DF1A26">
        <w:t>определения</w:t>
      </w:r>
      <w:r>
        <w:t xml:space="preserve"> возраста. До того момента, пока возраст не </w:t>
      </w:r>
      <w:r>
        <w:lastRenderedPageBreak/>
        <w:t>будет определен, или если человек отказывается проходить медицинскую процедуру определения возраста, он считается совершеннолетним;</w:t>
      </w:r>
    </w:p>
    <w:p w14:paraId="3F7BC89B" w14:textId="77777777" w:rsidR="008C66AE" w:rsidRPr="00674F0C" w:rsidRDefault="008C66AE" w:rsidP="008C66AE">
      <w:pPr>
        <w:pStyle w:val="SingleTxtG"/>
      </w:pPr>
      <w:r>
        <w:tab/>
        <w:t>c)</w:t>
      </w:r>
      <w:r>
        <w:tab/>
        <w:t>процедура официального назначения судом опекунов для несопровождаемых детей занимает много времени, что приводит к задержке при выполнении необходимых административных формальностей, а сами опекуны не имеют должной подготовки;</w:t>
      </w:r>
    </w:p>
    <w:p w14:paraId="0ACBBBA0" w14:textId="77777777" w:rsidR="008C66AE" w:rsidRPr="00674F0C" w:rsidRDefault="008C66AE" w:rsidP="008C66AE">
      <w:pPr>
        <w:pStyle w:val="SingleTxtG"/>
      </w:pPr>
      <w:r>
        <w:tab/>
        <w:t>d)</w:t>
      </w:r>
      <w:r>
        <w:tab/>
      </w:r>
      <w:r w:rsidRPr="00DF1A26">
        <w:t>несопровождаемым</w:t>
      </w:r>
      <w:r>
        <w:t xml:space="preserve"> детям-мигрантам, которые не подают ходатайство об убежище, разрешается только временно допустимое пребывание, что является временным решением, действующим 180 дней с возможностью продления;</w:t>
      </w:r>
    </w:p>
    <w:p w14:paraId="44E9B062" w14:textId="77777777" w:rsidR="008C66AE" w:rsidRPr="00674F0C" w:rsidRDefault="008C66AE" w:rsidP="008C66AE">
      <w:pPr>
        <w:pStyle w:val="SingleTxtG"/>
      </w:pPr>
      <w:r>
        <w:tab/>
        <w:t>e)</w:t>
      </w:r>
      <w:r>
        <w:tab/>
        <w:t xml:space="preserve">несопровождаемым детям, зачисленным в университеты, не предоставляются опекуны, и они и не получают </w:t>
      </w:r>
      <w:r w:rsidRPr="00DF1A26">
        <w:t>необходимого</w:t>
      </w:r>
      <w:r>
        <w:t xml:space="preserve"> ухода;</w:t>
      </w:r>
    </w:p>
    <w:p w14:paraId="54206F79" w14:textId="77777777" w:rsidR="008C66AE" w:rsidRPr="00674F0C" w:rsidRDefault="008C66AE" w:rsidP="008C66AE">
      <w:pPr>
        <w:pStyle w:val="SingleTxtG"/>
      </w:pPr>
      <w:r>
        <w:tab/>
        <w:t>f)</w:t>
      </w:r>
      <w:r>
        <w:tab/>
      </w:r>
      <w:r w:rsidRPr="00DF1A26">
        <w:t>отсутству</w:t>
      </w:r>
      <w:r>
        <w:t>ю</w:t>
      </w:r>
      <w:r w:rsidRPr="00DF1A26">
        <w:t>т</w:t>
      </w:r>
      <w:r>
        <w:t xml:space="preserve"> законодательство и процедура для официального определения статуса лица без гражданства;</w:t>
      </w:r>
    </w:p>
    <w:p w14:paraId="7B6166EB" w14:textId="77777777" w:rsidR="008C66AE" w:rsidRPr="00674F0C" w:rsidRDefault="008C66AE" w:rsidP="008C66AE">
      <w:pPr>
        <w:pStyle w:val="SingleTxtG"/>
      </w:pPr>
      <w:r>
        <w:tab/>
        <w:t>g)</w:t>
      </w:r>
      <w:r>
        <w:tab/>
      </w:r>
      <w:r w:rsidRPr="00DF1A26">
        <w:t>лица</w:t>
      </w:r>
      <w:r>
        <w:t>, получившие убежище по гуманитарным соображениям, не имеют права на воссоединение с семьей.</w:t>
      </w:r>
    </w:p>
    <w:p w14:paraId="62B65023" w14:textId="77777777" w:rsidR="008C66AE" w:rsidRPr="00674F0C" w:rsidRDefault="008C66AE" w:rsidP="008C66AE">
      <w:pPr>
        <w:pStyle w:val="SingleTxtG"/>
      </w:pPr>
      <w:r>
        <w:t>42.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 и свое замечание общего порядка № 6 (2005) об обращении с несопровождаемыми и разлученными детьми за пределами страны их происхождения, Комитет настоятельно призывает государство-участник:</w:t>
      </w:r>
    </w:p>
    <w:p w14:paraId="072D37D8" w14:textId="77777777" w:rsidR="008C66AE" w:rsidRPr="008C66AE" w:rsidRDefault="008C66AE" w:rsidP="008C66AE">
      <w:pPr>
        <w:pStyle w:val="SingleTxtG"/>
        <w:rPr>
          <w:b/>
          <w:bCs/>
        </w:rPr>
      </w:pPr>
      <w:r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прекратить практику содержания семей с детьми под стражей и применять в отношении семей просителей убежища и беженцев с детьми меры наказания, не связанные с лишением свободы;</w:t>
      </w:r>
    </w:p>
    <w:p w14:paraId="6CC406DF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обеспечить, чтобы процедура оценки возраста соответствовала принципу презумпции несовершеннолетия и предусматривала для соответствующего лица возможность оспорить результат в судебном порядке, а также обеспечить, чтобы процедуры оценки возраста проводились только в случае сомнений в возрасте соответствующего лица при наличии информированного согласия ребенка в безопасных условиях с учетом интересов ребенка и гендерной специфики независимой междисциплинарной группой, обладающей соответствующими знаниями. До завершения данной процедуры государство-участник должно обеспечивать, чтобы с соответствующим лицом обращались как с ребенком и в отношении него применялась система защиты детей;</w:t>
      </w:r>
    </w:p>
    <w:p w14:paraId="37489C10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ускорить процедуру назначения прошедших подготовку опекунов для несопровождаемых детей-мигрантов и обеспечить предоставление им решения с более длительным сроком действия для легального пребывания в стране;</w:t>
      </w:r>
    </w:p>
    <w:p w14:paraId="7797DFCF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  <w:t>обеспечивать предоставление опекунов и оказание необходимого ухода и поддержки несопровождаемым детям, зачисленным в университеты;</w:t>
      </w:r>
    </w:p>
    <w:p w14:paraId="18720BC7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e)</w:t>
      </w:r>
      <w:r w:rsidRPr="008C66AE">
        <w:rPr>
          <w:b/>
          <w:bCs/>
        </w:rPr>
        <w:tab/>
        <w:t>обеспечивать, чтобы любое возвращение украинских детей, особенно несопровождаемых детей и детей, живущих в учреждениях, осуществлялось только после тщательной независимой оценки ситуации с точки зрения безопасности на местах, надлежащего определения наилучших интересов детей и всестороннего планирования и поддержки;</w:t>
      </w:r>
    </w:p>
    <w:p w14:paraId="6A3A8345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f)</w:t>
      </w:r>
      <w:r w:rsidRPr="008C66AE">
        <w:rPr>
          <w:b/>
          <w:bCs/>
        </w:rPr>
        <w:tab/>
        <w:t xml:space="preserve">разработать национальное законодательство, касающееся процедуры определения статуса лица без гражданства, чтобы реализовать права детей-апатридов, закрепленные в Конвенции 1954 года о статусе апатридов; </w:t>
      </w:r>
    </w:p>
    <w:p w14:paraId="61CACDD3" w14:textId="77777777" w:rsidR="008C66AE" w:rsidRPr="00674F0C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g)</w:t>
      </w:r>
      <w:r w:rsidRPr="008C66AE">
        <w:rPr>
          <w:b/>
          <w:bCs/>
        </w:rPr>
        <w:tab/>
        <w:t>принять</w:t>
      </w:r>
      <w:r>
        <w:rPr>
          <w:b/>
          <w:bCs/>
        </w:rPr>
        <w:t xml:space="preserve"> все необходимые меры для обеспечения того, чтобы принцип единства семьи был доступен в правовом плане лицам, получившим убежище по гуманитарным соображениям, посредством их воссоединения с </w:t>
      </w:r>
      <w:r>
        <w:rPr>
          <w:b/>
          <w:bCs/>
        </w:rPr>
        <w:lastRenderedPageBreak/>
        <w:t>семьей, в том числе путем внесения поправок в соответствующие положения Закона об убежище.</w:t>
      </w:r>
    </w:p>
    <w:p w14:paraId="3C46F6BD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Торговля </w:t>
      </w:r>
      <w:r w:rsidRPr="000C03B2">
        <w:rPr>
          <w:lang w:eastAsia="zh-CN"/>
        </w:rPr>
        <w:t>людьми</w:t>
      </w:r>
      <w:r>
        <w:t xml:space="preserve"> </w:t>
      </w:r>
    </w:p>
    <w:p w14:paraId="09747765" w14:textId="77777777" w:rsidR="008C66AE" w:rsidRPr="00674F0C" w:rsidRDefault="008C66AE" w:rsidP="008C66AE">
      <w:pPr>
        <w:pStyle w:val="SingleTxtG"/>
        <w:rPr>
          <w:b/>
        </w:rPr>
      </w:pPr>
      <w:r>
        <w:t>43.</w:t>
      </w:r>
      <w:r>
        <w:tab/>
      </w:r>
      <w:r w:rsidRPr="000C03B2">
        <w:rPr>
          <w:b/>
        </w:rPr>
        <w:t>Принимая</w:t>
      </w:r>
      <w:r>
        <w:rPr>
          <w:b/>
          <w:bCs/>
        </w:rPr>
        <w:t xml:space="preserve"> к сведению Национальную программу по борьбе с торговлей людьми на 2019–2023 годы, Комитет рекомендует государству-участнику нарастить усилия по расследованию, судебному преследованию и осуждению торговцев людьми с назначением наказаний, соразмерных тяжести преступления, а также активизировать усилия по выявлению детей-жертв в стране, особенно иностранных граждан, просителей убежища и детей из числа рома, в том числе путем обучения соответствующих государственных служащих.</w:t>
      </w:r>
    </w:p>
    <w:p w14:paraId="54152326" w14:textId="77777777" w:rsidR="008C66AE" w:rsidRPr="00674F0C" w:rsidRDefault="008C66AE" w:rsidP="008C66AE">
      <w:pPr>
        <w:pStyle w:val="H23G"/>
        <w:rPr>
          <w:bCs/>
        </w:rPr>
      </w:pPr>
      <w:r>
        <w:tab/>
      </w:r>
      <w:r>
        <w:tab/>
      </w:r>
      <w:r>
        <w:rPr>
          <w:bCs/>
        </w:rPr>
        <w:t xml:space="preserve">Отправление </w:t>
      </w:r>
      <w:r w:rsidRPr="00F53160">
        <w:rPr>
          <w:lang w:eastAsia="zh-CN"/>
        </w:rPr>
        <w:t>правосудия</w:t>
      </w:r>
      <w:r>
        <w:t xml:space="preserve"> </w:t>
      </w:r>
      <w:r>
        <w:rPr>
          <w:bCs/>
        </w:rPr>
        <w:t>в отношении детей</w:t>
      </w:r>
      <w:r>
        <w:t xml:space="preserve"> </w:t>
      </w:r>
    </w:p>
    <w:p w14:paraId="49F25141" w14:textId="77777777" w:rsidR="008C66AE" w:rsidRPr="00674F0C" w:rsidRDefault="008C66AE" w:rsidP="008C66AE">
      <w:pPr>
        <w:pStyle w:val="SingleTxtG"/>
      </w:pPr>
      <w:r>
        <w:t>44.</w:t>
      </w:r>
      <w:r>
        <w:tab/>
      </w:r>
      <w:r w:rsidRPr="00F53160">
        <w:rPr>
          <w:b/>
        </w:rPr>
        <w:t>Комитет</w:t>
      </w:r>
      <w:r>
        <w:rPr>
          <w:b/>
          <w:bCs/>
        </w:rPr>
        <w:t xml:space="preserve"> воздает должное государству-участнику за создание в 2023 году новой Системы судебных органов и за новый Уголовно-процессуальный кодекс, который укрепляет положение детей-жертв.</w:t>
      </w:r>
      <w:r>
        <w:t xml:space="preserve"> </w:t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рекомендует государству-участнику:</w:t>
      </w:r>
    </w:p>
    <w:p w14:paraId="70240C64" w14:textId="77777777" w:rsidR="008C66AE" w:rsidRPr="008C66AE" w:rsidRDefault="008C66AE" w:rsidP="008C66AE">
      <w:pPr>
        <w:pStyle w:val="SingleTxtG"/>
        <w:rPr>
          <w:b/>
          <w:bCs/>
        </w:rPr>
      </w:pPr>
      <w:r>
        <w:tab/>
      </w:r>
      <w:r w:rsidRPr="008C66AE">
        <w:rPr>
          <w:b/>
          <w:bCs/>
        </w:rPr>
        <w:t>a)</w:t>
      </w:r>
      <w:r w:rsidRPr="008C66AE">
        <w:rPr>
          <w:b/>
          <w:bCs/>
        </w:rPr>
        <w:tab/>
        <w:t>в срочном порядке восстановить должности специальных судей в соответствии с новой Системой судебных органов и обеспечивать надлежащую подготовку таких специальных судей;</w:t>
      </w:r>
    </w:p>
    <w:p w14:paraId="31FC5A1B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b)</w:t>
      </w:r>
      <w:r w:rsidRPr="008C66AE">
        <w:rPr>
          <w:b/>
          <w:bCs/>
        </w:rPr>
        <w:tab/>
        <w:t>продолжать внедрение законодательства, предусматривающего оказание бесплатной специализированной юридической помощи детям, подозреваемым в нарушении уголовного законодательства, обвиняемым или признанным виновными в его нарушении, на ранней стадии судопроизводства и в ходе всего судебного разбирательства;</w:t>
      </w:r>
    </w:p>
    <w:p w14:paraId="3919885D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c)</w:t>
      </w:r>
      <w:r w:rsidRPr="008C66AE">
        <w:rPr>
          <w:b/>
          <w:bCs/>
        </w:rPr>
        <w:tab/>
        <w:t>активизировать внедрение таких внесудебных мер, как выведение из-под уголовной ответственности и посредничество, в отношении детей, подозреваемых в нарушении уголовного законодательства, обвиняемых или признанных виновными в его нарушении, а также применение к детям, при наличии возможности, таких мер наказания, не связанных с лишением свободы, как условное осуждение или общественные работы, и обеспечивать предоставление таким детям медицинских и психосоциальных услуг для их реинтеграции;</w:t>
      </w:r>
    </w:p>
    <w:p w14:paraId="2391275C" w14:textId="77777777" w:rsidR="008C66AE" w:rsidRPr="008C66AE" w:rsidRDefault="008C66AE" w:rsidP="008C66AE">
      <w:pPr>
        <w:pStyle w:val="SingleTxtG"/>
        <w:rPr>
          <w:b/>
          <w:bCs/>
        </w:rPr>
      </w:pPr>
      <w:r w:rsidRPr="008C66AE">
        <w:rPr>
          <w:b/>
          <w:bCs/>
        </w:rPr>
        <w:tab/>
        <w:t>d)</w:t>
      </w:r>
      <w:r w:rsidRPr="008C66AE">
        <w:rPr>
          <w:b/>
          <w:bCs/>
        </w:rPr>
        <w:tab/>
        <w:t>обеспечивать использование в отношении всех детей до 18 лет включительно специальных процедур допроса, уделяя при этом особое внимание их защите и предупреждению повторной виктимизации;</w:t>
      </w:r>
    </w:p>
    <w:p w14:paraId="129FCA85" w14:textId="3C58E126" w:rsidR="008C66AE" w:rsidRPr="008C66AE" w:rsidRDefault="008C66AE" w:rsidP="008C66AE">
      <w:pPr>
        <w:pStyle w:val="SingleTxtG"/>
        <w:rPr>
          <w:rFonts w:eastAsia="Calibri"/>
          <w:b/>
          <w:bCs/>
        </w:rPr>
      </w:pPr>
      <w:r w:rsidRPr="008C66AE">
        <w:rPr>
          <w:b/>
          <w:bCs/>
        </w:rPr>
        <w:tab/>
        <w:t>e)</w:t>
      </w:r>
      <w:r w:rsidRPr="008C66AE">
        <w:rPr>
          <w:b/>
          <w:bCs/>
        </w:rPr>
        <w:tab/>
        <w:t>обеспечивать, чтобы содержание под стражей применялось лишь в качестве крайней меры и в течение минимального предусмотренного срока и чтобы вопрос о применении этой меры регулярно пересматривался в целях ее отмены;</w:t>
      </w:r>
    </w:p>
    <w:p w14:paraId="1728F87B" w14:textId="77777777" w:rsidR="008C66AE" w:rsidRPr="00674F0C" w:rsidRDefault="008C66AE" w:rsidP="008C66AE">
      <w:pPr>
        <w:pStyle w:val="SingleTxtG"/>
        <w:rPr>
          <w:rFonts w:eastAsia="Calibri"/>
          <w:b/>
        </w:rPr>
      </w:pPr>
      <w:r w:rsidRPr="008C66AE">
        <w:rPr>
          <w:b/>
          <w:bCs/>
        </w:rPr>
        <w:tab/>
        <w:t>f)</w:t>
      </w:r>
      <w:r w:rsidRPr="008C66AE">
        <w:rPr>
          <w:b/>
          <w:bCs/>
        </w:rPr>
        <w:tab/>
      </w:r>
      <w:r>
        <w:rPr>
          <w:b/>
          <w:bCs/>
        </w:rPr>
        <w:t xml:space="preserve">в тех редких случаях, когда лишение свободы оправдано как крайняя мера, обеспечивать, чтобы </w:t>
      </w:r>
      <w:r w:rsidRPr="00DF1A26">
        <w:rPr>
          <w:b/>
          <w:bCs/>
        </w:rPr>
        <w:t>ни</w:t>
      </w:r>
      <w:r>
        <w:rPr>
          <w:b/>
          <w:bCs/>
        </w:rPr>
        <w:t xml:space="preserve"> при каких обстоятельствах дети не содержались под стражей вместе с совершеннолетними лицами и чтобы условия содержания под стражей соответствовали международным стандартам, в том числе в плане доступа к образованию и медицинским услугам.</w:t>
      </w:r>
    </w:p>
    <w:p w14:paraId="19D147F3" w14:textId="77777777" w:rsidR="008C66AE" w:rsidRPr="00674F0C" w:rsidRDefault="008C66AE" w:rsidP="008C66AE">
      <w:pPr>
        <w:pStyle w:val="H23G"/>
      </w:pPr>
      <w:r>
        <w:tab/>
      </w:r>
      <w:r>
        <w:tab/>
      </w:r>
      <w:r>
        <w:rPr>
          <w:bCs/>
        </w:rPr>
        <w:t xml:space="preserve">Дети в вооруженных конфликтах, включая осуществление Факультативного протокола, касающегося участия детей в </w:t>
      </w:r>
      <w:r w:rsidRPr="000C03B2">
        <w:rPr>
          <w:rFonts w:eastAsia="Malgun Gothic"/>
          <w:lang w:eastAsia="zh-CN"/>
        </w:rPr>
        <w:t>вооруженных</w:t>
      </w:r>
      <w:r>
        <w:rPr>
          <w:bCs/>
        </w:rPr>
        <w:t xml:space="preserve"> конфликтах</w:t>
      </w:r>
      <w:r>
        <w:t xml:space="preserve"> </w:t>
      </w:r>
    </w:p>
    <w:p w14:paraId="0CC1F0C6" w14:textId="77777777" w:rsidR="008C66AE" w:rsidRPr="00674F0C" w:rsidRDefault="008C66AE" w:rsidP="008C66AE">
      <w:pPr>
        <w:pStyle w:val="SingleTxtG"/>
        <w:rPr>
          <w:rFonts w:eastAsia="Malgun Gothic"/>
          <w:b/>
        </w:rPr>
      </w:pPr>
      <w:r>
        <w:t>45.</w:t>
      </w:r>
      <w:r>
        <w:tab/>
      </w:r>
      <w:r w:rsidRPr="0046736A">
        <w:rPr>
          <w:rFonts w:asciiTheme="majorBidi" w:eastAsia="Malgun Gothic" w:hAnsiTheme="majorBidi" w:cstheme="majorBidi"/>
          <w:b/>
          <w:lang w:bidi="en-GB"/>
        </w:rPr>
        <w:t>Принимая</w:t>
      </w:r>
      <w:r>
        <w:rPr>
          <w:b/>
          <w:bCs/>
        </w:rPr>
        <w:t xml:space="preserve"> к сведению информацию государства-участника о том, что Министерство юстиции представило предложение о добавлении нового состава преступления «участие детей в вооруженных конфликтах» в рамках внесения поправок в Уголовный кодекс к 2026 году, Комитет рекомендует государству-участнику активизировать усилия по привлечению к уголовной ответственности </w:t>
      </w:r>
      <w:r>
        <w:rPr>
          <w:b/>
          <w:bCs/>
        </w:rPr>
        <w:lastRenderedPageBreak/>
        <w:t>за нарушения положений Факультативного протокола, касающихся вербовки и вовлечения детей в военные действия.</w:t>
      </w:r>
    </w:p>
    <w:p w14:paraId="073E97F3" w14:textId="7D674612" w:rsidR="008C66AE" w:rsidRPr="00674F0C" w:rsidRDefault="008C66AE" w:rsidP="008C66AE">
      <w:pPr>
        <w:pStyle w:val="H1G"/>
      </w:pPr>
      <w:r>
        <w:rPr>
          <w:bCs/>
        </w:rPr>
        <w:tab/>
      </w:r>
      <w:r w:rsidR="003D3ADB">
        <w:rPr>
          <w:bCs/>
          <w:lang w:val="en-US"/>
        </w:rPr>
        <w:t>L</w:t>
      </w:r>
      <w:r>
        <w:rPr>
          <w:bCs/>
        </w:rPr>
        <w:t>.</w:t>
      </w:r>
      <w:r>
        <w:tab/>
      </w:r>
      <w:r>
        <w:rPr>
          <w:bCs/>
        </w:rPr>
        <w:t xml:space="preserve">Ратификация </w:t>
      </w:r>
      <w:r w:rsidRPr="0046736A">
        <w:rPr>
          <w:lang w:eastAsia="zh-CN"/>
        </w:rPr>
        <w:t>международных</w:t>
      </w:r>
      <w:r>
        <w:rPr>
          <w:bCs/>
        </w:rPr>
        <w:t xml:space="preserve"> договоров по правам человека</w:t>
      </w:r>
    </w:p>
    <w:p w14:paraId="07580BB7" w14:textId="77777777" w:rsidR="008C66AE" w:rsidRPr="00674F0C" w:rsidRDefault="008C66AE" w:rsidP="008C66AE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В целях дальнейшего повышения эффективности осуществления прав детей Комитет </w:t>
      </w:r>
      <w:r w:rsidRPr="0046736A">
        <w:rPr>
          <w:b/>
          <w:bCs/>
          <w:lang w:eastAsia="ja-JP"/>
        </w:rPr>
        <w:t>рекомендует</w:t>
      </w:r>
      <w:r>
        <w:rPr>
          <w:b/>
          <w:bCs/>
        </w:rPr>
        <w:t xml:space="preserve"> государству-участнику рассмотреть вопрос о ратификации Международной конвенции о защите прав всех трудящихся-мигрантов и членов их семей.</w:t>
      </w:r>
    </w:p>
    <w:p w14:paraId="57C61511" w14:textId="345A5BC5" w:rsidR="008C66AE" w:rsidRPr="00674F0C" w:rsidRDefault="008C66AE" w:rsidP="008C66AE">
      <w:pPr>
        <w:pStyle w:val="H1G"/>
      </w:pPr>
      <w:r w:rsidRPr="0046736A">
        <w:rPr>
          <w:bCs/>
        </w:rPr>
        <w:tab/>
      </w:r>
      <w:r w:rsidR="003D3ADB">
        <w:rPr>
          <w:bCs/>
          <w:lang w:val="en-US"/>
        </w:rPr>
        <w:t>M</w:t>
      </w:r>
      <w:r>
        <w:rPr>
          <w:bCs/>
        </w:rPr>
        <w:t>.</w:t>
      </w:r>
      <w:r>
        <w:tab/>
      </w:r>
      <w:r w:rsidRPr="0046736A">
        <w:rPr>
          <w:lang w:eastAsia="zh-CN"/>
        </w:rPr>
        <w:t>Сотрудничество</w:t>
      </w:r>
      <w:r>
        <w:rPr>
          <w:bCs/>
        </w:rPr>
        <w:t xml:space="preserve"> с региональными органами</w:t>
      </w:r>
    </w:p>
    <w:p w14:paraId="6522FFBF" w14:textId="77777777" w:rsidR="008C66AE" w:rsidRPr="00674F0C" w:rsidRDefault="008C66AE" w:rsidP="008C66AE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 xml:space="preserve">Комитет </w:t>
      </w:r>
      <w:r w:rsidRPr="0046736A">
        <w:rPr>
          <w:b/>
        </w:rPr>
        <w:t>рекомендует</w:t>
      </w:r>
      <w:r>
        <w:rPr>
          <w:b/>
          <w:bCs/>
        </w:rPr>
        <w:t xml:space="preserve"> государству-участнику продолжать сотрудничать с Советом Европы и Европейским союзом в деле осуществления Конвенции и других договоров по правам человека как в нем самом, так и в других государствах — членах Совета Европы.</w:t>
      </w:r>
    </w:p>
    <w:p w14:paraId="0ABA22AC" w14:textId="77777777" w:rsidR="008C66AE" w:rsidRPr="00674F0C" w:rsidRDefault="008C66AE" w:rsidP="008C66AE">
      <w:pPr>
        <w:pStyle w:val="HChG"/>
      </w:pPr>
      <w:r w:rsidRPr="0046736A">
        <w:rPr>
          <w:bCs/>
        </w:rPr>
        <w:tab/>
      </w:r>
      <w:r>
        <w:rPr>
          <w:bCs/>
        </w:rPr>
        <w:t>IV.</w:t>
      </w:r>
      <w:r>
        <w:tab/>
      </w:r>
      <w:r w:rsidRPr="000C03B2">
        <w:t>Осуществление</w:t>
      </w:r>
      <w:r>
        <w:rPr>
          <w:bCs/>
        </w:rPr>
        <w:t xml:space="preserve"> и представление докладов</w:t>
      </w:r>
    </w:p>
    <w:p w14:paraId="21D0E39F" w14:textId="77777777" w:rsidR="008C66AE" w:rsidRPr="00674F0C" w:rsidRDefault="008C66AE" w:rsidP="008C66AE">
      <w:pPr>
        <w:pStyle w:val="H1G"/>
      </w:pPr>
      <w:r w:rsidRPr="000C03B2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 xml:space="preserve">Последующие </w:t>
      </w:r>
      <w:r w:rsidRPr="00285EC1">
        <w:t>меры</w:t>
      </w:r>
      <w:r>
        <w:rPr>
          <w:bCs/>
        </w:rPr>
        <w:t xml:space="preserve"> и распространение информации</w:t>
      </w:r>
    </w:p>
    <w:p w14:paraId="65B91B02" w14:textId="77777777" w:rsidR="008C66AE" w:rsidRPr="00674F0C" w:rsidRDefault="008C66AE" w:rsidP="008C66AE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 w:rsidRPr="00BE5040">
        <w:rPr>
          <w:b/>
        </w:rPr>
        <w:t xml:space="preserve">Кроме того, </w:t>
      </w:r>
      <w:r>
        <w:rPr>
          <w:b/>
          <w:bCs/>
        </w:rPr>
        <w:t>Комитет рекомендует широко распространить на языках страны шестой периодический доклад, письменные ответы на представленные в перечне вопросы и настоящие заключительные замечания.</w:t>
      </w:r>
      <w:r>
        <w:t xml:space="preserve"> </w:t>
      </w:r>
    </w:p>
    <w:p w14:paraId="094E0A2D" w14:textId="77777777" w:rsidR="008C66AE" w:rsidRPr="00674F0C" w:rsidRDefault="008C66AE" w:rsidP="008C66AE">
      <w:pPr>
        <w:pStyle w:val="H1G"/>
      </w:pPr>
      <w:r w:rsidRPr="00BE5040">
        <w:rPr>
          <w:bCs/>
        </w:rPr>
        <w:tab/>
      </w:r>
      <w:r>
        <w:rPr>
          <w:bCs/>
        </w:rPr>
        <w:t>B.</w:t>
      </w:r>
      <w:r>
        <w:tab/>
      </w:r>
      <w:r>
        <w:tab/>
      </w:r>
      <w:r w:rsidRPr="000C03B2">
        <w:rPr>
          <w:lang w:eastAsia="en-GB"/>
        </w:rPr>
        <w:t>Национальный</w:t>
      </w:r>
      <w:r>
        <w:rPr>
          <w:bCs/>
        </w:rPr>
        <w:t xml:space="preserve"> механизм представления докладов и последующей деятельности</w:t>
      </w:r>
    </w:p>
    <w:p w14:paraId="11E909C9" w14:textId="77777777" w:rsidR="008C66AE" w:rsidRPr="00674F0C" w:rsidRDefault="008C66AE" w:rsidP="008C66AE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 xml:space="preserve">Комитет </w:t>
      </w:r>
      <w:r w:rsidRPr="0046736A">
        <w:rPr>
          <w:b/>
        </w:rPr>
        <w:t>рекомендует</w:t>
      </w:r>
      <w:r>
        <w:rPr>
          <w:b/>
          <w:bCs/>
        </w:rPr>
        <w:t xml:space="preserve"> государству-участнику создать </w:t>
      </w:r>
      <w:r w:rsidRPr="004A1217">
        <w:rPr>
          <w:b/>
          <w:bCs/>
        </w:rPr>
        <w:t xml:space="preserve">постоянно </w:t>
      </w:r>
      <w:r>
        <w:rPr>
          <w:b/>
          <w:bCs/>
        </w:rPr>
        <w:t>действующую правительственную структуру и обеспечить ее мандатом и достаточными кадровыми, техническими и финансовыми ресурсами для результативной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 и рекомендаций и решений, источником которых являются такие механизмы.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специализированным персоналом и должна иметь возможность проводить систематические консультации с Национальным центром Словакии по правам человека и гражданским обществом.</w:t>
      </w:r>
      <w:bookmarkStart w:id="2" w:name="_Hlk80953854"/>
      <w:bookmarkEnd w:id="2"/>
    </w:p>
    <w:p w14:paraId="342928A8" w14:textId="77777777" w:rsidR="008C66AE" w:rsidRPr="00DA2101" w:rsidRDefault="008C66AE" w:rsidP="008C66AE">
      <w:pPr>
        <w:pStyle w:val="H1G"/>
      </w:pPr>
      <w:r w:rsidRPr="0046736A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Следующий </w:t>
      </w:r>
      <w:r w:rsidRPr="00DA2101">
        <w:rPr>
          <w:lang w:eastAsia="zh-CN"/>
        </w:rPr>
        <w:t>доклад</w:t>
      </w:r>
    </w:p>
    <w:p w14:paraId="2A097732" w14:textId="0D8414FC" w:rsidR="008C66AE" w:rsidRPr="00674F0C" w:rsidRDefault="008C66AE" w:rsidP="008C66AE">
      <w:pPr>
        <w:pStyle w:val="SingleTxtG"/>
      </w:pPr>
      <w:r>
        <w:t>50.</w:t>
      </w:r>
      <w:r>
        <w:tab/>
      </w:r>
      <w:r>
        <w:rPr>
          <w:b/>
          <w:bCs/>
        </w:rPr>
        <w:t xml:space="preserve">Комитет в </w:t>
      </w:r>
      <w:r w:rsidRPr="00DA2101">
        <w:rPr>
          <w:b/>
          <w:bCs/>
        </w:rPr>
        <w:t>установленном</w:t>
      </w:r>
      <w:r>
        <w:rPr>
          <w:b/>
          <w:bCs/>
        </w:rPr>
        <w:t xml:space="preserve">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 xml:space="preserve">Доклад должен быть составлен с соблюдением согласованных Комитетом руководящих принципов подготовки </w:t>
      </w:r>
      <w:r>
        <w:rPr>
          <w:b/>
          <w:bCs/>
        </w:rPr>
        <w:lastRenderedPageBreak/>
        <w:t>докладов по конкретным договорам</w:t>
      </w:r>
      <w:r w:rsidRPr="008C66AE">
        <w:rPr>
          <w:rStyle w:val="aa"/>
        </w:rPr>
        <w:footnoteReference w:id="9"/>
      </w:r>
      <w:r>
        <w:rPr>
          <w:b/>
          <w:bCs/>
        </w:rPr>
        <w:t xml:space="preserve">, а его объем не должен превышать </w:t>
      </w:r>
      <w:r w:rsidR="00A30224" w:rsidRPr="004A1217">
        <w:rPr>
          <w:b/>
          <w:bCs/>
        </w:rPr>
        <w:br/>
      </w:r>
      <w:r>
        <w:rPr>
          <w:b/>
          <w:bCs/>
        </w:rPr>
        <w:t>21</w:t>
      </w:r>
      <w:r w:rsidR="004A1217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8C66AE">
        <w:rPr>
          <w:rStyle w:val="aa"/>
        </w:rPr>
        <w:footnoteReference w:id="10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сможет быть гарантирован.</w:t>
      </w:r>
      <w:r>
        <w:t xml:space="preserve"> </w:t>
      </w:r>
    </w:p>
    <w:p w14:paraId="0E4C1798" w14:textId="77777777" w:rsidR="00385ED4" w:rsidRDefault="008C66AE" w:rsidP="008C66AE">
      <w:pPr>
        <w:jc w:val="center"/>
        <w:rPr>
          <w:u w:val="single"/>
        </w:rPr>
      </w:pPr>
      <w:r w:rsidRPr="00674F0C">
        <w:rPr>
          <w:u w:val="single"/>
        </w:rPr>
        <w:tab/>
      </w:r>
      <w:r w:rsidRPr="00674F0C">
        <w:rPr>
          <w:u w:val="single"/>
        </w:rPr>
        <w:tab/>
      </w:r>
      <w:r w:rsidRPr="00674F0C">
        <w:rPr>
          <w:u w:val="single"/>
        </w:rPr>
        <w:tab/>
      </w:r>
    </w:p>
    <w:p w14:paraId="10408DB0" w14:textId="180B8DD0" w:rsidR="008C66AE" w:rsidRPr="008C66AE" w:rsidRDefault="008C66AE" w:rsidP="002E685D"/>
    <w:sectPr w:rsidR="008C66AE" w:rsidRPr="008C66AE" w:rsidSect="008C66A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6454" w14:textId="77777777" w:rsidR="00E4293B" w:rsidRPr="00A312BC" w:rsidRDefault="00E4293B" w:rsidP="00A312BC"/>
  </w:endnote>
  <w:endnote w:type="continuationSeparator" w:id="0">
    <w:p w14:paraId="049C814E" w14:textId="77777777" w:rsidR="00E4293B" w:rsidRPr="00A312BC" w:rsidRDefault="00E4293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40311" w14:textId="77777777" w:rsidR="008C66AE" w:rsidRPr="008C66AE" w:rsidRDefault="008C66AE">
    <w:pPr>
      <w:pStyle w:val="a8"/>
    </w:pPr>
    <w:r w:rsidRPr="008C66AE">
      <w:rPr>
        <w:b/>
        <w:sz w:val="18"/>
      </w:rPr>
      <w:fldChar w:fldCharType="begin"/>
    </w:r>
    <w:r w:rsidRPr="008C66AE">
      <w:rPr>
        <w:b/>
        <w:sz w:val="18"/>
      </w:rPr>
      <w:instrText xml:space="preserve"> PAGE  \* MERGEFORMAT </w:instrText>
    </w:r>
    <w:r w:rsidRPr="008C66AE">
      <w:rPr>
        <w:b/>
        <w:sz w:val="18"/>
      </w:rPr>
      <w:fldChar w:fldCharType="separate"/>
    </w:r>
    <w:r w:rsidRPr="008C66AE">
      <w:rPr>
        <w:b/>
        <w:noProof/>
        <w:sz w:val="18"/>
      </w:rPr>
      <w:t>2</w:t>
    </w:r>
    <w:r w:rsidRPr="008C66AE">
      <w:rPr>
        <w:b/>
        <w:sz w:val="18"/>
      </w:rPr>
      <w:fldChar w:fldCharType="end"/>
    </w:r>
    <w:r>
      <w:rPr>
        <w:b/>
        <w:sz w:val="18"/>
      </w:rPr>
      <w:tab/>
    </w:r>
    <w:r>
      <w:t>GE.25-02300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F94D8" w14:textId="77777777" w:rsidR="008C66AE" w:rsidRPr="008C66AE" w:rsidRDefault="008C66AE" w:rsidP="008C66AE">
    <w:pPr>
      <w:pStyle w:val="a8"/>
      <w:tabs>
        <w:tab w:val="clear" w:pos="9639"/>
        <w:tab w:val="right" w:pos="9638"/>
      </w:tabs>
      <w:rPr>
        <w:b/>
        <w:sz w:val="18"/>
      </w:rPr>
    </w:pPr>
    <w:r>
      <w:t>GE.25-02300</w:t>
    </w:r>
    <w:r>
      <w:tab/>
    </w:r>
    <w:r w:rsidRPr="008C66AE">
      <w:rPr>
        <w:b/>
        <w:sz w:val="18"/>
      </w:rPr>
      <w:fldChar w:fldCharType="begin"/>
    </w:r>
    <w:r w:rsidRPr="008C66AE">
      <w:rPr>
        <w:b/>
        <w:sz w:val="18"/>
      </w:rPr>
      <w:instrText xml:space="preserve"> PAGE  \* MERGEFORMAT </w:instrText>
    </w:r>
    <w:r w:rsidRPr="008C66AE">
      <w:rPr>
        <w:b/>
        <w:sz w:val="18"/>
      </w:rPr>
      <w:fldChar w:fldCharType="separate"/>
    </w:r>
    <w:r w:rsidRPr="008C66AE">
      <w:rPr>
        <w:b/>
        <w:noProof/>
        <w:sz w:val="18"/>
      </w:rPr>
      <w:t>3</w:t>
    </w:r>
    <w:r w:rsidRPr="008C66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C6940" w14:textId="6F5F8740" w:rsidR="00042B72" w:rsidRPr="008C66AE" w:rsidRDefault="008C66AE" w:rsidP="008C66A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4AE31AE" wp14:editId="39B4B06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25-02300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254693F" wp14:editId="1B56585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110325  2</w:t>
    </w:r>
    <w:r w:rsidR="003D3ADB">
      <w:rPr>
        <w:lang w:val="en-US"/>
      </w:rPr>
      <w:t>4</w:t>
    </w:r>
    <w:r>
      <w:rPr>
        <w:lang w:val="en-US"/>
      </w:rPr>
      <w:t>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C8C86" w14:textId="77777777" w:rsidR="00E4293B" w:rsidRPr="001075E9" w:rsidRDefault="00E4293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E76EAA" w14:textId="77777777" w:rsidR="00E4293B" w:rsidRDefault="00E4293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46A784" w14:textId="77777777" w:rsidR="008C66AE" w:rsidRPr="00674F0C" w:rsidRDefault="008C66AE" w:rsidP="008C66AE">
      <w:pPr>
        <w:pStyle w:val="ad"/>
      </w:pPr>
      <w:r>
        <w:tab/>
      </w:r>
      <w:r w:rsidRPr="008C66AE">
        <w:rPr>
          <w:sz w:val="20"/>
        </w:rPr>
        <w:t>*</w:t>
      </w:r>
      <w:r>
        <w:tab/>
        <w:t>Принято Комитетом на его девяносто восьмой сессии (13–31 января 2025 года).</w:t>
      </w:r>
    </w:p>
  </w:footnote>
  <w:footnote w:id="2">
    <w:p w14:paraId="43953DE2" w14:textId="41E82E04" w:rsidR="008C66AE" w:rsidRPr="00674F0C" w:rsidRDefault="008C66AE" w:rsidP="008C66AE">
      <w:pPr>
        <w:pStyle w:val="ad"/>
      </w:pPr>
      <w:r w:rsidRPr="00F0199C">
        <w:tab/>
      </w:r>
      <w:r w:rsidRPr="008C66AE">
        <w:rPr>
          <w:rStyle w:val="aa"/>
        </w:rPr>
        <w:footnoteRef/>
      </w:r>
      <w:r>
        <w:tab/>
      </w:r>
      <w:hyperlink r:id="rId1" w:history="1">
        <w:r w:rsidRPr="008C66AE">
          <w:rPr>
            <w:rStyle w:val="af1"/>
          </w:rPr>
          <w:t>CRC/C/SVK/6</w:t>
        </w:r>
      </w:hyperlink>
      <w:r>
        <w:t>.</w:t>
      </w:r>
    </w:p>
  </w:footnote>
  <w:footnote w:id="3">
    <w:p w14:paraId="4F73D327" w14:textId="5B264D5D" w:rsidR="008C66AE" w:rsidRPr="003D3ADB" w:rsidRDefault="008C66AE" w:rsidP="008C66AE">
      <w:pPr>
        <w:pStyle w:val="ad"/>
      </w:pPr>
      <w:r w:rsidRPr="00F0199C">
        <w:tab/>
      </w:r>
      <w:r w:rsidRPr="008C66AE">
        <w:rPr>
          <w:rStyle w:val="aa"/>
        </w:rPr>
        <w:footnoteRef/>
      </w:r>
      <w:r>
        <w:tab/>
        <w:t xml:space="preserve">См. </w:t>
      </w:r>
      <w:hyperlink r:id="rId2" w:history="1">
        <w:r w:rsidRPr="008C66AE">
          <w:rPr>
            <w:rStyle w:val="af1"/>
            <w:lang w:val="en-US"/>
          </w:rPr>
          <w:t>CRC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SR</w:t>
        </w:r>
        <w:r w:rsidRPr="003D3ADB">
          <w:rPr>
            <w:rStyle w:val="af1"/>
          </w:rPr>
          <w:t>.2848</w:t>
        </w:r>
      </w:hyperlink>
      <w:r w:rsidRPr="003D3ADB">
        <w:t xml:space="preserve"> </w:t>
      </w:r>
      <w:r>
        <w:t>и</w:t>
      </w:r>
      <w:r w:rsidRPr="003D3ADB">
        <w:t xml:space="preserve"> </w:t>
      </w:r>
      <w:hyperlink r:id="rId3" w:history="1">
        <w:r w:rsidRPr="008C66AE">
          <w:rPr>
            <w:rStyle w:val="af1"/>
            <w:lang w:val="en-US"/>
          </w:rPr>
          <w:t>CRC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SR</w:t>
        </w:r>
        <w:r w:rsidRPr="003D3ADB">
          <w:rPr>
            <w:rStyle w:val="af1"/>
          </w:rPr>
          <w:t>.2849</w:t>
        </w:r>
      </w:hyperlink>
      <w:r w:rsidRPr="003D3ADB">
        <w:t>.</w:t>
      </w:r>
    </w:p>
  </w:footnote>
  <w:footnote w:id="4">
    <w:p w14:paraId="29786705" w14:textId="35809D55" w:rsidR="008C66AE" w:rsidRPr="003D3ADB" w:rsidRDefault="008C66AE" w:rsidP="008C66AE">
      <w:pPr>
        <w:pStyle w:val="ad"/>
      </w:pPr>
      <w:r w:rsidRPr="003D3ADB">
        <w:tab/>
      </w:r>
      <w:r w:rsidRPr="008C66AE">
        <w:rPr>
          <w:rStyle w:val="aa"/>
        </w:rPr>
        <w:footnoteRef/>
      </w:r>
      <w:r w:rsidRPr="003D3ADB">
        <w:tab/>
      </w:r>
      <w:hyperlink r:id="rId4" w:history="1">
        <w:r w:rsidRPr="008C66AE">
          <w:rPr>
            <w:rStyle w:val="af1"/>
            <w:lang w:val="en-US"/>
          </w:rPr>
          <w:t>CRC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C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SVK</w:t>
        </w:r>
        <w:r w:rsidRPr="003D3ADB">
          <w:rPr>
            <w:rStyle w:val="af1"/>
          </w:rPr>
          <w:t>/</w:t>
        </w:r>
        <w:r w:rsidRPr="008C66AE">
          <w:rPr>
            <w:rStyle w:val="af1"/>
            <w:lang w:val="en-US"/>
          </w:rPr>
          <w:t>RQ</w:t>
        </w:r>
        <w:r w:rsidRPr="003D3ADB">
          <w:rPr>
            <w:rStyle w:val="af1"/>
          </w:rPr>
          <w:t>/6</w:t>
        </w:r>
      </w:hyperlink>
      <w:r w:rsidRPr="003D3ADB">
        <w:t>.</w:t>
      </w:r>
    </w:p>
  </w:footnote>
  <w:footnote w:id="5">
    <w:p w14:paraId="0B14FB38" w14:textId="34429B46" w:rsidR="008C66AE" w:rsidRPr="008C66AE" w:rsidRDefault="008C66AE" w:rsidP="008C66AE">
      <w:pPr>
        <w:pStyle w:val="ad"/>
        <w:rPr>
          <w:lang w:val="en-US"/>
        </w:rPr>
      </w:pPr>
      <w:r w:rsidRPr="003D3ADB">
        <w:tab/>
      </w:r>
      <w:r w:rsidRPr="008C66AE">
        <w:rPr>
          <w:rStyle w:val="aa"/>
        </w:rPr>
        <w:footnoteRef/>
      </w:r>
      <w:r w:rsidRPr="003D3ADB">
        <w:tab/>
      </w:r>
      <w:r>
        <w:t>См</w:t>
      </w:r>
      <w:r w:rsidRPr="003D3ADB">
        <w:t xml:space="preserve">. </w:t>
      </w:r>
      <w:hyperlink r:id="rId5" w:history="1">
        <w:r w:rsidRPr="008C66AE">
          <w:rPr>
            <w:rStyle w:val="af1"/>
            <w:lang w:val="en-US"/>
          </w:rPr>
          <w:t>CRC/C/15/Add.140</w:t>
        </w:r>
      </w:hyperlink>
      <w:r w:rsidRPr="008C66AE">
        <w:rPr>
          <w:lang w:val="en-US"/>
        </w:rPr>
        <w:t xml:space="preserve">, </w:t>
      </w:r>
      <w:r>
        <w:t>п</w:t>
      </w:r>
      <w:r w:rsidRPr="008C66AE">
        <w:rPr>
          <w:lang w:val="en-US"/>
        </w:rPr>
        <w:t xml:space="preserve">. 26; </w:t>
      </w:r>
      <w:hyperlink r:id="rId6" w:history="1">
        <w:r w:rsidRPr="008C66AE">
          <w:rPr>
            <w:rStyle w:val="af1"/>
            <w:lang w:val="en-US"/>
          </w:rPr>
          <w:t>CRC/C/SVK/CO/2</w:t>
        </w:r>
      </w:hyperlink>
      <w:r w:rsidRPr="008C66AE">
        <w:rPr>
          <w:lang w:val="en-US"/>
        </w:rPr>
        <w:t xml:space="preserve">, </w:t>
      </w:r>
      <w:r>
        <w:t>п</w:t>
      </w:r>
      <w:r w:rsidRPr="008C66AE">
        <w:rPr>
          <w:lang w:val="en-US"/>
        </w:rPr>
        <w:t xml:space="preserve">. 35; </w:t>
      </w:r>
      <w:hyperlink r:id="rId7" w:history="1">
        <w:r w:rsidRPr="008C66AE">
          <w:rPr>
            <w:rStyle w:val="af1"/>
            <w:lang w:val="en-US"/>
          </w:rPr>
          <w:t>CRC/C/SVK/CO/3-5</w:t>
        </w:r>
      </w:hyperlink>
      <w:r w:rsidRPr="008C66AE">
        <w:rPr>
          <w:lang w:val="en-US"/>
        </w:rPr>
        <w:t>.</w:t>
      </w:r>
    </w:p>
  </w:footnote>
  <w:footnote w:id="6">
    <w:p w14:paraId="3EF64300" w14:textId="66DCD3DD" w:rsidR="008C66AE" w:rsidRPr="008C66AE" w:rsidRDefault="008C66AE" w:rsidP="008C66AE">
      <w:pPr>
        <w:pStyle w:val="ad"/>
        <w:rPr>
          <w:lang w:val="en-US"/>
        </w:rPr>
      </w:pPr>
      <w:r w:rsidRPr="008C66AE">
        <w:rPr>
          <w:lang w:val="en-US"/>
        </w:rPr>
        <w:tab/>
      </w:r>
      <w:r w:rsidRPr="008C66AE">
        <w:rPr>
          <w:rStyle w:val="aa"/>
        </w:rPr>
        <w:footnoteRef/>
      </w:r>
      <w:r w:rsidRPr="00674F0C">
        <w:rPr>
          <w:lang w:val="en-US"/>
        </w:rPr>
        <w:tab/>
      </w:r>
      <w:hyperlink r:id="rId8" w:history="1">
        <w:r w:rsidRPr="008C66AE">
          <w:rPr>
            <w:rStyle w:val="af1"/>
            <w:lang w:val="en-US"/>
          </w:rPr>
          <w:t>CRC/C/OPSC/SVK/CO/1</w:t>
        </w:r>
      </w:hyperlink>
      <w:r w:rsidRPr="00674F0C">
        <w:rPr>
          <w:lang w:val="en-US"/>
        </w:rPr>
        <w:t>.</w:t>
      </w:r>
    </w:p>
  </w:footnote>
  <w:footnote w:id="7">
    <w:p w14:paraId="08751E8F" w14:textId="05A9BFB4" w:rsidR="008C66AE" w:rsidRPr="008C66AE" w:rsidRDefault="008C66AE" w:rsidP="008C66AE">
      <w:pPr>
        <w:pStyle w:val="ad"/>
        <w:rPr>
          <w:lang w:val="en-US"/>
        </w:rPr>
      </w:pPr>
      <w:r w:rsidRPr="00674F0C">
        <w:rPr>
          <w:lang w:val="en-US"/>
        </w:rPr>
        <w:tab/>
      </w:r>
      <w:r w:rsidRPr="008C66AE">
        <w:rPr>
          <w:rStyle w:val="aa"/>
        </w:rPr>
        <w:footnoteRef/>
      </w:r>
      <w:r w:rsidRPr="00674F0C">
        <w:rPr>
          <w:lang w:val="en-US"/>
        </w:rPr>
        <w:tab/>
      </w:r>
      <w:hyperlink r:id="rId9" w:history="1">
        <w:r w:rsidRPr="008C66AE">
          <w:rPr>
            <w:rStyle w:val="af1"/>
            <w:lang w:val="en-US"/>
          </w:rPr>
          <w:t>CRC/C/156</w:t>
        </w:r>
      </w:hyperlink>
      <w:r w:rsidRPr="00674F0C">
        <w:rPr>
          <w:lang w:val="en-US"/>
        </w:rPr>
        <w:t>.</w:t>
      </w:r>
    </w:p>
  </w:footnote>
  <w:footnote w:id="8">
    <w:p w14:paraId="10221956" w14:textId="24A10A4E" w:rsidR="008C66AE" w:rsidRPr="008C66AE" w:rsidRDefault="008C66AE" w:rsidP="008C66AE">
      <w:pPr>
        <w:pStyle w:val="ad"/>
        <w:rPr>
          <w:lang w:val="en-US"/>
        </w:rPr>
      </w:pPr>
      <w:r w:rsidRPr="00674F0C">
        <w:rPr>
          <w:lang w:val="en-US"/>
        </w:rPr>
        <w:tab/>
      </w:r>
      <w:r w:rsidRPr="008C66AE">
        <w:rPr>
          <w:rStyle w:val="aa"/>
        </w:rPr>
        <w:footnoteRef/>
      </w:r>
      <w:r w:rsidRPr="00674F0C">
        <w:rPr>
          <w:lang w:val="en-US"/>
        </w:rPr>
        <w:tab/>
      </w:r>
      <w:hyperlink r:id="rId10" w:history="1">
        <w:r w:rsidRPr="008C66AE">
          <w:rPr>
            <w:rStyle w:val="af1"/>
            <w:lang w:val="en-US"/>
          </w:rPr>
          <w:t>CRC/C/SVK/CO/3-5</w:t>
        </w:r>
      </w:hyperlink>
      <w:r w:rsidRPr="00674F0C">
        <w:rPr>
          <w:lang w:val="en-US"/>
        </w:rPr>
        <w:t>.</w:t>
      </w:r>
    </w:p>
  </w:footnote>
  <w:footnote w:id="9">
    <w:p w14:paraId="0732B35D" w14:textId="6B0D5C52" w:rsidR="008C66AE" w:rsidRPr="00674F0C" w:rsidRDefault="008C66AE" w:rsidP="008C66AE">
      <w:pPr>
        <w:pStyle w:val="ad"/>
      </w:pPr>
      <w:r w:rsidRPr="00674F0C">
        <w:rPr>
          <w:lang w:val="en-US"/>
        </w:rPr>
        <w:tab/>
      </w:r>
      <w:r w:rsidRPr="008C66AE">
        <w:rPr>
          <w:rStyle w:val="aa"/>
        </w:rPr>
        <w:footnoteRef/>
      </w:r>
      <w:r>
        <w:tab/>
      </w:r>
      <w:hyperlink r:id="rId11" w:history="1">
        <w:r w:rsidRPr="008C66AE">
          <w:rPr>
            <w:rStyle w:val="af1"/>
          </w:rPr>
          <w:t>CRC/C/58/Rev.3</w:t>
        </w:r>
      </w:hyperlink>
      <w:r>
        <w:t>.</w:t>
      </w:r>
    </w:p>
  </w:footnote>
  <w:footnote w:id="10">
    <w:p w14:paraId="3F17B653" w14:textId="43414706" w:rsidR="008C66AE" w:rsidRPr="00674F0C" w:rsidRDefault="008C66AE" w:rsidP="008C66AE">
      <w:pPr>
        <w:pStyle w:val="ad"/>
      </w:pPr>
      <w:r w:rsidRPr="00F0199C">
        <w:tab/>
      </w:r>
      <w:r w:rsidRPr="008C66AE">
        <w:rPr>
          <w:rStyle w:val="aa"/>
        </w:rPr>
        <w:footnoteRef/>
      </w:r>
      <w:r>
        <w:tab/>
        <w:t xml:space="preserve">Резолюция </w:t>
      </w:r>
      <w:hyperlink r:id="rId12" w:history="1">
        <w:r w:rsidRPr="003D3ADB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2A2D9" w14:textId="0965C4D5" w:rsidR="008C66AE" w:rsidRPr="008C66AE" w:rsidRDefault="00EB6C7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E7AAA">
      <w:t>CRC/C/SVK/CO/6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E0007" w14:textId="5A23F9B3" w:rsidR="008C66AE" w:rsidRPr="008C66AE" w:rsidRDefault="00EB6C7A" w:rsidP="008C66A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E7AAA">
      <w:t>CRC/C/SVK/CO/6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87217217">
    <w:abstractNumId w:val="17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8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6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6"/>
  </w:num>
  <w:num w:numId="20" w16cid:durableId="1408845526">
    <w:abstractNumId w:val="12"/>
  </w:num>
  <w:num w:numId="21" w16cid:durableId="1082677034">
    <w:abstractNumId w:val="14"/>
  </w:num>
  <w:num w:numId="22" w16cid:durableId="1307710380">
    <w:abstractNumId w:val="15"/>
  </w:num>
  <w:num w:numId="23" w16cid:durableId="2112896854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93B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5A70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85ED4"/>
    <w:rsid w:val="003958D0"/>
    <w:rsid w:val="003B00E5"/>
    <w:rsid w:val="003D3ADB"/>
    <w:rsid w:val="00407B78"/>
    <w:rsid w:val="00424203"/>
    <w:rsid w:val="00452493"/>
    <w:rsid w:val="00453318"/>
    <w:rsid w:val="00454E07"/>
    <w:rsid w:val="00472C5C"/>
    <w:rsid w:val="004A1217"/>
    <w:rsid w:val="004A36E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7555F"/>
    <w:rsid w:val="00795222"/>
    <w:rsid w:val="007B4656"/>
    <w:rsid w:val="007F4CC4"/>
    <w:rsid w:val="00806737"/>
    <w:rsid w:val="00825F8D"/>
    <w:rsid w:val="00834B71"/>
    <w:rsid w:val="0086445C"/>
    <w:rsid w:val="00894693"/>
    <w:rsid w:val="008A08D7"/>
    <w:rsid w:val="008B26A6"/>
    <w:rsid w:val="008B6909"/>
    <w:rsid w:val="008C66AE"/>
    <w:rsid w:val="00906890"/>
    <w:rsid w:val="00911BE4"/>
    <w:rsid w:val="00923E40"/>
    <w:rsid w:val="0093557E"/>
    <w:rsid w:val="00945E6F"/>
    <w:rsid w:val="00951972"/>
    <w:rsid w:val="009608F3"/>
    <w:rsid w:val="009A24AC"/>
    <w:rsid w:val="009E7AAA"/>
    <w:rsid w:val="00A10705"/>
    <w:rsid w:val="00A14DA8"/>
    <w:rsid w:val="00A30224"/>
    <w:rsid w:val="00A312BC"/>
    <w:rsid w:val="00A65BF1"/>
    <w:rsid w:val="00A84021"/>
    <w:rsid w:val="00A840A1"/>
    <w:rsid w:val="00A84D35"/>
    <w:rsid w:val="00A917B3"/>
    <w:rsid w:val="00AB4B51"/>
    <w:rsid w:val="00AD35C5"/>
    <w:rsid w:val="00B10CC7"/>
    <w:rsid w:val="00B30F85"/>
    <w:rsid w:val="00B36DF7"/>
    <w:rsid w:val="00B539E7"/>
    <w:rsid w:val="00B55AFB"/>
    <w:rsid w:val="00B62458"/>
    <w:rsid w:val="00B937DF"/>
    <w:rsid w:val="00BA684A"/>
    <w:rsid w:val="00BC18B2"/>
    <w:rsid w:val="00BD33EE"/>
    <w:rsid w:val="00BF04F6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4293B"/>
    <w:rsid w:val="00E47A28"/>
    <w:rsid w:val="00E73F76"/>
    <w:rsid w:val="00E82DC6"/>
    <w:rsid w:val="00EA2C9F"/>
    <w:rsid w:val="00EA35D4"/>
    <w:rsid w:val="00EA420E"/>
    <w:rsid w:val="00EB6C7A"/>
    <w:rsid w:val="00ED0BDA"/>
    <w:rsid w:val="00ED2502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F8713"/>
  <w15:docId w15:val="{BC1E397D-AC0C-4909-B21F-9B32C5BC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20">
    <w:name w:val="Заголовок 2 Знак"/>
    <w:basedOn w:val="a0"/>
    <w:link w:val="2"/>
    <w:semiHidden/>
    <w:rsid w:val="008C66AE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8C66AE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8C66AE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8C66AE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8C66AE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8C66AE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8C66AE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8C66AE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8C66AE"/>
    <w:pPr>
      <w:numPr>
        <w:numId w:val="22"/>
      </w:numPr>
    </w:pPr>
  </w:style>
  <w:style w:type="numbering" w:styleId="1ai">
    <w:name w:val="Outline List 1"/>
    <w:basedOn w:val="a2"/>
    <w:semiHidden/>
    <w:rsid w:val="008C66AE"/>
    <w:pPr>
      <w:numPr>
        <w:numId w:val="23"/>
      </w:numPr>
    </w:pPr>
  </w:style>
  <w:style w:type="character" w:styleId="af3">
    <w:name w:val="Book Title"/>
    <w:basedOn w:val="a0"/>
    <w:uiPriority w:val="33"/>
    <w:rsid w:val="008C66AE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8C66AE"/>
    <w:rPr>
      <w:lang w:val="ru-RU" w:eastAsia="en-US"/>
    </w:rPr>
  </w:style>
  <w:style w:type="character" w:customStyle="1" w:styleId="HChGChar">
    <w:name w:val="_ H _Ch_G Char"/>
    <w:link w:val="HChG"/>
    <w:locked/>
    <w:rsid w:val="008C66AE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8C66AE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8C66AE"/>
    <w:rPr>
      <w:lang w:val="en-GB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8C66AE"/>
    <w:rPr>
      <w:color w:val="605E5C"/>
      <w:shd w:val="clear" w:color="auto" w:fill="E1DFDD"/>
    </w:rPr>
  </w:style>
  <w:style w:type="character" w:styleId="af5">
    <w:name w:val="annotation reference"/>
    <w:basedOn w:val="a0"/>
    <w:uiPriority w:val="99"/>
    <w:semiHidden/>
    <w:unhideWhenUsed/>
    <w:rsid w:val="008C66AE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8C66AE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rsid w:val="008C66AE"/>
    <w:rPr>
      <w:lang w:val="en-GB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C66A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C66AE"/>
    <w:rPr>
      <w:b/>
      <w:bCs/>
      <w:lang w:val="en-GB" w:eastAsia="en-US"/>
    </w:rPr>
  </w:style>
  <w:style w:type="character" w:styleId="afa">
    <w:name w:val="Unresolved Mention"/>
    <w:basedOn w:val="a0"/>
    <w:uiPriority w:val="99"/>
    <w:semiHidden/>
    <w:unhideWhenUsed/>
    <w:rsid w:val="008C6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C/C/OPSC/SVK/CO/1" TargetMode="External"/><Relationship Id="rId3" Type="http://schemas.openxmlformats.org/officeDocument/2006/relationships/hyperlink" Target="https://docs.un.org/en/CRC/C/SR.2849" TargetMode="External"/><Relationship Id="rId7" Type="http://schemas.openxmlformats.org/officeDocument/2006/relationships/hyperlink" Target="https://docs.un.org/ru/CRC/C/SVK/CO/3-5" TargetMode="External"/><Relationship Id="rId12" Type="http://schemas.openxmlformats.org/officeDocument/2006/relationships/hyperlink" Target="https://docs.un.org/ru/A/RES/68/268" TargetMode="External"/><Relationship Id="rId2" Type="http://schemas.openxmlformats.org/officeDocument/2006/relationships/hyperlink" Target="https://docs.un.org/en/CRC/C/SR.2848" TargetMode="External"/><Relationship Id="rId1" Type="http://schemas.openxmlformats.org/officeDocument/2006/relationships/hyperlink" Target="https://docs.un.org/en/CRC/C/SVK/6" TargetMode="External"/><Relationship Id="rId6" Type="http://schemas.openxmlformats.org/officeDocument/2006/relationships/hyperlink" Target="https://docs.un.org/en/CRC/C/SVK/CO/2" TargetMode="External"/><Relationship Id="rId11" Type="http://schemas.openxmlformats.org/officeDocument/2006/relationships/hyperlink" Target="https://docs.un.org/ru/CRC/C/58/Rev.3" TargetMode="External"/><Relationship Id="rId5" Type="http://schemas.openxmlformats.org/officeDocument/2006/relationships/hyperlink" Target="https://docs.un.org/en/CRC/C/15/Add.140" TargetMode="External"/><Relationship Id="rId10" Type="http://schemas.openxmlformats.org/officeDocument/2006/relationships/hyperlink" Target="https://docs.un.org/ru/CRC/C/SVK/CO/3-5" TargetMode="External"/><Relationship Id="rId4" Type="http://schemas.openxmlformats.org/officeDocument/2006/relationships/hyperlink" Target="https://docs.un.org/en/CRC/C/SVK/RQ/6" TargetMode="External"/><Relationship Id="rId9" Type="http://schemas.openxmlformats.org/officeDocument/2006/relationships/hyperlink" Target="https://docs.un.org/ru/CRC/C/1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6349</Words>
  <Characters>43735</Characters>
  <Application>Microsoft Office Word</Application>
  <DocSecurity>0</DocSecurity>
  <Lines>825</Lines>
  <Paragraphs>227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CRC/C/SVK/CO/6</vt:lpstr>
      <vt:lpstr>A/</vt:lpstr>
      <vt:lpstr>A/</vt:lpstr>
    </vt:vector>
  </TitlesOfParts>
  <Company>DCM</Company>
  <LinksUpToDate>false</LinksUpToDate>
  <CharactersWithSpaces>50091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CRC/C/SVK/CO/6</dc:title>
  <dc:subject/>
  <dc:creator>Sharkina</dc:creator>
  <cp:keywords/>
  <cp:lastModifiedBy>Sharkina</cp:lastModifiedBy>
  <cp:revision>3</cp:revision>
  <cp:lastPrinted>2025-03-24T08:40:00Z</cp:lastPrinted>
  <dcterms:created xsi:type="dcterms:W3CDTF">2025-03-24T08:40:00Z</dcterms:created>
  <dcterms:modified xsi:type="dcterms:W3CDTF">2025-03-24T08:41:00Z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