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4.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083014" w14:textId="77777777" w:rsidR="00066D05" w:rsidRDefault="00066D05" w:rsidP="00066D05">
      <w:pPr>
        <w:spacing w:line="240" w:lineRule="auto"/>
        <w:rPr>
          <w:color w:val="010000"/>
          <w:sz w:val="2"/>
        </w:rPr>
        <w:sectPr w:rsidR="00066D05" w:rsidSect="00755B3F">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Pr>
          <w:rStyle w:val="CommentReference"/>
        </w:rPr>
        <w:commentReference w:id="0"/>
      </w:r>
    </w:p>
    <w:p w14:paraId="75E49BDB" w14:textId="77777777" w:rsidR="00755B3F" w:rsidRPr="00755B3F" w:rsidRDefault="00755B3F" w:rsidP="00755B3F">
      <w:pPr>
        <w:pStyle w:val="H1"/>
        <w:ind w:left="0" w:right="4989" w:firstLine="0"/>
      </w:pPr>
      <w:r w:rsidRPr="00755B3F">
        <w:t>Комитет по ликвидации дискриминации в отношении женщин</w:t>
      </w:r>
    </w:p>
    <w:p w14:paraId="02954ED2" w14:textId="77777777" w:rsidR="00755B3F" w:rsidRPr="00755B3F" w:rsidRDefault="00755B3F" w:rsidP="00755B3F">
      <w:pPr>
        <w:pStyle w:val="SingleTxt"/>
        <w:spacing w:after="0" w:line="120" w:lineRule="exact"/>
        <w:rPr>
          <w:b/>
          <w:bCs/>
          <w:sz w:val="10"/>
        </w:rPr>
      </w:pPr>
    </w:p>
    <w:p w14:paraId="7DCC7DD6" w14:textId="77777777" w:rsidR="00755B3F" w:rsidRPr="00755B3F" w:rsidRDefault="00755B3F" w:rsidP="00755B3F">
      <w:pPr>
        <w:pStyle w:val="SingleTxt"/>
        <w:spacing w:after="0" w:line="120" w:lineRule="exact"/>
        <w:rPr>
          <w:b/>
          <w:bCs/>
          <w:sz w:val="10"/>
        </w:rPr>
      </w:pPr>
    </w:p>
    <w:p w14:paraId="2D7735DF" w14:textId="77777777" w:rsidR="00755B3F" w:rsidRPr="00755B3F" w:rsidRDefault="00755B3F" w:rsidP="00755B3F">
      <w:pPr>
        <w:pStyle w:val="SingleTxt"/>
        <w:spacing w:after="0" w:line="120" w:lineRule="exact"/>
        <w:rPr>
          <w:b/>
          <w:bCs/>
          <w:sz w:val="10"/>
        </w:rPr>
      </w:pPr>
    </w:p>
    <w:p w14:paraId="7BC92A8D" w14:textId="20F40135" w:rsidR="00755B3F" w:rsidRPr="00755B3F" w:rsidRDefault="00755B3F" w:rsidP="00755B3F">
      <w:pPr>
        <w:pStyle w:val="TitleHCH"/>
      </w:pPr>
      <w:r w:rsidRPr="00D07489">
        <w:tab/>
      </w:r>
      <w:r w:rsidRPr="00D07489">
        <w:tab/>
      </w:r>
      <w:r w:rsidRPr="00755B3F">
        <w:t>Заключительные замечания по десятому периодическому докладу Мексики</w:t>
      </w:r>
      <w:r w:rsidRPr="00755B3F">
        <w:rPr>
          <w:sz w:val="20"/>
        </w:rPr>
        <w:footnoteReference w:customMarkFollows="1" w:id="1"/>
        <w:t>*</w:t>
      </w:r>
    </w:p>
    <w:p w14:paraId="48C78CC6" w14:textId="77777777" w:rsidR="00755B3F" w:rsidRPr="00755B3F" w:rsidRDefault="00755B3F" w:rsidP="00755B3F">
      <w:pPr>
        <w:pStyle w:val="SingleTxt"/>
        <w:spacing w:after="0" w:line="120" w:lineRule="exact"/>
        <w:rPr>
          <w:sz w:val="10"/>
        </w:rPr>
      </w:pPr>
    </w:p>
    <w:p w14:paraId="33D3DAB5" w14:textId="77777777" w:rsidR="00755B3F" w:rsidRPr="00755B3F" w:rsidRDefault="00755B3F" w:rsidP="00755B3F">
      <w:pPr>
        <w:pStyle w:val="SingleTxt"/>
        <w:spacing w:after="0" w:line="120" w:lineRule="exact"/>
        <w:rPr>
          <w:sz w:val="10"/>
        </w:rPr>
      </w:pPr>
    </w:p>
    <w:p w14:paraId="6F724F57" w14:textId="59C66852" w:rsidR="00755B3F" w:rsidRPr="00755B3F" w:rsidRDefault="00755B3F" w:rsidP="00755B3F">
      <w:pPr>
        <w:pStyle w:val="SingleTxt"/>
      </w:pPr>
      <w:r w:rsidRPr="00755B3F">
        <w:t>1.</w:t>
      </w:r>
      <w:r w:rsidRPr="00755B3F">
        <w:tab/>
        <w:t>Комитет рассмотрел десятый периодический доклад Мексики (</w:t>
      </w:r>
      <w:hyperlink r:id="rId20" w:history="1">
        <w:r w:rsidR="00D07489" w:rsidRPr="00625E2E">
          <w:rPr>
            <w:rStyle w:val="Hyperlink"/>
            <w:lang w:val="en-GB"/>
          </w:rPr>
          <w:t>CEDAW</w:t>
        </w:r>
        <w:r w:rsidR="00D07489" w:rsidRPr="00D07489">
          <w:rPr>
            <w:rStyle w:val="Hyperlink"/>
          </w:rPr>
          <w:t>/</w:t>
        </w:r>
        <w:r w:rsidR="00D07489" w:rsidRPr="00625E2E">
          <w:rPr>
            <w:rStyle w:val="Hyperlink"/>
            <w:lang w:val="en-GB"/>
          </w:rPr>
          <w:t>C</w:t>
        </w:r>
        <w:r w:rsidR="00D07489" w:rsidRPr="00D07489">
          <w:rPr>
            <w:rStyle w:val="Hyperlink"/>
          </w:rPr>
          <w:t>/</w:t>
        </w:r>
        <w:r w:rsidR="00D07489" w:rsidRPr="00625E2E">
          <w:rPr>
            <w:rStyle w:val="Hyperlink"/>
            <w:lang w:val="en-GB"/>
          </w:rPr>
          <w:t>MEX</w:t>
        </w:r>
        <w:r w:rsidR="00D07489" w:rsidRPr="00D07489">
          <w:rPr>
            <w:rStyle w:val="Hyperlink"/>
          </w:rPr>
          <w:t>/10</w:t>
        </w:r>
      </w:hyperlink>
      <w:r w:rsidRPr="00755B3F">
        <w:t>) на своих 2151-м и 2153-м заседаниях (см.</w:t>
      </w:r>
      <w:r>
        <w:rPr>
          <w:lang w:val="en-US"/>
        </w:rPr>
        <w:t> </w:t>
      </w:r>
      <w:hyperlink r:id="rId21" w:history="1">
        <w:r w:rsidR="00D07489" w:rsidRPr="00625E2E">
          <w:rPr>
            <w:rStyle w:val="Hyperlink"/>
            <w:lang w:val="en-GB"/>
          </w:rPr>
          <w:t>CEDAW</w:t>
        </w:r>
        <w:r w:rsidR="00D07489" w:rsidRPr="00D07489">
          <w:rPr>
            <w:rStyle w:val="Hyperlink"/>
          </w:rPr>
          <w:t>/</w:t>
        </w:r>
        <w:r w:rsidR="00D07489" w:rsidRPr="00625E2E">
          <w:rPr>
            <w:rStyle w:val="Hyperlink"/>
            <w:lang w:val="en-GB"/>
          </w:rPr>
          <w:t>C</w:t>
        </w:r>
        <w:r w:rsidR="00D07489" w:rsidRPr="00D07489">
          <w:rPr>
            <w:rStyle w:val="Hyperlink"/>
          </w:rPr>
          <w:t>/</w:t>
        </w:r>
        <w:r w:rsidR="00D07489" w:rsidRPr="00625E2E">
          <w:rPr>
            <w:rStyle w:val="Hyperlink"/>
            <w:lang w:val="en-GB"/>
          </w:rPr>
          <w:t>SR</w:t>
        </w:r>
        <w:r w:rsidR="00D07489" w:rsidRPr="00D07489">
          <w:rPr>
            <w:rStyle w:val="Hyperlink"/>
          </w:rPr>
          <w:t>.2151</w:t>
        </w:r>
      </w:hyperlink>
      <w:r w:rsidRPr="00755B3F">
        <w:t xml:space="preserve"> и </w:t>
      </w:r>
      <w:hyperlink r:id="rId22" w:history="1">
        <w:r w:rsidR="00D07489" w:rsidRPr="00625E2E">
          <w:rPr>
            <w:rStyle w:val="Hyperlink"/>
            <w:lang w:val="en-GB"/>
          </w:rPr>
          <w:t>CEDAW</w:t>
        </w:r>
        <w:r w:rsidR="00D07489" w:rsidRPr="00D07489">
          <w:rPr>
            <w:rStyle w:val="Hyperlink"/>
          </w:rPr>
          <w:t>/</w:t>
        </w:r>
        <w:r w:rsidR="00D07489" w:rsidRPr="00625E2E">
          <w:rPr>
            <w:rStyle w:val="Hyperlink"/>
            <w:lang w:val="en-GB"/>
          </w:rPr>
          <w:t>C</w:t>
        </w:r>
        <w:r w:rsidR="00D07489" w:rsidRPr="00D07489">
          <w:rPr>
            <w:rStyle w:val="Hyperlink"/>
          </w:rPr>
          <w:t>/</w:t>
        </w:r>
        <w:r w:rsidR="00D07489" w:rsidRPr="00625E2E">
          <w:rPr>
            <w:rStyle w:val="Hyperlink"/>
            <w:lang w:val="en-GB"/>
          </w:rPr>
          <w:t>SR</w:t>
        </w:r>
        <w:r w:rsidR="00D07489" w:rsidRPr="00D07489">
          <w:rPr>
            <w:rStyle w:val="Hyperlink"/>
          </w:rPr>
          <w:t>.2153</w:t>
        </w:r>
      </w:hyperlink>
      <w:r w:rsidRPr="00755B3F">
        <w:t>), состоявшихся 17 и 18</w:t>
      </w:r>
      <w:r>
        <w:rPr>
          <w:lang w:val="en-US"/>
        </w:rPr>
        <w:t> </w:t>
      </w:r>
      <w:r w:rsidRPr="00755B3F">
        <w:t>июня 2025</w:t>
      </w:r>
      <w:r>
        <w:rPr>
          <w:lang w:val="en-US"/>
        </w:rPr>
        <w:t> </w:t>
      </w:r>
      <w:r w:rsidRPr="00755B3F">
        <w:t xml:space="preserve">года. Перечень тем и вопросов, сформулированных предсессионной рабочей группой до представления десятого периодического доклада, содержится в документе </w:t>
      </w:r>
      <w:hyperlink r:id="rId23" w:history="1">
        <w:r w:rsidR="00D07489" w:rsidRPr="00625E2E">
          <w:rPr>
            <w:rStyle w:val="Hyperlink"/>
            <w:lang w:val="en-GB"/>
          </w:rPr>
          <w:t>CEDAW</w:t>
        </w:r>
        <w:r w:rsidR="00D07489" w:rsidRPr="00D07489">
          <w:rPr>
            <w:rStyle w:val="Hyperlink"/>
          </w:rPr>
          <w:t>/</w:t>
        </w:r>
        <w:r w:rsidR="00D07489" w:rsidRPr="00625E2E">
          <w:rPr>
            <w:rStyle w:val="Hyperlink"/>
            <w:lang w:val="en-GB"/>
          </w:rPr>
          <w:t>C</w:t>
        </w:r>
        <w:r w:rsidR="00D07489" w:rsidRPr="00D07489">
          <w:rPr>
            <w:rStyle w:val="Hyperlink"/>
          </w:rPr>
          <w:t>/</w:t>
        </w:r>
        <w:r w:rsidR="00D07489" w:rsidRPr="00625E2E">
          <w:rPr>
            <w:rStyle w:val="Hyperlink"/>
            <w:lang w:val="en-GB"/>
          </w:rPr>
          <w:t>MEX</w:t>
        </w:r>
        <w:r w:rsidR="00D07489" w:rsidRPr="00D07489">
          <w:rPr>
            <w:rStyle w:val="Hyperlink"/>
          </w:rPr>
          <w:t>/</w:t>
        </w:r>
        <w:r w:rsidR="00D07489" w:rsidRPr="00625E2E">
          <w:rPr>
            <w:rStyle w:val="Hyperlink"/>
            <w:lang w:val="en-GB"/>
          </w:rPr>
          <w:t>QPR</w:t>
        </w:r>
        <w:r w:rsidR="00D07489" w:rsidRPr="00D07489">
          <w:rPr>
            <w:rStyle w:val="Hyperlink"/>
          </w:rPr>
          <w:t>/10</w:t>
        </w:r>
      </w:hyperlink>
      <w:r w:rsidRPr="00755B3F">
        <w:t>, а ответы Мексики</w:t>
      </w:r>
      <w:r>
        <w:rPr>
          <w:lang w:val="en-US"/>
        </w:rPr>
        <w:t> </w:t>
      </w:r>
      <w:r w:rsidRPr="00755B3F">
        <w:t xml:space="preserve">— в документе </w:t>
      </w:r>
      <w:hyperlink r:id="rId24" w:history="1">
        <w:r w:rsidR="00D07489" w:rsidRPr="00625E2E">
          <w:rPr>
            <w:rStyle w:val="Hyperlink"/>
            <w:lang w:val="en-GB"/>
          </w:rPr>
          <w:t>CEDAW</w:t>
        </w:r>
        <w:r w:rsidR="00D07489" w:rsidRPr="00D07489">
          <w:rPr>
            <w:rStyle w:val="Hyperlink"/>
          </w:rPr>
          <w:t>/</w:t>
        </w:r>
        <w:r w:rsidR="00D07489" w:rsidRPr="00625E2E">
          <w:rPr>
            <w:rStyle w:val="Hyperlink"/>
            <w:lang w:val="en-GB"/>
          </w:rPr>
          <w:t>C</w:t>
        </w:r>
        <w:r w:rsidR="00D07489" w:rsidRPr="00D07489">
          <w:rPr>
            <w:rStyle w:val="Hyperlink"/>
          </w:rPr>
          <w:t>/</w:t>
        </w:r>
        <w:r w:rsidR="00D07489" w:rsidRPr="00625E2E">
          <w:rPr>
            <w:rStyle w:val="Hyperlink"/>
            <w:lang w:val="en-GB"/>
          </w:rPr>
          <w:t>MEX</w:t>
        </w:r>
        <w:r w:rsidR="00D07489" w:rsidRPr="00D07489">
          <w:rPr>
            <w:rStyle w:val="Hyperlink"/>
          </w:rPr>
          <w:t>/10</w:t>
        </w:r>
      </w:hyperlink>
      <w:r w:rsidRPr="00755B3F">
        <w:t>.</w:t>
      </w:r>
    </w:p>
    <w:p w14:paraId="2F9C447B" w14:textId="77777777" w:rsidR="00755B3F" w:rsidRPr="00755B3F" w:rsidRDefault="00755B3F" w:rsidP="00755B3F">
      <w:pPr>
        <w:pStyle w:val="SingleTxt"/>
        <w:spacing w:after="0" w:line="120" w:lineRule="exact"/>
        <w:rPr>
          <w:b/>
          <w:bCs/>
          <w:sz w:val="10"/>
        </w:rPr>
      </w:pPr>
    </w:p>
    <w:p w14:paraId="161C11F7" w14:textId="77777777" w:rsidR="00755B3F" w:rsidRPr="00755B3F" w:rsidRDefault="00755B3F" w:rsidP="00755B3F">
      <w:pPr>
        <w:pStyle w:val="SingleTxt"/>
        <w:spacing w:after="0" w:line="120" w:lineRule="exact"/>
        <w:rPr>
          <w:b/>
          <w:bCs/>
          <w:sz w:val="10"/>
        </w:rPr>
      </w:pPr>
    </w:p>
    <w:p w14:paraId="0F5AC102" w14:textId="350B4141" w:rsidR="00755B3F" w:rsidRPr="00755B3F" w:rsidRDefault="00755B3F" w:rsidP="00755B3F">
      <w:pPr>
        <w:pStyle w:val="H1"/>
        <w:ind w:right="1260"/>
      </w:pPr>
      <w:r w:rsidRPr="00D07489">
        <w:tab/>
      </w:r>
      <w:r w:rsidRPr="00755B3F">
        <w:t>A.</w:t>
      </w:r>
      <w:r w:rsidRPr="00D07489">
        <w:tab/>
      </w:r>
      <w:r w:rsidRPr="00755B3F">
        <w:t>Введение</w:t>
      </w:r>
    </w:p>
    <w:p w14:paraId="415F0E80" w14:textId="77777777" w:rsidR="00755B3F" w:rsidRPr="00755B3F" w:rsidRDefault="00755B3F" w:rsidP="00755B3F">
      <w:pPr>
        <w:pStyle w:val="SingleTxt"/>
        <w:spacing w:after="0" w:line="120" w:lineRule="exact"/>
        <w:rPr>
          <w:sz w:val="10"/>
        </w:rPr>
      </w:pPr>
    </w:p>
    <w:p w14:paraId="2B5A7077" w14:textId="77777777" w:rsidR="00755B3F" w:rsidRPr="00755B3F" w:rsidRDefault="00755B3F" w:rsidP="00755B3F">
      <w:pPr>
        <w:pStyle w:val="SingleTxt"/>
        <w:spacing w:after="0" w:line="120" w:lineRule="exact"/>
        <w:rPr>
          <w:sz w:val="10"/>
        </w:rPr>
      </w:pPr>
    </w:p>
    <w:p w14:paraId="27AB1BB5" w14:textId="3E83EB99" w:rsidR="00755B3F" w:rsidRPr="00755B3F" w:rsidRDefault="00755B3F" w:rsidP="00755B3F">
      <w:pPr>
        <w:pStyle w:val="SingleTxt"/>
      </w:pPr>
      <w:r w:rsidRPr="00755B3F">
        <w:t>2.</w:t>
      </w:r>
      <w:r w:rsidRPr="00755B3F">
        <w:tab/>
        <w:t>Комитет выражает признательность государству-участнику за представление десятого периодического доклада и доклада о последующих мерах в связи с предыдущими заключительными замечаниями Комитета (</w:t>
      </w:r>
      <w:hyperlink r:id="rId25" w:history="1">
        <w:r w:rsidR="00D07489" w:rsidRPr="00625E2E">
          <w:rPr>
            <w:rStyle w:val="Hyperlink"/>
            <w:lang w:val="en-GB"/>
          </w:rPr>
          <w:t>CEDAW</w:t>
        </w:r>
        <w:r w:rsidR="00D07489" w:rsidRPr="00D07489">
          <w:rPr>
            <w:rStyle w:val="Hyperlink"/>
          </w:rPr>
          <w:t>/</w:t>
        </w:r>
        <w:r w:rsidR="00D07489" w:rsidRPr="00625E2E">
          <w:rPr>
            <w:rStyle w:val="Hyperlink"/>
            <w:lang w:val="en-GB"/>
          </w:rPr>
          <w:t>C</w:t>
        </w:r>
        <w:r w:rsidR="00D07489" w:rsidRPr="00D07489">
          <w:rPr>
            <w:rStyle w:val="Hyperlink"/>
          </w:rPr>
          <w:t>/</w:t>
        </w:r>
        <w:r w:rsidR="00D07489" w:rsidRPr="00625E2E">
          <w:rPr>
            <w:rStyle w:val="Hyperlink"/>
            <w:lang w:val="en-GB"/>
          </w:rPr>
          <w:t>MEX</w:t>
        </w:r>
        <w:r w:rsidR="00D07489" w:rsidRPr="00D07489">
          <w:rPr>
            <w:rStyle w:val="Hyperlink"/>
          </w:rPr>
          <w:t>/</w:t>
        </w:r>
        <w:r w:rsidR="00D07489" w:rsidRPr="00625E2E">
          <w:rPr>
            <w:rStyle w:val="Hyperlink"/>
            <w:lang w:val="en-GB"/>
          </w:rPr>
          <w:t>FCO</w:t>
        </w:r>
        <w:r w:rsidR="00D07489" w:rsidRPr="00D07489">
          <w:rPr>
            <w:rStyle w:val="Hyperlink"/>
          </w:rPr>
          <w:t>/9</w:t>
        </w:r>
      </w:hyperlink>
      <w:r w:rsidRPr="00755B3F">
        <w:t>). Комитет с удовлетворением отмечает устное выступление делегации и дополнительные разъяснения, предоставленные в ответ на вопросы, заданные в ходе диалога.</w:t>
      </w:r>
    </w:p>
    <w:p w14:paraId="6A52A826" w14:textId="69DBE962" w:rsidR="00755B3F" w:rsidRPr="00755B3F" w:rsidRDefault="00755B3F" w:rsidP="00755B3F">
      <w:pPr>
        <w:pStyle w:val="SingleTxt"/>
      </w:pPr>
      <w:r w:rsidRPr="00755B3F">
        <w:t>3.</w:t>
      </w:r>
      <w:r w:rsidRPr="00755B3F">
        <w:tab/>
        <w:t>Комитет высоко оценивает направление государством-участником делегации высокого уровня, которую возглавляла секретарь по делам женщин из Секретариата по делам женщин правительства Мексики Ситлалли Эрнандес Мора и в состав которой входили представители Секретариата по делам женщин, Министерства иностранных дел, Министерства здравоохранения, Мексиканского института социального обеспечения, Сената, Верховного суда Мексики, Федерального судебного совета, Избирательного трибунала федеральной судебной власти, Национального избирательного института, Национального совета коренных народов, Национального института статистики и географии и Постоянного представительства Мексики при Отделении Организации Объединенных Наций и других международных организациях в Женеве.</w:t>
      </w:r>
    </w:p>
    <w:p w14:paraId="5D31538B" w14:textId="77777777" w:rsidR="00755B3F" w:rsidRPr="00755B3F" w:rsidRDefault="00755B3F" w:rsidP="00755B3F">
      <w:pPr>
        <w:pStyle w:val="SingleTxt"/>
        <w:spacing w:after="0" w:line="120" w:lineRule="exact"/>
        <w:rPr>
          <w:b/>
          <w:bCs/>
          <w:sz w:val="10"/>
        </w:rPr>
      </w:pPr>
    </w:p>
    <w:p w14:paraId="7D97A2F5" w14:textId="77777777" w:rsidR="00755B3F" w:rsidRPr="00755B3F" w:rsidRDefault="00755B3F" w:rsidP="00755B3F">
      <w:pPr>
        <w:pStyle w:val="SingleTxt"/>
        <w:spacing w:after="0" w:line="120" w:lineRule="exact"/>
        <w:rPr>
          <w:b/>
          <w:bCs/>
          <w:sz w:val="10"/>
        </w:rPr>
      </w:pPr>
    </w:p>
    <w:p w14:paraId="23B6A87B" w14:textId="77777777" w:rsidR="00755B3F" w:rsidRPr="00D07489" w:rsidRDefault="00755B3F">
      <w:pPr>
        <w:spacing w:after="160" w:line="259" w:lineRule="auto"/>
        <w:rPr>
          <w:rFonts w:eastAsiaTheme="minorHAnsi" w:cstheme="minorBidi"/>
          <w:b/>
          <w:kern w:val="14"/>
          <w:sz w:val="24"/>
          <w:lang w:eastAsia="en-US"/>
        </w:rPr>
      </w:pPr>
      <w:r w:rsidRPr="00D07489">
        <w:br w:type="page"/>
      </w:r>
    </w:p>
    <w:p w14:paraId="000998E5" w14:textId="14733B4D" w:rsidR="00755B3F" w:rsidRPr="00755B3F" w:rsidRDefault="00755B3F" w:rsidP="00755B3F">
      <w:pPr>
        <w:pStyle w:val="H1"/>
        <w:ind w:right="1260"/>
      </w:pPr>
      <w:r w:rsidRPr="00D07489">
        <w:lastRenderedPageBreak/>
        <w:tab/>
      </w:r>
      <w:r w:rsidRPr="00755B3F">
        <w:t>B.</w:t>
      </w:r>
      <w:r w:rsidRPr="00D07489">
        <w:tab/>
      </w:r>
      <w:r w:rsidRPr="00755B3F">
        <w:t>Позитивные аспекты</w:t>
      </w:r>
    </w:p>
    <w:p w14:paraId="13F11C4E" w14:textId="77777777" w:rsidR="00755B3F" w:rsidRPr="00755B3F" w:rsidRDefault="00755B3F" w:rsidP="00755B3F">
      <w:pPr>
        <w:pStyle w:val="SingleTxt"/>
        <w:spacing w:after="0" w:line="120" w:lineRule="exact"/>
        <w:rPr>
          <w:sz w:val="10"/>
        </w:rPr>
      </w:pPr>
    </w:p>
    <w:p w14:paraId="1E36A170" w14:textId="77777777" w:rsidR="00755B3F" w:rsidRPr="00755B3F" w:rsidRDefault="00755B3F" w:rsidP="00755B3F">
      <w:pPr>
        <w:pStyle w:val="SingleTxt"/>
        <w:spacing w:after="0" w:line="120" w:lineRule="exact"/>
        <w:rPr>
          <w:sz w:val="10"/>
        </w:rPr>
      </w:pPr>
    </w:p>
    <w:p w14:paraId="0B3B2990" w14:textId="24BD6964" w:rsidR="00755B3F" w:rsidRPr="00755B3F" w:rsidRDefault="00755B3F" w:rsidP="00755B3F">
      <w:pPr>
        <w:pStyle w:val="SingleTxt"/>
      </w:pPr>
      <w:r w:rsidRPr="00755B3F">
        <w:t>4.</w:t>
      </w:r>
      <w:r w:rsidR="00A3477A">
        <w:tab/>
      </w:r>
      <w:r w:rsidRPr="00755B3F">
        <w:t>Комитет с удовлетворением отмечает избрание женщины на пост президента</w:t>
      </w:r>
      <w:r>
        <w:rPr>
          <w:lang w:val="en-US"/>
        </w:rPr>
        <w:t> </w:t>
      </w:r>
      <w:r w:rsidRPr="00755B3F">
        <w:t>— впервые в истории Мексики</w:t>
      </w:r>
      <w:r>
        <w:rPr>
          <w:lang w:val="en-US"/>
        </w:rPr>
        <w:t> </w:t>
      </w:r>
      <w:r w:rsidRPr="00755B3F">
        <w:t>— как важную веху для женщин и девочек как в стране, так и в регионе в целом.</w:t>
      </w:r>
    </w:p>
    <w:p w14:paraId="77B63EC5" w14:textId="17D81677" w:rsidR="00755B3F" w:rsidRPr="00755B3F" w:rsidRDefault="00755B3F" w:rsidP="00755B3F">
      <w:pPr>
        <w:pStyle w:val="SingleTxt"/>
      </w:pPr>
      <w:r w:rsidRPr="00755B3F">
        <w:t>5.</w:t>
      </w:r>
      <w:r w:rsidR="00AB3AFA" w:rsidRPr="00AB3AFA">
        <w:tab/>
      </w:r>
      <w:r w:rsidRPr="00755B3F">
        <w:t>Комитет отмечает прогресс, достигнутый после рассмотрения в 2018</w:t>
      </w:r>
      <w:r w:rsidR="00122903">
        <w:rPr>
          <w:lang w:val="en-US"/>
        </w:rPr>
        <w:t> </w:t>
      </w:r>
      <w:r w:rsidRPr="00755B3F">
        <w:t>году девятого периодического доклада этого государства-участника (</w:t>
      </w:r>
      <w:hyperlink r:id="rId26" w:history="1">
        <w:r w:rsidR="00B53ABD" w:rsidRPr="00625E2E">
          <w:rPr>
            <w:rStyle w:val="Hyperlink"/>
            <w:lang w:val="en-GB"/>
          </w:rPr>
          <w:t>CEDAW</w:t>
        </w:r>
        <w:r w:rsidR="00B53ABD" w:rsidRPr="00B53ABD">
          <w:rPr>
            <w:rStyle w:val="Hyperlink"/>
          </w:rPr>
          <w:t>/</w:t>
        </w:r>
        <w:r w:rsidR="00B53ABD" w:rsidRPr="00625E2E">
          <w:rPr>
            <w:rStyle w:val="Hyperlink"/>
            <w:lang w:val="en-GB"/>
          </w:rPr>
          <w:t>C</w:t>
        </w:r>
        <w:r w:rsidR="00B53ABD" w:rsidRPr="00B53ABD">
          <w:rPr>
            <w:rStyle w:val="Hyperlink"/>
          </w:rPr>
          <w:t>/</w:t>
        </w:r>
        <w:r w:rsidR="00B53ABD" w:rsidRPr="00625E2E">
          <w:rPr>
            <w:rStyle w:val="Hyperlink"/>
            <w:lang w:val="en-GB"/>
          </w:rPr>
          <w:t>MEX</w:t>
        </w:r>
        <w:r w:rsidR="00B53ABD" w:rsidRPr="00B53ABD">
          <w:rPr>
            <w:rStyle w:val="Hyperlink"/>
          </w:rPr>
          <w:t>/9</w:t>
        </w:r>
      </w:hyperlink>
      <w:r w:rsidRPr="00755B3F">
        <w:t>) в деле осуществления законодательных реформ, включая следующие:</w:t>
      </w:r>
    </w:p>
    <w:p w14:paraId="259301AD" w14:textId="6369E728" w:rsidR="00755B3F" w:rsidRPr="00755B3F" w:rsidRDefault="00755B3F" w:rsidP="00755B3F">
      <w:pPr>
        <w:pStyle w:val="SingleTxt"/>
      </w:pPr>
      <w:r w:rsidRPr="00D07489">
        <w:tab/>
      </w:r>
      <w:r w:rsidRPr="00755B3F">
        <w:t>a)</w:t>
      </w:r>
      <w:r w:rsidRPr="00755B3F">
        <w:tab/>
        <w:t>конституционная реформа от 15</w:t>
      </w:r>
      <w:r w:rsidR="00B53ABD">
        <w:rPr>
          <w:lang w:val="en-US"/>
        </w:rPr>
        <w:t> </w:t>
      </w:r>
      <w:r w:rsidRPr="00755B3F">
        <w:t>ноября 2024 года, закрепившая право на содержательное равенство и жизнь, свободную от насилия;</w:t>
      </w:r>
    </w:p>
    <w:p w14:paraId="13B3FFB9" w14:textId="2A299EF3" w:rsidR="00755B3F" w:rsidRPr="00755B3F" w:rsidRDefault="00755B3F" w:rsidP="00755B3F">
      <w:pPr>
        <w:pStyle w:val="SingleTxt"/>
      </w:pPr>
      <w:r w:rsidRPr="00D07489">
        <w:tab/>
      </w:r>
      <w:r w:rsidRPr="00755B3F">
        <w:t>b)</w:t>
      </w:r>
      <w:r w:rsidRPr="00755B3F">
        <w:tab/>
        <w:t>добавление в Федеральный уголовный кодекс новой статьи 209 quintus, криминализирующей конверсионную терапию с целью подавления или изменения сексуальной ориентации, гендерной идентичности или гендерного самовыражения (2024</w:t>
      </w:r>
      <w:r w:rsidR="00122903">
        <w:rPr>
          <w:lang w:val="en-US"/>
        </w:rPr>
        <w:t> </w:t>
      </w:r>
      <w:r w:rsidRPr="00755B3F">
        <w:t>год);</w:t>
      </w:r>
    </w:p>
    <w:p w14:paraId="7B6626AF" w14:textId="5EC3754D" w:rsidR="00755B3F" w:rsidRPr="00755B3F" w:rsidRDefault="00755B3F" w:rsidP="00755B3F">
      <w:pPr>
        <w:pStyle w:val="SingleTxt"/>
      </w:pPr>
      <w:r w:rsidRPr="00D07489">
        <w:tab/>
      </w:r>
      <w:r w:rsidRPr="00755B3F">
        <w:t>c)</w:t>
      </w:r>
      <w:r w:rsidRPr="00755B3F">
        <w:tab/>
        <w:t>внесение поправок к статьям 343 bis и 343 quarter Федерального уголовного кодекса, направленных на ужесточение ответственности за домашнее насилие путем расширения содержащихся в них определений и введения отягчающих обстоятельств в случаях насилия в отношении уязвимых лиц (2024 год);</w:t>
      </w:r>
    </w:p>
    <w:p w14:paraId="18E6F68C" w14:textId="789BC693" w:rsidR="00755B3F" w:rsidRPr="00755B3F" w:rsidRDefault="00755B3F" w:rsidP="00755B3F">
      <w:pPr>
        <w:pStyle w:val="SingleTxt"/>
      </w:pPr>
      <w:r w:rsidRPr="00D07489">
        <w:tab/>
      </w:r>
      <w:r w:rsidRPr="00755B3F">
        <w:t>d)</w:t>
      </w:r>
      <w:r w:rsidRPr="00755B3F">
        <w:tab/>
        <w:t>добавление в Федеральный уголовный кодекс статьи 343 ter 2о., криминализирующей викарное насилие через третьих лиц (2024</w:t>
      </w:r>
      <w:r w:rsidR="00B53ABD">
        <w:rPr>
          <w:lang w:val="en-US"/>
        </w:rPr>
        <w:t> </w:t>
      </w:r>
      <w:r w:rsidRPr="00755B3F">
        <w:t>год);</w:t>
      </w:r>
    </w:p>
    <w:p w14:paraId="6F8D0CC8" w14:textId="2ABCEDC9" w:rsidR="00755B3F" w:rsidRPr="00755B3F" w:rsidRDefault="00755B3F" w:rsidP="00755B3F">
      <w:pPr>
        <w:pStyle w:val="SingleTxt"/>
      </w:pPr>
      <w:r w:rsidRPr="00D07489">
        <w:tab/>
      </w:r>
      <w:r w:rsidRPr="00755B3F">
        <w:t>e)</w:t>
      </w:r>
      <w:r w:rsidRPr="00755B3F">
        <w:tab/>
        <w:t>принятие Национального кодекса гражданского и семейного судопроизводства, направленно</w:t>
      </w:r>
      <w:r w:rsidR="003F50AC">
        <w:t>го</w:t>
      </w:r>
      <w:r w:rsidRPr="00755B3F">
        <w:t xml:space="preserve"> на обеспечение доступа женщин к правосудию и судопроизводству, учитывающему гендерные аспекты (2023</w:t>
      </w:r>
      <w:r w:rsidR="00B53ABD">
        <w:rPr>
          <w:lang w:val="en-US"/>
        </w:rPr>
        <w:t> </w:t>
      </w:r>
      <w:r w:rsidRPr="00755B3F">
        <w:t>год);</w:t>
      </w:r>
    </w:p>
    <w:p w14:paraId="11305024" w14:textId="7DB6485E" w:rsidR="00755B3F" w:rsidRPr="00755B3F" w:rsidRDefault="00755B3F" w:rsidP="00755B3F">
      <w:pPr>
        <w:pStyle w:val="SingleTxt"/>
      </w:pPr>
      <w:r w:rsidRPr="00D07489">
        <w:tab/>
      </w:r>
      <w:r w:rsidRPr="00755B3F">
        <w:t>f)</w:t>
      </w:r>
      <w:r w:rsidRPr="00755B3F">
        <w:tab/>
        <w:t>принятие поправок к статьям</w:t>
      </w:r>
      <w:r w:rsidR="00122903">
        <w:rPr>
          <w:lang w:val="en-US"/>
        </w:rPr>
        <w:t> </w:t>
      </w:r>
      <w:r w:rsidRPr="00755B3F">
        <w:t>52 и 54 Всеобщего закона о доступе женщин к жизни, свободной от насилия, направленных на расширение гарантий доступности для женщин коренных народов и женщин с инвалидностью (2023</w:t>
      </w:r>
      <w:r w:rsidR="00B53ABD">
        <w:rPr>
          <w:lang w:val="en-US"/>
        </w:rPr>
        <w:t> </w:t>
      </w:r>
      <w:r w:rsidRPr="00755B3F">
        <w:t>год);</w:t>
      </w:r>
    </w:p>
    <w:p w14:paraId="057F35BF" w14:textId="1811ADEC" w:rsidR="00755B3F" w:rsidRPr="00755B3F" w:rsidRDefault="00755B3F" w:rsidP="00755B3F">
      <w:pPr>
        <w:pStyle w:val="SingleTxt"/>
      </w:pPr>
      <w:r w:rsidRPr="00D07489">
        <w:tab/>
      </w:r>
      <w:r w:rsidRPr="00755B3F">
        <w:t>g)</w:t>
      </w:r>
      <w:r w:rsidRPr="00755B3F">
        <w:tab/>
        <w:t>конституционная реформа от 29 мая 2023</w:t>
      </w:r>
      <w:r>
        <w:rPr>
          <w:lang w:val="en-US"/>
        </w:rPr>
        <w:t> </w:t>
      </w:r>
      <w:r w:rsidRPr="00755B3F">
        <w:t>года, известная как закон «3 из 3 против насилия», а именно принятие поправок к статьям 38 и 102 Конституции с целью запретить занимать публичные должности лицам, осужденным за гендерное насилие, уклонение от уплаты алиментов или совершение сексуальных преступлений;</w:t>
      </w:r>
    </w:p>
    <w:p w14:paraId="7C3D8A7E" w14:textId="41C866FA" w:rsidR="00755B3F" w:rsidRPr="00755B3F" w:rsidRDefault="00755B3F" w:rsidP="00755B3F">
      <w:pPr>
        <w:pStyle w:val="SingleTxt"/>
      </w:pPr>
      <w:r w:rsidRPr="00D07489">
        <w:tab/>
      </w:r>
      <w:r w:rsidRPr="00755B3F">
        <w:t>h)</w:t>
      </w:r>
      <w:r w:rsidRPr="00755B3F">
        <w:tab/>
        <w:t>добавление в Федеральный уголовный кодекс новых статей</w:t>
      </w:r>
      <w:r>
        <w:rPr>
          <w:lang w:val="en-US"/>
        </w:rPr>
        <w:t> </w:t>
      </w:r>
      <w:r w:rsidRPr="00755B3F">
        <w:t>199</w:t>
      </w:r>
      <w:r w:rsidR="0097449F">
        <w:rPr>
          <w:lang w:val="en-US"/>
        </w:rPr>
        <w:t> </w:t>
      </w:r>
      <w:r w:rsidRPr="00755B3F">
        <w:t>septies, 199</w:t>
      </w:r>
      <w:r>
        <w:rPr>
          <w:lang w:val="en-US"/>
        </w:rPr>
        <w:t> </w:t>
      </w:r>
      <w:r w:rsidRPr="00755B3F">
        <w:t>octies и 199</w:t>
      </w:r>
      <w:r>
        <w:rPr>
          <w:lang w:val="en-US"/>
        </w:rPr>
        <w:t> </w:t>
      </w:r>
      <w:r w:rsidRPr="00755B3F">
        <w:t>nonies, криминализирующих кибернасилие в отношении женщин, включая установление сексуализированного общения с несовершеннолетними и создание и распространение интимного контента без согласия, в том числе фальсифицированного контента интимного характера (2021</w:t>
      </w:r>
      <w:r w:rsidR="00571D42">
        <w:rPr>
          <w:lang w:val="en-US"/>
        </w:rPr>
        <w:t> </w:t>
      </w:r>
      <w:r w:rsidRPr="00755B3F">
        <w:t>год);</w:t>
      </w:r>
    </w:p>
    <w:p w14:paraId="5FF7071F" w14:textId="094EBBDB" w:rsidR="00755B3F" w:rsidRPr="00755B3F" w:rsidRDefault="00755B3F" w:rsidP="00755B3F">
      <w:pPr>
        <w:pStyle w:val="SingleTxt"/>
      </w:pPr>
      <w:r w:rsidRPr="00D07489">
        <w:tab/>
      </w:r>
      <w:r w:rsidRPr="00755B3F">
        <w:t>i)</w:t>
      </w:r>
      <w:r w:rsidRPr="00755B3F">
        <w:tab/>
        <w:t>конституционная реформа от 6</w:t>
      </w:r>
      <w:r>
        <w:rPr>
          <w:lang w:val="en-US"/>
        </w:rPr>
        <w:t> </w:t>
      </w:r>
      <w:r w:rsidRPr="00755B3F">
        <w:t>июня 2019</w:t>
      </w:r>
      <w:r>
        <w:rPr>
          <w:lang w:val="en-US"/>
        </w:rPr>
        <w:t> </w:t>
      </w:r>
      <w:r w:rsidRPr="00755B3F">
        <w:t>года, известная как «Паритет во всем» (Paridad en Todo), в результате которой были внесены поправки в статьи 2, 4, 35, 41, 52, 53, 56, 94 и 115 Конституции с целью установления требований гендерного паритета во всех ветвях и на всех уровнях власти;</w:t>
      </w:r>
    </w:p>
    <w:p w14:paraId="22D91A23" w14:textId="066D1F65" w:rsidR="00755B3F" w:rsidRPr="00755B3F" w:rsidRDefault="00755B3F" w:rsidP="00755B3F">
      <w:pPr>
        <w:pStyle w:val="SingleTxt"/>
      </w:pPr>
      <w:r w:rsidRPr="00D07489">
        <w:tab/>
      </w:r>
      <w:r w:rsidRPr="00755B3F">
        <w:t>j)</w:t>
      </w:r>
      <w:r w:rsidRPr="00755B3F">
        <w:tab/>
        <w:t>внесение поправок в федеральное законодательство с целью внедрения гендерно-нейтральной и инклюзивной терминологии.</w:t>
      </w:r>
    </w:p>
    <w:p w14:paraId="7DCC7D70" w14:textId="77777777" w:rsidR="00755B3F" w:rsidRPr="00755B3F" w:rsidRDefault="00755B3F" w:rsidP="00755B3F">
      <w:pPr>
        <w:pStyle w:val="SingleTxt"/>
      </w:pPr>
      <w:r w:rsidRPr="00755B3F">
        <w:t>6.</w:t>
      </w:r>
      <w:r w:rsidRPr="00755B3F">
        <w:tab/>
        <w:t xml:space="preserve">Комитет приветствует усилия государства-участника по совершенствованию его институциональной и нормативной базы, направленные на ускорение процесса ликвидации дискриминации в отношении женщин и поощрение </w:t>
      </w:r>
      <w:r w:rsidRPr="00755B3F">
        <w:lastRenderedPageBreak/>
        <w:t>гендерного равенства, в частности учреждение и принятие следующих механизмов и документов:</w:t>
      </w:r>
    </w:p>
    <w:p w14:paraId="28F531E4" w14:textId="2275D2BD" w:rsidR="00755B3F" w:rsidRPr="00755B3F" w:rsidRDefault="003E5D93" w:rsidP="00755B3F">
      <w:pPr>
        <w:pStyle w:val="SingleTxt"/>
      </w:pPr>
      <w:r w:rsidRPr="00D07489">
        <w:tab/>
      </w:r>
      <w:r w:rsidR="00755B3F" w:rsidRPr="00755B3F">
        <w:t>a)</w:t>
      </w:r>
      <w:r w:rsidR="00755B3F" w:rsidRPr="00755B3F">
        <w:tab/>
        <w:t xml:space="preserve">решение Верховного суда по делу об </w:t>
      </w:r>
      <w:r w:rsidR="00755B3F" w:rsidRPr="00755B3F">
        <w:rPr>
          <w:i/>
          <w:iCs/>
        </w:rPr>
        <w:t>ампаро</w:t>
      </w:r>
      <w:r w:rsidR="00755B3F" w:rsidRPr="00755B3F">
        <w:t xml:space="preserve"> 267/2023 от 6 сентября 2023</w:t>
      </w:r>
      <w:r w:rsidR="004471F6">
        <w:rPr>
          <w:lang w:val="en-US"/>
        </w:rPr>
        <w:t> </w:t>
      </w:r>
      <w:r w:rsidR="00755B3F" w:rsidRPr="00755B3F">
        <w:t>года, в котором признана неконституционность криминализации абортов на федеральном уровне, несмотря на то что в девяти штатах уголовная ответственность за аборты сохраняется;</w:t>
      </w:r>
    </w:p>
    <w:p w14:paraId="6187C993" w14:textId="522EEA48" w:rsidR="00755B3F" w:rsidRPr="00755B3F" w:rsidRDefault="003E5D93" w:rsidP="00755B3F">
      <w:pPr>
        <w:pStyle w:val="SingleTxt"/>
      </w:pPr>
      <w:r w:rsidRPr="00D07489">
        <w:tab/>
      </w:r>
      <w:r w:rsidR="00755B3F" w:rsidRPr="00755B3F">
        <w:t>b)</w:t>
      </w:r>
      <w:r w:rsidR="00755B3F" w:rsidRPr="00755B3F">
        <w:tab/>
        <w:t>принятие в 2021</w:t>
      </w:r>
      <w:r w:rsidR="003C51FD">
        <w:rPr>
          <w:lang w:val="en-US"/>
        </w:rPr>
        <w:t> </w:t>
      </w:r>
      <w:r w:rsidR="00755B3F" w:rsidRPr="00755B3F">
        <w:t xml:space="preserve">году первого национального плана действий по вопросу о женщинах и мире и безопасности для выполнения резолюции </w:t>
      </w:r>
      <w:hyperlink r:id="rId27" w:history="1">
        <w:r w:rsidR="00755B3F" w:rsidRPr="00755B3F">
          <w:rPr>
            <w:rStyle w:val="Hyperlink"/>
          </w:rPr>
          <w:t>1325 (2000)</w:t>
        </w:r>
      </w:hyperlink>
      <w:r w:rsidR="00755B3F" w:rsidRPr="00755B3F">
        <w:t xml:space="preserve"> и последующих резолюций Совета Безопасности по этому вопросу;</w:t>
      </w:r>
    </w:p>
    <w:p w14:paraId="314CECC3" w14:textId="768D51A7" w:rsidR="00755B3F" w:rsidRPr="00755B3F" w:rsidRDefault="003E5D93" w:rsidP="00755B3F">
      <w:pPr>
        <w:pStyle w:val="SingleTxt"/>
      </w:pPr>
      <w:r w:rsidRPr="00D07489">
        <w:tab/>
      </w:r>
      <w:r w:rsidR="00755B3F" w:rsidRPr="00755B3F">
        <w:t>c)</w:t>
      </w:r>
      <w:r w:rsidR="00755B3F" w:rsidRPr="00755B3F">
        <w:tab/>
        <w:t>Национальная программа по обеспечению равенства женщин и мужчин, 2020–2024 годы;</w:t>
      </w:r>
    </w:p>
    <w:p w14:paraId="6F23BEF1" w14:textId="15FA04B7" w:rsidR="00755B3F" w:rsidRPr="00755B3F" w:rsidRDefault="003E5D93" w:rsidP="00755B3F">
      <w:pPr>
        <w:pStyle w:val="SingleTxt"/>
      </w:pPr>
      <w:r w:rsidRPr="00D07489">
        <w:tab/>
      </w:r>
      <w:r w:rsidR="00755B3F" w:rsidRPr="00755B3F">
        <w:t>d)</w:t>
      </w:r>
      <w:r w:rsidR="00755B3F" w:rsidRPr="00755B3F">
        <w:tab/>
        <w:t>утверждение феминистской внешней политики в 2020</w:t>
      </w:r>
      <w:r w:rsidR="00DF7005">
        <w:rPr>
          <w:lang w:val="en-US"/>
        </w:rPr>
        <w:t> </w:t>
      </w:r>
      <w:r w:rsidR="00755B3F" w:rsidRPr="00755B3F">
        <w:t>году;</w:t>
      </w:r>
    </w:p>
    <w:p w14:paraId="4961160A" w14:textId="41123231" w:rsidR="00755B3F" w:rsidRPr="00755B3F" w:rsidRDefault="003E5D93" w:rsidP="00755B3F">
      <w:pPr>
        <w:pStyle w:val="SingleTxt"/>
      </w:pPr>
      <w:r w:rsidRPr="00D07489">
        <w:tab/>
      </w:r>
      <w:r w:rsidR="00755B3F" w:rsidRPr="00755B3F">
        <w:t>e)</w:t>
      </w:r>
      <w:r w:rsidR="00755B3F" w:rsidRPr="00755B3F">
        <w:tab/>
        <w:t>создание в 2020</w:t>
      </w:r>
      <w:r w:rsidR="00B53ABD">
        <w:rPr>
          <w:lang w:val="en-US"/>
        </w:rPr>
        <w:t> </w:t>
      </w:r>
      <w:r w:rsidR="00755B3F" w:rsidRPr="00755B3F">
        <w:t>году Межведомственной группы по стратегиям борьбы с насилием в отношении женщин и девочек;</w:t>
      </w:r>
    </w:p>
    <w:p w14:paraId="2C976C74" w14:textId="41C9D8B8" w:rsidR="00755B3F" w:rsidRPr="00755B3F" w:rsidRDefault="003E5D93" w:rsidP="00755B3F">
      <w:pPr>
        <w:pStyle w:val="SingleTxt"/>
      </w:pPr>
      <w:r w:rsidRPr="00D07489">
        <w:tab/>
      </w:r>
      <w:r w:rsidR="00755B3F" w:rsidRPr="00755B3F">
        <w:t>f)</w:t>
      </w:r>
      <w:r w:rsidR="00755B3F" w:rsidRPr="00755B3F">
        <w:tab/>
        <w:t>учреждение в 2018</w:t>
      </w:r>
      <w:r w:rsidR="00B53ABD">
        <w:rPr>
          <w:lang w:val="en-US"/>
        </w:rPr>
        <w:t> </w:t>
      </w:r>
      <w:r w:rsidR="00755B3F" w:rsidRPr="00755B3F">
        <w:t>году Комиссии по последующим мерам в связи с заключительными замечаниями Комитета.</w:t>
      </w:r>
    </w:p>
    <w:p w14:paraId="48286A6B" w14:textId="77777777" w:rsidR="00755B3F" w:rsidRPr="003E5D93" w:rsidRDefault="00755B3F" w:rsidP="003E5D93">
      <w:pPr>
        <w:pStyle w:val="SingleTxt"/>
        <w:spacing w:after="0" w:line="120" w:lineRule="exact"/>
        <w:rPr>
          <w:sz w:val="10"/>
        </w:rPr>
      </w:pPr>
    </w:p>
    <w:p w14:paraId="508A413C" w14:textId="77777777" w:rsidR="003E5D93" w:rsidRPr="003E5D93" w:rsidRDefault="003E5D93" w:rsidP="003E5D93">
      <w:pPr>
        <w:pStyle w:val="SingleTxt"/>
        <w:spacing w:after="0" w:line="120" w:lineRule="exact"/>
        <w:rPr>
          <w:sz w:val="10"/>
        </w:rPr>
      </w:pPr>
    </w:p>
    <w:p w14:paraId="51876143" w14:textId="2962C149" w:rsidR="00755B3F" w:rsidRPr="00755B3F" w:rsidRDefault="003E5D93" w:rsidP="003E5D93">
      <w:pPr>
        <w:pStyle w:val="H1"/>
        <w:ind w:right="1260"/>
      </w:pPr>
      <w:r w:rsidRPr="00D07489">
        <w:tab/>
      </w:r>
      <w:r w:rsidR="00755B3F" w:rsidRPr="00755B3F">
        <w:t>C.</w:t>
      </w:r>
      <w:r w:rsidRPr="003E5D93">
        <w:tab/>
      </w:r>
      <w:r w:rsidR="00755B3F" w:rsidRPr="00755B3F">
        <w:t>Цели в области устойчивого развития</w:t>
      </w:r>
    </w:p>
    <w:p w14:paraId="5C0D1C48" w14:textId="77777777" w:rsidR="003E5D93" w:rsidRPr="003E5D93" w:rsidRDefault="003E5D93" w:rsidP="003E5D93">
      <w:pPr>
        <w:pStyle w:val="SingleTxt"/>
        <w:spacing w:after="0" w:line="120" w:lineRule="exact"/>
        <w:rPr>
          <w:sz w:val="10"/>
        </w:rPr>
      </w:pPr>
    </w:p>
    <w:p w14:paraId="4CEF5B70" w14:textId="77777777" w:rsidR="003E5D93" w:rsidRPr="003E5D93" w:rsidRDefault="003E5D93" w:rsidP="003E5D93">
      <w:pPr>
        <w:pStyle w:val="SingleTxt"/>
        <w:spacing w:after="0" w:line="120" w:lineRule="exact"/>
        <w:rPr>
          <w:sz w:val="10"/>
        </w:rPr>
      </w:pPr>
    </w:p>
    <w:p w14:paraId="51AB31BD" w14:textId="7A983D01" w:rsidR="00755B3F" w:rsidRPr="00755B3F" w:rsidRDefault="00755B3F" w:rsidP="00755B3F">
      <w:pPr>
        <w:pStyle w:val="SingleTxt"/>
      </w:pPr>
      <w:r w:rsidRPr="00755B3F">
        <w:t>7.</w:t>
      </w:r>
      <w:r w:rsidR="003E5D93" w:rsidRPr="003E5D93">
        <w:tab/>
      </w:r>
      <w:r w:rsidRPr="00755B3F">
        <w:t>Комитет призывает к обеспечению гендерного равенства де-юре (на законодательном уровне) и де-факто (в реальной жизни) при реализации Повестки дня в области устойчивого развития на период до 2030 года, подчеркивает важность цели</w:t>
      </w:r>
      <w:r w:rsidR="003A1ABB">
        <w:rPr>
          <w:lang w:val="en-US"/>
        </w:rPr>
        <w:t> </w:t>
      </w:r>
      <w:r w:rsidRPr="00755B3F">
        <w:t>5 и необходимость систематического учета принципов равенства и недискриминации во всех 17</w:t>
      </w:r>
      <w:r w:rsidR="003A1ABB">
        <w:rPr>
          <w:lang w:val="en-US"/>
        </w:rPr>
        <w:t> </w:t>
      </w:r>
      <w:r w:rsidRPr="00755B3F">
        <w:t>целях и настоятельно рекомендует государству-участнику признать, что женщины являются движущей силой устойчивого развития в Мексике, и принимать в связи с этим программы и стратегии, учитывающие гендерные аспекты.</w:t>
      </w:r>
    </w:p>
    <w:p w14:paraId="6FEDD55F" w14:textId="77777777" w:rsidR="003E5D93" w:rsidRPr="003E5D93" w:rsidRDefault="003E5D93" w:rsidP="003E5D93">
      <w:pPr>
        <w:pStyle w:val="SingleTxt"/>
        <w:spacing w:after="0" w:line="120" w:lineRule="exact"/>
        <w:rPr>
          <w:b/>
          <w:bCs/>
          <w:sz w:val="10"/>
        </w:rPr>
      </w:pPr>
    </w:p>
    <w:p w14:paraId="6237441F" w14:textId="77777777" w:rsidR="003E5D93" w:rsidRPr="003E5D93" w:rsidRDefault="003E5D93" w:rsidP="003E5D93">
      <w:pPr>
        <w:pStyle w:val="SingleTxt"/>
        <w:spacing w:after="0" w:line="120" w:lineRule="exact"/>
        <w:rPr>
          <w:b/>
          <w:bCs/>
          <w:sz w:val="10"/>
        </w:rPr>
      </w:pPr>
    </w:p>
    <w:p w14:paraId="2F9FF6CE" w14:textId="57CC2906" w:rsidR="00755B3F" w:rsidRPr="00755B3F" w:rsidRDefault="003E5D93" w:rsidP="003E5D93">
      <w:pPr>
        <w:pStyle w:val="H1"/>
        <w:ind w:right="1260"/>
      </w:pPr>
      <w:r w:rsidRPr="00D07489">
        <w:tab/>
      </w:r>
      <w:r w:rsidR="00755B3F" w:rsidRPr="00755B3F">
        <w:t>D.</w:t>
      </w:r>
      <w:r w:rsidRPr="00D07489">
        <w:tab/>
      </w:r>
      <w:r w:rsidR="00755B3F" w:rsidRPr="00755B3F">
        <w:t>Парламент</w:t>
      </w:r>
    </w:p>
    <w:p w14:paraId="3E4AD261" w14:textId="77777777" w:rsidR="003E5D93" w:rsidRPr="003E5D93" w:rsidRDefault="003E5D93" w:rsidP="003E5D93">
      <w:pPr>
        <w:pStyle w:val="SingleTxt"/>
        <w:spacing w:after="0" w:line="120" w:lineRule="exact"/>
        <w:rPr>
          <w:sz w:val="10"/>
        </w:rPr>
      </w:pPr>
    </w:p>
    <w:p w14:paraId="58A5E820" w14:textId="77777777" w:rsidR="003E5D93" w:rsidRPr="003E5D93" w:rsidRDefault="003E5D93" w:rsidP="003E5D93">
      <w:pPr>
        <w:pStyle w:val="SingleTxt"/>
        <w:spacing w:after="0" w:line="120" w:lineRule="exact"/>
        <w:rPr>
          <w:sz w:val="10"/>
        </w:rPr>
      </w:pPr>
    </w:p>
    <w:p w14:paraId="26CBF9D4" w14:textId="3B06CE44" w:rsidR="00755B3F" w:rsidRPr="00755B3F" w:rsidRDefault="00755B3F" w:rsidP="00755B3F">
      <w:pPr>
        <w:pStyle w:val="SingleTxt"/>
      </w:pPr>
      <w:r w:rsidRPr="00755B3F">
        <w:t>8.</w:t>
      </w:r>
      <w:r w:rsidR="003E5D93" w:rsidRPr="003E5D93">
        <w:tab/>
      </w:r>
      <w:r w:rsidRPr="00755B3F">
        <w:t>Комитет подчеркивает чрезвычайно важную роль законодательной власти в обеспечении полного осуществления Конвенции (см.</w:t>
      </w:r>
      <w:r w:rsidR="00907D80">
        <w:rPr>
          <w:lang w:val="en-US"/>
        </w:rPr>
        <w:t> </w:t>
      </w:r>
      <w:r w:rsidRPr="00755B3F">
        <w:t xml:space="preserve">документ </w:t>
      </w:r>
      <w:hyperlink r:id="rId28" w:history="1">
        <w:r w:rsidRPr="00755B3F">
          <w:rPr>
            <w:rStyle w:val="Hyperlink"/>
          </w:rPr>
          <w:t>A/65/38</w:t>
        </w:r>
      </w:hyperlink>
      <w:r w:rsidRPr="00755B3F">
        <w:t>, часть</w:t>
      </w:r>
      <w:r w:rsidR="00907D80" w:rsidRPr="00907D80">
        <w:t xml:space="preserve"> </w:t>
      </w:r>
      <w:r w:rsidRPr="00755B3F">
        <w:t>вторая, приложение VI) и призывает Конгресс Союза в соответствии с его мандатом принять необходимые меры для выполнения настоящих заключительных замечаний в период до представления следующего периодического доклада согласно Конвенции.</w:t>
      </w:r>
    </w:p>
    <w:p w14:paraId="6D9D48F3" w14:textId="77777777" w:rsidR="003E5D93" w:rsidRPr="003E5D93" w:rsidRDefault="003E5D93" w:rsidP="003E5D93">
      <w:pPr>
        <w:pStyle w:val="SingleTxt"/>
        <w:spacing w:after="0" w:line="120" w:lineRule="exact"/>
        <w:rPr>
          <w:b/>
          <w:bCs/>
          <w:sz w:val="10"/>
        </w:rPr>
      </w:pPr>
    </w:p>
    <w:p w14:paraId="3674A174" w14:textId="77777777" w:rsidR="003E5D93" w:rsidRPr="003E5D93" w:rsidRDefault="003E5D93" w:rsidP="003E5D93">
      <w:pPr>
        <w:pStyle w:val="SingleTxt"/>
        <w:spacing w:after="0" w:line="120" w:lineRule="exact"/>
        <w:rPr>
          <w:b/>
          <w:bCs/>
          <w:sz w:val="10"/>
        </w:rPr>
      </w:pPr>
    </w:p>
    <w:p w14:paraId="7A3C0E4F" w14:textId="5DA31094" w:rsidR="00755B3F" w:rsidRPr="00755B3F" w:rsidRDefault="003E5D93" w:rsidP="003E5D93">
      <w:pPr>
        <w:pStyle w:val="H1"/>
        <w:ind w:right="1260"/>
      </w:pPr>
      <w:r w:rsidRPr="00D07489">
        <w:tab/>
      </w:r>
      <w:r w:rsidR="00755B3F" w:rsidRPr="00755B3F">
        <w:t>E.</w:t>
      </w:r>
      <w:r w:rsidRPr="003E5D93">
        <w:tab/>
      </w:r>
      <w:r w:rsidR="00755B3F" w:rsidRPr="00755B3F">
        <w:t>Основные вопросы, вызывающие обеспокоенность, и</w:t>
      </w:r>
      <w:r>
        <w:rPr>
          <w:lang w:val="en-US"/>
        </w:rPr>
        <w:t> </w:t>
      </w:r>
      <w:r w:rsidR="00755B3F" w:rsidRPr="00755B3F">
        <w:t>рекомендации</w:t>
      </w:r>
    </w:p>
    <w:p w14:paraId="74EC0B7B" w14:textId="77777777" w:rsidR="003E5D93" w:rsidRPr="003E5D93" w:rsidRDefault="003E5D93" w:rsidP="003E5D93">
      <w:pPr>
        <w:pStyle w:val="SingleTxt"/>
        <w:spacing w:after="0" w:line="120" w:lineRule="exact"/>
        <w:rPr>
          <w:b/>
          <w:bCs/>
          <w:sz w:val="10"/>
        </w:rPr>
      </w:pPr>
    </w:p>
    <w:p w14:paraId="64B8025A" w14:textId="77777777" w:rsidR="003E5D93" w:rsidRPr="003E5D93" w:rsidRDefault="003E5D93" w:rsidP="003E5D93">
      <w:pPr>
        <w:pStyle w:val="SingleTxt"/>
        <w:spacing w:after="0" w:line="120" w:lineRule="exact"/>
        <w:rPr>
          <w:b/>
          <w:bCs/>
          <w:sz w:val="10"/>
        </w:rPr>
      </w:pPr>
    </w:p>
    <w:p w14:paraId="6CFDD3CC" w14:textId="0F23D562" w:rsidR="00755B3F" w:rsidRPr="00755B3F" w:rsidRDefault="003E5D93" w:rsidP="003E5D93">
      <w:pPr>
        <w:pStyle w:val="H23"/>
        <w:ind w:left="1267" w:right="1260" w:hanging="1267"/>
      </w:pPr>
      <w:r w:rsidRPr="003E5D93">
        <w:tab/>
      </w:r>
      <w:r w:rsidRPr="003E5D93">
        <w:tab/>
      </w:r>
      <w:r w:rsidR="00755B3F" w:rsidRPr="00755B3F">
        <w:t>Статус Конвенции, Факультативного протокола к ней и общих рекомендаций Комитета и распространение информации об этих документах</w:t>
      </w:r>
    </w:p>
    <w:p w14:paraId="03B6305A" w14:textId="77777777" w:rsidR="003E5D93" w:rsidRPr="003E5D93" w:rsidRDefault="003E5D93" w:rsidP="003E5D93">
      <w:pPr>
        <w:pStyle w:val="SingleTxt"/>
        <w:spacing w:after="0" w:line="120" w:lineRule="exact"/>
        <w:rPr>
          <w:sz w:val="10"/>
        </w:rPr>
      </w:pPr>
    </w:p>
    <w:p w14:paraId="60B336EA" w14:textId="2C910000" w:rsidR="00755B3F" w:rsidRPr="00755B3F" w:rsidRDefault="00755B3F" w:rsidP="00755B3F">
      <w:pPr>
        <w:pStyle w:val="SingleTxt"/>
      </w:pPr>
      <w:r w:rsidRPr="00755B3F">
        <w:t>9.</w:t>
      </w:r>
      <w:r w:rsidR="003E5D93" w:rsidRPr="003E5D93">
        <w:tab/>
      </w:r>
      <w:r w:rsidRPr="00755B3F">
        <w:t>Комитет высоко оценивает меры, принятые государством-участником для распространения информации о Конвенции, Факультативном протоколе и общих рекомендациям Комитета, в частности создание в 2018</w:t>
      </w:r>
      <w:r w:rsidR="003E5D93">
        <w:rPr>
          <w:lang w:val="en-US"/>
        </w:rPr>
        <w:t> </w:t>
      </w:r>
      <w:r w:rsidRPr="00755B3F">
        <w:t xml:space="preserve">году Комиссии по последующим действиям в связи с заключительными замечаниями Комитета. Вместе с тем Комитет выражает обеспокоенность тем, что в судебной практике </w:t>
      </w:r>
      <w:r w:rsidRPr="00755B3F">
        <w:lastRenderedPageBreak/>
        <w:t>государства-участника ссылки на положения Конвенции и Факультативного протокола и общие рекомендации Комитета делаются редко.</w:t>
      </w:r>
    </w:p>
    <w:p w14:paraId="564E87F2" w14:textId="5FB9435E" w:rsidR="00755B3F" w:rsidRPr="00755B3F" w:rsidRDefault="00755B3F" w:rsidP="00755B3F">
      <w:pPr>
        <w:pStyle w:val="SingleTxt"/>
      </w:pPr>
      <w:r w:rsidRPr="00755B3F">
        <w:t>10.</w:t>
      </w:r>
      <w:r w:rsidR="003E5D93" w:rsidRPr="00D07489">
        <w:tab/>
      </w:r>
      <w:r w:rsidRPr="00755B3F">
        <w:rPr>
          <w:b/>
          <w:bCs/>
        </w:rPr>
        <w:t>Комитет рекомендует государству-участнику:</w:t>
      </w:r>
    </w:p>
    <w:p w14:paraId="1DC2400F" w14:textId="09C85017" w:rsidR="00755B3F" w:rsidRPr="00755B3F" w:rsidRDefault="003E5D93" w:rsidP="00755B3F">
      <w:pPr>
        <w:pStyle w:val="SingleTxt"/>
        <w:rPr>
          <w:b/>
          <w:bCs/>
        </w:rPr>
      </w:pPr>
      <w:r w:rsidRPr="00D07489">
        <w:tab/>
      </w:r>
      <w:r w:rsidR="00755B3F" w:rsidRPr="00755B3F">
        <w:t>a)</w:t>
      </w:r>
      <w:r w:rsidRPr="003E5D93">
        <w:tab/>
      </w:r>
      <w:r w:rsidR="00755B3F" w:rsidRPr="00755B3F">
        <w:rPr>
          <w:b/>
          <w:bCs/>
        </w:rPr>
        <w:t>продолжать повышать уровень осведомленности женщин об их правах человека в соответствии с Конвенцией и средствах правовой защиты, призванных помочь им добиться соблюдения этих прав, и обеспечить всем женщинам доступ к информации о Конвенции, Факультативном протоколе и общих рекомендациях Комитета в надлежащих форматах и на языках коренных народов;</w:t>
      </w:r>
    </w:p>
    <w:p w14:paraId="40203D91" w14:textId="65F176C9" w:rsidR="00755B3F" w:rsidRPr="00755B3F" w:rsidRDefault="003E5D93" w:rsidP="00755B3F">
      <w:pPr>
        <w:pStyle w:val="SingleTxt"/>
      </w:pPr>
      <w:r w:rsidRPr="00D07489">
        <w:tab/>
      </w:r>
      <w:r w:rsidR="00755B3F" w:rsidRPr="00755B3F">
        <w:t>b)</w:t>
      </w:r>
      <w:r w:rsidRPr="003E5D93">
        <w:tab/>
      </w:r>
      <w:r w:rsidR="00755B3F" w:rsidRPr="00755B3F">
        <w:rPr>
          <w:b/>
          <w:bCs/>
        </w:rPr>
        <w:t>обеспечить, чтобы информация о Конвенции, Факультативном протоколе, правовой практике Комитета и его общих рекомендациях была неотъемлемой частью осуществляемых на систематической основе программ повышения квалификации судей, прокуроров, сотрудников правоохранительных органов и юристов, с тем чтобы они могли ссылаться на положения Конвенции в ходе судебных разбирательств и соответствующим образом толковать положения национального законодательства.</w:t>
      </w:r>
    </w:p>
    <w:p w14:paraId="3758590A" w14:textId="77777777" w:rsidR="003E5D93" w:rsidRPr="003E5D93" w:rsidRDefault="003E5D93" w:rsidP="003E5D93">
      <w:pPr>
        <w:pStyle w:val="SingleTxt"/>
        <w:spacing w:after="0" w:line="120" w:lineRule="exact"/>
        <w:rPr>
          <w:b/>
          <w:bCs/>
          <w:sz w:val="10"/>
        </w:rPr>
      </w:pPr>
    </w:p>
    <w:p w14:paraId="2FE6AD68" w14:textId="059DF539" w:rsidR="00755B3F" w:rsidRPr="00755B3F" w:rsidRDefault="003E5D93" w:rsidP="003E5D93">
      <w:pPr>
        <w:pStyle w:val="H23"/>
        <w:ind w:left="1267" w:right="1260" w:hanging="1267"/>
      </w:pPr>
      <w:r w:rsidRPr="00D07489">
        <w:tab/>
      </w:r>
      <w:r w:rsidRPr="00D07489">
        <w:tab/>
      </w:r>
      <w:r w:rsidR="00755B3F" w:rsidRPr="00755B3F">
        <w:t>Законодательная база и определение дискриминации в отношении женщин</w:t>
      </w:r>
    </w:p>
    <w:p w14:paraId="6AA96276" w14:textId="77777777" w:rsidR="003E5D93" w:rsidRPr="003E5D93" w:rsidRDefault="003E5D93" w:rsidP="003E5D93">
      <w:pPr>
        <w:pStyle w:val="SingleTxt"/>
        <w:spacing w:after="0" w:line="120" w:lineRule="exact"/>
        <w:rPr>
          <w:sz w:val="10"/>
        </w:rPr>
      </w:pPr>
    </w:p>
    <w:p w14:paraId="3F973E6E" w14:textId="7BCC9A11" w:rsidR="00755B3F" w:rsidRPr="00755B3F" w:rsidRDefault="00755B3F" w:rsidP="00755B3F">
      <w:pPr>
        <w:pStyle w:val="SingleTxt"/>
      </w:pPr>
      <w:r w:rsidRPr="00755B3F">
        <w:t>11.</w:t>
      </w:r>
      <w:r w:rsidR="003E5D93" w:rsidRPr="003E5D93">
        <w:tab/>
      </w:r>
      <w:r w:rsidRPr="00755B3F">
        <w:t>Комитет с удовлетворением отмечает наличие в государстве-участнике всесторонней законодательной базы, направленной на продвижение прав женщин. Вместе с тем он повторяет свои предыдущие заключительные замечания (</w:t>
      </w:r>
      <w:hyperlink r:id="rId29" w:history="1">
        <w:r w:rsidRPr="00755B3F">
          <w:rPr>
            <w:rStyle w:val="Hyperlink"/>
          </w:rPr>
          <w:t>CEDAW/C/MEX/CO/9</w:t>
        </w:r>
      </w:hyperlink>
      <w:r w:rsidRPr="00755B3F">
        <w:t>, п.</w:t>
      </w:r>
      <w:r w:rsidR="003E5D93">
        <w:rPr>
          <w:lang w:val="en-US"/>
        </w:rPr>
        <w:t> </w:t>
      </w:r>
      <w:r w:rsidRPr="00755B3F">
        <w:t>11) и выражает обеспокоенность в связи со следующим:</w:t>
      </w:r>
    </w:p>
    <w:p w14:paraId="2842DF06" w14:textId="4D3C1AC6" w:rsidR="00755B3F" w:rsidRPr="00755B3F" w:rsidRDefault="003E5D93" w:rsidP="00755B3F">
      <w:pPr>
        <w:pStyle w:val="SingleTxt"/>
      </w:pPr>
      <w:r w:rsidRPr="003E5D93">
        <w:tab/>
      </w:r>
      <w:r w:rsidR="00755B3F" w:rsidRPr="00755B3F">
        <w:t>a)</w:t>
      </w:r>
      <w:r w:rsidRPr="003E5D93">
        <w:tab/>
      </w:r>
      <w:r w:rsidR="00755B3F" w:rsidRPr="00755B3F">
        <w:t>отсутствие в национальном законодательстве определения дискриминации в отношении женщин, соответствующего статье</w:t>
      </w:r>
      <w:r>
        <w:rPr>
          <w:lang w:val="en-US"/>
        </w:rPr>
        <w:t> </w:t>
      </w:r>
      <w:r w:rsidR="00755B3F" w:rsidRPr="00755B3F">
        <w:t>1 Конвенции и прямо включающего косвенную дискриминацию, а также множественные и перекрестные формы дискриминации, что ограничивает сферу действия и эффективность применения антидискриминационных норм;</w:t>
      </w:r>
    </w:p>
    <w:p w14:paraId="2872B396" w14:textId="5606080A" w:rsidR="00755B3F" w:rsidRPr="00755B3F" w:rsidRDefault="003E5D93" w:rsidP="00755B3F">
      <w:pPr>
        <w:pStyle w:val="SingleTxt"/>
      </w:pPr>
      <w:r w:rsidRPr="00D07489">
        <w:tab/>
      </w:r>
      <w:r w:rsidR="00755B3F" w:rsidRPr="00755B3F">
        <w:t>b)</w:t>
      </w:r>
      <w:r w:rsidRPr="003E5D93">
        <w:tab/>
      </w:r>
      <w:r w:rsidR="00755B3F" w:rsidRPr="00755B3F">
        <w:t>ограниченная судебная применимость Федерального закона о предотвращении и ликвидации дискриминации, о чем свидетельствует малое число удовлетворенных жалоб, поданных на основании этого закона.</w:t>
      </w:r>
    </w:p>
    <w:p w14:paraId="53604321" w14:textId="0FA83C4F" w:rsidR="00755B3F" w:rsidRPr="00755B3F" w:rsidRDefault="00755B3F" w:rsidP="00755B3F">
      <w:pPr>
        <w:pStyle w:val="SingleTxt"/>
      </w:pPr>
      <w:r w:rsidRPr="00755B3F">
        <w:t>12.</w:t>
      </w:r>
      <w:r w:rsidR="003E5D93" w:rsidRPr="003E5D93">
        <w:tab/>
      </w:r>
      <w:r w:rsidRPr="00755B3F">
        <w:rPr>
          <w:b/>
          <w:bCs/>
        </w:rPr>
        <w:t>Ссылаясь на свои предыдущие заключительные замечания (</w:t>
      </w:r>
      <w:hyperlink r:id="rId30" w:tgtFrame="_blank" w:tooltip="View BiText" w:history="1">
        <w:r w:rsidRPr="00755B3F">
          <w:rPr>
            <w:rStyle w:val="Hyperlink"/>
            <w:b/>
            <w:bCs/>
          </w:rPr>
          <w:t>CEDAW/C</w:t>
        </w:r>
      </w:hyperlink>
      <w:hyperlink r:id="rId31" w:tgtFrame="_blank" w:tooltip="View BiText" w:history="1">
        <w:r w:rsidRPr="00755B3F">
          <w:rPr>
            <w:rStyle w:val="Hyperlink"/>
            <w:b/>
            <w:bCs/>
          </w:rPr>
          <w:t>/MEX/CO/9</w:t>
        </w:r>
      </w:hyperlink>
      <w:r w:rsidRPr="00755B3F">
        <w:rPr>
          <w:b/>
          <w:bCs/>
        </w:rPr>
        <w:t>, п. 12) и свою общую рекомендацию №</w:t>
      </w:r>
      <w:r w:rsidR="00A07C80">
        <w:rPr>
          <w:b/>
          <w:bCs/>
          <w:lang w:val="en-US"/>
        </w:rPr>
        <w:t> </w:t>
      </w:r>
      <w:r w:rsidRPr="00755B3F">
        <w:rPr>
          <w:b/>
          <w:bCs/>
        </w:rPr>
        <w:t>28 (2010) об основных обязательствах государств-участников по статье</w:t>
      </w:r>
      <w:r w:rsidR="00907D80">
        <w:rPr>
          <w:b/>
          <w:bCs/>
          <w:lang w:val="en-US"/>
        </w:rPr>
        <w:t> </w:t>
      </w:r>
      <w:r w:rsidRPr="00755B3F">
        <w:rPr>
          <w:b/>
          <w:bCs/>
        </w:rPr>
        <w:t>2 Конвенции, Комитет рекомендует государству-участнику:</w:t>
      </w:r>
    </w:p>
    <w:p w14:paraId="2EFC2753" w14:textId="0371E8E2" w:rsidR="00755B3F" w:rsidRPr="00755B3F" w:rsidRDefault="003E5D93" w:rsidP="00755B3F">
      <w:pPr>
        <w:pStyle w:val="SingleTxt"/>
      </w:pPr>
      <w:r w:rsidRPr="00D07489">
        <w:tab/>
      </w:r>
      <w:r w:rsidR="00755B3F" w:rsidRPr="00755B3F">
        <w:t>a)</w:t>
      </w:r>
      <w:r w:rsidRPr="003E5D93">
        <w:tab/>
      </w:r>
      <w:r w:rsidR="00755B3F" w:rsidRPr="00755B3F">
        <w:rPr>
          <w:b/>
          <w:bCs/>
        </w:rPr>
        <w:t>внести изменения в законодательство, включив в него всеобъемлющее определение дискриминации в отношении женщин, соответствующее статье 1 Конвенции и охватывающее как прямую, так и косвенную дискриминацию, а также множественные и перекрестные формы дискриминации в общественной и частной сферах;</w:t>
      </w:r>
    </w:p>
    <w:p w14:paraId="1A7D68EE" w14:textId="52DA6A90" w:rsidR="00755B3F" w:rsidRPr="00755B3F" w:rsidRDefault="003E5D93" w:rsidP="00755B3F">
      <w:pPr>
        <w:pStyle w:val="SingleTxt"/>
      </w:pPr>
      <w:r w:rsidRPr="00D07489">
        <w:tab/>
      </w:r>
      <w:r w:rsidR="00755B3F" w:rsidRPr="00755B3F">
        <w:t>b)</w:t>
      </w:r>
      <w:r w:rsidRPr="003E5D93">
        <w:tab/>
      </w:r>
      <w:r w:rsidR="00755B3F" w:rsidRPr="00755B3F">
        <w:rPr>
          <w:b/>
          <w:bCs/>
        </w:rPr>
        <w:t>усилить Федеральный закон о предотвращении и ликвидации дискриминации, чтобы расширить возможности для его судебного применения и обеспечить эффективные средства правовой защиты для женщин, подвергающихся дискриминации.</w:t>
      </w:r>
    </w:p>
    <w:p w14:paraId="6FAC051C" w14:textId="77777777" w:rsidR="003E5D93" w:rsidRPr="003E5D93" w:rsidRDefault="003E5D93" w:rsidP="003E5D93">
      <w:pPr>
        <w:pStyle w:val="SingleTxt"/>
        <w:spacing w:after="0" w:line="120" w:lineRule="exact"/>
        <w:rPr>
          <w:b/>
          <w:bCs/>
          <w:sz w:val="10"/>
        </w:rPr>
      </w:pPr>
    </w:p>
    <w:p w14:paraId="582F3AC4" w14:textId="41DEDFBD" w:rsidR="00755B3F" w:rsidRPr="00755B3F" w:rsidRDefault="003E5D93" w:rsidP="003E5D93">
      <w:pPr>
        <w:pStyle w:val="H23"/>
        <w:ind w:left="1267" w:right="1260" w:hanging="1267"/>
      </w:pPr>
      <w:r w:rsidRPr="00D07489">
        <w:tab/>
      </w:r>
      <w:r w:rsidRPr="00D07489">
        <w:tab/>
      </w:r>
      <w:r w:rsidR="00755B3F" w:rsidRPr="00755B3F">
        <w:t>Женщины и мир и безопасность</w:t>
      </w:r>
    </w:p>
    <w:p w14:paraId="38BBCFFF" w14:textId="77777777" w:rsidR="003E5D93" w:rsidRPr="00D07489" w:rsidRDefault="003E5D93" w:rsidP="003E5D93">
      <w:pPr>
        <w:pStyle w:val="SingleTxt"/>
        <w:spacing w:after="0" w:line="120" w:lineRule="exact"/>
        <w:rPr>
          <w:sz w:val="10"/>
        </w:rPr>
      </w:pPr>
    </w:p>
    <w:p w14:paraId="26EE55E9" w14:textId="0D0099D5" w:rsidR="00755B3F" w:rsidRPr="00755B3F" w:rsidRDefault="00755B3F" w:rsidP="00755B3F">
      <w:pPr>
        <w:pStyle w:val="SingleTxt"/>
      </w:pPr>
      <w:r w:rsidRPr="00755B3F">
        <w:t>13.</w:t>
      </w:r>
      <w:r w:rsidR="003E5D93" w:rsidRPr="003E5D93">
        <w:tab/>
      </w:r>
      <w:r w:rsidRPr="00755B3F">
        <w:t xml:space="preserve">Комитет отмечает роль государства-участника как сопредседателя неофициальной группы экспертов Совета Безопасности по вопросу о женщинах и </w:t>
      </w:r>
      <w:r w:rsidRPr="00755B3F">
        <w:lastRenderedPageBreak/>
        <w:t>мире и безопасности. Вместе с тем он выражает обеспокоенность по поводу того, что:</w:t>
      </w:r>
    </w:p>
    <w:p w14:paraId="206283EB" w14:textId="717F9CC8" w:rsidR="00755B3F" w:rsidRPr="00755B3F" w:rsidRDefault="003E5D93" w:rsidP="00755B3F">
      <w:pPr>
        <w:pStyle w:val="SingleTxt"/>
      </w:pPr>
      <w:r w:rsidRPr="00D07489">
        <w:tab/>
      </w:r>
      <w:r w:rsidR="00755B3F" w:rsidRPr="00755B3F">
        <w:t>a)</w:t>
      </w:r>
      <w:r w:rsidRPr="003E5D93">
        <w:tab/>
      </w:r>
      <w:r w:rsidR="00755B3F" w:rsidRPr="00755B3F">
        <w:t>женские организации, в частности организации, представляющие женщин коренных народов, афромексиканок и женщин с инвалидностью, не принимают реального участия в разработке, реализации и мониторинге стратегий в области мира и безопасности, а также в работе миротворческих комитетов;</w:t>
      </w:r>
    </w:p>
    <w:p w14:paraId="7E6B91A7" w14:textId="18EA8218" w:rsidR="00755B3F" w:rsidRPr="00755B3F" w:rsidRDefault="003E5D93" w:rsidP="00755B3F">
      <w:pPr>
        <w:pStyle w:val="SingleTxt"/>
      </w:pPr>
      <w:r w:rsidRPr="00D07489">
        <w:tab/>
      </w:r>
      <w:r w:rsidR="00755B3F" w:rsidRPr="00755B3F">
        <w:t>b)</w:t>
      </w:r>
      <w:r w:rsidRPr="003E5D93">
        <w:tab/>
      </w:r>
      <w:r w:rsidR="00755B3F" w:rsidRPr="00755B3F">
        <w:t>стратегии в области мира и безопасности в недостаточной степени основаны на интерсекциональном подходе, позволяющем учитывать влияние идентичности, социально-экономического положения и географического контекста на положение женщин;</w:t>
      </w:r>
    </w:p>
    <w:p w14:paraId="7FBFB836" w14:textId="27695436" w:rsidR="00755B3F" w:rsidRPr="00755B3F" w:rsidRDefault="003E5D93" w:rsidP="00755B3F">
      <w:pPr>
        <w:pStyle w:val="SingleTxt"/>
      </w:pPr>
      <w:r w:rsidRPr="00D07489">
        <w:tab/>
      </w:r>
      <w:r w:rsidR="00755B3F" w:rsidRPr="00755B3F">
        <w:t>c)</w:t>
      </w:r>
      <w:r w:rsidRPr="003E5D93">
        <w:tab/>
      </w:r>
      <w:r w:rsidR="00755B3F" w:rsidRPr="00755B3F">
        <w:t xml:space="preserve">механизмы подотчетности и мониторинга национального плана действий </w:t>
      </w:r>
      <w:r w:rsidR="0065102D" w:rsidRPr="00755B3F">
        <w:t xml:space="preserve">по вопросу о женщинах и мире и безопасности </w:t>
      </w:r>
      <w:r w:rsidR="00755B3F" w:rsidRPr="00755B3F">
        <w:t>неэффективны, делают чрезмерный упор на учебные мероприятия и не предусматривают поддающихся измерению результатов и прозрачного распределения ресурсов;</w:t>
      </w:r>
    </w:p>
    <w:p w14:paraId="790AFC41" w14:textId="6F4B2C90" w:rsidR="00755B3F" w:rsidRPr="00755B3F" w:rsidRDefault="003E5D93" w:rsidP="00755B3F">
      <w:pPr>
        <w:pStyle w:val="SingleTxt"/>
      </w:pPr>
      <w:r w:rsidRPr="00D07489">
        <w:tab/>
      </w:r>
      <w:r w:rsidR="00755B3F" w:rsidRPr="00755B3F">
        <w:t>d)</w:t>
      </w:r>
      <w:r w:rsidRPr="003E5D93">
        <w:tab/>
      </w:r>
      <w:r w:rsidR="00755B3F" w:rsidRPr="00755B3F">
        <w:t>на цели реализации национального плана действий не выделяется целевого финансирования в достаточном объеме.</w:t>
      </w:r>
    </w:p>
    <w:p w14:paraId="357C4792" w14:textId="2B119874" w:rsidR="00755B3F" w:rsidRPr="00755B3F" w:rsidRDefault="00755B3F" w:rsidP="00755B3F">
      <w:pPr>
        <w:pStyle w:val="SingleTxt"/>
      </w:pPr>
      <w:r w:rsidRPr="00755B3F">
        <w:t>14.</w:t>
      </w:r>
      <w:r w:rsidR="003E5D93" w:rsidRPr="003E5D93">
        <w:tab/>
      </w:r>
      <w:r w:rsidRPr="00755B3F">
        <w:rPr>
          <w:b/>
          <w:bCs/>
        </w:rPr>
        <w:t>Комитет напоминает о своей общей рекомендации № 30 (2013), касающейся положения женщин в условиях предотвращения конфликтов, в конфликтных и постконфликтных ситуациях, и рекомендует государству-участнику при осуществлении национального плана действий по вопросу о женщинах и мире и безопасности и разработке будущих национальных планов действий:</w:t>
      </w:r>
    </w:p>
    <w:p w14:paraId="7BD26C8D" w14:textId="70B7EA57" w:rsidR="00755B3F" w:rsidRPr="00755B3F" w:rsidRDefault="003E5D93" w:rsidP="00755B3F">
      <w:pPr>
        <w:pStyle w:val="SingleTxt"/>
        <w:rPr>
          <w:b/>
          <w:bCs/>
        </w:rPr>
      </w:pPr>
      <w:r w:rsidRPr="00D07489">
        <w:tab/>
      </w:r>
      <w:r w:rsidR="00755B3F" w:rsidRPr="00755B3F">
        <w:t>a)</w:t>
      </w:r>
      <w:r w:rsidRPr="003E5D93">
        <w:tab/>
      </w:r>
      <w:r w:rsidR="00755B3F" w:rsidRPr="00755B3F">
        <w:rPr>
          <w:b/>
          <w:bCs/>
        </w:rPr>
        <w:t>обеспечивать систематическое реальное участие женщин и различных женских организаций во всех механизмах в области мира и безопасности, включая миростроительные комитеты, с официальным представительством на общенациональном уровне и на уровне штатов и муниципалитетов;</w:t>
      </w:r>
    </w:p>
    <w:p w14:paraId="529B461F" w14:textId="34B50AA7" w:rsidR="00755B3F" w:rsidRPr="00755B3F" w:rsidRDefault="003E5D93" w:rsidP="00755B3F">
      <w:pPr>
        <w:pStyle w:val="SingleTxt"/>
      </w:pPr>
      <w:r w:rsidRPr="00D07489">
        <w:tab/>
      </w:r>
      <w:r w:rsidR="00755B3F" w:rsidRPr="00755B3F">
        <w:t>b)</w:t>
      </w:r>
      <w:r w:rsidRPr="003E5D93">
        <w:tab/>
      </w:r>
      <w:r w:rsidR="00755B3F" w:rsidRPr="00755B3F">
        <w:rPr>
          <w:b/>
          <w:bCs/>
        </w:rPr>
        <w:t>применять интерсекциональные и ориентированные на жертв подходы во всех стратегиях в области мира и безопасности, уделяя повышенное внимание маргинализированным женщинам;</w:t>
      </w:r>
    </w:p>
    <w:p w14:paraId="29DDF87E" w14:textId="774F3F96" w:rsidR="00755B3F" w:rsidRPr="00755B3F" w:rsidRDefault="003E5D93" w:rsidP="00755B3F">
      <w:pPr>
        <w:pStyle w:val="SingleTxt"/>
      </w:pPr>
      <w:r w:rsidRPr="00D07489">
        <w:tab/>
      </w:r>
      <w:r w:rsidR="00755B3F" w:rsidRPr="00755B3F">
        <w:t>c)</w:t>
      </w:r>
      <w:r w:rsidRPr="003E5D93">
        <w:tab/>
      </w:r>
      <w:r w:rsidR="00755B3F" w:rsidRPr="00755B3F">
        <w:rPr>
          <w:b/>
          <w:bCs/>
        </w:rPr>
        <w:t>создать действенные механизмы подотчетности, предусматривающие четкие, ограниченные по времени показатели и прозрачное распределение бюджетных ассигнований, для оценки гендерного воздействия мер в области мира и безопасности и участия женщин в мирных процессах;</w:t>
      </w:r>
    </w:p>
    <w:p w14:paraId="4392BC76" w14:textId="06AE1998" w:rsidR="00755B3F" w:rsidRPr="00755B3F" w:rsidRDefault="003E5D93" w:rsidP="00755B3F">
      <w:pPr>
        <w:pStyle w:val="SingleTxt"/>
      </w:pPr>
      <w:r w:rsidRPr="00D07489">
        <w:tab/>
      </w:r>
      <w:r w:rsidR="00755B3F" w:rsidRPr="00755B3F">
        <w:t>d)</w:t>
      </w:r>
      <w:r w:rsidRPr="003E5D93">
        <w:tab/>
      </w:r>
      <w:r w:rsidR="00755B3F" w:rsidRPr="00755B3F">
        <w:rPr>
          <w:b/>
          <w:bCs/>
        </w:rPr>
        <w:t>выделять достаточные кадровые и технические ресурсы и достаточное финансирование с прозрачным распределением по бюджетным статьям для реализации национального плана действий по вопросу о женщинах и мире и безопасности.</w:t>
      </w:r>
    </w:p>
    <w:p w14:paraId="283C5DA0" w14:textId="77777777" w:rsidR="003E5D93" w:rsidRPr="003E5D93" w:rsidRDefault="003E5D93" w:rsidP="003E5D93">
      <w:pPr>
        <w:pStyle w:val="SingleTxt"/>
        <w:spacing w:after="0" w:line="120" w:lineRule="exact"/>
        <w:rPr>
          <w:b/>
          <w:bCs/>
          <w:sz w:val="10"/>
        </w:rPr>
      </w:pPr>
    </w:p>
    <w:p w14:paraId="6F54C7AB" w14:textId="3C281324" w:rsidR="00755B3F" w:rsidRPr="00755B3F" w:rsidRDefault="003E5D93" w:rsidP="003E5D93">
      <w:pPr>
        <w:pStyle w:val="H23"/>
        <w:ind w:left="1267" w:right="1260" w:hanging="1267"/>
      </w:pPr>
      <w:r w:rsidRPr="00D07489">
        <w:tab/>
      </w:r>
      <w:r w:rsidRPr="00D07489">
        <w:tab/>
      </w:r>
      <w:r w:rsidR="00755B3F" w:rsidRPr="00755B3F">
        <w:t>Доступ женщин к правосудию</w:t>
      </w:r>
    </w:p>
    <w:p w14:paraId="230CCADB" w14:textId="77777777" w:rsidR="003E5D93" w:rsidRPr="003E5D93" w:rsidRDefault="003E5D93" w:rsidP="003E5D93">
      <w:pPr>
        <w:pStyle w:val="SingleTxt"/>
        <w:spacing w:after="0" w:line="120" w:lineRule="exact"/>
        <w:rPr>
          <w:sz w:val="10"/>
        </w:rPr>
      </w:pPr>
    </w:p>
    <w:p w14:paraId="227CCBEE" w14:textId="6DFCD6D4" w:rsidR="00755B3F" w:rsidRPr="00755B3F" w:rsidRDefault="00755B3F" w:rsidP="00755B3F">
      <w:pPr>
        <w:pStyle w:val="SingleTxt"/>
      </w:pPr>
      <w:r w:rsidRPr="00755B3F">
        <w:t>15.</w:t>
      </w:r>
      <w:r w:rsidR="003E5D93" w:rsidRPr="003E5D93">
        <w:tab/>
      </w:r>
      <w:r w:rsidRPr="00755B3F">
        <w:t>Комитет отмечает принятие протоколов, касающихся учета гендерных аспектов в судопроизводстве, и усилия государства-участника по обеспечению доступа к правосудию для женщин коренных народов и женщин с инвалидностью. Вместе с тем он с обеспокоенностью отмечает:</w:t>
      </w:r>
    </w:p>
    <w:p w14:paraId="28A83703" w14:textId="423761FD" w:rsidR="00755B3F" w:rsidRPr="00755B3F" w:rsidRDefault="003E5D93" w:rsidP="00755B3F">
      <w:pPr>
        <w:pStyle w:val="SingleTxt"/>
      </w:pPr>
      <w:r w:rsidRPr="00D07489">
        <w:tab/>
      </w:r>
      <w:r w:rsidR="00755B3F" w:rsidRPr="00755B3F">
        <w:t>a)</w:t>
      </w:r>
      <w:r w:rsidRPr="003E5D93">
        <w:tab/>
      </w:r>
      <w:r w:rsidR="00755B3F" w:rsidRPr="00755B3F">
        <w:t>фрагментацию уголовного законодательства на федеральном уровне и уровне штатов, непоследовательное применение протоколов, направленных на учет гендерных аспектов, и использование сокращенного уголовного производства в делах о гендерном насилии в отношении женщин и девочек;</w:t>
      </w:r>
    </w:p>
    <w:p w14:paraId="585347DA" w14:textId="7B48C704" w:rsidR="00755B3F" w:rsidRPr="00755B3F" w:rsidRDefault="003E5D93" w:rsidP="00755B3F">
      <w:pPr>
        <w:pStyle w:val="SingleTxt"/>
      </w:pPr>
      <w:r w:rsidRPr="00D07489">
        <w:lastRenderedPageBreak/>
        <w:tab/>
      </w:r>
      <w:r w:rsidR="00755B3F" w:rsidRPr="00755B3F">
        <w:t>b)</w:t>
      </w:r>
      <w:r w:rsidRPr="003E5D93">
        <w:tab/>
      </w:r>
      <w:r w:rsidR="00755B3F" w:rsidRPr="00755B3F">
        <w:t>непропорционально более частое применение обязательного предварительного заключения в отношении уязвимых групп женщин, в частности женщин коренных народов, малоимущих женщин и женщин, занимающихся секс-работой;</w:t>
      </w:r>
    </w:p>
    <w:p w14:paraId="0DF86744" w14:textId="0B54EAE7" w:rsidR="00755B3F" w:rsidRPr="00755B3F" w:rsidRDefault="003E5D93" w:rsidP="00755B3F">
      <w:pPr>
        <w:pStyle w:val="SingleTxt"/>
      </w:pPr>
      <w:r w:rsidRPr="00D07489">
        <w:tab/>
      </w:r>
      <w:r w:rsidR="00755B3F" w:rsidRPr="00755B3F">
        <w:t>c)</w:t>
      </w:r>
      <w:r w:rsidRPr="003E5D93">
        <w:tab/>
      </w:r>
      <w:r w:rsidR="00755B3F" w:rsidRPr="00755B3F">
        <w:t>недостаточность мер, обеспечивающих доступность, включая предоставление разумных приспособлений и адаптированных процедур для женщин коренных народов и женщин с инвалидностью, а также ограниченный доступ к правосудию женщин, признанных недееспособными.</w:t>
      </w:r>
    </w:p>
    <w:p w14:paraId="0D9E52DB" w14:textId="448E4646" w:rsidR="00755B3F" w:rsidRPr="00755B3F" w:rsidRDefault="00755B3F" w:rsidP="00755B3F">
      <w:pPr>
        <w:pStyle w:val="SingleTxt"/>
      </w:pPr>
      <w:r w:rsidRPr="00755B3F">
        <w:t>16.</w:t>
      </w:r>
      <w:r w:rsidR="003E5D93" w:rsidRPr="003E5D93">
        <w:tab/>
      </w:r>
      <w:r w:rsidRPr="00755B3F">
        <w:rPr>
          <w:b/>
          <w:bCs/>
        </w:rPr>
        <w:t>Ссылаясь на свою общую рекомендацию №</w:t>
      </w:r>
      <w:r w:rsidR="00A07C80">
        <w:rPr>
          <w:b/>
          <w:bCs/>
          <w:lang w:val="en-US"/>
        </w:rPr>
        <w:t> </w:t>
      </w:r>
      <w:r w:rsidRPr="00755B3F">
        <w:rPr>
          <w:b/>
          <w:bCs/>
        </w:rPr>
        <w:t>33 (2015), касающуюся доступа женщин к правосудию, и свою общую рекомендацию №</w:t>
      </w:r>
      <w:r w:rsidR="00A07C80">
        <w:rPr>
          <w:b/>
          <w:bCs/>
          <w:lang w:val="en-US"/>
        </w:rPr>
        <w:t> </w:t>
      </w:r>
      <w:r w:rsidRPr="00755B3F">
        <w:rPr>
          <w:b/>
          <w:bCs/>
        </w:rPr>
        <w:t>35 (2017) о гендерном насилии в отношении женщин, предназначенн</w:t>
      </w:r>
      <w:r w:rsidR="00754CD9">
        <w:rPr>
          <w:b/>
          <w:bCs/>
        </w:rPr>
        <w:t>ую</w:t>
      </w:r>
      <w:r w:rsidRPr="00755B3F">
        <w:rPr>
          <w:b/>
          <w:bCs/>
        </w:rPr>
        <w:t xml:space="preserve"> для обновления общей рекомендации №</w:t>
      </w:r>
      <w:r w:rsidR="00856E28">
        <w:rPr>
          <w:b/>
          <w:bCs/>
          <w:lang w:val="en-US"/>
        </w:rPr>
        <w:t> </w:t>
      </w:r>
      <w:r w:rsidRPr="00755B3F">
        <w:rPr>
          <w:b/>
          <w:bCs/>
        </w:rPr>
        <w:t>19, Комитет рекомендует государству-участнику:</w:t>
      </w:r>
    </w:p>
    <w:p w14:paraId="0DDD430D" w14:textId="69955DD7" w:rsidR="00755B3F" w:rsidRPr="00755B3F" w:rsidRDefault="003E5D93" w:rsidP="00755B3F">
      <w:pPr>
        <w:pStyle w:val="SingleTxt"/>
      </w:pPr>
      <w:r w:rsidRPr="00D07489">
        <w:tab/>
      </w:r>
      <w:r w:rsidR="00755B3F" w:rsidRPr="00755B3F">
        <w:t>a)</w:t>
      </w:r>
      <w:r w:rsidRPr="003E5D93">
        <w:tab/>
      </w:r>
      <w:r w:rsidR="00755B3F" w:rsidRPr="00755B3F">
        <w:rPr>
          <w:b/>
          <w:bCs/>
        </w:rPr>
        <w:t>продолжить гармонизацию уголовного законодательства на федеральном уровне и уровне штатов для обеспечения последовательного применения протоколов, направленных на учет гендерных аспектов, и отменить применение сокращенных процедур уголовного судопроизводства в делах, связанных с гендерным насилием в отношении женщин и девочек, включая фемицид;</w:t>
      </w:r>
    </w:p>
    <w:p w14:paraId="7C61F2A1" w14:textId="248423FC" w:rsidR="00755B3F" w:rsidRPr="00755B3F" w:rsidRDefault="003E5D93" w:rsidP="00755B3F">
      <w:pPr>
        <w:pStyle w:val="SingleTxt"/>
      </w:pPr>
      <w:r w:rsidRPr="00D07489">
        <w:tab/>
      </w:r>
      <w:r w:rsidR="00755B3F" w:rsidRPr="00755B3F">
        <w:t>b)</w:t>
      </w:r>
      <w:r w:rsidRPr="003E5D93">
        <w:tab/>
      </w:r>
      <w:r w:rsidR="00755B3F" w:rsidRPr="00755B3F">
        <w:rPr>
          <w:b/>
          <w:bCs/>
        </w:rPr>
        <w:t>пересмотреть применение обязательного предварительного заключения, особенно в отношении уязвимых групп женщин, таких как женщины коренных народов, малоимущие женщины и женщины, занимающиеся секс-работой, и обеспечить соблюдение презумпции невиновности и права на свободу и личную неприкосновенность;</w:t>
      </w:r>
    </w:p>
    <w:p w14:paraId="54A6116F" w14:textId="4398C3A9" w:rsidR="00755B3F" w:rsidRPr="00755B3F" w:rsidRDefault="003E5D93" w:rsidP="00755B3F">
      <w:pPr>
        <w:pStyle w:val="SingleTxt"/>
        <w:rPr>
          <w:b/>
          <w:bCs/>
        </w:rPr>
      </w:pPr>
      <w:r w:rsidRPr="00D07489">
        <w:tab/>
      </w:r>
      <w:r w:rsidR="00755B3F" w:rsidRPr="00755B3F">
        <w:t>c)</w:t>
      </w:r>
      <w:r w:rsidRPr="003E5D93">
        <w:tab/>
      </w:r>
      <w:r w:rsidR="00755B3F" w:rsidRPr="00755B3F">
        <w:rPr>
          <w:b/>
          <w:bCs/>
        </w:rPr>
        <w:t>принимать практические меры для обеспечения доступа женщин к правосудию, включая меры, направленные на обеспечение доступности, такие как предоставление разумных приспособлений и адаптированных процедур, в том числе на языках коренных народов, и гарантировать доступ к правосудию недееспособных женщин.</w:t>
      </w:r>
    </w:p>
    <w:p w14:paraId="01F7AE6A" w14:textId="7ACF405D" w:rsidR="00755B3F" w:rsidRPr="00755B3F" w:rsidRDefault="00755B3F" w:rsidP="00755B3F">
      <w:pPr>
        <w:pStyle w:val="SingleTxt"/>
      </w:pPr>
      <w:r w:rsidRPr="00755B3F">
        <w:t>17.</w:t>
      </w:r>
      <w:r w:rsidR="003E5D93" w:rsidRPr="003E5D93">
        <w:tab/>
      </w:r>
      <w:r w:rsidRPr="00755B3F">
        <w:t>Комитет отмечает, что в контексте проводимой судебной реформы было объявлено о введении обучения для выборных судей и системы оценки эффективности их работы, но при этом выражает обеспокоенность тем, что этого может быть недостаточно и что это может сказаться на независимости судебной власти и способности гарантировать учет гендерных аспектов при рассмотрении дел и отправлении правосудия.</w:t>
      </w:r>
    </w:p>
    <w:p w14:paraId="15EAB8E1" w14:textId="77777777" w:rsidR="00755B3F" w:rsidRPr="00755B3F" w:rsidRDefault="00755B3F" w:rsidP="00755B3F">
      <w:pPr>
        <w:pStyle w:val="SingleTxt"/>
        <w:rPr>
          <w:b/>
          <w:bCs/>
        </w:rPr>
      </w:pPr>
      <w:r w:rsidRPr="00755B3F">
        <w:t>18.</w:t>
      </w:r>
      <w:r w:rsidRPr="00755B3F">
        <w:tab/>
      </w:r>
      <w:r w:rsidRPr="00755B3F">
        <w:rPr>
          <w:b/>
          <w:bCs/>
        </w:rPr>
        <w:t>Комитет рекомендует государству-участнику обеспечить, чтобы в рамках текущей судебной реформы были предусмотрены конкретные гарантии сохранения независимости судей, включая ужесточение минимальных требований к кандидатам, и способность обеспечивать рассмотрение дел с учетом гендерных аспектов и необходимости защиты прав, закрепленных в Конвенции, и укреплены механизмы подготовки и оценки работы избранных судей с целью обеспечить строгое применение положений уголовного законодательства в случаях фемицида, принудительной стерилизации и насильственного исчезновения женщин, а также решить проблему гендерной предвзятости судей и продолжать уделять первоочередное внимание систематической подготовке по вопросам прав человека женщин с акцентом на права женщин коренных народов, афромексиканок, женщин из числа лесбиянок, бисексуальных и трансгендерных женщин и интерсекс-женщин (ЛБТИ), а также женщин с инвалидностью.</w:t>
      </w:r>
    </w:p>
    <w:p w14:paraId="1F0AB5B7" w14:textId="77777777" w:rsidR="003E5D93" w:rsidRPr="003E5D93" w:rsidRDefault="003E5D93" w:rsidP="003E5D93">
      <w:pPr>
        <w:pStyle w:val="SingleTxt"/>
        <w:spacing w:after="0" w:line="120" w:lineRule="exact"/>
        <w:rPr>
          <w:b/>
          <w:sz w:val="10"/>
        </w:rPr>
      </w:pPr>
    </w:p>
    <w:p w14:paraId="6098828B" w14:textId="77777777" w:rsidR="003E5D93" w:rsidRDefault="003E5D93">
      <w:pPr>
        <w:spacing w:after="160" w:line="259" w:lineRule="auto"/>
        <w:rPr>
          <w:rFonts w:eastAsiaTheme="minorHAnsi" w:cstheme="minorBidi"/>
          <w:b/>
          <w:spacing w:val="2"/>
          <w:kern w:val="14"/>
          <w:lang w:eastAsia="en-US"/>
        </w:rPr>
      </w:pPr>
      <w:r>
        <w:br w:type="page"/>
      </w:r>
    </w:p>
    <w:p w14:paraId="68C35532" w14:textId="12DA6D1C" w:rsidR="00755B3F" w:rsidRPr="00755B3F" w:rsidRDefault="00755B3F" w:rsidP="003E5D93">
      <w:pPr>
        <w:pStyle w:val="H23"/>
        <w:ind w:left="1267" w:right="1260" w:hanging="1267"/>
      </w:pPr>
      <w:r w:rsidRPr="00755B3F">
        <w:lastRenderedPageBreak/>
        <w:tab/>
      </w:r>
      <w:r w:rsidRPr="00755B3F">
        <w:tab/>
        <w:t>Национальный механизм по улучшению положения женщин</w:t>
      </w:r>
    </w:p>
    <w:p w14:paraId="38042A60" w14:textId="77777777" w:rsidR="003E5D93" w:rsidRPr="003E5D93" w:rsidRDefault="003E5D93" w:rsidP="003E5D93">
      <w:pPr>
        <w:pStyle w:val="SingleTxt"/>
        <w:spacing w:after="0" w:line="120" w:lineRule="exact"/>
        <w:rPr>
          <w:sz w:val="10"/>
        </w:rPr>
      </w:pPr>
    </w:p>
    <w:p w14:paraId="28A85E9E" w14:textId="1DFAC27E" w:rsidR="00755B3F" w:rsidRPr="00755B3F" w:rsidRDefault="00755B3F" w:rsidP="00755B3F">
      <w:pPr>
        <w:pStyle w:val="SingleTxt"/>
      </w:pPr>
      <w:r w:rsidRPr="00755B3F">
        <w:t>19.</w:t>
      </w:r>
      <w:r w:rsidRPr="00755B3F">
        <w:tab/>
        <w:t>Комитет отмечает преобразование Национального института по делам женщин (INMujeres) в Секретариат по делам женщин, имеющий статус министерства (SEMUJERES), что свидетельствует о приверженности разработке и внедрению политики гендерного равенства. Вместе с тем он с обеспокоенностью отмечает:</w:t>
      </w:r>
    </w:p>
    <w:p w14:paraId="5E42AC1D" w14:textId="55D4F140" w:rsidR="00755B3F" w:rsidRPr="00755B3F" w:rsidRDefault="003E5D93" w:rsidP="00755B3F">
      <w:pPr>
        <w:pStyle w:val="SingleTxt"/>
      </w:pPr>
      <w:r w:rsidRPr="00D07489">
        <w:tab/>
      </w:r>
      <w:r w:rsidR="00755B3F" w:rsidRPr="00755B3F">
        <w:t>a)</w:t>
      </w:r>
      <w:r w:rsidR="00755B3F" w:rsidRPr="00755B3F">
        <w:tab/>
        <w:t>проблемы с институциональной независимостью Секретариата по делам женщин и недостаточный уровень реального участия организаций гражданского общества в процессе таких реформ;</w:t>
      </w:r>
    </w:p>
    <w:p w14:paraId="3ED1B0C6" w14:textId="65380D86" w:rsidR="00755B3F" w:rsidRPr="00755B3F" w:rsidRDefault="003E5D93" w:rsidP="00755B3F">
      <w:pPr>
        <w:pStyle w:val="SingleTxt"/>
      </w:pPr>
      <w:r w:rsidRPr="00D07489">
        <w:tab/>
      </w:r>
      <w:r w:rsidR="00755B3F" w:rsidRPr="00755B3F">
        <w:t>b)</w:t>
      </w:r>
      <w:r w:rsidR="00755B3F" w:rsidRPr="00755B3F">
        <w:tab/>
        <w:t>риск сокращения финансирования и кадрового потенциала программ в области прав женщин и гендерного равенства;</w:t>
      </w:r>
    </w:p>
    <w:p w14:paraId="0D776669" w14:textId="326BAF63" w:rsidR="00755B3F" w:rsidRPr="00755B3F" w:rsidRDefault="003E5D93" w:rsidP="00755B3F">
      <w:pPr>
        <w:pStyle w:val="SingleTxt"/>
      </w:pPr>
      <w:r w:rsidRPr="00D07489">
        <w:tab/>
      </w:r>
      <w:r w:rsidR="00755B3F" w:rsidRPr="00755B3F">
        <w:t>c)</w:t>
      </w:r>
      <w:r w:rsidR="00755B3F" w:rsidRPr="00755B3F">
        <w:tab/>
        <w:t>ограничения в плане доступа женщин к информации о государственных программах, планировании бюджета с учетом гендерных факторов и процессах отправления правосудия в результате реформ, приведших к фактической ликвидации Национального института вопросов транспарентности, доступа к информации и защиты персональных данных в качестве автономного органа.</w:t>
      </w:r>
    </w:p>
    <w:p w14:paraId="38A092C0" w14:textId="77777777" w:rsidR="00755B3F" w:rsidRPr="00755B3F" w:rsidRDefault="00755B3F" w:rsidP="00755B3F">
      <w:pPr>
        <w:pStyle w:val="SingleTxt"/>
        <w:rPr>
          <w:b/>
          <w:bCs/>
        </w:rPr>
      </w:pPr>
      <w:r w:rsidRPr="00755B3F">
        <w:t>20.</w:t>
      </w:r>
      <w:r w:rsidRPr="00755B3F">
        <w:tab/>
      </w:r>
      <w:r w:rsidRPr="00755B3F">
        <w:rPr>
          <w:b/>
          <w:bCs/>
        </w:rPr>
        <w:t>Комитет рекомендует государству-участнику:</w:t>
      </w:r>
    </w:p>
    <w:p w14:paraId="032AA9F8" w14:textId="68343D68" w:rsidR="00755B3F" w:rsidRPr="00755B3F" w:rsidRDefault="003E5D93" w:rsidP="00755B3F">
      <w:pPr>
        <w:pStyle w:val="SingleTxt"/>
        <w:rPr>
          <w:b/>
          <w:bCs/>
        </w:rPr>
      </w:pPr>
      <w:r w:rsidRPr="00D07489">
        <w:tab/>
      </w:r>
      <w:r w:rsidR="00755B3F" w:rsidRPr="00755B3F">
        <w:t>a)</w:t>
      </w:r>
      <w:r w:rsidR="00755B3F" w:rsidRPr="00755B3F">
        <w:tab/>
      </w:r>
      <w:r w:rsidR="00755B3F" w:rsidRPr="00755B3F">
        <w:rPr>
          <w:b/>
          <w:bCs/>
        </w:rPr>
        <w:t>укрепить национальный механизм по улучшению положения женщин, обеспечив достаточный уровень его институциональной независимости для координации политики гендерного равенства между государственными ведомствами в сотрудничестве с разнообразными организациями гражданского общества;</w:t>
      </w:r>
    </w:p>
    <w:p w14:paraId="16C736E2" w14:textId="3724B3D2" w:rsidR="00755B3F" w:rsidRPr="00755B3F" w:rsidRDefault="003E5D93" w:rsidP="00755B3F">
      <w:pPr>
        <w:pStyle w:val="SingleTxt"/>
        <w:rPr>
          <w:b/>
          <w:bCs/>
        </w:rPr>
      </w:pPr>
      <w:r w:rsidRPr="00D07489">
        <w:tab/>
      </w:r>
      <w:r w:rsidR="00755B3F" w:rsidRPr="00755B3F">
        <w:t>b)</w:t>
      </w:r>
      <w:r w:rsidR="00755B3F" w:rsidRPr="00755B3F">
        <w:tab/>
      </w:r>
      <w:r w:rsidR="00755B3F" w:rsidRPr="00755B3F">
        <w:rPr>
          <w:b/>
          <w:bCs/>
        </w:rPr>
        <w:t>гарантировать эффективное и устойчивое обеспечение людскими, техническими и финансовыми ресурсами программ в области прав женщин и гендерного равенства, а также составление бюджета с учетом гендерных аспектов и прозрачную отчетность о распределении бюджетных средств;</w:t>
      </w:r>
    </w:p>
    <w:p w14:paraId="739140E3" w14:textId="16134E7E" w:rsidR="00755B3F" w:rsidRPr="00755B3F" w:rsidRDefault="003E5D93" w:rsidP="00755B3F">
      <w:pPr>
        <w:pStyle w:val="SingleTxt"/>
        <w:rPr>
          <w:b/>
          <w:bCs/>
        </w:rPr>
      </w:pPr>
      <w:r w:rsidRPr="00D07489">
        <w:tab/>
      </w:r>
      <w:r w:rsidR="00755B3F" w:rsidRPr="00755B3F">
        <w:t>c)</w:t>
      </w:r>
      <w:r w:rsidR="00755B3F" w:rsidRPr="00755B3F">
        <w:tab/>
      </w:r>
      <w:r w:rsidR="00755B3F" w:rsidRPr="00755B3F">
        <w:rPr>
          <w:b/>
          <w:bCs/>
        </w:rPr>
        <w:t>обеспечить наличие транспарентных структур, гарантирующих доступ всех женщин к публичной информации, в том числе по вопросам предотвращения гендерного насилия в отношении женщин и реагирования на него.</w:t>
      </w:r>
    </w:p>
    <w:p w14:paraId="6D63284F" w14:textId="77777777" w:rsidR="003E5D93" w:rsidRPr="003E5D93" w:rsidRDefault="003E5D93" w:rsidP="003E5D93">
      <w:pPr>
        <w:pStyle w:val="SingleTxt"/>
        <w:spacing w:after="0" w:line="120" w:lineRule="exact"/>
        <w:rPr>
          <w:b/>
          <w:sz w:val="10"/>
        </w:rPr>
      </w:pPr>
    </w:p>
    <w:p w14:paraId="26732B91" w14:textId="7DB6EB05" w:rsidR="00755B3F" w:rsidRPr="00755B3F" w:rsidRDefault="00755B3F" w:rsidP="003E5D93">
      <w:pPr>
        <w:pStyle w:val="H23"/>
        <w:ind w:left="1267" w:right="1260" w:hanging="1267"/>
      </w:pPr>
      <w:r w:rsidRPr="00755B3F">
        <w:tab/>
      </w:r>
      <w:r w:rsidRPr="00755B3F">
        <w:tab/>
        <w:t>Национальное правозащитное учреждение</w:t>
      </w:r>
    </w:p>
    <w:p w14:paraId="6F29BF5D" w14:textId="77777777" w:rsidR="003E5D93" w:rsidRPr="003E5D93" w:rsidRDefault="003E5D93" w:rsidP="003E5D93">
      <w:pPr>
        <w:pStyle w:val="SingleTxt"/>
        <w:spacing w:after="0" w:line="120" w:lineRule="exact"/>
        <w:rPr>
          <w:sz w:val="10"/>
        </w:rPr>
      </w:pPr>
    </w:p>
    <w:p w14:paraId="2B5B311E" w14:textId="505787AE" w:rsidR="00755B3F" w:rsidRPr="00755B3F" w:rsidRDefault="00755B3F" w:rsidP="00755B3F">
      <w:pPr>
        <w:pStyle w:val="SingleTxt"/>
      </w:pPr>
      <w:r w:rsidRPr="00755B3F">
        <w:t>21.</w:t>
      </w:r>
      <w:r w:rsidRPr="00755B3F">
        <w:tab/>
        <w:t xml:space="preserve">Комитет с обеспокоенностью отмечает сообщения о недостаточной эффективности Национальной комиссии по правам человека в деле защиты прав женщин, несмотря на то что </w:t>
      </w:r>
      <w:r w:rsidR="00D46D35">
        <w:t xml:space="preserve">ей </w:t>
      </w:r>
      <w:r w:rsidRPr="00755B3F">
        <w:t>присвоен статус «А» в соответствии с принципами, касающимися статуса национальных учреждений, занимающихся поощрением и защитой прав человека (Парижские принципы). В частности, он отмечает:</w:t>
      </w:r>
    </w:p>
    <w:p w14:paraId="647824C3" w14:textId="2F9F4C05" w:rsidR="00755B3F" w:rsidRPr="00755B3F" w:rsidRDefault="003E5D93" w:rsidP="00755B3F">
      <w:pPr>
        <w:pStyle w:val="SingleTxt"/>
      </w:pPr>
      <w:r w:rsidRPr="00D07489">
        <w:tab/>
      </w:r>
      <w:r w:rsidR="00755B3F" w:rsidRPr="00755B3F">
        <w:t>a)</w:t>
      </w:r>
      <w:r w:rsidR="00755B3F" w:rsidRPr="00755B3F">
        <w:tab/>
        <w:t>ограниченные технические возможности Национальной комиссии по правам человека и ее ограниченное взаимодействие с гражданским обществом, что может негативно сказываться на ее независимости и способности реально защищать права женщин;</w:t>
      </w:r>
    </w:p>
    <w:p w14:paraId="70273703" w14:textId="0D3431C3" w:rsidR="00755B3F" w:rsidRPr="00755B3F" w:rsidRDefault="003E5D93" w:rsidP="00755B3F">
      <w:pPr>
        <w:pStyle w:val="SingleTxt"/>
      </w:pPr>
      <w:r w:rsidRPr="00D07489">
        <w:tab/>
      </w:r>
      <w:r w:rsidR="00755B3F" w:rsidRPr="00755B3F">
        <w:t>b)</w:t>
      </w:r>
      <w:r w:rsidR="00755B3F" w:rsidRPr="00755B3F">
        <w:tab/>
        <w:t>нехватку информации о конкретных мерах, принимаемых государством-участником для укрепления независимости Комиссии и ее мандата по защите прав человека женщин;</w:t>
      </w:r>
    </w:p>
    <w:p w14:paraId="2B7656B1" w14:textId="0D60C20A" w:rsidR="00755B3F" w:rsidRPr="00755B3F" w:rsidRDefault="003E5D93" w:rsidP="00755B3F">
      <w:pPr>
        <w:pStyle w:val="SingleTxt"/>
      </w:pPr>
      <w:r w:rsidRPr="00D07489">
        <w:tab/>
      </w:r>
      <w:r w:rsidR="00755B3F" w:rsidRPr="00755B3F">
        <w:t>c)</w:t>
      </w:r>
      <w:r w:rsidR="00755B3F" w:rsidRPr="00755B3F">
        <w:tab/>
        <w:t>недостаточное внимание, уделяемое Комиссией «бускадорас» (женщинам, которые разыскивают пропавших без вести родственников) и женщинам, ставшим жертвами угроз, исчезновений и убийств, а также отсутствие надлежащего безопасного диалога с этими группами.</w:t>
      </w:r>
    </w:p>
    <w:p w14:paraId="75E88DA7" w14:textId="77777777" w:rsidR="00755B3F" w:rsidRPr="00755B3F" w:rsidRDefault="00755B3F" w:rsidP="00755B3F">
      <w:pPr>
        <w:pStyle w:val="SingleTxt"/>
        <w:rPr>
          <w:b/>
          <w:bCs/>
        </w:rPr>
      </w:pPr>
      <w:r w:rsidRPr="00755B3F">
        <w:lastRenderedPageBreak/>
        <w:t>22.</w:t>
      </w:r>
      <w:r w:rsidRPr="00755B3F">
        <w:tab/>
      </w:r>
      <w:r w:rsidRPr="00755B3F">
        <w:rPr>
          <w:b/>
          <w:bCs/>
        </w:rPr>
        <w:t>Комитет рекомендует государству-участнику:</w:t>
      </w:r>
    </w:p>
    <w:p w14:paraId="758F3933" w14:textId="19BCA4AF" w:rsidR="00755B3F" w:rsidRPr="00755B3F" w:rsidRDefault="003E5D93" w:rsidP="00755B3F">
      <w:pPr>
        <w:pStyle w:val="SingleTxt"/>
        <w:rPr>
          <w:b/>
          <w:bCs/>
        </w:rPr>
      </w:pPr>
      <w:r w:rsidRPr="00D07489">
        <w:tab/>
      </w:r>
      <w:r w:rsidR="00755B3F" w:rsidRPr="00755B3F">
        <w:t>a)</w:t>
      </w:r>
      <w:r w:rsidR="00755B3F" w:rsidRPr="00755B3F">
        <w:tab/>
      </w:r>
      <w:r w:rsidR="00755B3F" w:rsidRPr="00755B3F">
        <w:rPr>
          <w:b/>
          <w:bCs/>
        </w:rPr>
        <w:t xml:space="preserve">укреплять независимость, технический потенциал и взаимодействие с гражданским обществом Национальной комиссии по правам человека и предоставлять ей достаточные людские, технические и финансовые ресурсы для выполнения ею своего мандата в соответствии с принципами, касающимися статуса национальных учреждений, занимающихся поощрением и защитой прав человека (Парижские принципы, приложение к резолюции </w:t>
      </w:r>
      <w:hyperlink r:id="rId32" w:history="1">
        <w:r w:rsidR="00755B3F" w:rsidRPr="00755B3F">
          <w:rPr>
            <w:rStyle w:val="Hyperlink"/>
            <w:b/>
            <w:bCs/>
          </w:rPr>
          <w:t>48/134</w:t>
        </w:r>
      </w:hyperlink>
      <w:r w:rsidR="00755B3F" w:rsidRPr="00755B3F">
        <w:rPr>
          <w:b/>
          <w:bCs/>
        </w:rPr>
        <w:t xml:space="preserve"> Генеральной Ассамблеи от 20</w:t>
      </w:r>
      <w:r w:rsidR="00355BBA">
        <w:rPr>
          <w:b/>
          <w:bCs/>
          <w:lang w:val="en-US"/>
        </w:rPr>
        <w:t> </w:t>
      </w:r>
      <w:r w:rsidR="00755B3F" w:rsidRPr="00755B3F">
        <w:rPr>
          <w:b/>
          <w:bCs/>
        </w:rPr>
        <w:t>декабря 1993</w:t>
      </w:r>
      <w:r w:rsidR="00355BBA">
        <w:rPr>
          <w:b/>
          <w:bCs/>
          <w:lang w:val="en-US"/>
        </w:rPr>
        <w:t> </w:t>
      </w:r>
      <w:r w:rsidR="00755B3F" w:rsidRPr="00755B3F">
        <w:rPr>
          <w:b/>
          <w:bCs/>
        </w:rPr>
        <w:t>года), а также обращаться за консультационной помощью и технической поддержкой в Управление Верховного комиссара Организации Объединенных Наций по правам человека;</w:t>
      </w:r>
    </w:p>
    <w:p w14:paraId="12924B59" w14:textId="50153D56" w:rsidR="00755B3F" w:rsidRPr="00755B3F" w:rsidRDefault="003E5D93" w:rsidP="00755B3F">
      <w:pPr>
        <w:pStyle w:val="SingleTxt"/>
        <w:rPr>
          <w:b/>
          <w:bCs/>
        </w:rPr>
      </w:pPr>
      <w:r w:rsidRPr="00D07489">
        <w:tab/>
      </w:r>
      <w:r w:rsidR="00755B3F" w:rsidRPr="00755B3F">
        <w:t>b)</w:t>
      </w:r>
      <w:r w:rsidR="00755B3F" w:rsidRPr="00755B3F">
        <w:tab/>
      </w:r>
      <w:r w:rsidR="00755B3F" w:rsidRPr="00755B3F">
        <w:rPr>
          <w:b/>
          <w:bCs/>
        </w:rPr>
        <w:t>повысить эффективность работы Комиссии в деле защиты прав женщин, в том числе обеспечивая ее достаточное финансирование и ее независимость;</w:t>
      </w:r>
    </w:p>
    <w:p w14:paraId="11614584" w14:textId="59DEF5AA" w:rsidR="00755B3F" w:rsidRPr="00755B3F" w:rsidRDefault="003E5D93" w:rsidP="00755B3F">
      <w:pPr>
        <w:pStyle w:val="SingleTxt"/>
        <w:rPr>
          <w:b/>
          <w:bCs/>
        </w:rPr>
      </w:pPr>
      <w:r w:rsidRPr="00D07489">
        <w:tab/>
      </w:r>
      <w:r w:rsidR="00755B3F" w:rsidRPr="00755B3F">
        <w:t>c)</w:t>
      </w:r>
      <w:r w:rsidR="00755B3F" w:rsidRPr="00755B3F">
        <w:tab/>
      </w:r>
      <w:r w:rsidR="00755B3F" w:rsidRPr="00755B3F">
        <w:rPr>
          <w:b/>
          <w:bCs/>
        </w:rPr>
        <w:t>обеспечить, чтобы Комиссия уделяла первоочередное внимание и оказывала поддержку «бускадорас» и женщинам, ставшим жертвами угроз, исчезновений и убийств, а также их семьям, в том числе через создание специализированных подразделений, разработку протоколов и принятие мер с учетом их особых потребностей в защите.</w:t>
      </w:r>
    </w:p>
    <w:p w14:paraId="2195BD9F" w14:textId="77777777" w:rsidR="003E5D93" w:rsidRPr="003E5D93" w:rsidRDefault="003E5D93" w:rsidP="003E5D93">
      <w:pPr>
        <w:pStyle w:val="SingleTxt"/>
        <w:spacing w:after="0" w:line="120" w:lineRule="exact"/>
        <w:rPr>
          <w:b/>
          <w:sz w:val="10"/>
        </w:rPr>
      </w:pPr>
    </w:p>
    <w:p w14:paraId="5BB4848F" w14:textId="59836A66" w:rsidR="00755B3F" w:rsidRPr="00755B3F" w:rsidRDefault="00755B3F" w:rsidP="003E5D93">
      <w:pPr>
        <w:pStyle w:val="H23"/>
        <w:ind w:left="1267" w:right="1260" w:hanging="1267"/>
      </w:pPr>
      <w:r w:rsidRPr="00755B3F">
        <w:tab/>
      </w:r>
      <w:r w:rsidRPr="00755B3F">
        <w:tab/>
        <w:t>Временные специальные меры</w:t>
      </w:r>
    </w:p>
    <w:p w14:paraId="66DA431D" w14:textId="77777777" w:rsidR="003E5D93" w:rsidRPr="003E5D93" w:rsidRDefault="003E5D93" w:rsidP="003E5D93">
      <w:pPr>
        <w:pStyle w:val="SingleTxt"/>
        <w:spacing w:after="0" w:line="120" w:lineRule="exact"/>
        <w:rPr>
          <w:sz w:val="10"/>
        </w:rPr>
      </w:pPr>
    </w:p>
    <w:p w14:paraId="374E5736" w14:textId="63C66991" w:rsidR="00755B3F" w:rsidRPr="00755B3F" w:rsidRDefault="00755B3F" w:rsidP="00755B3F">
      <w:pPr>
        <w:pStyle w:val="SingleTxt"/>
      </w:pPr>
      <w:r w:rsidRPr="00755B3F">
        <w:t>23.</w:t>
      </w:r>
      <w:r w:rsidRPr="00755B3F">
        <w:tab/>
        <w:t>Комитет с большим удовлетворением отмечает, что доля женщин в Сенате и Палате депутатов теперь составляет 50</w:t>
      </w:r>
      <w:r w:rsidR="003E5D93">
        <w:rPr>
          <w:lang w:val="en-US"/>
        </w:rPr>
        <w:t> </w:t>
      </w:r>
      <w:r w:rsidRPr="00755B3F">
        <w:t>процентов, что знаменует собой достижение паритета в политическом представительстве на федеральном уровне. Вместе с тем он обеспокоен ограниченным применением временных специальных мер для ускорения достижения фактического равенства женщин и мужчин за пределами электоральной сферы, в частности в муниципальном управлении, судебной системе и в рамках процессов принятия экономических решений, включая прежде всего маргинализированных женщин, таких как сельские женщины, женщины коренных народов, афромексиканки, женщины из сообщества ЛБТИ и женщины с инвалидностью.</w:t>
      </w:r>
    </w:p>
    <w:p w14:paraId="537496B8" w14:textId="65F11B67" w:rsidR="00755B3F" w:rsidRPr="00755B3F" w:rsidRDefault="00755B3F" w:rsidP="00755B3F">
      <w:pPr>
        <w:pStyle w:val="SingleTxt"/>
        <w:rPr>
          <w:b/>
          <w:bCs/>
        </w:rPr>
      </w:pPr>
      <w:r w:rsidRPr="00755B3F">
        <w:t>24.</w:t>
      </w:r>
      <w:r w:rsidRPr="00755B3F">
        <w:tab/>
      </w:r>
      <w:r w:rsidRPr="00755B3F">
        <w:rPr>
          <w:b/>
          <w:bCs/>
        </w:rPr>
        <w:t>Комитет рекомендует государству-участнику активизировать применение временных специальных мер в соответствии с пунктом</w:t>
      </w:r>
      <w:r w:rsidR="00355BBA">
        <w:rPr>
          <w:b/>
          <w:bCs/>
          <w:lang w:val="en-US"/>
        </w:rPr>
        <w:t> </w:t>
      </w:r>
      <w:r w:rsidRPr="00755B3F">
        <w:rPr>
          <w:b/>
          <w:bCs/>
        </w:rPr>
        <w:t>1 статьи</w:t>
      </w:r>
      <w:r w:rsidR="00355BBA">
        <w:rPr>
          <w:b/>
          <w:bCs/>
          <w:lang w:val="en-US"/>
        </w:rPr>
        <w:t> </w:t>
      </w:r>
      <w:r w:rsidRPr="00755B3F">
        <w:rPr>
          <w:b/>
          <w:bCs/>
        </w:rPr>
        <w:t>4 Конвенции и своей общей рекомендацией №</w:t>
      </w:r>
      <w:r w:rsidR="00355BBA">
        <w:rPr>
          <w:b/>
          <w:bCs/>
          <w:lang w:val="en-US"/>
        </w:rPr>
        <w:t> </w:t>
      </w:r>
      <w:r w:rsidRPr="00755B3F">
        <w:rPr>
          <w:b/>
          <w:bCs/>
        </w:rPr>
        <w:t>25 (2004) о временных специальных мерах в качестве стратегии, необходимой для ускорения достижения фактического равенства женщин и мужчин во всех областях, где женщины недопредставлены или находятся в неблагоприятном положении, в частности в муниципальном управлении, судебной системе и в рамках процессов принятия экономических решений, в том числе путем содействия обеспечению паритета в советах директоров государственных предприятий и компаний и на руководящих должностях в частном секторе.</w:t>
      </w:r>
    </w:p>
    <w:p w14:paraId="42BC25B4" w14:textId="77777777" w:rsidR="003E5D93" w:rsidRPr="003E5D93" w:rsidRDefault="003E5D93" w:rsidP="003E5D93">
      <w:pPr>
        <w:pStyle w:val="SingleTxt"/>
        <w:spacing w:after="0" w:line="120" w:lineRule="exact"/>
        <w:rPr>
          <w:b/>
          <w:sz w:val="10"/>
        </w:rPr>
      </w:pPr>
    </w:p>
    <w:p w14:paraId="3AC70475" w14:textId="4DCCBEAF" w:rsidR="00755B3F" w:rsidRPr="00755B3F" w:rsidRDefault="00755B3F" w:rsidP="003E5D93">
      <w:pPr>
        <w:pStyle w:val="H23"/>
        <w:ind w:left="1267" w:right="1260" w:hanging="1267"/>
      </w:pPr>
      <w:r w:rsidRPr="00755B3F">
        <w:tab/>
      </w:r>
      <w:r w:rsidRPr="00755B3F">
        <w:tab/>
        <w:t>Гендерные стереотипы и вредные виды практики</w:t>
      </w:r>
    </w:p>
    <w:p w14:paraId="3E86FA97" w14:textId="77777777" w:rsidR="003E5D93" w:rsidRPr="003E5D93" w:rsidRDefault="003E5D93" w:rsidP="003E5D93">
      <w:pPr>
        <w:pStyle w:val="SingleTxt"/>
        <w:spacing w:after="0" w:line="120" w:lineRule="exact"/>
        <w:rPr>
          <w:sz w:val="10"/>
        </w:rPr>
      </w:pPr>
    </w:p>
    <w:p w14:paraId="0002E0C3" w14:textId="56EC33AB" w:rsidR="00755B3F" w:rsidRPr="00755B3F" w:rsidRDefault="00755B3F" w:rsidP="00755B3F">
      <w:pPr>
        <w:pStyle w:val="SingleTxt"/>
      </w:pPr>
      <w:r w:rsidRPr="00755B3F">
        <w:t>25.</w:t>
      </w:r>
      <w:r w:rsidRPr="00755B3F">
        <w:tab/>
        <w:t>Комитет по-прежнему обеспокоен сохранением глубоко укоренившихся патриархальных взглядов и стереотипов, которые продолжают подрывать социальный статус женщин и являются коренной причиной гендерного неравенства. Он с особой обеспокоенностью отмечает:</w:t>
      </w:r>
    </w:p>
    <w:p w14:paraId="09754DAB" w14:textId="5B485A08" w:rsidR="00755B3F" w:rsidRPr="00755B3F" w:rsidRDefault="003E5D93" w:rsidP="00755B3F">
      <w:pPr>
        <w:pStyle w:val="SingleTxt"/>
      </w:pPr>
      <w:r w:rsidRPr="00D07489">
        <w:tab/>
      </w:r>
      <w:r w:rsidR="00755B3F" w:rsidRPr="00755B3F">
        <w:t>a)</w:t>
      </w:r>
      <w:r w:rsidR="00755B3F" w:rsidRPr="00755B3F">
        <w:tab/>
        <w:t>нормализацию патриархальных установок в медийных образах и социальных практиках, которые закрепляют стереотипные представления о гендерном насилии, самостоятельности женщин и их способности принимать решения;</w:t>
      </w:r>
    </w:p>
    <w:p w14:paraId="74314EC5" w14:textId="01B2C352" w:rsidR="00755B3F" w:rsidRPr="00755B3F" w:rsidRDefault="003E5D93" w:rsidP="00755B3F">
      <w:pPr>
        <w:pStyle w:val="SingleTxt"/>
      </w:pPr>
      <w:r w:rsidRPr="00D07489">
        <w:lastRenderedPageBreak/>
        <w:tab/>
      </w:r>
      <w:r w:rsidR="00755B3F" w:rsidRPr="00755B3F">
        <w:t>b)</w:t>
      </w:r>
      <w:r w:rsidR="00755B3F" w:rsidRPr="00755B3F">
        <w:tab/>
        <w:t>распространенность вредной традиционной практики, включая ранние и принудительные браки, обычаи, ограничивающие участие женщин в принятии решений на уровне общин, принудительную стерилизацию, принудительные аборты, лечение бесплодия без согласия и калечащие операции на женских половых органах, особенно в отношении женщин коренных народов, афромексиканок и женщин с инвалидностью.</w:t>
      </w:r>
    </w:p>
    <w:p w14:paraId="22A7C557" w14:textId="77777777" w:rsidR="00755B3F" w:rsidRPr="00755B3F" w:rsidRDefault="00755B3F" w:rsidP="00755B3F">
      <w:pPr>
        <w:pStyle w:val="SingleTxt"/>
        <w:rPr>
          <w:b/>
          <w:bCs/>
        </w:rPr>
      </w:pPr>
      <w:r w:rsidRPr="00755B3F">
        <w:t>26.</w:t>
      </w:r>
      <w:r w:rsidRPr="00755B3F">
        <w:tab/>
      </w:r>
      <w:r w:rsidRPr="00755B3F">
        <w:rPr>
          <w:b/>
          <w:bCs/>
        </w:rPr>
        <w:t>Комитет рекомендует государству-участнику:</w:t>
      </w:r>
    </w:p>
    <w:p w14:paraId="194A5906" w14:textId="41FBCF2B" w:rsidR="00755B3F" w:rsidRPr="00755B3F" w:rsidRDefault="003E5D93" w:rsidP="00755B3F">
      <w:pPr>
        <w:pStyle w:val="SingleTxt"/>
        <w:rPr>
          <w:b/>
          <w:bCs/>
        </w:rPr>
      </w:pPr>
      <w:r w:rsidRPr="00D07489">
        <w:tab/>
      </w:r>
      <w:r w:rsidR="00755B3F" w:rsidRPr="00755B3F">
        <w:t>a)</w:t>
      </w:r>
      <w:r w:rsidR="00755B3F" w:rsidRPr="00755B3F">
        <w:tab/>
      </w:r>
      <w:r w:rsidR="00755B3F" w:rsidRPr="00755B3F">
        <w:rPr>
          <w:b/>
          <w:bCs/>
        </w:rPr>
        <w:t>укреплять нормативно-правовую базу для обеспечения гендерного равенства и бороться со стереотипами в медийном контенте, включая стереотипы, касающиеся преступлений на гендерной почве и участия женщин в политической жизни;</w:t>
      </w:r>
    </w:p>
    <w:p w14:paraId="5445FA6B" w14:textId="74478F2B" w:rsidR="00755B3F" w:rsidRPr="00755B3F" w:rsidRDefault="003E5D93" w:rsidP="00755B3F">
      <w:pPr>
        <w:pStyle w:val="SingleTxt"/>
        <w:rPr>
          <w:bCs/>
        </w:rPr>
      </w:pPr>
      <w:r w:rsidRPr="00D07489">
        <w:tab/>
      </w:r>
      <w:r w:rsidR="00755B3F" w:rsidRPr="00755B3F">
        <w:t>b)</w:t>
      </w:r>
      <w:r w:rsidR="00755B3F" w:rsidRPr="00755B3F">
        <w:tab/>
      </w:r>
      <w:r w:rsidR="00755B3F" w:rsidRPr="00755B3F">
        <w:rPr>
          <w:b/>
          <w:bCs/>
        </w:rPr>
        <w:t>проводить целевые информационно-просветительские кампании, направленные на борьбу с вредной практикой, включая ранние и принудительные браки, обычаи, ограничивающие участие женщин в принятии решений на уровне общин, принудительную стерилизацию, принудительные аборты, лечение бесплодия без согласия и калечащие операции на женских половых органах, уделяя особое внимание общинам коренных народов и афромексиканским и сельским общинам и обеспечивая уважение культурного разнообразия, и укреплять правовую базу для предотвращения таких видов практики.</w:t>
      </w:r>
    </w:p>
    <w:p w14:paraId="2526AB70" w14:textId="77777777" w:rsidR="003E5D93" w:rsidRPr="003E5D93" w:rsidRDefault="003E5D93" w:rsidP="003E5D93">
      <w:pPr>
        <w:pStyle w:val="SingleTxt"/>
        <w:spacing w:after="0" w:line="120" w:lineRule="exact"/>
        <w:rPr>
          <w:b/>
          <w:sz w:val="10"/>
        </w:rPr>
      </w:pPr>
    </w:p>
    <w:p w14:paraId="1BA4C067" w14:textId="784C60B3" w:rsidR="00755B3F" w:rsidRPr="00755B3F" w:rsidRDefault="00755B3F" w:rsidP="003E5D93">
      <w:pPr>
        <w:pStyle w:val="H23"/>
        <w:ind w:left="1267" w:right="1260" w:hanging="1267"/>
      </w:pPr>
      <w:r w:rsidRPr="00755B3F">
        <w:tab/>
      </w:r>
      <w:r w:rsidRPr="00755B3F">
        <w:tab/>
        <w:t>Гендерное насилие в отношении женщин и девочек</w:t>
      </w:r>
    </w:p>
    <w:p w14:paraId="01160DB1" w14:textId="77777777" w:rsidR="003E5D93" w:rsidRPr="003E5D93" w:rsidRDefault="003E5D93" w:rsidP="003E5D93">
      <w:pPr>
        <w:pStyle w:val="SingleTxt"/>
        <w:spacing w:after="0" w:line="120" w:lineRule="exact"/>
        <w:rPr>
          <w:sz w:val="10"/>
        </w:rPr>
      </w:pPr>
    </w:p>
    <w:p w14:paraId="1A75E79E" w14:textId="22C1D506" w:rsidR="00755B3F" w:rsidRPr="00755B3F" w:rsidRDefault="00755B3F" w:rsidP="00755B3F">
      <w:pPr>
        <w:pStyle w:val="SingleTxt"/>
      </w:pPr>
      <w:r w:rsidRPr="00755B3F">
        <w:t>27.</w:t>
      </w:r>
      <w:r w:rsidRPr="00755B3F">
        <w:tab/>
        <w:t>Комитет с удовлетворением отмечает законодательные меры, принятые в области борьбы с гендерным насилием в отношении женщин, но по-прежнему обеспокоен широким распространением такого насилия в государстве-участнике. Он с глубокой обеспокоенностью отмечает:</w:t>
      </w:r>
    </w:p>
    <w:p w14:paraId="384354B7" w14:textId="4617EFDB" w:rsidR="00755B3F" w:rsidRPr="00755B3F" w:rsidRDefault="003E5D93" w:rsidP="00755B3F">
      <w:pPr>
        <w:pStyle w:val="SingleTxt"/>
      </w:pPr>
      <w:r w:rsidRPr="00D07489">
        <w:tab/>
      </w:r>
      <w:r w:rsidR="00755B3F" w:rsidRPr="00755B3F">
        <w:t>a)</w:t>
      </w:r>
      <w:r w:rsidR="00755B3F" w:rsidRPr="00755B3F">
        <w:tab/>
        <w:t>рост числа случаев гендерного насилия в отношении женщин и девочек, совершаемого как государственными, так и негосударственными субъектами, включая преступные организации, в том числе исчезновений, пыток, сексуального насилия и фемицида, часто с применением огнестрельного оружия, что усугубляется неэффективностью и недостаточностью принимаемых мер реагирования, включая меры по контролю над оборотом оружия, обеспечению безопасности и сбору данных;</w:t>
      </w:r>
    </w:p>
    <w:p w14:paraId="0A15D2CA" w14:textId="1F597303" w:rsidR="00755B3F" w:rsidRPr="00755B3F" w:rsidRDefault="003E5D93" w:rsidP="00755B3F">
      <w:pPr>
        <w:pStyle w:val="SingleTxt"/>
      </w:pPr>
      <w:r w:rsidRPr="00D07489">
        <w:tab/>
      </w:r>
      <w:r w:rsidR="00755B3F" w:rsidRPr="00755B3F">
        <w:t>b)</w:t>
      </w:r>
      <w:r w:rsidR="00755B3F" w:rsidRPr="00755B3F">
        <w:tab/>
        <w:t>ограниченность подходов, сосредоточенных исключительно на уголовно-правовом реагировании на гендерное насилие, включая узкий охват мер по борьбе с кибернасилием, а также отсутствие единообразного определения фемицида в разных штатах государства-участника, что приводит к искажению статистических данных и создает риск непропорционального воздействия на женщин из сообщества ЛБТИ в случаях, когда в отношении них применяется уголовное преследование;</w:t>
      </w:r>
    </w:p>
    <w:p w14:paraId="02444EDA" w14:textId="459DFFD9" w:rsidR="00755B3F" w:rsidRPr="00755B3F" w:rsidRDefault="003E5D93" w:rsidP="00755B3F">
      <w:pPr>
        <w:pStyle w:val="SingleTxt"/>
      </w:pPr>
      <w:r w:rsidRPr="00D07489">
        <w:tab/>
      </w:r>
      <w:r w:rsidR="00755B3F" w:rsidRPr="00755B3F">
        <w:t>c)</w:t>
      </w:r>
      <w:r w:rsidR="00755B3F" w:rsidRPr="00755B3F">
        <w:tab/>
        <w:t>несмотря на криминализацию насилия в отношении детей в контексте гендерного насилия в отношении их матерей (викарное насилие), гражданские и семейные суды по-прежнему не применяют принцип наилучшего обеспечения интересов ребенка с учетом гендерных аспектов; матери, сообщившие о домашнем насилии, могут лишаться опеки, а их дети используются как инструмент продолжения насилия над матерями;</w:t>
      </w:r>
    </w:p>
    <w:p w14:paraId="1191AEE8" w14:textId="596D05CA" w:rsidR="00755B3F" w:rsidRPr="00755B3F" w:rsidRDefault="003E5D93" w:rsidP="00755B3F">
      <w:pPr>
        <w:pStyle w:val="SingleTxt"/>
      </w:pPr>
      <w:r w:rsidRPr="00D07489">
        <w:tab/>
      </w:r>
      <w:r w:rsidR="00755B3F" w:rsidRPr="00755B3F">
        <w:t>d)</w:t>
      </w:r>
      <w:r w:rsidR="00755B3F" w:rsidRPr="00755B3F">
        <w:tab/>
        <w:t xml:space="preserve">недостаточное внимание к семейному контексту и интерсекционной дискриминации в протоколах расследования, направленных на учет гендерных аспектов, и отсутствие механизмов надзора за их единообразным применением </w:t>
      </w:r>
      <w:r w:rsidR="00755B3F" w:rsidRPr="00755B3F">
        <w:lastRenderedPageBreak/>
        <w:t>во всех федеральных штатах, что способствует широкому распространению безнаказанности за гендерное насилие;</w:t>
      </w:r>
    </w:p>
    <w:p w14:paraId="1CEFA61E" w14:textId="46840E0B" w:rsidR="00755B3F" w:rsidRPr="00755B3F" w:rsidRDefault="003E5D93" w:rsidP="00755B3F">
      <w:pPr>
        <w:pStyle w:val="SingleTxt"/>
      </w:pPr>
      <w:r w:rsidRPr="00D07489">
        <w:tab/>
      </w:r>
      <w:r w:rsidR="00755B3F" w:rsidRPr="00755B3F">
        <w:t>e)</w:t>
      </w:r>
      <w:r w:rsidR="00755B3F" w:rsidRPr="00755B3F">
        <w:tab/>
        <w:t>необходимость в транспарентной и комплексной национальной политике возмещения ущерба женщинам, пережившим любые формы гендерного насилия, включая сексуальные пытки, в рамках существующего законодательства;</w:t>
      </w:r>
    </w:p>
    <w:p w14:paraId="30C4A158" w14:textId="531B98E8" w:rsidR="00755B3F" w:rsidRPr="00755B3F" w:rsidRDefault="003E5D93" w:rsidP="00755B3F">
      <w:pPr>
        <w:pStyle w:val="SingleTxt"/>
      </w:pPr>
      <w:r w:rsidRPr="00D07489">
        <w:tab/>
      </w:r>
      <w:r w:rsidR="00755B3F" w:rsidRPr="00755B3F">
        <w:t>f)</w:t>
      </w:r>
      <w:r w:rsidR="00755B3F" w:rsidRPr="00755B3F">
        <w:tab/>
        <w:t>сокращение бюджетного финансирования жизненно важных услуг по защите, включая приюты и центры правосудия, которые остаются практически недоступными для женщин с инвалидностью и женщин, проживающих в удаленных районах;</w:t>
      </w:r>
    </w:p>
    <w:p w14:paraId="026E7BA6" w14:textId="64C5DF1C" w:rsidR="00755B3F" w:rsidRPr="00755B3F" w:rsidRDefault="003E5D93" w:rsidP="00755B3F">
      <w:pPr>
        <w:pStyle w:val="SingleTxt"/>
      </w:pPr>
      <w:r w:rsidRPr="00D07489">
        <w:tab/>
      </w:r>
      <w:r w:rsidR="00755B3F" w:rsidRPr="00755B3F">
        <w:t>g)</w:t>
      </w:r>
      <w:r w:rsidR="00755B3F" w:rsidRPr="00755B3F">
        <w:tab/>
        <w:t>недостаточную эффективность применения протоколов реагирования на чрезвычайные ситуации и значительные задержки в активации протоколов «Альба» и «Амбер алерт».</w:t>
      </w:r>
    </w:p>
    <w:p w14:paraId="638A3824" w14:textId="12E9D43F" w:rsidR="00755B3F" w:rsidRPr="00755B3F" w:rsidRDefault="00755B3F" w:rsidP="00755B3F">
      <w:pPr>
        <w:pStyle w:val="SingleTxt"/>
        <w:rPr>
          <w:b/>
          <w:bCs/>
        </w:rPr>
      </w:pPr>
      <w:r w:rsidRPr="00755B3F">
        <w:t>28.</w:t>
      </w:r>
      <w:r w:rsidRPr="00755B3F">
        <w:tab/>
      </w:r>
      <w:r w:rsidRPr="00755B3F">
        <w:rPr>
          <w:b/>
          <w:bCs/>
        </w:rPr>
        <w:t>Ссылаясь на свою общую рекомендацию №</w:t>
      </w:r>
      <w:r w:rsidR="00355BBA">
        <w:rPr>
          <w:b/>
          <w:bCs/>
          <w:lang w:val="en-US"/>
        </w:rPr>
        <w:t> </w:t>
      </w:r>
      <w:r w:rsidRPr="00755B3F">
        <w:rPr>
          <w:b/>
          <w:bCs/>
        </w:rPr>
        <w:t>35 (2017) о гендерном насилии в отношении женщин, предназначенную для обновления общей рекомендации №</w:t>
      </w:r>
      <w:r w:rsidR="00CA0153">
        <w:rPr>
          <w:b/>
          <w:bCs/>
          <w:lang w:val="en-US"/>
        </w:rPr>
        <w:t> </w:t>
      </w:r>
      <w:r w:rsidRPr="00755B3F">
        <w:rPr>
          <w:b/>
          <w:bCs/>
        </w:rPr>
        <w:t>19, Комитет рекомендует государству-участнику:</w:t>
      </w:r>
    </w:p>
    <w:p w14:paraId="489896B2" w14:textId="160D256B" w:rsidR="00755B3F" w:rsidRPr="00755B3F" w:rsidRDefault="003E5D93" w:rsidP="00755B3F">
      <w:pPr>
        <w:pStyle w:val="SingleTxt"/>
        <w:rPr>
          <w:b/>
          <w:bCs/>
        </w:rPr>
      </w:pPr>
      <w:r w:rsidRPr="00D07489">
        <w:tab/>
      </w:r>
      <w:r w:rsidR="00755B3F" w:rsidRPr="00755B3F">
        <w:t>a)</w:t>
      </w:r>
      <w:r w:rsidR="00755B3F" w:rsidRPr="00755B3F">
        <w:tab/>
      </w:r>
      <w:r w:rsidR="00755B3F" w:rsidRPr="00755B3F">
        <w:rPr>
          <w:b/>
          <w:bCs/>
        </w:rPr>
        <w:t>обеспечить всесторонний сбор данных о всех формах гендерного насилия в отношении женщин, совершаемого как государственными, так и негосударственными субъектами, включая случаи насилия в отношении правозащитниц, женщин коренных народов, афромексиканок, женщин из сообщества ЛБТИ и женщин с инвалидностью, в том числе данных о показателях судебного преследования и вынесения обвинительных приговоров, мерах защиты и возмещении ущерба, а также проводить комплексные межсекторальные обзоры серьезных случаев с целью выявления институциональных пробелов и недостатков в реагировании, а также для усиления профилактических мер;</w:t>
      </w:r>
    </w:p>
    <w:p w14:paraId="20D9FE70" w14:textId="11613119" w:rsidR="00755B3F" w:rsidRPr="00755B3F" w:rsidRDefault="003E5D93" w:rsidP="00755B3F">
      <w:pPr>
        <w:pStyle w:val="SingleTxt"/>
        <w:rPr>
          <w:b/>
          <w:bCs/>
        </w:rPr>
      </w:pPr>
      <w:r w:rsidRPr="00D07489">
        <w:tab/>
      </w:r>
      <w:r w:rsidR="00755B3F" w:rsidRPr="00755B3F">
        <w:t>b)</w:t>
      </w:r>
      <w:r w:rsidR="00755B3F" w:rsidRPr="00755B3F">
        <w:tab/>
      </w:r>
      <w:r w:rsidR="00755B3F" w:rsidRPr="00755B3F">
        <w:rPr>
          <w:b/>
          <w:bCs/>
        </w:rPr>
        <w:t>усилить правовые меры реагирования на все формы кибернасилия, включая административные и гражданско-правовые меры, в том числе в отношении онлайновых платформ и распространителей цифрового контента, и обеспечить унификацию определения и квалификации фемицида во всех федеральных штатах, с тем чтобы гарантировать сбор достоверных статистических данных и устранить любую косвенную дискриминацию в отношении женщин из сообщества ЛБТИ;</w:t>
      </w:r>
    </w:p>
    <w:p w14:paraId="6602C502" w14:textId="58A53A89" w:rsidR="00755B3F" w:rsidRPr="00755B3F" w:rsidRDefault="003E5D93" w:rsidP="00755B3F">
      <w:pPr>
        <w:pStyle w:val="SingleTxt"/>
        <w:rPr>
          <w:b/>
          <w:bCs/>
        </w:rPr>
      </w:pPr>
      <w:r w:rsidRPr="00D07489">
        <w:tab/>
      </w:r>
      <w:r w:rsidR="00755B3F" w:rsidRPr="00755B3F">
        <w:t>c)</w:t>
      </w:r>
      <w:r w:rsidR="00755B3F" w:rsidRPr="00755B3F">
        <w:tab/>
      </w:r>
      <w:r w:rsidR="00755B3F" w:rsidRPr="00755B3F">
        <w:rPr>
          <w:b/>
          <w:bCs/>
        </w:rPr>
        <w:t>обеспечивать строгое исполнение законодательства, криминализирующего насилие в отношении детей в контексте гендерного насилия в отношении их матерей, посредством разработки комплексных протоколов их применения, обеспечить применение гражданскими и семейными судами принципа наилучшего обеспечения интересов ребенка с учетом гендерных аспектов, внедрить механизмы пересмотра дел, в которых дети были разлучены со своими матерями без соблюдения надлежащей правовой процедуры, и обеспечить предоставление комплексной поддержки пострадавшим матерям и детям;</w:t>
      </w:r>
    </w:p>
    <w:p w14:paraId="134CD205" w14:textId="55C38B49" w:rsidR="00755B3F" w:rsidRPr="00755B3F" w:rsidRDefault="003E5D93" w:rsidP="00755B3F">
      <w:pPr>
        <w:pStyle w:val="SingleTxt"/>
        <w:rPr>
          <w:b/>
          <w:bCs/>
        </w:rPr>
      </w:pPr>
      <w:r w:rsidRPr="00D07489">
        <w:tab/>
      </w:r>
      <w:r w:rsidR="00755B3F" w:rsidRPr="00755B3F">
        <w:t>d)</w:t>
      </w:r>
      <w:r w:rsidR="00755B3F" w:rsidRPr="00755B3F">
        <w:tab/>
      </w:r>
      <w:r w:rsidR="00755B3F" w:rsidRPr="00755B3F">
        <w:rPr>
          <w:b/>
          <w:bCs/>
        </w:rPr>
        <w:t>обеспечивать учет семейного контекста и интерсекциональных подходов во всех протоколах расследования гендерных преступлений в отношении женщин и создать независимые механизмы надзора для их единообразного применения во всех федеральных штатах;</w:t>
      </w:r>
    </w:p>
    <w:p w14:paraId="0521B9B3" w14:textId="49C3507A" w:rsidR="00755B3F" w:rsidRPr="00755B3F" w:rsidRDefault="003E5D93" w:rsidP="00755B3F">
      <w:pPr>
        <w:pStyle w:val="SingleTxt"/>
        <w:rPr>
          <w:b/>
          <w:bCs/>
        </w:rPr>
      </w:pPr>
      <w:r w:rsidRPr="00D07489">
        <w:tab/>
      </w:r>
      <w:r w:rsidR="00755B3F" w:rsidRPr="00755B3F">
        <w:t>e)</w:t>
      </w:r>
      <w:r w:rsidR="00755B3F" w:rsidRPr="00755B3F">
        <w:tab/>
      </w:r>
      <w:r w:rsidR="00755B3F" w:rsidRPr="00755B3F">
        <w:rPr>
          <w:b/>
          <w:bCs/>
        </w:rPr>
        <w:t xml:space="preserve">обеспечить применение транспарентной и комплексной национальной политики возмещения ущерба жертвам и женщинам, пережившим любые формы гендерного насилия, включая сексуальные пытки, через осуществление трансформационных программ возмещения ущерба, уделяя </w:t>
      </w:r>
      <w:r w:rsidR="00755B3F" w:rsidRPr="00755B3F">
        <w:rPr>
          <w:b/>
          <w:bCs/>
        </w:rPr>
        <w:lastRenderedPageBreak/>
        <w:t>при этом первоочередное внимание свободному волеизъявлению, пожеланиям, решениям, безопасности, человеческому достоинству и неприкосновенности личности жертв/пострадавших;</w:t>
      </w:r>
    </w:p>
    <w:p w14:paraId="79DDBE1F" w14:textId="64F333CE" w:rsidR="00755B3F" w:rsidRPr="00755B3F" w:rsidRDefault="003E5D93" w:rsidP="00755B3F">
      <w:pPr>
        <w:pStyle w:val="SingleTxt"/>
        <w:rPr>
          <w:b/>
          <w:bCs/>
        </w:rPr>
      </w:pPr>
      <w:r w:rsidRPr="00D07489">
        <w:tab/>
      </w:r>
      <w:r w:rsidR="00755B3F" w:rsidRPr="00755B3F">
        <w:t>f)</w:t>
      </w:r>
      <w:r w:rsidR="00755B3F" w:rsidRPr="00755B3F">
        <w:tab/>
      </w:r>
      <w:r w:rsidR="00755B3F" w:rsidRPr="00755B3F">
        <w:rPr>
          <w:b/>
          <w:bCs/>
        </w:rPr>
        <w:t>увеличить финансирование на цели оказания жизненно важных услуг по защите, в том числе финансирование приютов и центров правосудия, и обеспечивать их доступность для женщин с инвалидностью и женщин в удаленных районах посредством применения принципов универсального дизайна и развития мобильных форм оказания помощи;</w:t>
      </w:r>
    </w:p>
    <w:p w14:paraId="4AD3B102" w14:textId="61175DB8" w:rsidR="00755B3F" w:rsidRPr="00755B3F" w:rsidRDefault="003E5D93" w:rsidP="00755B3F">
      <w:pPr>
        <w:pStyle w:val="SingleTxt"/>
        <w:rPr>
          <w:b/>
          <w:bCs/>
        </w:rPr>
      </w:pPr>
      <w:r w:rsidRPr="00D07489">
        <w:tab/>
      </w:r>
      <w:r w:rsidR="00755B3F" w:rsidRPr="00755B3F">
        <w:t>g)</w:t>
      </w:r>
      <w:r w:rsidR="00755B3F" w:rsidRPr="00755B3F">
        <w:tab/>
      </w:r>
      <w:r w:rsidR="00755B3F" w:rsidRPr="00755B3F">
        <w:rPr>
          <w:b/>
          <w:bCs/>
        </w:rPr>
        <w:t>обеспечивать скоординированное и последовательное применение протоколов реагирования на чрезвычайные ситуации и устранить задержки в процессах активации протоколов «Альба» и «Амбер алерт», выделяя достаточные ресурсы для их эффективного применения во всех штатах.</w:t>
      </w:r>
    </w:p>
    <w:p w14:paraId="363A7C68" w14:textId="77777777" w:rsidR="00755B3F" w:rsidRPr="00755B3F" w:rsidRDefault="00755B3F" w:rsidP="00755B3F">
      <w:pPr>
        <w:pStyle w:val="SingleTxt"/>
      </w:pPr>
      <w:r w:rsidRPr="00755B3F">
        <w:t>29.</w:t>
      </w:r>
      <w:r w:rsidRPr="00755B3F">
        <w:tab/>
        <w:t>Комитет принимает во внимание проблемы в сфере безопасности в государстве-участнике из-за связанного с организованной преступностью насилия, в результате которого женщины подвергаются особому риску, включая риск гендерного насилия. Вместе с тем он с обеспокоенностью отмечает все более широкое привлечение вооруженных сил к выполнению функций в сфере общественной безопасности и других сферах, что сопровождается ростом числа сообщений о случаях гендерного насилия в отношении женщин, совершаемого представителями этих структур.</w:t>
      </w:r>
    </w:p>
    <w:p w14:paraId="7CC38415" w14:textId="5532CDFB" w:rsidR="00755B3F" w:rsidRPr="00755B3F" w:rsidRDefault="00755B3F" w:rsidP="00755B3F">
      <w:pPr>
        <w:pStyle w:val="SingleTxt"/>
        <w:rPr>
          <w:b/>
          <w:bCs/>
        </w:rPr>
      </w:pPr>
      <w:r w:rsidRPr="00755B3F">
        <w:t>30.</w:t>
      </w:r>
      <w:r w:rsidRPr="00755B3F">
        <w:tab/>
      </w:r>
      <w:r w:rsidRPr="00755B3F">
        <w:rPr>
          <w:b/>
          <w:bCs/>
        </w:rPr>
        <w:t>Комитет рекомендует государству-участнику обеспечивать, чтобы поддержание общественной безопасности осуществлялось</w:t>
      </w:r>
      <w:r w:rsidR="004D285C">
        <w:rPr>
          <w:b/>
          <w:bCs/>
          <w:lang w:val="en-US"/>
        </w:rPr>
        <w:t> </w:t>
      </w:r>
      <w:r w:rsidRPr="00755B3F">
        <w:rPr>
          <w:b/>
          <w:bCs/>
        </w:rPr>
        <w:t>— как общее правило</w:t>
      </w:r>
      <w:r w:rsidR="003E5D93">
        <w:rPr>
          <w:b/>
          <w:bCs/>
          <w:lang w:val="en-US"/>
        </w:rPr>
        <w:t> </w:t>
      </w:r>
      <w:r w:rsidRPr="00755B3F">
        <w:rPr>
          <w:b/>
          <w:bCs/>
        </w:rPr>
        <w:t>— гражданским персоналом правоохранительных органов и чтобы участие военнослужащих в выполнении этих функций происходило исключительно под эффективным гражданским надзором, и установить юрисдикцию гражданских судов в отношении всех случаев гендерного насилия в отношении женщин, включая преступления, совершенные военнослужащими.</w:t>
      </w:r>
    </w:p>
    <w:p w14:paraId="56230700" w14:textId="77777777" w:rsidR="004D285C" w:rsidRPr="004D285C" w:rsidRDefault="004D285C" w:rsidP="004D285C">
      <w:pPr>
        <w:pStyle w:val="SingleTxt"/>
        <w:spacing w:after="0" w:line="120" w:lineRule="exact"/>
        <w:rPr>
          <w:b/>
          <w:sz w:val="10"/>
        </w:rPr>
      </w:pPr>
    </w:p>
    <w:p w14:paraId="73AF25D1" w14:textId="1915030F" w:rsidR="00755B3F" w:rsidRPr="00755B3F" w:rsidRDefault="00755B3F" w:rsidP="004D285C">
      <w:pPr>
        <w:pStyle w:val="H23"/>
        <w:ind w:left="1267" w:right="1260" w:hanging="1267"/>
      </w:pPr>
      <w:r w:rsidRPr="00755B3F">
        <w:tab/>
      </w:r>
      <w:r w:rsidRPr="00755B3F">
        <w:tab/>
        <w:t>Торговля людьми и эксплуатация проституции</w:t>
      </w:r>
    </w:p>
    <w:p w14:paraId="0BC2FED3" w14:textId="77777777" w:rsidR="004D285C" w:rsidRPr="004D285C" w:rsidRDefault="004D285C" w:rsidP="004D285C">
      <w:pPr>
        <w:pStyle w:val="SingleTxt"/>
        <w:spacing w:after="0" w:line="120" w:lineRule="exact"/>
        <w:rPr>
          <w:sz w:val="10"/>
        </w:rPr>
      </w:pPr>
    </w:p>
    <w:p w14:paraId="214ABD70" w14:textId="65FBE668" w:rsidR="00755B3F" w:rsidRPr="00755B3F" w:rsidRDefault="00755B3F" w:rsidP="00755B3F">
      <w:pPr>
        <w:pStyle w:val="SingleTxt"/>
      </w:pPr>
      <w:r w:rsidRPr="00755B3F">
        <w:t>31.</w:t>
      </w:r>
      <w:r w:rsidRPr="00755B3F">
        <w:tab/>
        <w:t>Комитет отмечает усилия государства-участника по укреплению своей нормативной и институциональной основы для борьбы с торговлей людьми, в том числе женщинами и девочками. Однако он с обеспокоенностью отмечает сохраняющиеся недостатки в обеспечении применения, координации и мониторинга мер по борьбе с торговлей людьми, которые усугубляются безнаказанностью, коррупцией и проникновением сетей торговцев людьми в местные структуры. В частности, он отмечает:</w:t>
      </w:r>
    </w:p>
    <w:p w14:paraId="4B522490" w14:textId="1FB2A72E" w:rsidR="00755B3F" w:rsidRPr="00755B3F" w:rsidRDefault="004D285C" w:rsidP="00755B3F">
      <w:pPr>
        <w:pStyle w:val="SingleTxt"/>
      </w:pPr>
      <w:r w:rsidRPr="00D07489">
        <w:tab/>
      </w:r>
      <w:r w:rsidR="00755B3F" w:rsidRPr="00755B3F">
        <w:t>a)</w:t>
      </w:r>
      <w:r w:rsidR="00755B3F" w:rsidRPr="00755B3F">
        <w:tab/>
        <w:t>отсутствие интерсекциональных подходов к реализации политики, из-за чего женщины коренных народов, афромексиканки, сельские женщины, мигрантки, женщины из сообщества ЛБТИ, женщины с инвалидностью, а также</w:t>
      </w:r>
      <w:r>
        <w:rPr>
          <w:lang w:val="en-US"/>
        </w:rPr>
        <w:t> </w:t>
      </w:r>
      <w:r w:rsidR="00755B3F" w:rsidRPr="00755B3F">
        <w:t>— в особенности</w:t>
      </w:r>
      <w:r>
        <w:rPr>
          <w:lang w:val="en-US"/>
        </w:rPr>
        <w:t> </w:t>
      </w:r>
      <w:r w:rsidR="00755B3F" w:rsidRPr="00755B3F">
        <w:t>— девочки-подростки подвергаются непропорционально высокому риску стать жертвами торговли людьми;</w:t>
      </w:r>
    </w:p>
    <w:p w14:paraId="29518EF7" w14:textId="4033AFF7" w:rsidR="00755B3F" w:rsidRPr="00755B3F" w:rsidRDefault="004D285C" w:rsidP="00755B3F">
      <w:pPr>
        <w:pStyle w:val="SingleTxt"/>
      </w:pPr>
      <w:r w:rsidRPr="004D285C">
        <w:tab/>
      </w:r>
      <w:r w:rsidR="00755B3F" w:rsidRPr="00755B3F">
        <w:t>b)</w:t>
      </w:r>
      <w:r w:rsidR="00755B3F" w:rsidRPr="00755B3F">
        <w:tab/>
        <w:t>способность торговцев безнаказанно действовать в приграничных районах, туристических зонах и миграционных коридорах;</w:t>
      </w:r>
    </w:p>
    <w:p w14:paraId="38E66DBA" w14:textId="19F26AF4" w:rsidR="00755B3F" w:rsidRPr="00755B3F" w:rsidRDefault="004D285C" w:rsidP="00755B3F">
      <w:pPr>
        <w:pStyle w:val="SingleTxt"/>
      </w:pPr>
      <w:r w:rsidRPr="00D07489">
        <w:tab/>
      </w:r>
      <w:r w:rsidR="00755B3F" w:rsidRPr="00755B3F">
        <w:t>c)</w:t>
      </w:r>
      <w:r w:rsidR="00755B3F" w:rsidRPr="00755B3F">
        <w:tab/>
        <w:t>сообщения о коррупции в правоохранительных органах, сговоре сотрудников правоохранительных органов с организованными преступными сетями, занимающимися торговлей людьми и эксплуатацией проституции женщин и девочек, и соучастии сотрудников правохранительных органов в совершении этих преступлений;</w:t>
      </w:r>
    </w:p>
    <w:p w14:paraId="7B0C43CC" w14:textId="4CBFCA2F" w:rsidR="00755B3F" w:rsidRPr="00755B3F" w:rsidRDefault="004D285C" w:rsidP="00755B3F">
      <w:pPr>
        <w:pStyle w:val="SingleTxt"/>
      </w:pPr>
      <w:r w:rsidRPr="00D07489">
        <w:lastRenderedPageBreak/>
        <w:tab/>
      </w:r>
      <w:r w:rsidR="00755B3F" w:rsidRPr="00755B3F">
        <w:t>d)</w:t>
      </w:r>
      <w:r w:rsidR="00755B3F" w:rsidRPr="00755B3F">
        <w:tab/>
        <w:t>криминализацию проституции и отсутствие надлежащих механизмов для разграничения добровольной и принудительной (эксплуататорской) проституции, что приводит к институциональному насилию в отношении женщин, занимающихся проституцией, их произвольному задержанию и ограничению их доступа к медицинским услугам, правосудию и мерам социальной защиты;</w:t>
      </w:r>
    </w:p>
    <w:p w14:paraId="2091D10A" w14:textId="74BC5AFE" w:rsidR="00755B3F" w:rsidRPr="00755B3F" w:rsidRDefault="004D285C" w:rsidP="00755B3F">
      <w:pPr>
        <w:pStyle w:val="SingleTxt"/>
      </w:pPr>
      <w:r w:rsidRPr="00D07489">
        <w:tab/>
      </w:r>
      <w:r w:rsidR="00755B3F" w:rsidRPr="00755B3F">
        <w:t>e)</w:t>
      </w:r>
      <w:r w:rsidR="00755B3F" w:rsidRPr="00755B3F">
        <w:tab/>
        <w:t>недостатки в сфере сбора данных и мониторинга, затрудняющие оценку эффективности мер по борьбе с торговлей людьми, а также невозмещение ущерба жертвам.</w:t>
      </w:r>
    </w:p>
    <w:p w14:paraId="150D1DB7" w14:textId="5D94A164" w:rsidR="00755B3F" w:rsidRPr="00755B3F" w:rsidRDefault="00755B3F" w:rsidP="00755B3F">
      <w:pPr>
        <w:pStyle w:val="SingleTxt"/>
        <w:rPr>
          <w:b/>
          <w:bCs/>
        </w:rPr>
      </w:pPr>
      <w:r w:rsidRPr="00755B3F">
        <w:t>32.</w:t>
      </w:r>
      <w:r w:rsidRPr="00755B3F">
        <w:tab/>
      </w:r>
      <w:r w:rsidRPr="00755B3F">
        <w:rPr>
          <w:b/>
          <w:bCs/>
        </w:rPr>
        <w:t>Ссылаясь на свою общую рекомендацию №</w:t>
      </w:r>
      <w:r w:rsidR="00725228">
        <w:rPr>
          <w:b/>
          <w:bCs/>
          <w:lang w:val="en-US"/>
        </w:rPr>
        <w:t> </w:t>
      </w:r>
      <w:r w:rsidRPr="00755B3F">
        <w:rPr>
          <w:b/>
          <w:bCs/>
        </w:rPr>
        <w:t>38 (2020) о торговле женщинами и девочками в контексте глобальной миграции, Комитет рекомендует государству-участнику:</w:t>
      </w:r>
    </w:p>
    <w:p w14:paraId="3339A7FC" w14:textId="78FBAE04" w:rsidR="00755B3F" w:rsidRPr="00755B3F" w:rsidRDefault="004D285C" w:rsidP="00755B3F">
      <w:pPr>
        <w:pStyle w:val="SingleTxt"/>
        <w:rPr>
          <w:b/>
          <w:bCs/>
        </w:rPr>
      </w:pPr>
      <w:r w:rsidRPr="00D07489">
        <w:tab/>
      </w:r>
      <w:r w:rsidR="00755B3F" w:rsidRPr="00755B3F">
        <w:t>a)</w:t>
      </w:r>
      <w:r w:rsidR="00755B3F" w:rsidRPr="00755B3F">
        <w:tab/>
      </w:r>
      <w:r w:rsidR="00755B3F" w:rsidRPr="00755B3F">
        <w:rPr>
          <w:b/>
          <w:bCs/>
        </w:rPr>
        <w:t>осуществлять эффективные стратегии защиты от торговли людьми уязвимых групп женщин, таких как девушки-подростки, мигрантки, перемещенные и малоимущие женщины, женщины из сообщества ЛБТИ, женщины коренных народов и афромексиканки, обеспечивая их реальное участие в разработке и реализации политики;</w:t>
      </w:r>
    </w:p>
    <w:p w14:paraId="45EE325B" w14:textId="6A4FD772" w:rsidR="00755B3F" w:rsidRPr="00755B3F" w:rsidRDefault="004D285C" w:rsidP="00755B3F">
      <w:pPr>
        <w:pStyle w:val="SingleTxt"/>
        <w:rPr>
          <w:b/>
          <w:bCs/>
        </w:rPr>
      </w:pPr>
      <w:r w:rsidRPr="00D07489">
        <w:tab/>
      </w:r>
      <w:r w:rsidR="00755B3F" w:rsidRPr="00755B3F">
        <w:t>b)</w:t>
      </w:r>
      <w:r w:rsidR="00755B3F" w:rsidRPr="00755B3F">
        <w:tab/>
      </w:r>
      <w:r w:rsidR="00755B3F" w:rsidRPr="00755B3F">
        <w:rPr>
          <w:b/>
          <w:bCs/>
        </w:rPr>
        <w:t>принимать меры для решения проблемы смычки между торговлей людьми и сетями организованной преступности путем укрепления координации действий правоохранительных органов и реализации комплексных стратегий предупреждения;</w:t>
      </w:r>
    </w:p>
    <w:p w14:paraId="5E0EB5A8" w14:textId="14092455" w:rsidR="00755B3F" w:rsidRPr="00755B3F" w:rsidRDefault="004D285C" w:rsidP="00755B3F">
      <w:pPr>
        <w:pStyle w:val="SingleTxt"/>
        <w:rPr>
          <w:b/>
          <w:bCs/>
        </w:rPr>
      </w:pPr>
      <w:r w:rsidRPr="00D07489">
        <w:tab/>
      </w:r>
      <w:r w:rsidR="00755B3F" w:rsidRPr="00755B3F">
        <w:t>c)</w:t>
      </w:r>
      <w:r w:rsidR="00755B3F" w:rsidRPr="00755B3F">
        <w:tab/>
      </w:r>
      <w:r w:rsidR="00755B3F" w:rsidRPr="00755B3F">
        <w:rPr>
          <w:b/>
          <w:bCs/>
        </w:rPr>
        <w:t>проводить расследования в отношении сотрудников правоохранительных органов, причастных к торговле людьми, преследовать их в судебном порядке и назначать им соразмерное наказание, а также укреплять механизмы привлечения к ответственности с целью предотвращения коррупции и сговора с лицами, занимающимися торговлей людьми;</w:t>
      </w:r>
    </w:p>
    <w:p w14:paraId="755BDDBF" w14:textId="3DC38448" w:rsidR="00755B3F" w:rsidRPr="00755B3F" w:rsidRDefault="004D285C" w:rsidP="00755B3F">
      <w:pPr>
        <w:pStyle w:val="SingleTxt"/>
        <w:rPr>
          <w:b/>
          <w:bCs/>
        </w:rPr>
      </w:pPr>
      <w:r w:rsidRPr="00D07489">
        <w:tab/>
      </w:r>
      <w:r w:rsidR="00755B3F" w:rsidRPr="00755B3F">
        <w:t>d)</w:t>
      </w:r>
      <w:r w:rsidR="00755B3F" w:rsidRPr="00755B3F">
        <w:tab/>
      </w:r>
      <w:r w:rsidR="00755B3F" w:rsidRPr="00755B3F">
        <w:rPr>
          <w:b/>
          <w:bCs/>
        </w:rPr>
        <w:t>отменить уголовную ответственность для женщин, занимающихся проституцией, предотвращать институциональное насилие в отношении таких женщин и их произвольные задержания, обеспечить четкое разграничение добровольной и эксплуататорской проституции и гарантировать доступ всех женщин, занимающихся проституцией, к медицинским услугам, правосудию и мерам социальной защиты;</w:t>
      </w:r>
    </w:p>
    <w:p w14:paraId="6056E1EB" w14:textId="743213C0" w:rsidR="00755B3F" w:rsidRPr="00755B3F" w:rsidRDefault="004D285C" w:rsidP="00755B3F">
      <w:pPr>
        <w:pStyle w:val="SingleTxt"/>
        <w:rPr>
          <w:b/>
          <w:bCs/>
        </w:rPr>
      </w:pPr>
      <w:r w:rsidRPr="00D07489">
        <w:tab/>
      </w:r>
      <w:r w:rsidR="00755B3F" w:rsidRPr="00755B3F">
        <w:t>e)</w:t>
      </w:r>
      <w:r w:rsidR="00755B3F" w:rsidRPr="00755B3F">
        <w:tab/>
      </w:r>
      <w:r w:rsidR="00755B3F" w:rsidRPr="00755B3F">
        <w:rPr>
          <w:b/>
          <w:bCs/>
        </w:rPr>
        <w:t>укреплять оказание комплексных услуг поддержки женщинам и девочкам, ставши</w:t>
      </w:r>
      <w:r w:rsidR="00734B01">
        <w:rPr>
          <w:b/>
          <w:bCs/>
        </w:rPr>
        <w:t>м</w:t>
      </w:r>
      <w:r w:rsidR="00755B3F" w:rsidRPr="00755B3F">
        <w:rPr>
          <w:b/>
          <w:bCs/>
        </w:rPr>
        <w:t xml:space="preserve"> жертвами торговли людьми, включая незамедлительное предоставление доступа к приютам, медицинской помощи, психосоциальному консультированию и юридической помощи, а также повышать и систематически отслеживать эффективность мер по борьбе с торговлей людьми и возмещению ущерба, используя для этого дезагрегированные данные о схемах торговли людьми и демографических характеристиках жертв.</w:t>
      </w:r>
    </w:p>
    <w:p w14:paraId="221A992D" w14:textId="77777777" w:rsidR="004D285C" w:rsidRPr="004D285C" w:rsidRDefault="004D285C" w:rsidP="004D285C">
      <w:pPr>
        <w:pStyle w:val="SingleTxt"/>
        <w:spacing w:after="0" w:line="120" w:lineRule="exact"/>
        <w:rPr>
          <w:b/>
          <w:sz w:val="10"/>
        </w:rPr>
      </w:pPr>
    </w:p>
    <w:p w14:paraId="0025E631" w14:textId="45AD3D6F" w:rsidR="00755B3F" w:rsidRPr="00755B3F" w:rsidRDefault="00755B3F" w:rsidP="004D285C">
      <w:pPr>
        <w:pStyle w:val="H23"/>
        <w:ind w:left="1267" w:right="1260" w:hanging="1267"/>
      </w:pPr>
      <w:r w:rsidRPr="00755B3F">
        <w:tab/>
      </w:r>
      <w:r w:rsidRPr="00755B3F">
        <w:tab/>
        <w:t>Равное участие в политической и общественной жизни</w:t>
      </w:r>
    </w:p>
    <w:p w14:paraId="6F79CADD" w14:textId="77777777" w:rsidR="004D285C" w:rsidRPr="004D285C" w:rsidRDefault="004D285C" w:rsidP="004D285C">
      <w:pPr>
        <w:pStyle w:val="SingleTxt"/>
        <w:spacing w:after="0" w:line="120" w:lineRule="exact"/>
        <w:rPr>
          <w:sz w:val="10"/>
        </w:rPr>
      </w:pPr>
    </w:p>
    <w:p w14:paraId="48FC95E8" w14:textId="74C2C7D9" w:rsidR="00755B3F" w:rsidRPr="00755B3F" w:rsidRDefault="00755B3F" w:rsidP="00755B3F">
      <w:pPr>
        <w:pStyle w:val="SingleTxt"/>
      </w:pPr>
      <w:r w:rsidRPr="00755B3F">
        <w:t>33.</w:t>
      </w:r>
      <w:r w:rsidRPr="00755B3F">
        <w:tab/>
        <w:t>Комитет с удовлетворением отмечает достижение гендерного паритета в Палате депутатов и Сенате, а также создание обсерваторий для мониторинга участия женщин в политической жизни. Вместе с тем он с обеспокоенностью отмечает:</w:t>
      </w:r>
    </w:p>
    <w:p w14:paraId="1D0FB04A" w14:textId="2E686404" w:rsidR="00755B3F" w:rsidRPr="00755B3F" w:rsidRDefault="004D285C" w:rsidP="00755B3F">
      <w:pPr>
        <w:pStyle w:val="SingleTxt"/>
      </w:pPr>
      <w:r w:rsidRPr="00D07489">
        <w:tab/>
      </w:r>
      <w:r w:rsidR="00755B3F" w:rsidRPr="00755B3F">
        <w:t>a)</w:t>
      </w:r>
      <w:r w:rsidR="00755B3F" w:rsidRPr="00755B3F">
        <w:tab/>
        <w:t>то обстоятельство, что формальный паритет, достигнутый в отдельных сферах, не привел к фактическому равенству в доступе женщин к руководящим должностям и процессам принятия решений;</w:t>
      </w:r>
    </w:p>
    <w:p w14:paraId="7DEAC1EC" w14:textId="75D1BE4C" w:rsidR="00755B3F" w:rsidRPr="00755B3F" w:rsidRDefault="004D285C" w:rsidP="00755B3F">
      <w:pPr>
        <w:pStyle w:val="SingleTxt"/>
      </w:pPr>
      <w:r w:rsidRPr="00D07489">
        <w:lastRenderedPageBreak/>
        <w:tab/>
      </w:r>
      <w:r w:rsidR="00755B3F" w:rsidRPr="00755B3F">
        <w:t>b)</w:t>
      </w:r>
      <w:r w:rsidR="00755B3F" w:rsidRPr="00755B3F">
        <w:tab/>
        <w:t>систематическое исключение женщин коренных народов, афромексиканок, сельских женщин, женщин из сообщества ЛБТИ и женщин с инвалидностью из политической и общественной жизни и частый обход политики позитивных действий через подставные кандидатуры или узурпацию кандидатур мужчинами, связанными с политическими партиями, влиятельными семьями или конкретными общинами;</w:t>
      </w:r>
    </w:p>
    <w:p w14:paraId="321E8008" w14:textId="0A7E6971" w:rsidR="00755B3F" w:rsidRPr="00755B3F" w:rsidRDefault="004D285C" w:rsidP="00755B3F">
      <w:pPr>
        <w:pStyle w:val="SingleTxt"/>
      </w:pPr>
      <w:r w:rsidRPr="00D07489">
        <w:tab/>
      </w:r>
      <w:r w:rsidR="00755B3F" w:rsidRPr="00755B3F">
        <w:t>c)</w:t>
      </w:r>
      <w:r w:rsidR="00755B3F" w:rsidRPr="00755B3F">
        <w:tab/>
        <w:t>широкое распространение политического насилия на гендерной почве и высокий уровень безнаказанности;</w:t>
      </w:r>
    </w:p>
    <w:p w14:paraId="57229224" w14:textId="2E9FC308" w:rsidR="00755B3F" w:rsidRPr="00755B3F" w:rsidRDefault="004D285C" w:rsidP="00755B3F">
      <w:pPr>
        <w:pStyle w:val="SingleTxt"/>
      </w:pPr>
      <w:r w:rsidRPr="00D07489">
        <w:tab/>
      </w:r>
      <w:r w:rsidR="00755B3F" w:rsidRPr="00755B3F">
        <w:t>d)</w:t>
      </w:r>
      <w:r w:rsidR="00755B3F" w:rsidRPr="00755B3F">
        <w:tab/>
        <w:t>дискриминационную практику политических партий, включая отказ в равном финансировании избирательных кампаний и нецелевое использование средств, выделяемых на развитие лидерского потенциала женщин в политике;</w:t>
      </w:r>
    </w:p>
    <w:p w14:paraId="644D43BF" w14:textId="4209DF79" w:rsidR="00755B3F" w:rsidRPr="00755B3F" w:rsidRDefault="004D285C" w:rsidP="00755B3F">
      <w:pPr>
        <w:pStyle w:val="SingleTxt"/>
      </w:pPr>
      <w:r w:rsidRPr="00D07489">
        <w:tab/>
      </w:r>
      <w:r w:rsidR="00755B3F" w:rsidRPr="00755B3F">
        <w:t>e)</w:t>
      </w:r>
      <w:r w:rsidR="00755B3F" w:rsidRPr="00755B3F">
        <w:tab/>
        <w:t>недостаточную представленность женщин на дипломатической службе, особенно на руководящих должностях.</w:t>
      </w:r>
    </w:p>
    <w:p w14:paraId="032CD9F8" w14:textId="00BF864D" w:rsidR="00755B3F" w:rsidRPr="00755B3F" w:rsidRDefault="00755B3F" w:rsidP="00755B3F">
      <w:pPr>
        <w:pStyle w:val="SingleTxt"/>
        <w:rPr>
          <w:b/>
          <w:bCs/>
        </w:rPr>
      </w:pPr>
      <w:r w:rsidRPr="00755B3F">
        <w:t>34.</w:t>
      </w:r>
      <w:r w:rsidRPr="00755B3F">
        <w:tab/>
      </w:r>
      <w:r w:rsidRPr="00755B3F">
        <w:rPr>
          <w:b/>
          <w:bCs/>
        </w:rPr>
        <w:t>Напоминая о своей общей рекомендации №</w:t>
      </w:r>
      <w:r w:rsidR="00355BBA">
        <w:rPr>
          <w:b/>
          <w:bCs/>
          <w:lang w:val="en-US"/>
        </w:rPr>
        <w:t> </w:t>
      </w:r>
      <w:r w:rsidRPr="00755B3F">
        <w:rPr>
          <w:b/>
          <w:bCs/>
        </w:rPr>
        <w:t>25 (2004) о временных специальных мерах и своей общей рекомендации №</w:t>
      </w:r>
      <w:r w:rsidR="00355BBA">
        <w:rPr>
          <w:b/>
          <w:bCs/>
          <w:lang w:val="en-US"/>
        </w:rPr>
        <w:t> </w:t>
      </w:r>
      <w:r w:rsidRPr="00755B3F">
        <w:rPr>
          <w:b/>
          <w:bCs/>
        </w:rPr>
        <w:t>40 (2024) о представленности женщин в системах принятия решений на равной и инклюзивной основе, Комитет рекомендует государству-участнику:</w:t>
      </w:r>
    </w:p>
    <w:p w14:paraId="6AB2C1ED" w14:textId="0FCF0F6F" w:rsidR="00755B3F" w:rsidRPr="00755B3F" w:rsidRDefault="004D285C" w:rsidP="00755B3F">
      <w:pPr>
        <w:pStyle w:val="SingleTxt"/>
        <w:rPr>
          <w:b/>
          <w:bCs/>
        </w:rPr>
      </w:pPr>
      <w:r w:rsidRPr="00D07489">
        <w:tab/>
      </w:r>
      <w:r w:rsidR="00755B3F" w:rsidRPr="00755B3F">
        <w:t>a)</w:t>
      </w:r>
      <w:r w:rsidR="00755B3F" w:rsidRPr="00755B3F">
        <w:tab/>
      </w:r>
      <w:r w:rsidR="00755B3F" w:rsidRPr="00755B3F">
        <w:rPr>
          <w:b/>
          <w:bCs/>
        </w:rPr>
        <w:t>установить конкретные цели и сроки для обеспечения фактического равенства на руководящих политических должностях;</w:t>
      </w:r>
    </w:p>
    <w:p w14:paraId="66C6A233" w14:textId="158FCD13" w:rsidR="00755B3F" w:rsidRPr="00755B3F" w:rsidRDefault="004D285C" w:rsidP="00755B3F">
      <w:pPr>
        <w:pStyle w:val="SingleTxt"/>
        <w:rPr>
          <w:b/>
          <w:bCs/>
        </w:rPr>
      </w:pPr>
      <w:r w:rsidRPr="00D07489">
        <w:tab/>
      </w:r>
      <w:r w:rsidR="00755B3F" w:rsidRPr="00755B3F">
        <w:t>b)</w:t>
      </w:r>
      <w:r w:rsidR="00755B3F" w:rsidRPr="00755B3F">
        <w:tab/>
      </w:r>
      <w:r w:rsidR="00755B3F" w:rsidRPr="00755B3F">
        <w:rPr>
          <w:b/>
          <w:bCs/>
        </w:rPr>
        <w:t>осуществлять эффективные меры, гарантирующие значимое участие в политической жизни женщин коренных народов, афромексиканок, сельских женщин, женщин из сообщества ЛБТИ, молодых женщин и женщин с инвалидностью, предусматривая действенные гарантии для противодействия выдвижению подставных кандидатур и узурпации кандидатур мужчинами, связанными с политическими партиями, влиятельными семьями или конкретными общинами;</w:t>
      </w:r>
    </w:p>
    <w:p w14:paraId="6D496E18" w14:textId="48BB0AC6" w:rsidR="00755B3F" w:rsidRPr="00755B3F" w:rsidRDefault="004D285C" w:rsidP="00755B3F">
      <w:pPr>
        <w:pStyle w:val="SingleTxt"/>
        <w:rPr>
          <w:b/>
          <w:bCs/>
        </w:rPr>
      </w:pPr>
      <w:r w:rsidRPr="00D07489">
        <w:tab/>
      </w:r>
      <w:r w:rsidR="00755B3F" w:rsidRPr="00755B3F">
        <w:t>c)</w:t>
      </w:r>
      <w:r w:rsidR="00755B3F" w:rsidRPr="00755B3F">
        <w:tab/>
      </w:r>
      <w:r w:rsidR="00755B3F" w:rsidRPr="00755B3F">
        <w:rPr>
          <w:b/>
          <w:bCs/>
        </w:rPr>
        <w:t>укреплять меры борьбы с политическим насилием в отношении женщин, обеспечивая эффективное расследование случаев такого насилия, осуществление судебного преследования в связи с ними и вынесение приговоров виновным;</w:t>
      </w:r>
    </w:p>
    <w:p w14:paraId="35117A51" w14:textId="4A992299" w:rsidR="00755B3F" w:rsidRPr="00755B3F" w:rsidRDefault="004D285C" w:rsidP="00755B3F">
      <w:pPr>
        <w:pStyle w:val="SingleTxt"/>
        <w:rPr>
          <w:b/>
          <w:bCs/>
        </w:rPr>
      </w:pPr>
      <w:r w:rsidRPr="00D07489">
        <w:tab/>
      </w:r>
      <w:r w:rsidR="00755B3F" w:rsidRPr="00755B3F">
        <w:t>d)</w:t>
      </w:r>
      <w:r w:rsidR="00755B3F" w:rsidRPr="00755B3F">
        <w:tab/>
      </w:r>
      <w:r w:rsidR="00755B3F" w:rsidRPr="00755B3F">
        <w:rPr>
          <w:b/>
          <w:bCs/>
        </w:rPr>
        <w:t>обеспечивать политическим партиям равный доступ к финансированию для проведения избирательных кампаний и эффективное использование средств, выделяемых на развитие лидерского потенциала женщин в политике;</w:t>
      </w:r>
    </w:p>
    <w:p w14:paraId="7A8E48F8" w14:textId="4A4B91BF" w:rsidR="00755B3F" w:rsidRPr="00755B3F" w:rsidRDefault="008E03EF" w:rsidP="00755B3F">
      <w:pPr>
        <w:pStyle w:val="SingleTxt"/>
        <w:rPr>
          <w:b/>
          <w:bCs/>
        </w:rPr>
      </w:pPr>
      <w:r w:rsidRPr="008E03EF">
        <w:tab/>
      </w:r>
      <w:r w:rsidR="00755B3F" w:rsidRPr="00755B3F">
        <w:t>e)</w:t>
      </w:r>
      <w:r w:rsidR="00755B3F" w:rsidRPr="00755B3F">
        <w:tab/>
      </w:r>
      <w:r w:rsidR="00755B3F" w:rsidRPr="00755B3F">
        <w:rPr>
          <w:b/>
          <w:bCs/>
        </w:rPr>
        <w:t>эффективно проводить в жизнь политику паритета на дипломатической службе, особенно на уровне послов.</w:t>
      </w:r>
    </w:p>
    <w:p w14:paraId="4671AD18" w14:textId="77777777" w:rsidR="004D285C" w:rsidRPr="004D285C" w:rsidRDefault="004D285C" w:rsidP="004D285C">
      <w:pPr>
        <w:pStyle w:val="SingleTxt"/>
        <w:spacing w:after="0" w:line="120" w:lineRule="exact"/>
        <w:rPr>
          <w:b/>
          <w:sz w:val="10"/>
        </w:rPr>
      </w:pPr>
    </w:p>
    <w:p w14:paraId="3F92403D" w14:textId="6FD12B29" w:rsidR="00755B3F" w:rsidRPr="00755B3F" w:rsidRDefault="00755B3F" w:rsidP="004D285C">
      <w:pPr>
        <w:pStyle w:val="H23"/>
        <w:ind w:left="1267" w:right="1260" w:hanging="1267"/>
      </w:pPr>
      <w:r w:rsidRPr="00755B3F">
        <w:tab/>
      </w:r>
      <w:r w:rsidRPr="00755B3F">
        <w:tab/>
        <w:t>Гражданство и безгражданство</w:t>
      </w:r>
    </w:p>
    <w:p w14:paraId="5575F2EA" w14:textId="77777777" w:rsidR="004D285C" w:rsidRPr="004D285C" w:rsidRDefault="004D285C" w:rsidP="004D285C">
      <w:pPr>
        <w:pStyle w:val="SingleTxt"/>
        <w:spacing w:after="0" w:line="120" w:lineRule="exact"/>
        <w:rPr>
          <w:sz w:val="10"/>
        </w:rPr>
      </w:pPr>
    </w:p>
    <w:p w14:paraId="68B73E99" w14:textId="57B853DC" w:rsidR="00755B3F" w:rsidRPr="00755B3F" w:rsidRDefault="00755B3F" w:rsidP="00755B3F">
      <w:pPr>
        <w:pStyle w:val="SingleTxt"/>
      </w:pPr>
      <w:r w:rsidRPr="00755B3F">
        <w:t>35.</w:t>
      </w:r>
      <w:r w:rsidRPr="00755B3F">
        <w:tab/>
        <w:t>Комитет с удовлетворением отмечает признание на конституционном уровне равных прав женщин и мужчин в отношении гражданства, включая передачу гражданства потомкам. Однако он с обеспокоенностью отмечает несоблюдение конституционных гарантий на практике, препятствия для всеобщей регистрации новорожденных, особенно в удаленных районах и общинах коренных народов, и ограниченный доступ к получению документов уязвимыми группами женщин, включая бездомных женщин, жительниц сельских районов и трансгендерных женщин.</w:t>
      </w:r>
    </w:p>
    <w:p w14:paraId="58E956A3" w14:textId="37CEC679" w:rsidR="00755B3F" w:rsidRPr="00755B3F" w:rsidRDefault="00755B3F" w:rsidP="00755B3F">
      <w:pPr>
        <w:pStyle w:val="SingleTxt"/>
        <w:rPr>
          <w:b/>
          <w:bCs/>
        </w:rPr>
      </w:pPr>
      <w:r w:rsidRPr="00755B3F">
        <w:t>36.</w:t>
      </w:r>
      <w:r w:rsidRPr="00755B3F">
        <w:tab/>
      </w:r>
      <w:r w:rsidRPr="00755B3F">
        <w:rPr>
          <w:b/>
          <w:bCs/>
        </w:rPr>
        <w:t>Ссылаясь на свои предыдущие заключительные замечания (</w:t>
      </w:r>
      <w:hyperlink r:id="rId33" w:history="1">
        <w:r w:rsidRPr="00755B3F">
          <w:rPr>
            <w:rStyle w:val="Hyperlink"/>
            <w:b/>
            <w:bCs/>
          </w:rPr>
          <w:t>CEDAW/C/MEX/CO/9</w:t>
        </w:r>
      </w:hyperlink>
      <w:r w:rsidRPr="00755B3F">
        <w:rPr>
          <w:b/>
          <w:bCs/>
        </w:rPr>
        <w:t>, п.</w:t>
      </w:r>
      <w:r w:rsidR="000A0476">
        <w:rPr>
          <w:b/>
          <w:bCs/>
          <w:lang w:val="en-US"/>
        </w:rPr>
        <w:t> </w:t>
      </w:r>
      <w:r w:rsidRPr="00755B3F">
        <w:rPr>
          <w:b/>
          <w:bCs/>
        </w:rPr>
        <w:t xml:space="preserve">36), свою общую рекомендацию № 28 (2010) об основных обязательствах государств-участников и свою общую </w:t>
      </w:r>
      <w:r w:rsidRPr="00755B3F">
        <w:rPr>
          <w:b/>
          <w:bCs/>
        </w:rPr>
        <w:lastRenderedPageBreak/>
        <w:t>рекомендацию № 32 (2014) по гендерным аспектам статуса беженца, убежища, гражданства и безгражданства женщин, Комитет рекомендует государству-участнику обеспечивать всеобщую регистрацию новорожденных путем укрепления органов записи актов гражданского состояния и мобильных регистрационных групп в удаленных районах и устранять препятствия для получения документов, удостоверяющих личность, женщинами из уязвимых групп.</w:t>
      </w:r>
    </w:p>
    <w:p w14:paraId="57259182" w14:textId="77777777" w:rsidR="004D285C" w:rsidRPr="004D285C" w:rsidRDefault="004D285C" w:rsidP="004D285C">
      <w:pPr>
        <w:pStyle w:val="SingleTxt"/>
        <w:spacing w:after="0" w:line="120" w:lineRule="exact"/>
        <w:rPr>
          <w:b/>
          <w:sz w:val="10"/>
        </w:rPr>
      </w:pPr>
    </w:p>
    <w:p w14:paraId="0AAD8A01" w14:textId="28F4EC9A" w:rsidR="00755B3F" w:rsidRPr="00755B3F" w:rsidRDefault="00755B3F" w:rsidP="004D285C">
      <w:pPr>
        <w:pStyle w:val="H23"/>
        <w:ind w:left="1267" w:right="1260" w:hanging="1267"/>
      </w:pPr>
      <w:r w:rsidRPr="00755B3F">
        <w:tab/>
      </w:r>
      <w:r w:rsidRPr="00755B3F">
        <w:tab/>
        <w:t>Образование</w:t>
      </w:r>
    </w:p>
    <w:p w14:paraId="0A18BF60" w14:textId="77777777" w:rsidR="004D285C" w:rsidRPr="004D285C" w:rsidRDefault="004D285C" w:rsidP="004D285C">
      <w:pPr>
        <w:pStyle w:val="SingleTxt"/>
        <w:spacing w:after="0" w:line="120" w:lineRule="exact"/>
        <w:rPr>
          <w:sz w:val="10"/>
        </w:rPr>
      </w:pPr>
    </w:p>
    <w:p w14:paraId="3E93F339" w14:textId="30A4B32C" w:rsidR="00755B3F" w:rsidRPr="00755B3F" w:rsidRDefault="00755B3F" w:rsidP="00755B3F">
      <w:pPr>
        <w:pStyle w:val="SingleTxt"/>
      </w:pPr>
      <w:r w:rsidRPr="00755B3F">
        <w:t>37.</w:t>
      </w:r>
      <w:r w:rsidRPr="00755B3F">
        <w:tab/>
        <w:t>Комитет с удовлетворением отмечает принятие Общего закона об образовании и признает положительное влияние таких национальных программ, как «Молодежь строит будущее» и программа стипендий имени Бенито Хуареса, на расширение доступа девочек к образованию в неблагополучных городских и сельских районах. Вместе с тем, подтверждая ранее высказанную обеспокоенность (</w:t>
      </w:r>
      <w:hyperlink r:id="rId34" w:history="1">
        <w:r w:rsidRPr="00755B3F">
          <w:rPr>
            <w:rStyle w:val="Hyperlink"/>
          </w:rPr>
          <w:t>CEDAW/C/MEX/CO/9</w:t>
        </w:r>
      </w:hyperlink>
      <w:r w:rsidRPr="00755B3F">
        <w:t>, пп.</w:t>
      </w:r>
      <w:r w:rsidR="008D3CA0">
        <w:rPr>
          <w:lang w:val="en-US"/>
        </w:rPr>
        <w:t> </w:t>
      </w:r>
      <w:r w:rsidRPr="00755B3F">
        <w:t>37 и 38), Комитет с обеспокоенностью отмечает:</w:t>
      </w:r>
    </w:p>
    <w:p w14:paraId="4CE6A7A6" w14:textId="727283EA" w:rsidR="00755B3F" w:rsidRPr="00755B3F" w:rsidRDefault="004D285C" w:rsidP="00755B3F">
      <w:pPr>
        <w:pStyle w:val="SingleTxt"/>
      </w:pPr>
      <w:r w:rsidRPr="00D07489">
        <w:tab/>
      </w:r>
      <w:r w:rsidR="00755B3F" w:rsidRPr="00755B3F">
        <w:t>a)</w:t>
      </w:r>
      <w:r w:rsidR="00755B3F" w:rsidRPr="00755B3F">
        <w:tab/>
        <w:t>высокий уровень сексуального и гендерного насилия в отношении девочек и женщин в учебных заведениях, особенно в университетах, и необходимость разработки стандартизированных национальных протоколов по предотвращению такого насилия и реагированию на него;</w:t>
      </w:r>
    </w:p>
    <w:p w14:paraId="47BA7242" w14:textId="2E3B9122" w:rsidR="00755B3F" w:rsidRPr="00755B3F" w:rsidRDefault="004D285C" w:rsidP="00755B3F">
      <w:pPr>
        <w:pStyle w:val="SingleTxt"/>
      </w:pPr>
      <w:r w:rsidRPr="00D07489">
        <w:tab/>
      </w:r>
      <w:r w:rsidR="00755B3F" w:rsidRPr="00755B3F">
        <w:t>b)</w:t>
      </w:r>
      <w:r w:rsidR="00755B3F" w:rsidRPr="00755B3F">
        <w:tab/>
        <w:t>сохраняющийся высокий уровень отсева из школ из-за гендерного насилия, незапланированной беременности и отсутствия обязательного национального протокола, гарантирующего возвращение девочек в систему образования и их удержание в ней;</w:t>
      </w:r>
    </w:p>
    <w:p w14:paraId="56BE177B" w14:textId="3E3B9932" w:rsidR="00755B3F" w:rsidRPr="00755B3F" w:rsidRDefault="004D285C" w:rsidP="00755B3F">
      <w:pPr>
        <w:pStyle w:val="SingleTxt"/>
      </w:pPr>
      <w:r w:rsidRPr="00D07489">
        <w:tab/>
      </w:r>
      <w:r w:rsidR="00755B3F" w:rsidRPr="00755B3F">
        <w:t>c)</w:t>
      </w:r>
      <w:r w:rsidR="00755B3F" w:rsidRPr="00755B3F">
        <w:tab/>
        <w:t>неравномерное внедрение комплексного просвещения по вопросам сексуального и репродуктивного здоровья в различных федеральных штатах, обусловленное политическим и идеологическим сопротивлением;</w:t>
      </w:r>
    </w:p>
    <w:p w14:paraId="5597AACA" w14:textId="57941151" w:rsidR="00755B3F" w:rsidRPr="00755B3F" w:rsidRDefault="004D285C" w:rsidP="00755B3F">
      <w:pPr>
        <w:pStyle w:val="SingleTxt"/>
      </w:pPr>
      <w:r w:rsidRPr="00D07489">
        <w:tab/>
      </w:r>
      <w:r w:rsidR="00755B3F" w:rsidRPr="00755B3F">
        <w:t>d)</w:t>
      </w:r>
      <w:r w:rsidR="00755B3F" w:rsidRPr="00755B3F">
        <w:tab/>
        <w:t>отсутствие комплексной национальной стратегии по ликвидации гендерных стереотипов в школьных программах и системе образовательной ориентации;</w:t>
      </w:r>
    </w:p>
    <w:p w14:paraId="367FF0CF" w14:textId="66693E58" w:rsidR="00755B3F" w:rsidRPr="00755B3F" w:rsidRDefault="004D285C" w:rsidP="00755B3F">
      <w:pPr>
        <w:pStyle w:val="SingleTxt"/>
      </w:pPr>
      <w:r w:rsidRPr="00D07489">
        <w:tab/>
      </w:r>
      <w:r w:rsidR="00755B3F" w:rsidRPr="00755B3F">
        <w:t>e)</w:t>
      </w:r>
      <w:r w:rsidR="00755B3F" w:rsidRPr="00755B3F">
        <w:tab/>
        <w:t>недостаточный уровень развития цифровой инфраструктуры в сельских районах и общинах коренных народов, что непропорционально сильно ограничивает доступ девочек к качественному образованию, а также сохраняющиеся барьеры, препятствующие доступу девочек с инвалидностью к обучению в инклюзивной, безопасной и доступной образовательной среде или затрудняющие такой доступ;</w:t>
      </w:r>
    </w:p>
    <w:p w14:paraId="6545FE7A" w14:textId="0883D3C4" w:rsidR="00755B3F" w:rsidRPr="00755B3F" w:rsidRDefault="00755B3F" w:rsidP="00755B3F">
      <w:pPr>
        <w:pStyle w:val="SingleTxt"/>
        <w:rPr>
          <w:b/>
          <w:bCs/>
        </w:rPr>
      </w:pPr>
      <w:r w:rsidRPr="00755B3F">
        <w:t>38.</w:t>
      </w:r>
      <w:r w:rsidRPr="00755B3F">
        <w:tab/>
      </w:r>
      <w:r w:rsidRPr="00755B3F">
        <w:rPr>
          <w:b/>
          <w:bCs/>
        </w:rPr>
        <w:t>Ссылаясь на свою общую рекомендацию №</w:t>
      </w:r>
      <w:r w:rsidR="008D3CA0">
        <w:rPr>
          <w:b/>
          <w:bCs/>
          <w:lang w:val="en-US"/>
        </w:rPr>
        <w:t> </w:t>
      </w:r>
      <w:r w:rsidRPr="00755B3F">
        <w:rPr>
          <w:b/>
          <w:bCs/>
        </w:rPr>
        <w:t>28 (2010), касающуюся основных обязательств государств-участников, и свою общую рекомендацию №</w:t>
      </w:r>
      <w:r w:rsidR="008D3CA0">
        <w:rPr>
          <w:b/>
          <w:bCs/>
          <w:lang w:val="en-US"/>
        </w:rPr>
        <w:t> </w:t>
      </w:r>
      <w:r w:rsidRPr="00755B3F">
        <w:rPr>
          <w:b/>
          <w:bCs/>
        </w:rPr>
        <w:t>36 (2017) о праве девочек и женщин на образование, Комитет рекомендует государству-участнику:</w:t>
      </w:r>
    </w:p>
    <w:p w14:paraId="494080E3" w14:textId="6E89A1B7" w:rsidR="00755B3F" w:rsidRPr="00755B3F" w:rsidRDefault="004D285C" w:rsidP="00755B3F">
      <w:pPr>
        <w:pStyle w:val="SingleTxt"/>
        <w:rPr>
          <w:b/>
          <w:bCs/>
        </w:rPr>
      </w:pPr>
      <w:r w:rsidRPr="00D07489">
        <w:tab/>
      </w:r>
      <w:r w:rsidR="00755B3F" w:rsidRPr="00755B3F">
        <w:t>a)</w:t>
      </w:r>
      <w:r w:rsidR="00755B3F" w:rsidRPr="00755B3F">
        <w:tab/>
      </w:r>
      <w:r w:rsidR="00755B3F" w:rsidRPr="00755B3F">
        <w:rPr>
          <w:b/>
          <w:bCs/>
        </w:rPr>
        <w:t>разработать стандартизированные и обязательные национальные протоколы по предотвращению и пресечению гендерного насилия в учебных заведениях, включая университеты, предусмотрев в них эффективные механизмы подачи жалоб, рамки привлечения к ответственности и службы поддержки и защиты пострадавших;</w:t>
      </w:r>
    </w:p>
    <w:p w14:paraId="4A9D53E3" w14:textId="310DCAF7" w:rsidR="00755B3F" w:rsidRPr="00755B3F" w:rsidRDefault="004D285C" w:rsidP="00755B3F">
      <w:pPr>
        <w:pStyle w:val="SingleTxt"/>
        <w:rPr>
          <w:b/>
          <w:bCs/>
        </w:rPr>
      </w:pPr>
      <w:r w:rsidRPr="00D07489">
        <w:tab/>
      </w:r>
      <w:r w:rsidR="00755B3F" w:rsidRPr="00755B3F">
        <w:t>b)</w:t>
      </w:r>
      <w:r w:rsidR="00755B3F" w:rsidRPr="00755B3F">
        <w:tab/>
      </w:r>
      <w:r w:rsidR="00755B3F" w:rsidRPr="00755B3F">
        <w:rPr>
          <w:b/>
          <w:bCs/>
        </w:rPr>
        <w:t>принять обязательный национальный протокол, гарантирующий возвращение беременных девочек-подростков к обучению и их удержание в образовательной системе, с предоставлением надлежащих услуг поддержки;</w:t>
      </w:r>
    </w:p>
    <w:p w14:paraId="10A819FD" w14:textId="79302557" w:rsidR="00755B3F" w:rsidRPr="00755B3F" w:rsidRDefault="004D285C" w:rsidP="00755B3F">
      <w:pPr>
        <w:pStyle w:val="SingleTxt"/>
        <w:rPr>
          <w:b/>
          <w:bCs/>
        </w:rPr>
      </w:pPr>
      <w:r w:rsidRPr="00D07489">
        <w:lastRenderedPageBreak/>
        <w:tab/>
      </w:r>
      <w:r w:rsidR="00755B3F" w:rsidRPr="00755B3F">
        <w:t>c)</w:t>
      </w:r>
      <w:r w:rsidR="00755B3F" w:rsidRPr="00755B3F">
        <w:tab/>
      </w:r>
      <w:r w:rsidR="00755B3F" w:rsidRPr="00755B3F">
        <w:rPr>
          <w:b/>
          <w:bCs/>
        </w:rPr>
        <w:t>обеспечить внедрение в общенациональном масштабе комплексного и соответствующего возрасту просвещения по вопросам сексуального и репродуктивного здоровья, соответствующего международным стандартам, предусмотрев надлежащую подготовку педагогов по гендерным вопросам и механизмы мониторинга;</w:t>
      </w:r>
    </w:p>
    <w:p w14:paraId="1BF9AF51" w14:textId="22DC9A84" w:rsidR="00755B3F" w:rsidRPr="00755B3F" w:rsidRDefault="004D285C" w:rsidP="00755B3F">
      <w:pPr>
        <w:pStyle w:val="SingleTxt"/>
        <w:rPr>
          <w:b/>
          <w:bCs/>
        </w:rPr>
      </w:pPr>
      <w:r w:rsidRPr="00D07489">
        <w:tab/>
      </w:r>
      <w:r w:rsidR="00755B3F" w:rsidRPr="00755B3F">
        <w:t>d)</w:t>
      </w:r>
      <w:r w:rsidR="00755B3F" w:rsidRPr="00755B3F">
        <w:tab/>
      </w:r>
      <w:r w:rsidR="00755B3F" w:rsidRPr="00755B3F">
        <w:rPr>
          <w:b/>
          <w:bCs/>
        </w:rPr>
        <w:t>принять комплексную национальную стратегию ликвидации гендерных стереотипов в учебных программах и системе образовательной ориентации, обеспечив систематическую интеграцию просвещения в области прав человека и поощряя участие девочек в изучении научно-технических и инженерно-математических предметов;</w:t>
      </w:r>
    </w:p>
    <w:p w14:paraId="54C776F0" w14:textId="1F4E7AC7" w:rsidR="00755B3F" w:rsidRPr="00755B3F" w:rsidRDefault="004D285C" w:rsidP="00755B3F">
      <w:pPr>
        <w:pStyle w:val="SingleTxt"/>
        <w:rPr>
          <w:b/>
          <w:bCs/>
        </w:rPr>
      </w:pPr>
      <w:r w:rsidRPr="00D07489">
        <w:tab/>
      </w:r>
      <w:r w:rsidR="00755B3F" w:rsidRPr="00755B3F">
        <w:t>e)</w:t>
      </w:r>
      <w:r w:rsidR="00755B3F" w:rsidRPr="00755B3F">
        <w:tab/>
      </w:r>
      <w:r w:rsidR="00755B3F" w:rsidRPr="00755B3F">
        <w:rPr>
          <w:b/>
          <w:bCs/>
        </w:rPr>
        <w:t>принимать меры по преодолению цифрового разрыва путем инвестирования в развитие инфраструктуры и расширения доступа к Интернету в неблагополучных городских и сельских районах, общинах коренных народов и маргинализированных сообществах, а также обеспечивать девочкам с инвалидностью доступ к инклюзивной, безопасной и доступной образовательной среде.</w:t>
      </w:r>
    </w:p>
    <w:p w14:paraId="55A57FBE" w14:textId="77777777" w:rsidR="004D285C" w:rsidRPr="004D285C" w:rsidRDefault="004D285C" w:rsidP="004D285C">
      <w:pPr>
        <w:pStyle w:val="SingleTxt"/>
        <w:spacing w:after="0" w:line="120" w:lineRule="exact"/>
        <w:rPr>
          <w:b/>
          <w:sz w:val="10"/>
        </w:rPr>
      </w:pPr>
    </w:p>
    <w:p w14:paraId="032ABE17" w14:textId="20C8E27C" w:rsidR="00755B3F" w:rsidRPr="00755B3F" w:rsidRDefault="00755B3F" w:rsidP="004D285C">
      <w:pPr>
        <w:pStyle w:val="H23"/>
        <w:ind w:left="1267" w:right="1260" w:hanging="1267"/>
      </w:pPr>
      <w:r w:rsidRPr="00755B3F">
        <w:tab/>
      </w:r>
      <w:r w:rsidRPr="00755B3F">
        <w:tab/>
        <w:t>Занятость</w:t>
      </w:r>
    </w:p>
    <w:p w14:paraId="3C7408C2" w14:textId="77777777" w:rsidR="004D285C" w:rsidRPr="004D285C" w:rsidRDefault="004D285C" w:rsidP="004D285C">
      <w:pPr>
        <w:pStyle w:val="SingleTxt"/>
        <w:spacing w:after="0" w:line="120" w:lineRule="exact"/>
        <w:rPr>
          <w:sz w:val="10"/>
        </w:rPr>
      </w:pPr>
    </w:p>
    <w:p w14:paraId="19CB3739" w14:textId="4BF6523E" w:rsidR="00755B3F" w:rsidRPr="00755B3F" w:rsidRDefault="00755B3F" w:rsidP="00755B3F">
      <w:pPr>
        <w:pStyle w:val="SingleTxt"/>
      </w:pPr>
      <w:r w:rsidRPr="00755B3F">
        <w:t>39.</w:t>
      </w:r>
      <w:r w:rsidRPr="00755B3F">
        <w:tab/>
        <w:t>Комитет с удовлетворением отмечает проведение в 2019</w:t>
      </w:r>
      <w:r w:rsidR="004D285C">
        <w:rPr>
          <w:lang w:val="en-US"/>
        </w:rPr>
        <w:t> </w:t>
      </w:r>
      <w:r w:rsidRPr="00755B3F">
        <w:t>году реформы в сфере труда, направленной на распространение правовой защиты на домашних работников, а также программы создания государственных учреждений по уходу за детьми. Вместе с тем он с обеспокоенностью отмечает:</w:t>
      </w:r>
    </w:p>
    <w:p w14:paraId="24124866" w14:textId="43BDF9AD" w:rsidR="00755B3F" w:rsidRPr="00755B3F" w:rsidRDefault="004D285C" w:rsidP="00755B3F">
      <w:pPr>
        <w:pStyle w:val="SingleTxt"/>
      </w:pPr>
      <w:r w:rsidRPr="00D07489">
        <w:tab/>
      </w:r>
      <w:r w:rsidR="00755B3F" w:rsidRPr="00755B3F">
        <w:t>a)</w:t>
      </w:r>
      <w:r w:rsidR="00755B3F" w:rsidRPr="00755B3F">
        <w:tab/>
        <w:t>сохраняющиеся трудности с доступом трудящихся женщин к социальной и трудовой защите, обусловленные их высокой концентрацией в неформальной и частичной занятости, что усугубляется сохраняющимся гендерным разрывом в оплате труда;</w:t>
      </w:r>
    </w:p>
    <w:p w14:paraId="6C702E7E" w14:textId="6A2043ED" w:rsidR="00755B3F" w:rsidRPr="00755B3F" w:rsidRDefault="004D285C" w:rsidP="00755B3F">
      <w:pPr>
        <w:pStyle w:val="SingleTxt"/>
      </w:pPr>
      <w:r w:rsidRPr="00D07489">
        <w:tab/>
      </w:r>
      <w:r w:rsidR="00755B3F" w:rsidRPr="00755B3F">
        <w:t>b)</w:t>
      </w:r>
      <w:r w:rsidR="00755B3F" w:rsidRPr="00755B3F">
        <w:tab/>
        <w:t>ограниченность имеющихся у женщин экономических возможностей, что повышает риск их экономической зависимости и эксплуатации, их попадания в торговлю людьми и принуждения к труду, причем особенно уязвимы в этом плане женщины из маргинализированных групп;</w:t>
      </w:r>
    </w:p>
    <w:p w14:paraId="26B495E1" w14:textId="72DAD261" w:rsidR="00755B3F" w:rsidRPr="00755B3F" w:rsidRDefault="004D285C" w:rsidP="00755B3F">
      <w:pPr>
        <w:pStyle w:val="SingleTxt"/>
      </w:pPr>
      <w:r w:rsidRPr="00D07489">
        <w:tab/>
      </w:r>
      <w:r w:rsidR="00755B3F" w:rsidRPr="00755B3F">
        <w:t>c)</w:t>
      </w:r>
      <w:r w:rsidR="00755B3F" w:rsidRPr="00755B3F">
        <w:tab/>
        <w:t>распространенность гендерного насилия и домогательств на рабочем месте, недостаточное документирование таких случаях и неэффективность механизмов привлечения к ответственности за них;</w:t>
      </w:r>
    </w:p>
    <w:p w14:paraId="78E6A72F" w14:textId="4FC5DA09" w:rsidR="00755B3F" w:rsidRPr="00755B3F" w:rsidRDefault="004D285C" w:rsidP="00755B3F">
      <w:pPr>
        <w:pStyle w:val="SingleTxt"/>
      </w:pPr>
      <w:r w:rsidRPr="00D07489">
        <w:tab/>
      </w:r>
      <w:r w:rsidR="00755B3F" w:rsidRPr="00755B3F">
        <w:t>d)</w:t>
      </w:r>
      <w:r w:rsidR="00755B3F" w:rsidRPr="00755B3F">
        <w:tab/>
        <w:t>нехватку ресурсов для проведения трудовых инспекций и недостаточный учет гендерных аспектов при контроле за соблюдением трудового законодательства.</w:t>
      </w:r>
    </w:p>
    <w:p w14:paraId="43A8BD18" w14:textId="77777777" w:rsidR="00755B3F" w:rsidRPr="00755B3F" w:rsidRDefault="00755B3F" w:rsidP="00755B3F">
      <w:pPr>
        <w:pStyle w:val="SingleTxt"/>
        <w:rPr>
          <w:b/>
          <w:bCs/>
        </w:rPr>
      </w:pPr>
      <w:r w:rsidRPr="00755B3F">
        <w:t>40.</w:t>
      </w:r>
      <w:r w:rsidRPr="00755B3F">
        <w:tab/>
      </w:r>
      <w:r w:rsidRPr="00755B3F">
        <w:rPr>
          <w:b/>
          <w:bCs/>
        </w:rPr>
        <w:t>Комитет рекомендует государству-участнику:</w:t>
      </w:r>
    </w:p>
    <w:p w14:paraId="3B6B27D9" w14:textId="744A5C6A" w:rsidR="00755B3F" w:rsidRPr="00755B3F" w:rsidRDefault="004D285C" w:rsidP="00755B3F">
      <w:pPr>
        <w:pStyle w:val="SingleTxt"/>
        <w:rPr>
          <w:b/>
          <w:bCs/>
        </w:rPr>
      </w:pPr>
      <w:r w:rsidRPr="00D07489">
        <w:tab/>
      </w:r>
      <w:r w:rsidR="00755B3F" w:rsidRPr="00755B3F">
        <w:t>a)</w:t>
      </w:r>
      <w:r w:rsidR="00755B3F" w:rsidRPr="00755B3F">
        <w:tab/>
      </w:r>
      <w:r w:rsidR="00755B3F" w:rsidRPr="00755B3F">
        <w:rPr>
          <w:b/>
          <w:bCs/>
        </w:rPr>
        <w:t>расширять доступ женщин к формальной занятости и социальной защите, обеспечивать соблюдение принципа равной оплаты труда равной ценности путем обязательного аудита заработной платы и обеспечения прозрачности оплаты труда, а также завершить создание Национальной системы ухода;</w:t>
      </w:r>
    </w:p>
    <w:p w14:paraId="18E4796A" w14:textId="63C843D8" w:rsidR="00755B3F" w:rsidRPr="00755B3F" w:rsidRDefault="004D285C" w:rsidP="00755B3F">
      <w:pPr>
        <w:pStyle w:val="SingleTxt"/>
        <w:rPr>
          <w:b/>
          <w:bCs/>
        </w:rPr>
      </w:pPr>
      <w:r w:rsidRPr="00D07489">
        <w:tab/>
      </w:r>
      <w:r w:rsidR="00755B3F" w:rsidRPr="00755B3F">
        <w:t>b)</w:t>
      </w:r>
      <w:r w:rsidR="00755B3F" w:rsidRPr="00755B3F">
        <w:tab/>
      </w:r>
      <w:r w:rsidR="00755B3F" w:rsidRPr="00755B3F">
        <w:rPr>
          <w:b/>
          <w:bCs/>
        </w:rPr>
        <w:t>разработать целевые программы расширения экономических прав и возможностей маргинализированных групп женщин и альтернативные варианты получения ими устойчивого дохода с целью снизить риск их экономической зависимости и эксплуатации, попадания в торговлю людьми и принуждения к труду;</w:t>
      </w:r>
    </w:p>
    <w:p w14:paraId="2738AE14" w14:textId="77777777" w:rsidR="004D285C" w:rsidRPr="00D07489" w:rsidRDefault="004D285C">
      <w:pPr>
        <w:spacing w:after="160" w:line="259" w:lineRule="auto"/>
        <w:rPr>
          <w:rFonts w:eastAsiaTheme="minorHAnsi" w:cstheme="minorBidi"/>
          <w:kern w:val="14"/>
          <w:lang w:eastAsia="en-US"/>
        </w:rPr>
      </w:pPr>
      <w:r w:rsidRPr="00D07489">
        <w:br w:type="page"/>
      </w:r>
    </w:p>
    <w:p w14:paraId="10129939" w14:textId="6235061F" w:rsidR="00755B3F" w:rsidRPr="00755B3F" w:rsidRDefault="004D285C" w:rsidP="00755B3F">
      <w:pPr>
        <w:pStyle w:val="SingleTxt"/>
        <w:rPr>
          <w:b/>
          <w:bCs/>
        </w:rPr>
      </w:pPr>
      <w:r w:rsidRPr="00D07489">
        <w:lastRenderedPageBreak/>
        <w:tab/>
      </w:r>
      <w:r w:rsidR="00755B3F" w:rsidRPr="00755B3F">
        <w:t>c)</w:t>
      </w:r>
      <w:r w:rsidR="00755B3F" w:rsidRPr="00755B3F">
        <w:tab/>
      </w:r>
      <w:r w:rsidR="00755B3F" w:rsidRPr="00755B3F">
        <w:rPr>
          <w:b/>
          <w:bCs/>
        </w:rPr>
        <w:t>принимать действенные меры по предотвращению гендерного насилия в отношении женщин и сексуальных домогательств на рабочем месте, в том числе создать независимые и конфиденциальные механизмы подачи жалоб, обеспечить гарантии защиты от мести, оказывать пострадавшим услуги поддержки и создать систему привлечения работодателей к ответственности;</w:t>
      </w:r>
    </w:p>
    <w:p w14:paraId="348CDEA6" w14:textId="447AEE70" w:rsidR="00755B3F" w:rsidRPr="00755B3F" w:rsidRDefault="004D285C" w:rsidP="00755B3F">
      <w:pPr>
        <w:pStyle w:val="SingleTxt"/>
        <w:rPr>
          <w:b/>
          <w:bCs/>
        </w:rPr>
      </w:pPr>
      <w:r w:rsidRPr="00D07489">
        <w:tab/>
      </w:r>
      <w:r w:rsidR="00755B3F" w:rsidRPr="00755B3F">
        <w:t>d)</w:t>
      </w:r>
      <w:r w:rsidR="00755B3F" w:rsidRPr="00755B3F">
        <w:tab/>
      </w:r>
      <w:r w:rsidR="00755B3F" w:rsidRPr="00755B3F">
        <w:rPr>
          <w:b/>
          <w:bCs/>
        </w:rPr>
        <w:t>повысить эффективность трудовых инспекций путем предоставления достаточных кадровых, технических и финансовых ресурсов и укрепления потенциала трудовых инспекторов в области учета гендерных аспектов при мониторинге соблюдения трудового законодательства.</w:t>
      </w:r>
    </w:p>
    <w:p w14:paraId="70D2FFBE" w14:textId="77777777" w:rsidR="004D285C" w:rsidRPr="004D285C" w:rsidRDefault="004D285C" w:rsidP="004D285C">
      <w:pPr>
        <w:pStyle w:val="SingleTxt"/>
        <w:spacing w:after="0" w:line="120" w:lineRule="exact"/>
        <w:rPr>
          <w:b/>
          <w:sz w:val="10"/>
        </w:rPr>
      </w:pPr>
    </w:p>
    <w:p w14:paraId="1B464FF6" w14:textId="3B1A08DE" w:rsidR="00755B3F" w:rsidRPr="00755B3F" w:rsidRDefault="00755B3F" w:rsidP="00D955FC">
      <w:pPr>
        <w:pStyle w:val="H23"/>
        <w:ind w:left="1267" w:right="1260" w:hanging="1267"/>
      </w:pPr>
      <w:r w:rsidRPr="00755B3F">
        <w:tab/>
      </w:r>
      <w:r w:rsidRPr="00755B3F">
        <w:tab/>
        <w:t>Здравоохранение</w:t>
      </w:r>
    </w:p>
    <w:p w14:paraId="3DF9B7F4" w14:textId="77777777" w:rsidR="00D955FC" w:rsidRPr="00D955FC" w:rsidRDefault="00D955FC" w:rsidP="00D955FC">
      <w:pPr>
        <w:pStyle w:val="SingleTxt"/>
        <w:spacing w:after="0" w:line="120" w:lineRule="exact"/>
        <w:rPr>
          <w:sz w:val="10"/>
        </w:rPr>
      </w:pPr>
    </w:p>
    <w:p w14:paraId="7376590B" w14:textId="25ED6AB2" w:rsidR="00755B3F" w:rsidRPr="00755B3F" w:rsidRDefault="00755B3F" w:rsidP="00755B3F">
      <w:pPr>
        <w:pStyle w:val="SingleTxt"/>
      </w:pPr>
      <w:r w:rsidRPr="00755B3F">
        <w:t>41.</w:t>
      </w:r>
      <w:r w:rsidRPr="00755B3F">
        <w:tab/>
        <w:t>Комитет вновь выражает обеспокоенность по поводу сохранения высоких показателей материнской смертности, в частности среди женщин коренных народов, акушерского насилия со стороны медицинского персонала и принудительной стерилизации женщин и девочек (</w:t>
      </w:r>
      <w:hyperlink r:id="rId35" w:history="1">
        <w:r w:rsidRPr="00755B3F">
          <w:rPr>
            <w:rStyle w:val="Hyperlink"/>
          </w:rPr>
          <w:t>CEDAW/C/MEX/CO/9</w:t>
        </w:r>
      </w:hyperlink>
      <w:r w:rsidRPr="00755B3F">
        <w:t>, п.</w:t>
      </w:r>
      <w:r w:rsidR="008D3CA0">
        <w:rPr>
          <w:lang w:val="en-US"/>
        </w:rPr>
        <w:t> </w:t>
      </w:r>
      <w:r w:rsidRPr="00755B3F">
        <w:t>41). Он с обеспокоенностью отмечает ограниченность доступа женщин, прежде всего маргинализированных женщин, к медицинским услугам надлежащего качества. Комитет обеспокоен следующим:</w:t>
      </w:r>
    </w:p>
    <w:p w14:paraId="1E43028B" w14:textId="395CE684" w:rsidR="00755B3F" w:rsidRPr="00755B3F" w:rsidRDefault="00D955FC" w:rsidP="00755B3F">
      <w:pPr>
        <w:pStyle w:val="SingleTxt"/>
      </w:pPr>
      <w:r w:rsidRPr="00D07489">
        <w:tab/>
      </w:r>
      <w:r w:rsidR="00755B3F" w:rsidRPr="00755B3F">
        <w:t>a)</w:t>
      </w:r>
      <w:r w:rsidR="00755B3F" w:rsidRPr="00755B3F">
        <w:tab/>
        <w:t>отмена в 2020</w:t>
      </w:r>
      <w:r>
        <w:rPr>
          <w:lang w:val="en-US"/>
        </w:rPr>
        <w:t> </w:t>
      </w:r>
      <w:r w:rsidR="00755B3F" w:rsidRPr="00755B3F">
        <w:t>году национальной программы медицинского страхования Seguro Popular и недостатки в функционировании пришедшей на смену программы Bienestar («Благополучие») Мексиканского института социального обеспечения, что непропорционально сильно сказывается на уязвимых группах женщин, в частности на малоимущих и сельских женщинах, женщинах коренных народов и женщинах с инвалидностью;</w:t>
      </w:r>
    </w:p>
    <w:p w14:paraId="0BC5589B" w14:textId="4C99A290" w:rsidR="00755B3F" w:rsidRPr="00755B3F" w:rsidRDefault="00D955FC" w:rsidP="00755B3F">
      <w:pPr>
        <w:pStyle w:val="SingleTxt"/>
      </w:pPr>
      <w:r w:rsidRPr="00D07489">
        <w:tab/>
      </w:r>
      <w:r w:rsidR="00755B3F" w:rsidRPr="00755B3F">
        <w:t>b)</w:t>
      </w:r>
      <w:r w:rsidR="00755B3F" w:rsidRPr="00755B3F">
        <w:tab/>
        <w:t>значительное сокращение объема профилактических медицинских услуг, включая программы скрининга рака молочной железы и профилактики рака шейки матки, а также нехватка основных лекарственных средств</w:t>
      </w:r>
      <w:r>
        <w:rPr>
          <w:lang w:val="en-US"/>
        </w:rPr>
        <w:t> </w:t>
      </w:r>
      <w:r w:rsidR="00755B3F" w:rsidRPr="00755B3F">
        <w:t>— в том числе препаратов для лечения онкологических заболеваний и контрацептивов</w:t>
      </w:r>
      <w:r>
        <w:rPr>
          <w:lang w:val="en-US"/>
        </w:rPr>
        <w:t> </w:t>
      </w:r>
      <w:r w:rsidR="00755B3F" w:rsidRPr="00755B3F">
        <w:t>— в государственных медицинских учреждениях;</w:t>
      </w:r>
    </w:p>
    <w:p w14:paraId="2CE4D813" w14:textId="05CA4605" w:rsidR="00755B3F" w:rsidRPr="00755B3F" w:rsidRDefault="00D955FC" w:rsidP="00755B3F">
      <w:pPr>
        <w:pStyle w:val="SingleTxt"/>
      </w:pPr>
      <w:r w:rsidRPr="00D955FC">
        <w:tab/>
      </w:r>
      <w:r w:rsidR="00755B3F" w:rsidRPr="00755B3F">
        <w:t>c)</w:t>
      </w:r>
      <w:r w:rsidR="00755B3F" w:rsidRPr="00755B3F">
        <w:tab/>
        <w:t>несмотря на достижения в реформировании федерального законодательства, продолжаются задержание и привлечение к уголовной ответственности женщин, прибегнувших к прерыванию беременности, по обвинениям в убийстве и детоубийстве в штатах, где аборт не легализован;</w:t>
      </w:r>
    </w:p>
    <w:p w14:paraId="6242195B" w14:textId="7AC511A3" w:rsidR="00755B3F" w:rsidRPr="00755B3F" w:rsidRDefault="00D955FC" w:rsidP="00755B3F">
      <w:pPr>
        <w:pStyle w:val="SingleTxt"/>
      </w:pPr>
      <w:r w:rsidRPr="00D07489">
        <w:tab/>
      </w:r>
      <w:r w:rsidR="00755B3F" w:rsidRPr="00755B3F">
        <w:t>d)</w:t>
      </w:r>
      <w:r w:rsidR="00755B3F" w:rsidRPr="00755B3F">
        <w:tab/>
        <w:t>сохранение барьеров для доступа к абортам</w:t>
      </w:r>
      <w:r w:rsidR="008D3CA0">
        <w:rPr>
          <w:lang w:val="en-US"/>
        </w:rPr>
        <w:t> </w:t>
      </w:r>
      <w:r w:rsidR="00755B3F" w:rsidRPr="00755B3F">
        <w:t>— несмотря на законодательные реформы</w:t>
      </w:r>
      <w:r>
        <w:rPr>
          <w:lang w:val="en-US"/>
        </w:rPr>
        <w:t> </w:t>
      </w:r>
      <w:r w:rsidR="00755B3F" w:rsidRPr="00755B3F">
        <w:t>— из-за стигматизации, процедурных препятствий и сопротивления со стороны медицинских работников, которые часто требуют от жертв сексуального насилия предъявления полицейских протоколов или судебных доказательств изнасилования, что противоречит официальному стандарту Мексики 046-SSA2-2005;</w:t>
      </w:r>
    </w:p>
    <w:p w14:paraId="1CD3AAB4" w14:textId="2D20CF68" w:rsidR="00755B3F" w:rsidRPr="00755B3F" w:rsidRDefault="00D955FC" w:rsidP="00755B3F">
      <w:pPr>
        <w:pStyle w:val="SingleTxt"/>
      </w:pPr>
      <w:r w:rsidRPr="00D07489">
        <w:tab/>
      </w:r>
      <w:r w:rsidR="00755B3F" w:rsidRPr="00755B3F">
        <w:t>e)</w:t>
      </w:r>
      <w:r w:rsidR="00755B3F" w:rsidRPr="00755B3F">
        <w:tab/>
        <w:t>ограниченность доступа к услугам в области сексуального и репродуктивного здоровья для женщин коренных народов, женщин, находящихся в специализированных учреждениях, и женщин с инвалидностью, которые по-прежнему сталкиваются с принуждением и акушерским насилием, включая принудительную стерилизацию, проводимую без свободного и осознанного согласия, несмотря на законодательные достижения, в том числе признание акушерского насилия уголовно наказуемым деянием.</w:t>
      </w:r>
    </w:p>
    <w:p w14:paraId="7F486B6B" w14:textId="77777777" w:rsidR="00755B3F" w:rsidRPr="00755B3F" w:rsidRDefault="00755B3F" w:rsidP="00755B3F">
      <w:pPr>
        <w:pStyle w:val="SingleTxt"/>
        <w:rPr>
          <w:b/>
          <w:bCs/>
        </w:rPr>
      </w:pPr>
      <w:r w:rsidRPr="00755B3F">
        <w:t>42.</w:t>
      </w:r>
      <w:r w:rsidRPr="00755B3F">
        <w:tab/>
      </w:r>
      <w:r w:rsidRPr="00755B3F">
        <w:rPr>
          <w:b/>
          <w:bCs/>
        </w:rPr>
        <w:t>Комитет рекомендует государству-участнику:</w:t>
      </w:r>
    </w:p>
    <w:p w14:paraId="184DD246" w14:textId="5EC19D12" w:rsidR="00755B3F" w:rsidRPr="00755B3F" w:rsidRDefault="00D955FC" w:rsidP="00755B3F">
      <w:pPr>
        <w:pStyle w:val="SingleTxt"/>
        <w:rPr>
          <w:b/>
          <w:bCs/>
        </w:rPr>
      </w:pPr>
      <w:r w:rsidRPr="00D07489">
        <w:tab/>
      </w:r>
      <w:r w:rsidR="00755B3F" w:rsidRPr="00755B3F">
        <w:t>a)</w:t>
      </w:r>
      <w:r w:rsidR="00755B3F" w:rsidRPr="00755B3F">
        <w:tab/>
      </w:r>
      <w:r w:rsidR="00755B3F" w:rsidRPr="00755B3F">
        <w:rPr>
          <w:b/>
          <w:bCs/>
        </w:rPr>
        <w:t xml:space="preserve">гарантировать всеобщий охват услугами здравоохранения в рамках всеобъемлющей и надлежащим образом финансируемой национальной </w:t>
      </w:r>
      <w:r w:rsidR="00755B3F" w:rsidRPr="00755B3F">
        <w:rPr>
          <w:b/>
          <w:bCs/>
        </w:rPr>
        <w:lastRenderedPageBreak/>
        <w:t>системы здравоохранения, обеспечивающей доступ к основным медицинским услугам по приемлемой стоимости, в частности для малоимущих и сельских женщин, женщин коренных народов и женщин с инвалидностью;</w:t>
      </w:r>
    </w:p>
    <w:p w14:paraId="7C887834" w14:textId="44B39AFF" w:rsidR="00755B3F" w:rsidRPr="00755B3F" w:rsidRDefault="00D955FC" w:rsidP="00755B3F">
      <w:pPr>
        <w:pStyle w:val="SingleTxt"/>
        <w:rPr>
          <w:b/>
          <w:bCs/>
        </w:rPr>
      </w:pPr>
      <w:r w:rsidRPr="00D07489">
        <w:tab/>
      </w:r>
      <w:r w:rsidR="00755B3F" w:rsidRPr="00755B3F">
        <w:t>b)</w:t>
      </w:r>
      <w:r w:rsidR="00755B3F" w:rsidRPr="00755B3F">
        <w:tab/>
      </w:r>
      <w:r w:rsidR="00755B3F" w:rsidRPr="00755B3F">
        <w:rPr>
          <w:b/>
          <w:bCs/>
        </w:rPr>
        <w:t>укрепить оказание профилактических медицинских услуг, увеличив бюджетные ассигнования на программы скрининга рака шейки матки и молочной железы, а также обеспечить надлежащие закупки и распределение основных лекарственных средств, включая контрацептивы и препараты для лечения онкологических заболеваний;</w:t>
      </w:r>
    </w:p>
    <w:p w14:paraId="1A786C9D" w14:textId="394E1236" w:rsidR="00755B3F" w:rsidRPr="00755B3F" w:rsidRDefault="00D955FC" w:rsidP="00755B3F">
      <w:pPr>
        <w:pStyle w:val="SingleTxt"/>
        <w:rPr>
          <w:b/>
          <w:bCs/>
        </w:rPr>
      </w:pPr>
      <w:r w:rsidRPr="00D07489">
        <w:tab/>
      </w:r>
      <w:r w:rsidR="00755B3F" w:rsidRPr="00755B3F">
        <w:t>c)</w:t>
      </w:r>
      <w:r w:rsidR="00755B3F" w:rsidRPr="00755B3F">
        <w:tab/>
      </w:r>
      <w:r w:rsidR="00755B3F" w:rsidRPr="00755B3F">
        <w:rPr>
          <w:b/>
          <w:bCs/>
        </w:rPr>
        <w:t>провести пересмотр дел, в которых женщины и девочки были привлечены к ответственности по обвинениям в убийстве или детоубийстве в связи с абортом, прекратить дальнейшее рассмотрение таких дел, обеспечить недопущение выдвижения аналогичных обвинений в будущем, а также немедленно освободить всех, кто в настоящее время содержится под стражей или осужден на таких основаниях, с последующей выплатой им компенсации;</w:t>
      </w:r>
    </w:p>
    <w:p w14:paraId="18EB711E" w14:textId="031D78D6" w:rsidR="00755B3F" w:rsidRPr="00755B3F" w:rsidRDefault="00D955FC" w:rsidP="00755B3F">
      <w:pPr>
        <w:pStyle w:val="SingleTxt"/>
        <w:rPr>
          <w:b/>
          <w:bCs/>
        </w:rPr>
      </w:pPr>
      <w:r w:rsidRPr="00D07489">
        <w:tab/>
      </w:r>
      <w:r w:rsidR="00755B3F" w:rsidRPr="00755B3F">
        <w:t>d)</w:t>
      </w:r>
      <w:r w:rsidR="00755B3F" w:rsidRPr="00755B3F">
        <w:tab/>
      </w:r>
      <w:r w:rsidR="00755B3F" w:rsidRPr="00755B3F">
        <w:rPr>
          <w:b/>
          <w:bCs/>
        </w:rPr>
        <w:t>привести положения уголовного законодательства в соответствие с последними законодательными изменениями, касающимися доступа к абортам, обеспечить последовательное применение официального стандарта Мексики 046-SSA2-2005, с тем чтобы от жертв сексуального насилия не требовали предъявления полицейских протоколов или судебных доказательств изнасилования, и принимать меры для решения проблем стигматизации и сопротивления со стороны медицинских работников, проводя обязательное обучение;</w:t>
      </w:r>
    </w:p>
    <w:p w14:paraId="1B5F5A93" w14:textId="1CB16DB4" w:rsidR="00755B3F" w:rsidRPr="00755B3F" w:rsidRDefault="00D955FC" w:rsidP="00755B3F">
      <w:pPr>
        <w:pStyle w:val="SingleTxt"/>
        <w:rPr>
          <w:b/>
          <w:bCs/>
        </w:rPr>
      </w:pPr>
      <w:r w:rsidRPr="00D07489">
        <w:tab/>
      </w:r>
      <w:r w:rsidR="00755B3F" w:rsidRPr="00755B3F">
        <w:t>e)</w:t>
      </w:r>
      <w:r w:rsidR="00755B3F" w:rsidRPr="00755B3F">
        <w:tab/>
      </w:r>
      <w:r w:rsidR="00755B3F" w:rsidRPr="00755B3F">
        <w:rPr>
          <w:b/>
          <w:bCs/>
        </w:rPr>
        <w:t>положить конец акушерскому насилию, обеспечив строгое правоприменение и привлечение к ответственности медицинских работников, обеспечивать, чтобы стерилизация и другие медицинские процедуры проводились при условии свободного и информированного согласия, и проводить специализированное обучение, посвященное уважительному отношению к женщинам при родовспоможении, в том числе к женщинам коренных народов, женщинам из сообщества ЛБТИ и женщинам с инвалидностью.</w:t>
      </w:r>
    </w:p>
    <w:p w14:paraId="38342CCB" w14:textId="77777777" w:rsidR="00D955FC" w:rsidRPr="00D955FC" w:rsidRDefault="00D955FC" w:rsidP="00D955FC">
      <w:pPr>
        <w:pStyle w:val="SingleTxt"/>
        <w:spacing w:after="0" w:line="120" w:lineRule="exact"/>
        <w:rPr>
          <w:b/>
          <w:sz w:val="10"/>
        </w:rPr>
      </w:pPr>
    </w:p>
    <w:p w14:paraId="3422889A" w14:textId="5DCA6291" w:rsidR="00755B3F" w:rsidRPr="00755B3F" w:rsidRDefault="00755B3F" w:rsidP="00D955FC">
      <w:pPr>
        <w:pStyle w:val="H23"/>
        <w:ind w:left="1267" w:right="1260" w:hanging="1267"/>
      </w:pPr>
      <w:r w:rsidRPr="00755B3F">
        <w:tab/>
      </w:r>
      <w:r w:rsidRPr="00755B3F">
        <w:tab/>
        <w:t>Расширение экономических прав и возможностей женщин</w:t>
      </w:r>
    </w:p>
    <w:p w14:paraId="041662EF" w14:textId="77777777" w:rsidR="00D955FC" w:rsidRPr="00D955FC" w:rsidRDefault="00D955FC" w:rsidP="00D955FC">
      <w:pPr>
        <w:pStyle w:val="SingleTxt"/>
        <w:spacing w:after="0" w:line="120" w:lineRule="exact"/>
        <w:rPr>
          <w:sz w:val="10"/>
        </w:rPr>
      </w:pPr>
    </w:p>
    <w:p w14:paraId="2BDF5590" w14:textId="2DB7ED46" w:rsidR="00755B3F" w:rsidRPr="00755B3F" w:rsidRDefault="00755B3F" w:rsidP="00755B3F">
      <w:pPr>
        <w:pStyle w:val="SingleTxt"/>
      </w:pPr>
      <w:r w:rsidRPr="00755B3F">
        <w:t>43.</w:t>
      </w:r>
      <w:r w:rsidRPr="00755B3F">
        <w:tab/>
        <w:t>Комитет с удовлетворением отмечает инициативу государства-участника по расширению экономических прав и возможностей женщин, включая разработку программ микрокредитования и подготовку проекта Национальной системы ухода, находящегося на стадии рассмотрения в Сенате. Вместе с тем он с обеспокоенностью отмечает сохраняющиеся структурные барьеры, ограничивающие всестороннюю защиту экономических прав женщин, что усугубляется следующими факторами:</w:t>
      </w:r>
    </w:p>
    <w:p w14:paraId="31E23215" w14:textId="69DE2FC2" w:rsidR="00755B3F" w:rsidRPr="00755B3F" w:rsidRDefault="00D955FC" w:rsidP="00755B3F">
      <w:pPr>
        <w:pStyle w:val="SingleTxt"/>
      </w:pPr>
      <w:r w:rsidRPr="00D07489">
        <w:tab/>
      </w:r>
      <w:r w:rsidR="00755B3F" w:rsidRPr="00755B3F">
        <w:t>a)</w:t>
      </w:r>
      <w:r w:rsidR="00755B3F" w:rsidRPr="00755B3F">
        <w:tab/>
        <w:t>неравенство в размере пенсий для пожилых женщин, несбалансированное распределение обязанностей по уходу и ограниченный доступ женщин к руководящим должностям в корпоративном секторе;</w:t>
      </w:r>
    </w:p>
    <w:p w14:paraId="4DA80F05" w14:textId="0BDB0384" w:rsidR="00755B3F" w:rsidRPr="00755B3F" w:rsidRDefault="00D955FC" w:rsidP="00755B3F">
      <w:pPr>
        <w:pStyle w:val="SingleTxt"/>
      </w:pPr>
      <w:r w:rsidRPr="00D07489">
        <w:tab/>
      </w:r>
      <w:r w:rsidR="00755B3F" w:rsidRPr="00755B3F">
        <w:t>b)</w:t>
      </w:r>
      <w:r w:rsidR="00755B3F" w:rsidRPr="00755B3F">
        <w:tab/>
        <w:t>отсутствие комплексной национальной стратегии по предоставлению индивидуально подобранных беззалоговых кредитов предприятиям, возглавляемым женщинами, а также законодательства и политики в области преференциальных закупок и специализированного банка развития женщин;</w:t>
      </w:r>
    </w:p>
    <w:p w14:paraId="4354FFEB" w14:textId="6C2290DA" w:rsidR="00755B3F" w:rsidRPr="00755B3F" w:rsidRDefault="00D955FC" w:rsidP="00755B3F">
      <w:pPr>
        <w:pStyle w:val="SingleTxt"/>
      </w:pPr>
      <w:r w:rsidRPr="00D07489">
        <w:tab/>
      </w:r>
      <w:r w:rsidR="00755B3F" w:rsidRPr="00755B3F">
        <w:t>c)</w:t>
      </w:r>
      <w:r w:rsidR="00755B3F" w:rsidRPr="00755B3F">
        <w:tab/>
        <w:t xml:space="preserve">недостаточная интеграция гендерного подхода в фискальную политику, в том числе посредством планирования бюджета с учетом гендерных аспектов, а также в Национальную систему ухода, и ограниченность усилий по </w:t>
      </w:r>
      <w:r w:rsidR="00755B3F" w:rsidRPr="00755B3F">
        <w:lastRenderedPageBreak/>
        <w:t>созданию экономических возможностей для сельских женщин и женщин, проживающих в районах, затрагиваемых организованной преступностью.</w:t>
      </w:r>
    </w:p>
    <w:p w14:paraId="2EEAB0B1" w14:textId="77777777" w:rsidR="00755B3F" w:rsidRPr="00755B3F" w:rsidRDefault="00755B3F" w:rsidP="00755B3F">
      <w:pPr>
        <w:pStyle w:val="SingleTxt"/>
        <w:rPr>
          <w:b/>
          <w:bCs/>
        </w:rPr>
      </w:pPr>
      <w:r w:rsidRPr="00755B3F">
        <w:t>44.</w:t>
      </w:r>
      <w:r w:rsidRPr="00755B3F">
        <w:tab/>
      </w:r>
      <w:r w:rsidRPr="00755B3F">
        <w:rPr>
          <w:b/>
          <w:bCs/>
        </w:rPr>
        <w:t>Комитет рекомендует государству-участнику:</w:t>
      </w:r>
    </w:p>
    <w:p w14:paraId="7C89335D" w14:textId="591335F3" w:rsidR="00755B3F" w:rsidRPr="00755B3F" w:rsidRDefault="00D955FC" w:rsidP="00755B3F">
      <w:pPr>
        <w:pStyle w:val="SingleTxt"/>
        <w:rPr>
          <w:b/>
          <w:bCs/>
        </w:rPr>
      </w:pPr>
      <w:r w:rsidRPr="00D07489">
        <w:tab/>
      </w:r>
      <w:r w:rsidR="00755B3F" w:rsidRPr="00755B3F">
        <w:t>a)</w:t>
      </w:r>
      <w:r w:rsidR="00755B3F" w:rsidRPr="00755B3F">
        <w:tab/>
      </w:r>
      <w:r w:rsidR="00755B3F" w:rsidRPr="00755B3F">
        <w:rPr>
          <w:b/>
          <w:bCs/>
        </w:rPr>
        <w:t>расширить доступ пожилых женщин к пенсионному обеспечению и обеспечить доступность учреждений по уходу за детьми, а также ввести обязательные стандарты в сфере корпоративного управления, предусматривающие гендерное разнообразие на руководящих должностях, с надлежащими санкциями за несоблюдение;</w:t>
      </w:r>
    </w:p>
    <w:p w14:paraId="36847869" w14:textId="51099201" w:rsidR="00755B3F" w:rsidRPr="00755B3F" w:rsidRDefault="00D955FC" w:rsidP="00755B3F">
      <w:pPr>
        <w:pStyle w:val="SingleTxt"/>
        <w:rPr>
          <w:b/>
          <w:bCs/>
        </w:rPr>
      </w:pPr>
      <w:r w:rsidRPr="00D07489">
        <w:tab/>
      </w:r>
      <w:r w:rsidR="00755B3F" w:rsidRPr="00755B3F">
        <w:t>b)</w:t>
      </w:r>
      <w:r w:rsidR="00755B3F" w:rsidRPr="00755B3F">
        <w:tab/>
      </w:r>
      <w:r w:rsidR="00755B3F" w:rsidRPr="00755B3F">
        <w:rPr>
          <w:b/>
          <w:bCs/>
        </w:rPr>
        <w:t>разработать комплексную национальную стратегию расширения экономических прав и возможностей женщин, включающую законодательство о преференциальных закупках и соответствующую политику, создание специализированного банка развития женщин и предоставление низкопроцентных беззалоговых кредитов женщинам-предпринимателям;</w:t>
      </w:r>
    </w:p>
    <w:p w14:paraId="130C3747" w14:textId="77330B53" w:rsidR="00755B3F" w:rsidRPr="00755B3F" w:rsidRDefault="00D955FC" w:rsidP="00755B3F">
      <w:pPr>
        <w:pStyle w:val="SingleTxt"/>
        <w:rPr>
          <w:b/>
          <w:bCs/>
        </w:rPr>
      </w:pPr>
      <w:r w:rsidRPr="00D07489">
        <w:tab/>
      </w:r>
      <w:r w:rsidR="00755B3F" w:rsidRPr="00755B3F">
        <w:t>c)</w:t>
      </w:r>
      <w:r w:rsidR="00755B3F" w:rsidRPr="00755B3F">
        <w:tab/>
      </w:r>
      <w:r w:rsidR="00755B3F" w:rsidRPr="00755B3F">
        <w:rPr>
          <w:b/>
          <w:bCs/>
        </w:rPr>
        <w:t>интегрировать Национальную систему ухода в фискальную политику через планирование бюджета с учетом гендерных аспектов и обеспечить применение интерсекционального подхода во всех стратегиях расширения экономических прав и возможностей, в том числе реализацию адресных мер в отношении маргинализированных женщин, включая механизмы возмещения ущерба в случаях перемещения или утраты средств к существованию.</w:t>
      </w:r>
    </w:p>
    <w:p w14:paraId="325C2823" w14:textId="77777777" w:rsidR="00D955FC" w:rsidRPr="00D955FC" w:rsidRDefault="00D955FC" w:rsidP="00D955FC">
      <w:pPr>
        <w:pStyle w:val="SingleTxt"/>
        <w:spacing w:after="0" w:line="120" w:lineRule="exact"/>
        <w:rPr>
          <w:b/>
          <w:sz w:val="10"/>
        </w:rPr>
      </w:pPr>
    </w:p>
    <w:p w14:paraId="56B15E2E" w14:textId="7C465C9F" w:rsidR="00755B3F" w:rsidRPr="00755B3F" w:rsidRDefault="00755B3F" w:rsidP="00D955FC">
      <w:pPr>
        <w:pStyle w:val="H23"/>
        <w:ind w:left="1267" w:right="1260" w:hanging="1267"/>
      </w:pPr>
      <w:r w:rsidRPr="00755B3F">
        <w:tab/>
      </w:r>
      <w:r w:rsidRPr="00755B3F">
        <w:tab/>
        <w:t>Сельские женщины</w:t>
      </w:r>
    </w:p>
    <w:p w14:paraId="02862131" w14:textId="77777777" w:rsidR="00D955FC" w:rsidRPr="00D955FC" w:rsidRDefault="00D955FC" w:rsidP="00D955FC">
      <w:pPr>
        <w:pStyle w:val="SingleTxt"/>
        <w:spacing w:after="0" w:line="120" w:lineRule="exact"/>
        <w:rPr>
          <w:sz w:val="10"/>
        </w:rPr>
      </w:pPr>
    </w:p>
    <w:p w14:paraId="6D76FE2C" w14:textId="34BAEF96" w:rsidR="00755B3F" w:rsidRPr="00755B3F" w:rsidRDefault="00755B3F" w:rsidP="00755B3F">
      <w:pPr>
        <w:pStyle w:val="SingleTxt"/>
      </w:pPr>
      <w:r w:rsidRPr="00755B3F">
        <w:t>45.</w:t>
      </w:r>
      <w:r w:rsidRPr="00755B3F">
        <w:tab/>
        <w:t>Комитет обеспокоен тем, что женщины в сельских районах продолжают сталкиваться с систематической дискриминацией в доступе к земельной собственности и сельскохозяйственным ресурсам. Он с особой обеспокоенностью отмечает следующее:</w:t>
      </w:r>
    </w:p>
    <w:p w14:paraId="0901DAAB" w14:textId="6EB40427" w:rsidR="00755B3F" w:rsidRPr="00755B3F" w:rsidRDefault="00D955FC" w:rsidP="00755B3F">
      <w:pPr>
        <w:pStyle w:val="SingleTxt"/>
      </w:pPr>
      <w:r w:rsidRPr="00D07489">
        <w:tab/>
      </w:r>
      <w:r w:rsidR="00755B3F" w:rsidRPr="00755B3F">
        <w:t>a)</w:t>
      </w:r>
      <w:r w:rsidR="00755B3F" w:rsidRPr="00755B3F">
        <w:tab/>
        <w:t>женщины непропорционально часто лишены права собственности на землю в сельскохозяйственных коммунах (эхидо), где из-за патриархальных систем наследования и социальных обычаев они не имеют равного доступа к свидетельствам о праве собственности на землю, что усугубляется их ограниченным доступом к недорогой юридической помощи для отстаивания своих прав на землю;</w:t>
      </w:r>
    </w:p>
    <w:p w14:paraId="272E8F31" w14:textId="0B104495" w:rsidR="00755B3F" w:rsidRPr="00755B3F" w:rsidRDefault="00D955FC" w:rsidP="00755B3F">
      <w:pPr>
        <w:pStyle w:val="SingleTxt"/>
      </w:pPr>
      <w:r w:rsidRPr="00D07489">
        <w:tab/>
      </w:r>
      <w:r w:rsidR="00755B3F" w:rsidRPr="00755B3F">
        <w:t>b)</w:t>
      </w:r>
      <w:r w:rsidR="00755B3F" w:rsidRPr="00755B3F">
        <w:tab/>
        <w:t>унаследованная женщинами земля нередко изымается членами семьи или собраниями коммун, а приватизация земель эхидо в рамках программ сертификации прав на землю в аграрных районах создает дополнительный риск исключения сельских женщин из числа обладателей официальных прав на землю.</w:t>
      </w:r>
    </w:p>
    <w:p w14:paraId="4037FFB3" w14:textId="056A9471" w:rsidR="00755B3F" w:rsidRPr="00755B3F" w:rsidRDefault="00755B3F" w:rsidP="00755B3F">
      <w:pPr>
        <w:pStyle w:val="SingleTxt"/>
        <w:rPr>
          <w:b/>
          <w:bCs/>
        </w:rPr>
      </w:pPr>
      <w:r w:rsidRPr="00755B3F">
        <w:t>46.</w:t>
      </w:r>
      <w:r w:rsidRPr="00755B3F">
        <w:tab/>
      </w:r>
      <w:r w:rsidRPr="00755B3F">
        <w:rPr>
          <w:b/>
          <w:bCs/>
        </w:rPr>
        <w:t>Ссылаясь на свою общую рекомендацию №</w:t>
      </w:r>
      <w:r w:rsidR="008D3CA0">
        <w:rPr>
          <w:b/>
          <w:bCs/>
          <w:lang w:val="en-US"/>
        </w:rPr>
        <w:t> </w:t>
      </w:r>
      <w:r w:rsidRPr="00755B3F">
        <w:rPr>
          <w:b/>
          <w:bCs/>
        </w:rPr>
        <w:t>34 (2016), касающуюся прав сельских женщин, Комитет рекомендует государству-участнику:</w:t>
      </w:r>
    </w:p>
    <w:p w14:paraId="3F595902" w14:textId="0A23CEA4" w:rsidR="00755B3F" w:rsidRPr="00755B3F" w:rsidRDefault="00D955FC" w:rsidP="00755B3F">
      <w:pPr>
        <w:pStyle w:val="SingleTxt"/>
        <w:rPr>
          <w:b/>
          <w:bCs/>
        </w:rPr>
      </w:pPr>
      <w:r w:rsidRPr="00D07489">
        <w:tab/>
      </w:r>
      <w:r w:rsidR="00755B3F" w:rsidRPr="00755B3F">
        <w:t>a)</w:t>
      </w:r>
      <w:r w:rsidR="00755B3F" w:rsidRPr="00755B3F">
        <w:tab/>
      </w:r>
      <w:r w:rsidR="00755B3F" w:rsidRPr="00755B3F">
        <w:rPr>
          <w:b/>
          <w:bCs/>
        </w:rPr>
        <w:t>укрепить меры по обеспечению равного доступа женщин к правам собственности на землю и наследованию земли в рамках систем эхидо, в том числе посредством реализации целевых программ юридической помощи и инициатив по документальному оформлению прав и проведения аграрной реформы с учетом гендерных аспектов;</w:t>
      </w:r>
    </w:p>
    <w:p w14:paraId="61B8798A" w14:textId="1ABB1A22" w:rsidR="00755B3F" w:rsidRPr="00755B3F" w:rsidRDefault="00D955FC" w:rsidP="00755B3F">
      <w:pPr>
        <w:pStyle w:val="SingleTxt"/>
        <w:rPr>
          <w:b/>
          <w:bCs/>
        </w:rPr>
      </w:pPr>
      <w:r w:rsidRPr="00D07489">
        <w:tab/>
      </w:r>
      <w:r w:rsidR="00755B3F" w:rsidRPr="00755B3F">
        <w:t>b)</w:t>
      </w:r>
      <w:r w:rsidR="00755B3F" w:rsidRPr="00755B3F">
        <w:tab/>
      </w:r>
      <w:r w:rsidR="00755B3F" w:rsidRPr="00755B3F">
        <w:rPr>
          <w:b/>
          <w:bCs/>
        </w:rPr>
        <w:t>ликвидировать дискриминационную практику в собраниях коммун, препятствующую женщинам в реализации своих прав на землю, и обеспечить, чтобы программы приватизации включали гендерные гарантии.</w:t>
      </w:r>
    </w:p>
    <w:p w14:paraId="1DE99122" w14:textId="77777777" w:rsidR="00D955FC" w:rsidRPr="00D955FC" w:rsidRDefault="00D955FC" w:rsidP="00D955FC">
      <w:pPr>
        <w:pStyle w:val="SingleTxt"/>
        <w:spacing w:after="0" w:line="120" w:lineRule="exact"/>
        <w:rPr>
          <w:b/>
          <w:sz w:val="10"/>
        </w:rPr>
      </w:pPr>
    </w:p>
    <w:p w14:paraId="1F5323C9" w14:textId="77777777" w:rsidR="00D955FC" w:rsidRDefault="00D955FC">
      <w:pPr>
        <w:spacing w:after="160" w:line="259" w:lineRule="auto"/>
        <w:rPr>
          <w:rFonts w:eastAsiaTheme="minorHAnsi" w:cstheme="minorBidi"/>
          <w:b/>
          <w:spacing w:val="2"/>
          <w:kern w:val="14"/>
          <w:lang w:eastAsia="en-US"/>
        </w:rPr>
      </w:pPr>
      <w:r>
        <w:br w:type="page"/>
      </w:r>
    </w:p>
    <w:p w14:paraId="7D1B9ED6" w14:textId="61A8AF1F" w:rsidR="00755B3F" w:rsidRPr="00755B3F" w:rsidRDefault="00755B3F" w:rsidP="00D955FC">
      <w:pPr>
        <w:pStyle w:val="H23"/>
        <w:ind w:left="1267" w:right="1260" w:hanging="1267"/>
      </w:pPr>
      <w:r w:rsidRPr="00755B3F">
        <w:lastRenderedPageBreak/>
        <w:tab/>
      </w:r>
      <w:r w:rsidRPr="00755B3F">
        <w:tab/>
        <w:t>Женщины, сталкивающиеся с перекрестными формами дискриминации</w:t>
      </w:r>
    </w:p>
    <w:p w14:paraId="7B335922" w14:textId="77777777" w:rsidR="00D955FC" w:rsidRPr="00D955FC" w:rsidRDefault="00D955FC" w:rsidP="00D955FC">
      <w:pPr>
        <w:pStyle w:val="SingleTxt"/>
        <w:spacing w:after="0" w:line="120" w:lineRule="exact"/>
        <w:rPr>
          <w:i/>
          <w:sz w:val="10"/>
        </w:rPr>
      </w:pPr>
    </w:p>
    <w:p w14:paraId="27A973AD" w14:textId="1DF2805E" w:rsidR="00755B3F" w:rsidRPr="00755B3F" w:rsidRDefault="00755B3F" w:rsidP="00D955F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B3F">
        <w:tab/>
      </w:r>
      <w:r w:rsidRPr="00755B3F">
        <w:tab/>
        <w:t>Женщины коренных народов и афромексиканки</w:t>
      </w:r>
    </w:p>
    <w:p w14:paraId="7B9A1871" w14:textId="77777777" w:rsidR="00D955FC" w:rsidRPr="00D955FC" w:rsidRDefault="00D955FC" w:rsidP="00D955FC">
      <w:pPr>
        <w:pStyle w:val="SingleTxt"/>
        <w:spacing w:after="0" w:line="120" w:lineRule="exact"/>
        <w:rPr>
          <w:sz w:val="10"/>
        </w:rPr>
      </w:pPr>
    </w:p>
    <w:p w14:paraId="2AC7781C" w14:textId="3347D965" w:rsidR="00755B3F" w:rsidRPr="00755B3F" w:rsidRDefault="00755B3F" w:rsidP="00755B3F">
      <w:pPr>
        <w:pStyle w:val="SingleTxt"/>
      </w:pPr>
      <w:r w:rsidRPr="00755B3F">
        <w:t>47.</w:t>
      </w:r>
      <w:r w:rsidRPr="00755B3F">
        <w:tab/>
        <w:t>Комитет отмечает проведение в сентябре 2024</w:t>
      </w:r>
      <w:r w:rsidR="00AF0099">
        <w:rPr>
          <w:lang w:val="en-US"/>
        </w:rPr>
        <w:t> </w:t>
      </w:r>
      <w:r w:rsidRPr="00755B3F">
        <w:t>года конституционной реформы, направленной на признание общин коренных народов и афромексиканской общины субъектами публичного права. Вместе с тем он обеспокоен тем, что женщины коренных народов и афромексиканки:</w:t>
      </w:r>
    </w:p>
    <w:p w14:paraId="41578FDB" w14:textId="5390A298" w:rsidR="00755B3F" w:rsidRPr="00755B3F" w:rsidRDefault="00D955FC" w:rsidP="00755B3F">
      <w:pPr>
        <w:pStyle w:val="SingleTxt"/>
      </w:pPr>
      <w:r w:rsidRPr="00D07489">
        <w:tab/>
      </w:r>
      <w:r w:rsidR="00755B3F" w:rsidRPr="00755B3F">
        <w:t>a)</w:t>
      </w:r>
      <w:r w:rsidR="00755B3F" w:rsidRPr="00755B3F">
        <w:tab/>
        <w:t>в значительной степени маргинализированы в экономическом отношении: непропорционально большая их часть живет за чертой бедности, занята в неформальном секторе экономики и не охвачена системой социальной защиты, не имеет доступа к кредитам и возможности получить документы, подтверждающие права земельной собственности;</w:t>
      </w:r>
    </w:p>
    <w:p w14:paraId="57369B8D" w14:textId="6EBA937B" w:rsidR="00755B3F" w:rsidRPr="00755B3F" w:rsidRDefault="00D955FC" w:rsidP="00755B3F">
      <w:pPr>
        <w:pStyle w:val="SingleTxt"/>
      </w:pPr>
      <w:r w:rsidRPr="00D07489">
        <w:tab/>
      </w:r>
      <w:r w:rsidR="00755B3F" w:rsidRPr="00755B3F">
        <w:t>b)</w:t>
      </w:r>
      <w:r w:rsidR="00755B3F" w:rsidRPr="00755B3F">
        <w:tab/>
        <w:t>сталкиваются с препятствиями в доступе к приемлемым в культурном отношении юридическим и медицинским услугам;</w:t>
      </w:r>
    </w:p>
    <w:p w14:paraId="64FA45A4" w14:textId="06B8D5F7" w:rsidR="00755B3F" w:rsidRPr="00755B3F" w:rsidRDefault="00D955FC" w:rsidP="00755B3F">
      <w:pPr>
        <w:pStyle w:val="SingleTxt"/>
      </w:pPr>
      <w:r w:rsidRPr="00D07489">
        <w:tab/>
      </w:r>
      <w:r w:rsidR="00755B3F" w:rsidRPr="00755B3F">
        <w:t>c)</w:t>
      </w:r>
      <w:r w:rsidR="00755B3F" w:rsidRPr="00755B3F">
        <w:tab/>
        <w:t>по-прежнему системно вытесняются из поля зрения из-за хронической нехватки детализированных данных о гендерном насилии в отношении женщин и девочек, принадлежащих к коренным народам и афромексиканской общине, что препятствует осуществлению приемлемых в культурном отношении стратегий предупреждения и реагирования.</w:t>
      </w:r>
    </w:p>
    <w:p w14:paraId="704E811D" w14:textId="11314102" w:rsidR="00755B3F" w:rsidRPr="00755B3F" w:rsidRDefault="00755B3F" w:rsidP="00755B3F">
      <w:pPr>
        <w:pStyle w:val="SingleTxt"/>
        <w:rPr>
          <w:b/>
          <w:bCs/>
        </w:rPr>
      </w:pPr>
      <w:r w:rsidRPr="00755B3F">
        <w:t>48.</w:t>
      </w:r>
      <w:r w:rsidRPr="00755B3F">
        <w:tab/>
      </w:r>
      <w:r w:rsidRPr="00755B3F">
        <w:rPr>
          <w:b/>
          <w:bCs/>
        </w:rPr>
        <w:t>Ссылаясь на свою общую рекомендацию №</w:t>
      </w:r>
      <w:r w:rsidR="00C1790F">
        <w:rPr>
          <w:b/>
          <w:bCs/>
          <w:lang w:val="en-US"/>
        </w:rPr>
        <w:t> </w:t>
      </w:r>
      <w:r w:rsidRPr="00755B3F">
        <w:rPr>
          <w:b/>
          <w:bCs/>
        </w:rPr>
        <w:t>39 (2022) о правах женщин и девочек из числа коренных народов и подчеркивая важность дальнейшего укрепления конструктивного сотрудничества с организациями гражданского общества, которые отстаивают права женщин, принадлежащих к коренным народам и афромексиканской общине, Комитет рекомендует государству-участнику:</w:t>
      </w:r>
    </w:p>
    <w:p w14:paraId="0EBC1BE4" w14:textId="7BF51701" w:rsidR="00755B3F" w:rsidRPr="00755B3F" w:rsidRDefault="00D955FC" w:rsidP="00755B3F">
      <w:pPr>
        <w:pStyle w:val="SingleTxt"/>
        <w:rPr>
          <w:b/>
          <w:bCs/>
        </w:rPr>
      </w:pPr>
      <w:r w:rsidRPr="00D07489">
        <w:tab/>
      </w:r>
      <w:r w:rsidR="00755B3F" w:rsidRPr="00755B3F">
        <w:t>a)</w:t>
      </w:r>
      <w:r w:rsidR="00755B3F" w:rsidRPr="00755B3F">
        <w:tab/>
      </w:r>
      <w:r w:rsidR="00755B3F" w:rsidRPr="00755B3F">
        <w:rPr>
          <w:b/>
          <w:bCs/>
        </w:rPr>
        <w:t>развивать программы расширения их экономических прав и возможностей, включив в них меры по формализации занятости и обеспечению доступа к системе социальной защиты, финансовым кредитам и возможности получить документы, подтверждающие права земельной собственности;</w:t>
      </w:r>
    </w:p>
    <w:p w14:paraId="6186B219" w14:textId="04807D00" w:rsidR="00755B3F" w:rsidRPr="00755B3F" w:rsidRDefault="00D955FC" w:rsidP="00755B3F">
      <w:pPr>
        <w:pStyle w:val="SingleTxt"/>
        <w:rPr>
          <w:b/>
          <w:bCs/>
        </w:rPr>
      </w:pPr>
      <w:r w:rsidRPr="00D07489">
        <w:tab/>
      </w:r>
      <w:r w:rsidR="00755B3F" w:rsidRPr="00755B3F">
        <w:t>b)</w:t>
      </w:r>
      <w:r w:rsidR="00755B3F" w:rsidRPr="00755B3F">
        <w:tab/>
      </w:r>
      <w:r w:rsidR="00755B3F" w:rsidRPr="00755B3F">
        <w:rPr>
          <w:b/>
          <w:bCs/>
        </w:rPr>
        <w:t>продолжать укреплять оказание медицинских и судебных услуг, учитывающих культурные особенности, за счет расширения подготовки кадров по межкультурным подходам, бесплатного предоставления устного перевода на языки коренных народов и расширения работы мобильных служб в удаленных районах;</w:t>
      </w:r>
    </w:p>
    <w:p w14:paraId="076B52BC" w14:textId="50481163" w:rsidR="00755B3F" w:rsidRPr="00755B3F" w:rsidRDefault="00D955FC" w:rsidP="00755B3F">
      <w:pPr>
        <w:pStyle w:val="SingleTxt"/>
        <w:rPr>
          <w:b/>
          <w:bCs/>
        </w:rPr>
      </w:pPr>
      <w:r w:rsidRPr="00D07489">
        <w:tab/>
      </w:r>
      <w:r w:rsidR="00755B3F" w:rsidRPr="00755B3F">
        <w:t>c)</w:t>
      </w:r>
      <w:r w:rsidR="00755B3F" w:rsidRPr="00755B3F">
        <w:tab/>
      </w:r>
      <w:r w:rsidR="00755B3F" w:rsidRPr="00755B3F">
        <w:rPr>
          <w:b/>
          <w:bCs/>
        </w:rPr>
        <w:t>продолжать улучшать систематический сбор дезагрегированных данных о гендерном насилии в отношении женщин и девочек, принадлежащих к коренным народам и афромексиканской общине, и продолжать разрабатывать механизмы предупреждения и возмещения ущерба с учетом культурных особенностей и при значимом участии таких женщин и девочек.</w:t>
      </w:r>
    </w:p>
    <w:p w14:paraId="7BC9C2D7" w14:textId="77777777" w:rsidR="00D955FC" w:rsidRPr="00D955FC" w:rsidRDefault="00D955FC" w:rsidP="00D955FC">
      <w:pPr>
        <w:pStyle w:val="SingleTxt"/>
        <w:spacing w:after="0" w:line="120" w:lineRule="exact"/>
        <w:rPr>
          <w:i/>
          <w:sz w:val="10"/>
        </w:rPr>
      </w:pPr>
    </w:p>
    <w:p w14:paraId="3B51AE1E" w14:textId="77CFD921" w:rsidR="00755B3F" w:rsidRPr="00755B3F" w:rsidRDefault="00755B3F" w:rsidP="00D955F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B3F">
        <w:tab/>
      </w:r>
      <w:r w:rsidRPr="00755B3F">
        <w:tab/>
        <w:t>Женщины из числа внутренне перемещенных лиц, беженцев, лиц, ищущих убежища, и мигрантов</w:t>
      </w:r>
    </w:p>
    <w:p w14:paraId="1AB7D123" w14:textId="77777777" w:rsidR="00D955FC" w:rsidRPr="00D955FC" w:rsidRDefault="00D955FC" w:rsidP="00D955FC">
      <w:pPr>
        <w:pStyle w:val="SingleTxt"/>
        <w:spacing w:after="0" w:line="120" w:lineRule="exact"/>
        <w:rPr>
          <w:sz w:val="10"/>
        </w:rPr>
      </w:pPr>
    </w:p>
    <w:p w14:paraId="47919B1A" w14:textId="1312BAD7" w:rsidR="00755B3F" w:rsidRPr="00755B3F" w:rsidRDefault="00755B3F" w:rsidP="00755B3F">
      <w:pPr>
        <w:pStyle w:val="SingleTxt"/>
      </w:pPr>
      <w:r w:rsidRPr="00755B3F">
        <w:t>49.</w:t>
      </w:r>
      <w:r w:rsidRPr="00755B3F">
        <w:tab/>
        <w:t>Комитет напоминает о своих предыдущих заключительных замечаниях (</w:t>
      </w:r>
      <w:hyperlink r:id="rId36" w:history="1">
        <w:r w:rsidRPr="00755B3F">
          <w:rPr>
            <w:rStyle w:val="Hyperlink"/>
          </w:rPr>
          <w:t>CEDAW/C/MEX/CO/9</w:t>
        </w:r>
      </w:hyperlink>
      <w:r w:rsidRPr="00755B3F">
        <w:t>, пп.</w:t>
      </w:r>
      <w:r w:rsidR="00211384">
        <w:rPr>
          <w:lang w:val="en-US"/>
        </w:rPr>
        <w:t> </w:t>
      </w:r>
      <w:r w:rsidRPr="00755B3F">
        <w:t>47 и 48) и с обеспокоенностью отмечает интерсекционную дискриминацию и гендерное насилие в отношении женщин из числа внутренне перемещенных лиц, беженцев, лиц, ищущих убежища, и мигрантов, а также непропорционально высокий риск их эксплуатации, торговли ими и их похищений. Комитет особенно обеспокоен:</w:t>
      </w:r>
    </w:p>
    <w:p w14:paraId="37F804FE" w14:textId="1B11BA05" w:rsidR="00755B3F" w:rsidRPr="00755B3F" w:rsidRDefault="00D955FC" w:rsidP="00755B3F">
      <w:pPr>
        <w:pStyle w:val="SingleTxt"/>
      </w:pPr>
      <w:r w:rsidRPr="00D07489">
        <w:lastRenderedPageBreak/>
        <w:tab/>
      </w:r>
      <w:r w:rsidR="00755B3F" w:rsidRPr="00755B3F">
        <w:t>a)</w:t>
      </w:r>
      <w:r w:rsidR="00755B3F" w:rsidRPr="00755B3F">
        <w:tab/>
        <w:t>резким увеличением числа женщин, содержащихся под стражей в миграционных центрах, а также резко участившимися случаями принудительного внутреннего перемещения и задокументированного жестокого обращения с мигрантками</w:t>
      </w:r>
      <w:r>
        <w:rPr>
          <w:lang w:val="en-US"/>
        </w:rPr>
        <w:t> </w:t>
      </w:r>
      <w:r w:rsidR="00755B3F" w:rsidRPr="00755B3F">
        <w:t>— женщинами и девочками</w:t>
      </w:r>
      <w:r>
        <w:rPr>
          <w:lang w:val="en-US"/>
        </w:rPr>
        <w:t> </w:t>
      </w:r>
      <w:r w:rsidR="00755B3F" w:rsidRPr="00755B3F">
        <w:t>— со стороны военнослужащих и гражданского персонала;</w:t>
      </w:r>
    </w:p>
    <w:p w14:paraId="40E4683A" w14:textId="39ACDFAC" w:rsidR="00755B3F" w:rsidRPr="00755B3F" w:rsidRDefault="00D955FC" w:rsidP="00755B3F">
      <w:pPr>
        <w:pStyle w:val="SingleTxt"/>
      </w:pPr>
      <w:r w:rsidRPr="00D955FC">
        <w:tab/>
      </w:r>
      <w:r w:rsidR="00755B3F" w:rsidRPr="00755B3F">
        <w:t>b)</w:t>
      </w:r>
      <w:r w:rsidR="00755B3F" w:rsidRPr="00755B3F">
        <w:tab/>
        <w:t>препятствиями на пути к легализации и получению защиты из-за задержек с выдачей документов и сообщениями о том, что выдача разрешений на въезд на гуманитарных основаниях с 2023</w:t>
      </w:r>
      <w:r w:rsidR="00211384">
        <w:rPr>
          <w:lang w:val="en-US"/>
        </w:rPr>
        <w:t> </w:t>
      </w:r>
      <w:r w:rsidR="00755B3F" w:rsidRPr="00755B3F">
        <w:t>года приостановлена;</w:t>
      </w:r>
    </w:p>
    <w:p w14:paraId="157F5EC0" w14:textId="27D14C2C" w:rsidR="00755B3F" w:rsidRPr="00755B3F" w:rsidRDefault="00D955FC" w:rsidP="00755B3F">
      <w:pPr>
        <w:pStyle w:val="SingleTxt"/>
      </w:pPr>
      <w:r w:rsidRPr="00D07489">
        <w:tab/>
      </w:r>
      <w:r w:rsidR="00755B3F" w:rsidRPr="00755B3F">
        <w:t>c)</w:t>
      </w:r>
      <w:r w:rsidR="00755B3F" w:rsidRPr="00755B3F">
        <w:tab/>
        <w:t>тем, что барьеры, связанные с отсутствием документов, делают женщин и девочек из числа внутренне перемещенных лиц, беженцев, лиц, ищущих убежища, и мигрантов легкой мишенью для организованных преступных групп и торговцев людьми, а также повышают их риск подвергнуться сексуальному насилию и другим тяжелым формам гендерного насилия;</w:t>
      </w:r>
    </w:p>
    <w:p w14:paraId="5262B1E2" w14:textId="2363FAF2" w:rsidR="00755B3F" w:rsidRPr="00755B3F" w:rsidRDefault="00D955FC" w:rsidP="00755B3F">
      <w:pPr>
        <w:pStyle w:val="SingleTxt"/>
      </w:pPr>
      <w:r w:rsidRPr="00D07489">
        <w:tab/>
      </w:r>
      <w:r w:rsidR="00755B3F" w:rsidRPr="00755B3F">
        <w:t>d)</w:t>
      </w:r>
      <w:r w:rsidR="00755B3F" w:rsidRPr="00755B3F">
        <w:tab/>
        <w:t>неравенством в показателях материнского здоровья, обусловленным препятствиями для доступа к услугам по охране сексуального и репродуктивного здоровья, с которыми сталкиваются женщины и девочки из числа беженцев, лиц, ищущих убежища, и мигрантов;</w:t>
      </w:r>
    </w:p>
    <w:p w14:paraId="2F4F058B" w14:textId="4D9EC9EA" w:rsidR="00755B3F" w:rsidRPr="00755B3F" w:rsidRDefault="00D955FC" w:rsidP="00755B3F">
      <w:pPr>
        <w:pStyle w:val="SingleTxt"/>
      </w:pPr>
      <w:r w:rsidRPr="00D07489">
        <w:tab/>
      </w:r>
      <w:r w:rsidR="00755B3F" w:rsidRPr="00755B3F">
        <w:t>e)</w:t>
      </w:r>
      <w:r w:rsidR="00755B3F" w:rsidRPr="00755B3F">
        <w:tab/>
        <w:t>ограниченной эффективностью оценок гендерного воздействия в рамках иммиграционной политики государства-участника.</w:t>
      </w:r>
    </w:p>
    <w:p w14:paraId="05946231" w14:textId="77777777" w:rsidR="00755B3F" w:rsidRPr="00755B3F" w:rsidRDefault="00755B3F" w:rsidP="00755B3F">
      <w:pPr>
        <w:pStyle w:val="SingleTxt"/>
        <w:rPr>
          <w:b/>
          <w:bCs/>
        </w:rPr>
      </w:pPr>
      <w:r w:rsidRPr="00755B3F">
        <w:t>50.</w:t>
      </w:r>
      <w:r w:rsidRPr="00755B3F">
        <w:tab/>
      </w:r>
      <w:r w:rsidRPr="00755B3F">
        <w:rPr>
          <w:b/>
          <w:bCs/>
        </w:rPr>
        <w:t>Комитет рекомендует государству-участнику:</w:t>
      </w:r>
    </w:p>
    <w:p w14:paraId="2887AA39" w14:textId="5FB4F218" w:rsidR="00755B3F" w:rsidRPr="00755B3F" w:rsidRDefault="00D955FC" w:rsidP="00755B3F">
      <w:pPr>
        <w:pStyle w:val="SingleTxt"/>
        <w:rPr>
          <w:b/>
          <w:bCs/>
        </w:rPr>
      </w:pPr>
      <w:r w:rsidRPr="00D07489">
        <w:tab/>
      </w:r>
      <w:r w:rsidR="00755B3F" w:rsidRPr="00755B3F">
        <w:t>a)</w:t>
      </w:r>
      <w:r w:rsidR="00755B3F" w:rsidRPr="00755B3F">
        <w:tab/>
      </w:r>
      <w:r w:rsidR="00755B3F" w:rsidRPr="00755B3F">
        <w:rPr>
          <w:b/>
          <w:bCs/>
        </w:rPr>
        <w:t>внедрить альтернативы содержанию под стражей для женщин и девочек из числа мигрантов, положить конец практике принудительного внутреннего перемещения и обеспечить, чтобы миграционный контроль осуществлялся подготовленным гражданским персоналом под независимым гражданским надзором в целях предотвращения жестокого обращения;</w:t>
      </w:r>
    </w:p>
    <w:p w14:paraId="779A1DED" w14:textId="3BB865A0" w:rsidR="00755B3F" w:rsidRPr="00755B3F" w:rsidRDefault="00D955FC" w:rsidP="00755B3F">
      <w:pPr>
        <w:pStyle w:val="SingleTxt"/>
        <w:rPr>
          <w:b/>
          <w:bCs/>
        </w:rPr>
      </w:pPr>
      <w:r w:rsidRPr="00D07489">
        <w:tab/>
      </w:r>
      <w:r w:rsidR="00755B3F" w:rsidRPr="00755B3F">
        <w:t>b)</w:t>
      </w:r>
      <w:r w:rsidR="00755B3F" w:rsidRPr="00755B3F">
        <w:tab/>
      </w:r>
      <w:r w:rsidR="00755B3F" w:rsidRPr="00755B3F">
        <w:rPr>
          <w:b/>
          <w:bCs/>
        </w:rPr>
        <w:t>обеспечивать своевременную и недискриминационную выдачу документов, возобновить выдачу разрешений на въезд на гуманитарных основаниях и осуществлять комплексные программы легализации женщин-мигрантов;</w:t>
      </w:r>
    </w:p>
    <w:p w14:paraId="6E7B0967" w14:textId="2C1F7BF9" w:rsidR="00755B3F" w:rsidRPr="00755B3F" w:rsidRDefault="00D955FC" w:rsidP="00755B3F">
      <w:pPr>
        <w:pStyle w:val="SingleTxt"/>
        <w:rPr>
          <w:b/>
          <w:bCs/>
        </w:rPr>
      </w:pPr>
      <w:r w:rsidRPr="00D07489">
        <w:tab/>
      </w:r>
      <w:r w:rsidR="00755B3F" w:rsidRPr="00755B3F">
        <w:t>c)</w:t>
      </w:r>
      <w:r w:rsidR="00755B3F" w:rsidRPr="00755B3F">
        <w:tab/>
      </w:r>
      <w:r w:rsidR="00755B3F" w:rsidRPr="00755B3F">
        <w:rPr>
          <w:b/>
          <w:bCs/>
        </w:rPr>
        <w:t>активизировать усилия по ликвидации организованных преступных сетей, охотящихся на женщин и девочек из числа внутренне перемещенных лиц, беженцев, лиц, ищущих убежища, и мигрантов, и усилить меры защиты на маршрутах миграции;</w:t>
      </w:r>
    </w:p>
    <w:p w14:paraId="01249B73" w14:textId="4EE3D8EC" w:rsidR="00755B3F" w:rsidRPr="00755B3F" w:rsidRDefault="00D955FC" w:rsidP="00755B3F">
      <w:pPr>
        <w:pStyle w:val="SingleTxt"/>
        <w:rPr>
          <w:b/>
          <w:bCs/>
        </w:rPr>
      </w:pPr>
      <w:r w:rsidRPr="00D07489">
        <w:tab/>
      </w:r>
      <w:r w:rsidR="00755B3F" w:rsidRPr="00755B3F">
        <w:t>d)</w:t>
      </w:r>
      <w:r w:rsidR="00755B3F" w:rsidRPr="00755B3F">
        <w:tab/>
      </w:r>
      <w:r w:rsidR="00755B3F" w:rsidRPr="00755B3F">
        <w:rPr>
          <w:b/>
          <w:bCs/>
        </w:rPr>
        <w:t>устранить экономические и другие барьеры, с которыми сталкиваются женщины и девочки из числа беженцев, лиц, ищущих убежища, и мигрантов при получении услуг по охране сексуального и репродуктивного здоровья, и обеспечить доступность услуг для женщин с инвалидностью;</w:t>
      </w:r>
    </w:p>
    <w:p w14:paraId="746C34F6" w14:textId="1605AAEE" w:rsidR="00755B3F" w:rsidRPr="00755B3F" w:rsidRDefault="00D955FC" w:rsidP="00755B3F">
      <w:pPr>
        <w:pStyle w:val="SingleTxt"/>
        <w:rPr>
          <w:b/>
          <w:bCs/>
        </w:rPr>
      </w:pPr>
      <w:r w:rsidRPr="00D07489">
        <w:tab/>
      </w:r>
      <w:r w:rsidR="00755B3F" w:rsidRPr="00755B3F">
        <w:t>e)</w:t>
      </w:r>
      <w:r w:rsidR="00755B3F" w:rsidRPr="00755B3F">
        <w:tab/>
      </w:r>
      <w:r w:rsidR="00755B3F" w:rsidRPr="00755B3F">
        <w:rPr>
          <w:b/>
          <w:bCs/>
        </w:rPr>
        <w:t>повысить эффективность систематических оценок гендерного воздействия всех иммиграционных мер.</w:t>
      </w:r>
    </w:p>
    <w:p w14:paraId="7B8A4911" w14:textId="77777777" w:rsidR="00D955FC" w:rsidRPr="00D955FC" w:rsidRDefault="00D955FC" w:rsidP="00D955FC">
      <w:pPr>
        <w:pStyle w:val="SingleTxt"/>
        <w:spacing w:after="0" w:line="120" w:lineRule="exact"/>
        <w:rPr>
          <w:i/>
          <w:sz w:val="10"/>
        </w:rPr>
      </w:pPr>
    </w:p>
    <w:p w14:paraId="7638A552" w14:textId="727B3417" w:rsidR="00755B3F" w:rsidRPr="00755B3F" w:rsidRDefault="00755B3F" w:rsidP="00D955F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rsidRPr="00755B3F">
        <w:tab/>
      </w:r>
      <w:r w:rsidRPr="00755B3F">
        <w:tab/>
        <w:t>Лесбиянки, бисексуальные и трансгендерные женщины и интерсекс-люди</w:t>
      </w:r>
    </w:p>
    <w:p w14:paraId="7ADC68D5" w14:textId="77777777" w:rsidR="00D955FC" w:rsidRPr="00D955FC" w:rsidRDefault="00D955FC" w:rsidP="00D955FC">
      <w:pPr>
        <w:pStyle w:val="SingleTxt"/>
        <w:spacing w:after="0" w:line="120" w:lineRule="exact"/>
        <w:rPr>
          <w:sz w:val="10"/>
        </w:rPr>
      </w:pPr>
    </w:p>
    <w:p w14:paraId="762B2C01" w14:textId="13FA0D49" w:rsidR="00755B3F" w:rsidRPr="00755B3F" w:rsidRDefault="00755B3F" w:rsidP="00755B3F">
      <w:pPr>
        <w:pStyle w:val="SingleTxt"/>
      </w:pPr>
      <w:r w:rsidRPr="00755B3F">
        <w:t>51.</w:t>
      </w:r>
      <w:r w:rsidRPr="00755B3F">
        <w:tab/>
        <w:t>Комитет обеспокоен сохраняющимся гендерным насилием и дискриминацией, с которыми сталкиваются женщины из сообщества ЛБТИ, несмотря на недавние законодательные реформы. Комитет также с обеспокоенностью отмечает следующее:</w:t>
      </w:r>
    </w:p>
    <w:p w14:paraId="71440DE2" w14:textId="7C2F2A43" w:rsidR="00755B3F" w:rsidRPr="00755B3F" w:rsidRDefault="00D955FC" w:rsidP="00755B3F">
      <w:pPr>
        <w:pStyle w:val="SingleTxt"/>
      </w:pPr>
      <w:r w:rsidRPr="00D07489">
        <w:lastRenderedPageBreak/>
        <w:tab/>
      </w:r>
      <w:r w:rsidR="00755B3F" w:rsidRPr="00755B3F">
        <w:t>a)</w:t>
      </w:r>
      <w:r w:rsidR="00755B3F" w:rsidRPr="00755B3F">
        <w:tab/>
        <w:t>убийства на почве трансфобии специально криминализированы только в Мехико (2024</w:t>
      </w:r>
      <w:r w:rsidR="005B4418">
        <w:t> год</w:t>
      </w:r>
      <w:r w:rsidR="00755B3F" w:rsidRPr="00755B3F">
        <w:t>) и Наярите (2024</w:t>
      </w:r>
      <w:r w:rsidR="005B4418">
        <w:t> год</w:t>
      </w:r>
      <w:r w:rsidR="00755B3F" w:rsidRPr="00755B3F">
        <w:t>), но не на общенациональном уровне;</w:t>
      </w:r>
    </w:p>
    <w:p w14:paraId="5AD58A1D" w14:textId="460CE8A6" w:rsidR="00755B3F" w:rsidRPr="00755B3F" w:rsidRDefault="00D955FC" w:rsidP="00755B3F">
      <w:pPr>
        <w:pStyle w:val="SingleTxt"/>
      </w:pPr>
      <w:r w:rsidRPr="00D07489">
        <w:tab/>
      </w:r>
      <w:r w:rsidR="00755B3F" w:rsidRPr="00755B3F">
        <w:t>b)</w:t>
      </w:r>
      <w:r w:rsidR="00755B3F" w:rsidRPr="00755B3F">
        <w:tab/>
        <w:t xml:space="preserve">несмотря на то, что в постановлении Верховного суда по делу об </w:t>
      </w:r>
      <w:r w:rsidR="00755B3F" w:rsidRPr="00755B3F">
        <w:rPr>
          <w:i/>
          <w:iCs/>
        </w:rPr>
        <w:t>ампаро</w:t>
      </w:r>
      <w:r w:rsidR="00755B3F" w:rsidRPr="00755B3F">
        <w:t xml:space="preserve"> 1317/2017 (17</w:t>
      </w:r>
      <w:r w:rsidR="00211384">
        <w:rPr>
          <w:lang w:val="en-US"/>
        </w:rPr>
        <w:t> </w:t>
      </w:r>
      <w:r w:rsidR="00755B3F" w:rsidRPr="00755B3F">
        <w:t>октября 2018</w:t>
      </w:r>
      <w:r w:rsidR="00211384">
        <w:rPr>
          <w:lang w:val="en-US"/>
        </w:rPr>
        <w:t> </w:t>
      </w:r>
      <w:r w:rsidR="00755B3F" w:rsidRPr="00755B3F">
        <w:t>года) право на юридическое признание гендерной идентичности на основе самоидентификации было признано основополагающим, в 10</w:t>
      </w:r>
      <w:r w:rsidR="00CF7D33">
        <w:t> </w:t>
      </w:r>
      <w:r w:rsidR="00755B3F" w:rsidRPr="00755B3F">
        <w:t>штатах соответствующие процедуры до настоящего времени не внедрены;</w:t>
      </w:r>
    </w:p>
    <w:p w14:paraId="4D2073D8" w14:textId="0868C4B2" w:rsidR="00755B3F" w:rsidRPr="00755B3F" w:rsidRDefault="00D955FC" w:rsidP="00755B3F">
      <w:pPr>
        <w:pStyle w:val="SingleTxt"/>
      </w:pPr>
      <w:r w:rsidRPr="00D07489">
        <w:tab/>
      </w:r>
      <w:r w:rsidR="00755B3F" w:rsidRPr="00755B3F">
        <w:t>c)</w:t>
      </w:r>
      <w:r w:rsidR="00755B3F" w:rsidRPr="00755B3F">
        <w:tab/>
        <w:t>женщины из сообщества ЛБТИ сталкиваются с препятствиями в доступе к правосудию и гендерно-аффирмативным медицинским услугам, а также с дискриминацией в сфере образования и занятости;</w:t>
      </w:r>
    </w:p>
    <w:p w14:paraId="7109023A" w14:textId="364EA00E" w:rsidR="00755B3F" w:rsidRPr="00755B3F" w:rsidRDefault="00D955FC" w:rsidP="00755B3F">
      <w:pPr>
        <w:pStyle w:val="SingleTxt"/>
      </w:pPr>
      <w:r w:rsidRPr="00D07489">
        <w:tab/>
      </w:r>
      <w:r w:rsidR="00755B3F" w:rsidRPr="00755B3F">
        <w:t>d)</w:t>
      </w:r>
      <w:r w:rsidR="00755B3F" w:rsidRPr="00755B3F">
        <w:tab/>
        <w:t>по-прежнему не обеспечивается должное исполнение законодательства о борьбе с преступлениями на почве ненависти.</w:t>
      </w:r>
    </w:p>
    <w:p w14:paraId="01A76655" w14:textId="77777777" w:rsidR="00755B3F" w:rsidRPr="00755B3F" w:rsidRDefault="00755B3F" w:rsidP="00755B3F">
      <w:pPr>
        <w:pStyle w:val="SingleTxt"/>
        <w:rPr>
          <w:b/>
          <w:bCs/>
        </w:rPr>
      </w:pPr>
      <w:r w:rsidRPr="00755B3F">
        <w:t>52.</w:t>
      </w:r>
      <w:r w:rsidRPr="00755B3F">
        <w:tab/>
      </w:r>
      <w:r w:rsidRPr="00755B3F">
        <w:rPr>
          <w:b/>
          <w:bCs/>
        </w:rPr>
        <w:t>Комитет рекомендует государству-участнику:</w:t>
      </w:r>
    </w:p>
    <w:p w14:paraId="0E0D76B7" w14:textId="015F0631" w:rsidR="00755B3F" w:rsidRPr="00755B3F" w:rsidRDefault="00D955FC" w:rsidP="00755B3F">
      <w:pPr>
        <w:pStyle w:val="SingleTxt"/>
        <w:rPr>
          <w:b/>
          <w:bCs/>
        </w:rPr>
      </w:pPr>
      <w:r w:rsidRPr="00D07489">
        <w:tab/>
      </w:r>
      <w:r w:rsidR="00755B3F" w:rsidRPr="00755B3F">
        <w:t>a)</w:t>
      </w:r>
      <w:r w:rsidR="00755B3F" w:rsidRPr="00755B3F">
        <w:tab/>
      </w:r>
      <w:r w:rsidR="00755B3F" w:rsidRPr="00755B3F">
        <w:rPr>
          <w:b/>
          <w:bCs/>
        </w:rPr>
        <w:t>принять национальное законодательство о борьбе с преступлениями на почве ненависти, защищающее женщин из сообщества ЛБТИ, и обеспечить его единообразное исполнение;</w:t>
      </w:r>
    </w:p>
    <w:p w14:paraId="359007EC" w14:textId="357D35C2" w:rsidR="00755B3F" w:rsidRPr="00755B3F" w:rsidRDefault="00D955FC" w:rsidP="00755B3F">
      <w:pPr>
        <w:pStyle w:val="SingleTxt"/>
        <w:rPr>
          <w:b/>
          <w:bCs/>
        </w:rPr>
      </w:pPr>
      <w:r w:rsidRPr="00D07489">
        <w:tab/>
      </w:r>
      <w:r w:rsidR="00755B3F" w:rsidRPr="00755B3F">
        <w:t>b)</w:t>
      </w:r>
      <w:r w:rsidR="00755B3F" w:rsidRPr="00755B3F">
        <w:tab/>
      </w:r>
      <w:r w:rsidR="00755B3F" w:rsidRPr="00755B3F">
        <w:rPr>
          <w:b/>
          <w:bCs/>
        </w:rPr>
        <w:t>обеспечить доступность административных процедур по юридическому признанию гендерной идентичности на всей территории страны и проводить подготовку сотрудников органов записи актов гражданского состояния;</w:t>
      </w:r>
    </w:p>
    <w:p w14:paraId="718CCBF9" w14:textId="1F84108C" w:rsidR="00755B3F" w:rsidRPr="00755B3F" w:rsidRDefault="00D955FC" w:rsidP="00755B3F">
      <w:pPr>
        <w:pStyle w:val="SingleTxt"/>
        <w:rPr>
          <w:b/>
          <w:bCs/>
        </w:rPr>
      </w:pPr>
      <w:r w:rsidRPr="00D07489">
        <w:tab/>
      </w:r>
      <w:r w:rsidR="00755B3F" w:rsidRPr="00755B3F">
        <w:t>c)</w:t>
      </w:r>
      <w:r w:rsidR="00755B3F" w:rsidRPr="00755B3F">
        <w:tab/>
      </w:r>
      <w:r w:rsidR="00755B3F" w:rsidRPr="00755B3F">
        <w:rPr>
          <w:b/>
          <w:bCs/>
        </w:rPr>
        <w:t>проводить всестороннюю подготовку должностных лиц, посвященную правам женщин из сообщества ЛБТИ, обеспечивать равный доступ таких женщин к правосудию и здравоохранению и принимать меры для искоренения стереотипных представлений о них и ликвидации дискриминации в отношении них в сфере образования и занятости;</w:t>
      </w:r>
    </w:p>
    <w:p w14:paraId="417A12E2" w14:textId="287B8B39" w:rsidR="00755B3F" w:rsidRPr="00755B3F" w:rsidRDefault="00D955FC" w:rsidP="00755B3F">
      <w:pPr>
        <w:pStyle w:val="SingleTxt"/>
        <w:rPr>
          <w:b/>
          <w:bCs/>
        </w:rPr>
      </w:pPr>
      <w:r w:rsidRPr="00D07489">
        <w:tab/>
      </w:r>
      <w:r w:rsidR="00755B3F" w:rsidRPr="00755B3F">
        <w:t>d)</w:t>
      </w:r>
      <w:r w:rsidR="00755B3F" w:rsidRPr="00755B3F">
        <w:tab/>
      </w:r>
      <w:r w:rsidR="00755B3F" w:rsidRPr="00755B3F">
        <w:rPr>
          <w:b/>
          <w:bCs/>
        </w:rPr>
        <w:t>укреплять систематический сбор дезагрегированных данных о гендерном насилии в отношении женщин из сообщества ЛБТИ и отслеживать эффективность законодательства по их защите.</w:t>
      </w:r>
    </w:p>
    <w:p w14:paraId="52896197" w14:textId="77777777" w:rsidR="00D955FC" w:rsidRPr="00D955FC" w:rsidRDefault="00D955FC" w:rsidP="00D955FC">
      <w:pPr>
        <w:pStyle w:val="SingleTxt"/>
        <w:spacing w:after="0" w:line="120" w:lineRule="exact"/>
        <w:rPr>
          <w:i/>
          <w:sz w:val="10"/>
        </w:rPr>
      </w:pPr>
    </w:p>
    <w:p w14:paraId="033332A9" w14:textId="2698E4AC" w:rsidR="00755B3F" w:rsidRPr="00755B3F" w:rsidRDefault="00755B3F" w:rsidP="00D955F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B3F">
        <w:tab/>
      </w:r>
      <w:r w:rsidRPr="00755B3F">
        <w:tab/>
        <w:t>Женщины и девочки с инвалидностью</w:t>
      </w:r>
    </w:p>
    <w:p w14:paraId="2923F828" w14:textId="77777777" w:rsidR="00D955FC" w:rsidRPr="00D955FC" w:rsidRDefault="00D955FC" w:rsidP="00D955FC">
      <w:pPr>
        <w:pStyle w:val="SingleTxt"/>
        <w:spacing w:after="0" w:line="120" w:lineRule="exact"/>
        <w:rPr>
          <w:sz w:val="10"/>
        </w:rPr>
      </w:pPr>
    </w:p>
    <w:p w14:paraId="5E2B269B" w14:textId="715A1D53" w:rsidR="00755B3F" w:rsidRPr="00755B3F" w:rsidRDefault="00755B3F" w:rsidP="00755B3F">
      <w:pPr>
        <w:pStyle w:val="SingleTxt"/>
      </w:pPr>
      <w:r w:rsidRPr="00755B3F">
        <w:t>53.</w:t>
      </w:r>
      <w:r w:rsidRPr="00755B3F">
        <w:tab/>
        <w:t>Комитет обеспокоен интерсекционной дискриминацией, с которой сталкиваются женщины и девочки с инвалидностью, и отсутствием конкретных стратегий, услуг и мер, направленных на борьбу с ней. Он далее с обеспокоенностью отмечает:</w:t>
      </w:r>
    </w:p>
    <w:p w14:paraId="3874DE68" w14:textId="63F3EBDF" w:rsidR="00755B3F" w:rsidRPr="00755B3F" w:rsidRDefault="00D955FC" w:rsidP="00755B3F">
      <w:pPr>
        <w:pStyle w:val="SingleTxt"/>
      </w:pPr>
      <w:r w:rsidRPr="00D07489">
        <w:tab/>
      </w:r>
      <w:r w:rsidR="00755B3F" w:rsidRPr="00755B3F">
        <w:t>a)</w:t>
      </w:r>
      <w:r w:rsidR="00755B3F" w:rsidRPr="00755B3F">
        <w:tab/>
        <w:t>низкую представленность женщин с инвалидностью в консультативных органах гражданского общества, занимающихся разработкой и развитием государственной политики;</w:t>
      </w:r>
    </w:p>
    <w:p w14:paraId="7684FAF1" w14:textId="1FACC5F2" w:rsidR="00755B3F" w:rsidRPr="00755B3F" w:rsidRDefault="00D955FC" w:rsidP="00755B3F">
      <w:pPr>
        <w:pStyle w:val="SingleTxt"/>
      </w:pPr>
      <w:r w:rsidRPr="00D07489">
        <w:tab/>
      </w:r>
      <w:r w:rsidR="00755B3F" w:rsidRPr="00755B3F">
        <w:t>b)</w:t>
      </w:r>
      <w:r w:rsidR="00755B3F" w:rsidRPr="00755B3F">
        <w:tab/>
        <w:t>отсутствие процедур оценки и освидетельствования инвалидности с учетом гендерных аспектов, что особенно сильно сказывается на женщинах коренных народов и женщинах, переживших гендерное насилие, ограничивая их доступ к реабилитации, социальной защите и медицинскому обслуживанию, включая услуги по охране психического здоровья;</w:t>
      </w:r>
    </w:p>
    <w:p w14:paraId="669BF479" w14:textId="42329906" w:rsidR="00755B3F" w:rsidRPr="00755B3F" w:rsidRDefault="00D955FC" w:rsidP="00755B3F">
      <w:pPr>
        <w:pStyle w:val="SingleTxt"/>
      </w:pPr>
      <w:r w:rsidRPr="00D07489">
        <w:tab/>
      </w:r>
      <w:r w:rsidR="00755B3F" w:rsidRPr="00755B3F">
        <w:t>c)</w:t>
      </w:r>
      <w:r w:rsidR="00755B3F" w:rsidRPr="00755B3F">
        <w:tab/>
        <w:t>повышенный уровень насилия в отношении таких женщин, что включает сексуальное насилие в семьях, учреждениях и других институциональных или изолированных условиях;</w:t>
      </w:r>
    </w:p>
    <w:p w14:paraId="07FEA8CB" w14:textId="2A25594B" w:rsidR="00755B3F" w:rsidRPr="00755B3F" w:rsidRDefault="00D955FC" w:rsidP="00755B3F">
      <w:pPr>
        <w:pStyle w:val="SingleTxt"/>
      </w:pPr>
      <w:r w:rsidRPr="00D07489">
        <w:tab/>
      </w:r>
      <w:r w:rsidR="00755B3F" w:rsidRPr="00755B3F">
        <w:t>d)</w:t>
      </w:r>
      <w:r w:rsidR="00755B3F" w:rsidRPr="00755B3F">
        <w:tab/>
        <w:t>сохранение практики помещения женщин с психосоциальной инвалидностью в психиатрические больницы;</w:t>
      </w:r>
    </w:p>
    <w:p w14:paraId="4F9E1743" w14:textId="75DF4B1D" w:rsidR="00755B3F" w:rsidRPr="00755B3F" w:rsidRDefault="00D955FC" w:rsidP="00755B3F">
      <w:pPr>
        <w:pStyle w:val="SingleTxt"/>
      </w:pPr>
      <w:r w:rsidRPr="00D07489">
        <w:lastRenderedPageBreak/>
        <w:tab/>
      </w:r>
      <w:r w:rsidR="00755B3F" w:rsidRPr="00755B3F">
        <w:t>e)</w:t>
      </w:r>
      <w:r w:rsidR="00755B3F" w:rsidRPr="00755B3F">
        <w:tab/>
        <w:t>лишение матерей родительских прав по причине их инвалидности.</w:t>
      </w:r>
    </w:p>
    <w:p w14:paraId="7EEF42EC" w14:textId="22F96E8E" w:rsidR="00755B3F" w:rsidRPr="00755B3F" w:rsidRDefault="00755B3F" w:rsidP="00755B3F">
      <w:pPr>
        <w:pStyle w:val="SingleTxt"/>
        <w:rPr>
          <w:b/>
          <w:bCs/>
        </w:rPr>
      </w:pPr>
      <w:r w:rsidRPr="00755B3F">
        <w:t>54.</w:t>
      </w:r>
      <w:r w:rsidRPr="00755B3F">
        <w:tab/>
      </w:r>
      <w:r w:rsidRPr="00755B3F">
        <w:rPr>
          <w:b/>
          <w:bCs/>
        </w:rPr>
        <w:t>Комитет рекомендует государству-участнику:</w:t>
      </w:r>
    </w:p>
    <w:p w14:paraId="3BE752EB" w14:textId="12519292" w:rsidR="00755B3F" w:rsidRPr="00755B3F" w:rsidRDefault="00D955FC" w:rsidP="00755B3F">
      <w:pPr>
        <w:pStyle w:val="SingleTxt"/>
        <w:rPr>
          <w:b/>
          <w:bCs/>
        </w:rPr>
      </w:pPr>
      <w:r w:rsidRPr="00D07489">
        <w:tab/>
      </w:r>
      <w:r w:rsidR="00755B3F" w:rsidRPr="00755B3F">
        <w:t>a)</w:t>
      </w:r>
      <w:r w:rsidR="00755B3F" w:rsidRPr="00755B3F">
        <w:tab/>
      </w:r>
      <w:r w:rsidR="00755B3F" w:rsidRPr="00755B3F">
        <w:rPr>
          <w:b/>
          <w:bCs/>
        </w:rPr>
        <w:t>обеспечить реальное участие женщин с инвалидностью в консультативных органах гражданского общества в целях разработки и развития государственной политики, особенно в области гендерного равенства и инвалидности;</w:t>
      </w:r>
    </w:p>
    <w:p w14:paraId="3464CC86" w14:textId="5E70A867" w:rsidR="00755B3F" w:rsidRPr="00755B3F" w:rsidRDefault="00D955FC" w:rsidP="00755B3F">
      <w:pPr>
        <w:pStyle w:val="SingleTxt"/>
        <w:rPr>
          <w:b/>
          <w:bCs/>
        </w:rPr>
      </w:pPr>
      <w:r w:rsidRPr="00D07489">
        <w:tab/>
      </w:r>
      <w:r w:rsidR="00755B3F" w:rsidRPr="00755B3F">
        <w:t>b)</w:t>
      </w:r>
      <w:r w:rsidR="00755B3F" w:rsidRPr="00755B3F">
        <w:tab/>
      </w:r>
      <w:r w:rsidR="00755B3F" w:rsidRPr="00755B3F">
        <w:rPr>
          <w:b/>
          <w:bCs/>
        </w:rPr>
        <w:t>разработать процедуры оценки и освидетельствования инвалидности с учетом гендерных аспектов, сделав их доступными для всех женщин, в частности для женщин в удаленных районах и женщин, переживших гендерное насилие, и обеспечив надлежащий доступ к реабилитации, социальной защите и специализированному медицинскому обслуживанию, включая услуги по охране психического здоровья;</w:t>
      </w:r>
    </w:p>
    <w:p w14:paraId="1A0711A4" w14:textId="345CCEF2" w:rsidR="00755B3F" w:rsidRPr="00755B3F" w:rsidRDefault="00D955FC" w:rsidP="00755B3F">
      <w:pPr>
        <w:pStyle w:val="SingleTxt"/>
        <w:rPr>
          <w:b/>
          <w:bCs/>
        </w:rPr>
      </w:pPr>
      <w:r w:rsidRPr="00D07489">
        <w:tab/>
      </w:r>
      <w:r w:rsidR="00755B3F" w:rsidRPr="00755B3F">
        <w:t>c)</w:t>
      </w:r>
      <w:r w:rsidR="00755B3F" w:rsidRPr="00755B3F">
        <w:tab/>
      </w:r>
      <w:r w:rsidR="00755B3F" w:rsidRPr="00755B3F">
        <w:rPr>
          <w:b/>
          <w:bCs/>
        </w:rPr>
        <w:t>принимать комплексные меры по борьбе с насилием в отношении женщин и девочек с инвалидностью, в частности повысить эффективность выявления такого насилия, защиты жертв и ухода за ними и расширять реальный доступ к правосудию;</w:t>
      </w:r>
    </w:p>
    <w:p w14:paraId="1C3C75B4" w14:textId="677BE12B" w:rsidR="00755B3F" w:rsidRPr="00755B3F" w:rsidRDefault="00D955FC" w:rsidP="00755B3F">
      <w:pPr>
        <w:pStyle w:val="SingleTxt"/>
        <w:rPr>
          <w:b/>
          <w:bCs/>
        </w:rPr>
      </w:pPr>
      <w:r w:rsidRPr="00D07489">
        <w:tab/>
      </w:r>
      <w:r w:rsidR="00755B3F" w:rsidRPr="00755B3F">
        <w:t>d)</w:t>
      </w:r>
      <w:r w:rsidR="00755B3F" w:rsidRPr="00755B3F">
        <w:tab/>
      </w:r>
      <w:r w:rsidR="00755B3F" w:rsidRPr="00755B3F">
        <w:rPr>
          <w:b/>
          <w:bCs/>
        </w:rPr>
        <w:t>обеспечить, чтобы услуги по охране психического здоровья женщин, имеющих психосоциальную инвалидность, оказывались в общинах в безопасной среде и учитывали гендерные аспекты;</w:t>
      </w:r>
    </w:p>
    <w:p w14:paraId="567C4BE9" w14:textId="167A24DC" w:rsidR="00755B3F" w:rsidRPr="00755B3F" w:rsidRDefault="00D955FC" w:rsidP="00755B3F">
      <w:pPr>
        <w:pStyle w:val="SingleTxt"/>
        <w:rPr>
          <w:b/>
          <w:bCs/>
        </w:rPr>
      </w:pPr>
      <w:r w:rsidRPr="00D07489">
        <w:tab/>
      </w:r>
      <w:r w:rsidR="00755B3F" w:rsidRPr="00755B3F">
        <w:t>e)</w:t>
      </w:r>
      <w:r w:rsidR="00755B3F" w:rsidRPr="00755B3F">
        <w:tab/>
      </w:r>
      <w:r w:rsidR="00755B3F" w:rsidRPr="00755B3F">
        <w:rPr>
          <w:b/>
          <w:bCs/>
        </w:rPr>
        <w:t>отменить законы и политику, допускающие лишение матерей опеки над детьми исключительно из-за наличия инвалидности.</w:t>
      </w:r>
    </w:p>
    <w:p w14:paraId="742D1415" w14:textId="77777777" w:rsidR="00D955FC" w:rsidRPr="00D955FC" w:rsidRDefault="00D955FC" w:rsidP="00D955FC">
      <w:pPr>
        <w:pStyle w:val="SingleTxt"/>
        <w:spacing w:after="0" w:line="120" w:lineRule="exact"/>
        <w:rPr>
          <w:i/>
          <w:sz w:val="10"/>
        </w:rPr>
      </w:pPr>
    </w:p>
    <w:p w14:paraId="79791B75" w14:textId="66E4D786" w:rsidR="00755B3F" w:rsidRPr="00755B3F" w:rsidRDefault="00755B3F" w:rsidP="00D955F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B3F">
        <w:tab/>
      </w:r>
      <w:r w:rsidRPr="00755B3F">
        <w:tab/>
        <w:t>Правозащитницы и «бускадорас»</w:t>
      </w:r>
    </w:p>
    <w:p w14:paraId="678479D3" w14:textId="77777777" w:rsidR="00D955FC" w:rsidRPr="00D955FC" w:rsidRDefault="00D955FC" w:rsidP="00D955FC">
      <w:pPr>
        <w:pStyle w:val="SingleTxt"/>
        <w:spacing w:after="0" w:line="120" w:lineRule="exact"/>
        <w:rPr>
          <w:sz w:val="10"/>
        </w:rPr>
      </w:pPr>
    </w:p>
    <w:p w14:paraId="361F5456" w14:textId="6146785D" w:rsidR="00755B3F" w:rsidRPr="00755B3F" w:rsidRDefault="00755B3F" w:rsidP="00755B3F">
      <w:pPr>
        <w:pStyle w:val="SingleTxt"/>
      </w:pPr>
      <w:r w:rsidRPr="00755B3F">
        <w:t>55.</w:t>
      </w:r>
      <w:r w:rsidRPr="00755B3F">
        <w:tab/>
        <w:t>Комитет обеспокоен эскалацией насилия в отношении журналисток и правозащитниц в государстве-участнике и их преследованием. Он встревожен:</w:t>
      </w:r>
    </w:p>
    <w:p w14:paraId="6AF33265" w14:textId="60427F06" w:rsidR="00755B3F" w:rsidRPr="00755B3F" w:rsidRDefault="00D955FC" w:rsidP="00755B3F">
      <w:pPr>
        <w:pStyle w:val="SingleTxt"/>
      </w:pPr>
      <w:r w:rsidRPr="00D07489">
        <w:tab/>
      </w:r>
      <w:r w:rsidR="00755B3F" w:rsidRPr="00755B3F">
        <w:t>a)</w:t>
      </w:r>
      <w:r w:rsidR="00755B3F" w:rsidRPr="00755B3F">
        <w:tab/>
        <w:t>большим числом убитых и подвергшихся нападениям или исчезновению правозащитниц и журналисток;</w:t>
      </w:r>
    </w:p>
    <w:p w14:paraId="0EE12DA7" w14:textId="720FEE2E" w:rsidR="00755B3F" w:rsidRPr="00755B3F" w:rsidRDefault="00D955FC" w:rsidP="00755B3F">
      <w:pPr>
        <w:pStyle w:val="SingleTxt"/>
      </w:pPr>
      <w:r w:rsidRPr="00D07489">
        <w:tab/>
      </w:r>
      <w:r w:rsidR="00755B3F" w:rsidRPr="00755B3F">
        <w:t>b)</w:t>
      </w:r>
      <w:r w:rsidR="00755B3F" w:rsidRPr="00755B3F">
        <w:tab/>
        <w:t>тем, что журналистки и правозащитницы подвергаются угрозам, физическому насилию, слежке, нападкам в Интернете и уголовному преследованию, причем значительная часть таких действий совершается государственными субъектами или при их попустительстве;</w:t>
      </w:r>
    </w:p>
    <w:p w14:paraId="6FA114F0" w14:textId="68315537" w:rsidR="00755B3F" w:rsidRPr="00755B3F" w:rsidRDefault="00D955FC" w:rsidP="00755B3F">
      <w:pPr>
        <w:pStyle w:val="SingleTxt"/>
      </w:pPr>
      <w:r w:rsidRPr="00D07489">
        <w:tab/>
      </w:r>
      <w:r w:rsidR="00755B3F" w:rsidRPr="00755B3F">
        <w:t>c)</w:t>
      </w:r>
      <w:r w:rsidR="00755B3F" w:rsidRPr="00755B3F">
        <w:tab/>
        <w:t>тем, что из-за серьезных недостатков официальных механизмов защиты правозащитницы подвергаются нападениям даже в тех случаях, когда в отношении них действуют защитные меры.</w:t>
      </w:r>
    </w:p>
    <w:p w14:paraId="11AD4103" w14:textId="77777777" w:rsidR="00755B3F" w:rsidRPr="00755B3F" w:rsidRDefault="00755B3F" w:rsidP="00755B3F">
      <w:pPr>
        <w:pStyle w:val="SingleTxt"/>
        <w:rPr>
          <w:b/>
          <w:bCs/>
        </w:rPr>
      </w:pPr>
      <w:r w:rsidRPr="00755B3F">
        <w:t>56.</w:t>
      </w:r>
      <w:r w:rsidRPr="00755B3F">
        <w:tab/>
      </w:r>
      <w:r w:rsidRPr="00755B3F">
        <w:rPr>
          <w:b/>
          <w:bCs/>
        </w:rPr>
        <w:t>Комитет рекомендует государству-участнику:</w:t>
      </w:r>
    </w:p>
    <w:p w14:paraId="3EA3D373" w14:textId="479F1E95" w:rsidR="00755B3F" w:rsidRPr="00755B3F" w:rsidRDefault="00D955FC" w:rsidP="00755B3F">
      <w:pPr>
        <w:pStyle w:val="SingleTxt"/>
        <w:rPr>
          <w:b/>
          <w:bCs/>
        </w:rPr>
      </w:pPr>
      <w:r w:rsidRPr="00D07489">
        <w:tab/>
      </w:r>
      <w:r w:rsidR="00755B3F" w:rsidRPr="00755B3F">
        <w:t>a)</w:t>
      </w:r>
      <w:r w:rsidR="00755B3F" w:rsidRPr="00755B3F">
        <w:tab/>
      </w:r>
      <w:r w:rsidR="00755B3F" w:rsidRPr="00755B3F">
        <w:rPr>
          <w:b/>
          <w:bCs/>
        </w:rPr>
        <w:t>укрепить механизм защиты правозащитниц и журналисток путем проведения учитывающих гендерные аспекты интерсекциональных оценок рисков, обеспечения его надлежащего финансирования и поддержания эффективной координации между федеральными учреждениями и учреждениями на уровне штатов;</w:t>
      </w:r>
    </w:p>
    <w:p w14:paraId="2DF3C7EF" w14:textId="3E6520C8" w:rsidR="00755B3F" w:rsidRPr="00755B3F" w:rsidRDefault="00D955FC" w:rsidP="00755B3F">
      <w:pPr>
        <w:pStyle w:val="SingleTxt"/>
        <w:rPr>
          <w:b/>
          <w:bCs/>
        </w:rPr>
      </w:pPr>
      <w:r w:rsidRPr="00D07489">
        <w:tab/>
      </w:r>
      <w:r w:rsidR="00755B3F" w:rsidRPr="00755B3F">
        <w:t>b)</w:t>
      </w:r>
      <w:r w:rsidR="00755B3F" w:rsidRPr="00755B3F">
        <w:tab/>
      </w:r>
      <w:r w:rsidR="00755B3F" w:rsidRPr="00755B3F">
        <w:rPr>
          <w:b/>
          <w:bCs/>
        </w:rPr>
        <w:t>проводить оперативные, всесторонние и беспристрастные расследования всех нападений на правозащитниц и журналисток, обеспечивая их эффективное расследование и судебное преследование виновных, а также полное возмещение ущерба жертвам;</w:t>
      </w:r>
    </w:p>
    <w:p w14:paraId="1AFEA140" w14:textId="77777777" w:rsidR="00074696" w:rsidRDefault="00074696">
      <w:pPr>
        <w:spacing w:after="160" w:line="259" w:lineRule="auto"/>
        <w:rPr>
          <w:rFonts w:eastAsiaTheme="minorHAnsi" w:cstheme="minorBidi"/>
          <w:kern w:val="14"/>
          <w:lang w:eastAsia="en-US"/>
        </w:rPr>
      </w:pPr>
      <w:r>
        <w:br w:type="page"/>
      </w:r>
    </w:p>
    <w:p w14:paraId="7C49D78A" w14:textId="22DD331D" w:rsidR="00755B3F" w:rsidRPr="00755B3F" w:rsidRDefault="00D955FC" w:rsidP="00755B3F">
      <w:pPr>
        <w:pStyle w:val="SingleTxt"/>
        <w:rPr>
          <w:b/>
          <w:bCs/>
        </w:rPr>
      </w:pPr>
      <w:r w:rsidRPr="00D07489">
        <w:lastRenderedPageBreak/>
        <w:tab/>
      </w:r>
      <w:r w:rsidR="00755B3F" w:rsidRPr="00755B3F">
        <w:t>c)</w:t>
      </w:r>
      <w:r w:rsidR="00755B3F" w:rsidRPr="00755B3F">
        <w:tab/>
      </w:r>
      <w:r w:rsidR="00755B3F" w:rsidRPr="00755B3F">
        <w:rPr>
          <w:b/>
          <w:bCs/>
        </w:rPr>
        <w:t>устранить серьезные недостатки в официальных механизмах защиты, с тем чтобы они помогали эффективно предотвращать нападения на правозащитниц и журналисток, в том числе тогда, когда в отношении них действуют защитные меры.</w:t>
      </w:r>
    </w:p>
    <w:p w14:paraId="37DEC06B" w14:textId="6F7BEB98" w:rsidR="00755B3F" w:rsidRPr="00755B3F" w:rsidRDefault="00755B3F" w:rsidP="00755B3F">
      <w:pPr>
        <w:pStyle w:val="SingleTxt"/>
      </w:pPr>
      <w:r w:rsidRPr="00755B3F">
        <w:t>57.</w:t>
      </w:r>
      <w:r w:rsidRPr="00755B3F">
        <w:tab/>
        <w:t>Комитет особенно обеспокоен положением «бускадорас», отмечая, что большинство лиц, занимающихся поиском пропавших без вести родственников,</w:t>
      </w:r>
      <w:r w:rsidR="00BA2ACD">
        <w:rPr>
          <w:lang w:val="en-US"/>
        </w:rPr>
        <w:t> </w:t>
      </w:r>
      <w:r w:rsidRPr="00755B3F">
        <w:t>— это женщины, преимущественно матери, дочери и жены, и что насилие и дискриминация, которым они подвергаются, представляют собой одну из форм гендерного преследования, способствующую укреплению патриархальных структур. Он отмечает, что бездействие государственных органов в ответ на обращения этих женщин, попытки заставить их прекратить поиски и отказ верить им коренятся в гендерной дискриминации и стереотипных представлениях о том, заслуживают ли женщины доверия и какую роль они должны играть в обществе. Комитет встревожен тем, что деятельность «бускадорас» часто не признается как правозащитная, что ограничивает их доступ к механизмам защиты, несмотря на направленность их усилий на установление истины и восстановление справедливости. Он также обеспокоен тем, что на фоне кризиса насильственных исчезновений наблюдается эскалация насилия в отношении «бускадорас», приводящего к их гибели.</w:t>
      </w:r>
    </w:p>
    <w:p w14:paraId="7788A94D" w14:textId="77777777" w:rsidR="00755B3F" w:rsidRPr="00755B3F" w:rsidRDefault="00755B3F" w:rsidP="00755B3F">
      <w:pPr>
        <w:pStyle w:val="SingleTxt"/>
        <w:rPr>
          <w:b/>
          <w:bCs/>
        </w:rPr>
      </w:pPr>
      <w:r w:rsidRPr="00755B3F">
        <w:t>58.</w:t>
      </w:r>
      <w:r w:rsidRPr="00755B3F">
        <w:tab/>
      </w:r>
      <w:r w:rsidRPr="00755B3F">
        <w:rPr>
          <w:b/>
          <w:bCs/>
        </w:rPr>
        <w:t>Комитет рекомендует государству-участнику:</w:t>
      </w:r>
    </w:p>
    <w:p w14:paraId="50D3E668" w14:textId="000A1438" w:rsidR="00755B3F" w:rsidRPr="00755B3F" w:rsidRDefault="00BA2ACD" w:rsidP="00755B3F">
      <w:pPr>
        <w:pStyle w:val="SingleTxt"/>
        <w:rPr>
          <w:b/>
          <w:bCs/>
        </w:rPr>
      </w:pPr>
      <w:r w:rsidRPr="00D07489">
        <w:tab/>
      </w:r>
      <w:r w:rsidR="00755B3F" w:rsidRPr="00755B3F">
        <w:t>a)</w:t>
      </w:r>
      <w:r w:rsidR="00755B3F" w:rsidRPr="00755B3F">
        <w:tab/>
      </w:r>
      <w:r w:rsidR="00755B3F" w:rsidRPr="00755B3F">
        <w:rPr>
          <w:b/>
          <w:bCs/>
        </w:rPr>
        <w:t>официально признать «бускадорас» в качестве особой категории правозащитников, разработать и утвердить общенациональные минимальные стандарты в отношении того, кто относится к «бускадорас», и в отношении мер их защиты, с тем чтобы они пользовались равной минимальной защитой во всех штатах, и распространить на них гарантии, предоставляемые правозащитникам, обеспечив их полноценное включение в существующие механизмы защиты;</w:t>
      </w:r>
    </w:p>
    <w:p w14:paraId="6C3B124C" w14:textId="1DB64E56" w:rsidR="00755B3F" w:rsidRPr="00755B3F" w:rsidRDefault="00BA2ACD" w:rsidP="00755B3F">
      <w:pPr>
        <w:pStyle w:val="SingleTxt"/>
        <w:rPr>
          <w:b/>
          <w:bCs/>
        </w:rPr>
      </w:pPr>
      <w:r w:rsidRPr="00D07489">
        <w:tab/>
      </w:r>
      <w:r w:rsidR="00755B3F" w:rsidRPr="00755B3F">
        <w:t>b)</w:t>
      </w:r>
      <w:r w:rsidR="00755B3F" w:rsidRPr="00755B3F">
        <w:tab/>
      </w:r>
      <w:r w:rsidR="00755B3F" w:rsidRPr="00755B3F">
        <w:rPr>
          <w:b/>
          <w:bCs/>
        </w:rPr>
        <w:t>начать сбор данных и мониторинг для отслеживания тенденций, связанных с насилием в отношении них, и оценки потребностей в защите;</w:t>
      </w:r>
    </w:p>
    <w:p w14:paraId="3139EABE" w14:textId="75E7F03D" w:rsidR="00755B3F" w:rsidRPr="00755B3F" w:rsidRDefault="00BA2ACD" w:rsidP="00755B3F">
      <w:pPr>
        <w:pStyle w:val="SingleTxt"/>
        <w:rPr>
          <w:b/>
          <w:bCs/>
        </w:rPr>
      </w:pPr>
      <w:r w:rsidRPr="00D07489">
        <w:tab/>
      </w:r>
      <w:r w:rsidR="00755B3F" w:rsidRPr="00755B3F">
        <w:t>c)</w:t>
      </w:r>
      <w:r w:rsidR="00755B3F" w:rsidRPr="00755B3F">
        <w:tab/>
      </w:r>
      <w:r w:rsidR="00755B3F" w:rsidRPr="00755B3F">
        <w:rPr>
          <w:b/>
          <w:bCs/>
        </w:rPr>
        <w:t>принимать меры защиты, учитывающие гендерную специфику насилия в отношении «бускадорас»;</w:t>
      </w:r>
    </w:p>
    <w:p w14:paraId="15EF3BB0" w14:textId="5DF84813" w:rsidR="00755B3F" w:rsidRPr="00755B3F" w:rsidRDefault="00BA2ACD" w:rsidP="00755B3F">
      <w:pPr>
        <w:pStyle w:val="SingleTxt"/>
        <w:rPr>
          <w:b/>
          <w:bCs/>
        </w:rPr>
      </w:pPr>
      <w:r w:rsidRPr="00D07489">
        <w:tab/>
      </w:r>
      <w:r w:rsidR="00755B3F" w:rsidRPr="00755B3F">
        <w:t>d)</w:t>
      </w:r>
      <w:r w:rsidR="00755B3F" w:rsidRPr="00755B3F">
        <w:tab/>
      </w:r>
      <w:r w:rsidR="00755B3F" w:rsidRPr="00755B3F">
        <w:rPr>
          <w:b/>
          <w:bCs/>
        </w:rPr>
        <w:t>разработать и осуществлять учитывающие гендерную специфику программы возмещения ущерба, в рамках которых «бускадорас» будут признаны жертвами различных видов насилия и которые будут включать оказание им должной помощи по охране психического здоровья и психосоциальной поддержки с целью помочь им преодолеть психологические последствия длительного пребывания в неведении о судьбе пропавших без вести родственников и не допускать их повторной виктимизации;</w:t>
      </w:r>
    </w:p>
    <w:p w14:paraId="15D19F6A" w14:textId="18F1DABE" w:rsidR="00755B3F" w:rsidRPr="00755B3F" w:rsidRDefault="00BA2ACD" w:rsidP="00755B3F">
      <w:pPr>
        <w:pStyle w:val="SingleTxt"/>
      </w:pPr>
      <w:r w:rsidRPr="00D07489">
        <w:tab/>
      </w:r>
      <w:r w:rsidR="00755B3F" w:rsidRPr="00755B3F">
        <w:t>e)</w:t>
      </w:r>
      <w:r w:rsidR="00755B3F" w:rsidRPr="00755B3F">
        <w:tab/>
      </w:r>
      <w:r w:rsidR="00755B3F" w:rsidRPr="00755B3F">
        <w:rPr>
          <w:b/>
          <w:bCs/>
        </w:rPr>
        <w:t>обеспечивать систематическое включение «бускадорас» в процессы установления истины и сохранения памяти.</w:t>
      </w:r>
    </w:p>
    <w:p w14:paraId="63F9920D" w14:textId="77777777" w:rsidR="00BA2ACD" w:rsidRPr="00BA2ACD" w:rsidRDefault="00BA2ACD" w:rsidP="00BA2ACD">
      <w:pPr>
        <w:pStyle w:val="SingleTxt"/>
        <w:spacing w:after="0" w:line="120" w:lineRule="exact"/>
        <w:rPr>
          <w:b/>
          <w:sz w:val="10"/>
        </w:rPr>
      </w:pPr>
    </w:p>
    <w:p w14:paraId="25DD5C22" w14:textId="11617CB3" w:rsidR="00755B3F" w:rsidRPr="00755B3F" w:rsidRDefault="00755B3F" w:rsidP="00BA2ACD">
      <w:pPr>
        <w:pStyle w:val="H23"/>
        <w:ind w:left="1267" w:right="1260" w:hanging="1267"/>
      </w:pPr>
      <w:r w:rsidRPr="00755B3F">
        <w:tab/>
      </w:r>
      <w:r w:rsidRPr="00755B3F">
        <w:tab/>
        <w:t>Изменение климата и снижение риска бедствий</w:t>
      </w:r>
    </w:p>
    <w:p w14:paraId="7BF7E7CD" w14:textId="77777777" w:rsidR="00BA2ACD" w:rsidRPr="00BA2ACD" w:rsidRDefault="00BA2ACD" w:rsidP="00BA2ACD">
      <w:pPr>
        <w:pStyle w:val="SingleTxt"/>
        <w:spacing w:after="0" w:line="120" w:lineRule="exact"/>
        <w:rPr>
          <w:sz w:val="10"/>
        </w:rPr>
      </w:pPr>
    </w:p>
    <w:p w14:paraId="382447CA" w14:textId="29ADAB03" w:rsidR="00755B3F" w:rsidRPr="00755B3F" w:rsidRDefault="00755B3F" w:rsidP="00755B3F">
      <w:pPr>
        <w:pStyle w:val="SingleTxt"/>
      </w:pPr>
      <w:r w:rsidRPr="00755B3F">
        <w:t>59.</w:t>
      </w:r>
      <w:r w:rsidRPr="00755B3F">
        <w:tab/>
        <w:t>Комитет с удовлетворением отмечает принятие государством-участником Национального плана действий по гендерным вопросам, правам человека и изменению климата на 2022</w:t>
      </w:r>
      <w:r w:rsidR="00BA2ACD">
        <w:rPr>
          <w:lang w:val="en-US"/>
        </w:rPr>
        <w:t> </w:t>
      </w:r>
      <w:r w:rsidRPr="00755B3F">
        <w:t xml:space="preserve">год. Вместе с тем он обеспокоен тем, что изменение климата и деградация окружающей среды непропорционально сильно сказываются на женщинах, в частности сельских женщинах и женщинах коренных народов, которые особенно уязвимы к этим явлениям, поскольку они зависят от природных ресурсов, имеют ограниченный доступ к владению землей и исключены из процессов принятия решений, касающихся климата и негативных </w:t>
      </w:r>
      <w:r w:rsidRPr="00755B3F">
        <w:lastRenderedPageBreak/>
        <w:t>последствий его изменения, включая стихийные бедствия, потерю урожая и отсутствие продовольственной безопасности и дефицит воды.</w:t>
      </w:r>
    </w:p>
    <w:p w14:paraId="62E2D624" w14:textId="46CCCA03" w:rsidR="00755B3F" w:rsidRPr="00755B3F" w:rsidRDefault="00755B3F" w:rsidP="00755B3F">
      <w:pPr>
        <w:pStyle w:val="SingleTxt"/>
      </w:pPr>
      <w:r w:rsidRPr="00755B3F">
        <w:t>60.</w:t>
      </w:r>
      <w:r w:rsidRPr="00755B3F">
        <w:tab/>
      </w:r>
      <w:r w:rsidRPr="00755B3F">
        <w:rPr>
          <w:b/>
          <w:bCs/>
        </w:rPr>
        <w:t>Ссылаясь на свою общую рекомендацию №</w:t>
      </w:r>
      <w:r w:rsidR="00211384">
        <w:rPr>
          <w:b/>
          <w:bCs/>
          <w:lang w:val="en-US"/>
        </w:rPr>
        <w:t> </w:t>
      </w:r>
      <w:r w:rsidRPr="00755B3F">
        <w:rPr>
          <w:b/>
          <w:bCs/>
        </w:rPr>
        <w:t>34 (2016), касающуюся прав сельских женщин, и свою общую рекомендацию №</w:t>
      </w:r>
      <w:r w:rsidR="00211384">
        <w:rPr>
          <w:b/>
          <w:bCs/>
          <w:lang w:val="en-US"/>
        </w:rPr>
        <w:t> </w:t>
      </w:r>
      <w:r w:rsidRPr="00755B3F">
        <w:rPr>
          <w:b/>
          <w:bCs/>
        </w:rPr>
        <w:t>37 (2018) о гендерных аспектах снижения риска бедствий в условиях изменения климата Комитет рекомендует государству-участнику обеспечить реальное участие женщин, в частности сельских женщин и женщин коренных народов, в разработке всех стратегий и программ адаптации к изменению климата и снижения риска бедствий, а также расширить их доступ к климатоустойчивым возможностям получения средств к существованию, системам раннего предупреждения и ресурсам для восстановления после бедствий.</w:t>
      </w:r>
    </w:p>
    <w:p w14:paraId="0395678C" w14:textId="77777777" w:rsidR="00BA2ACD" w:rsidRPr="00BA2ACD" w:rsidRDefault="00BA2ACD" w:rsidP="00BA2ACD">
      <w:pPr>
        <w:pStyle w:val="SingleTxt"/>
        <w:spacing w:after="0" w:line="120" w:lineRule="exact"/>
        <w:rPr>
          <w:b/>
          <w:sz w:val="10"/>
        </w:rPr>
      </w:pPr>
    </w:p>
    <w:p w14:paraId="333E010A" w14:textId="0DCCC45A" w:rsidR="00755B3F" w:rsidRPr="00755B3F" w:rsidRDefault="00755B3F" w:rsidP="00BA2ACD">
      <w:pPr>
        <w:pStyle w:val="H23"/>
        <w:ind w:left="1267" w:right="1260" w:hanging="1267"/>
      </w:pPr>
      <w:r w:rsidRPr="00755B3F">
        <w:tab/>
      </w:r>
      <w:r w:rsidRPr="00755B3F">
        <w:tab/>
        <w:t>Брак и семейные отношения</w:t>
      </w:r>
    </w:p>
    <w:p w14:paraId="52C03228" w14:textId="77777777" w:rsidR="00BA2ACD" w:rsidRPr="00BA2ACD" w:rsidRDefault="00BA2ACD" w:rsidP="00BA2ACD">
      <w:pPr>
        <w:pStyle w:val="SingleTxt"/>
        <w:spacing w:after="0" w:line="120" w:lineRule="exact"/>
        <w:rPr>
          <w:sz w:val="10"/>
        </w:rPr>
      </w:pPr>
    </w:p>
    <w:p w14:paraId="6CBAADED" w14:textId="148523EF" w:rsidR="00755B3F" w:rsidRPr="00755B3F" w:rsidRDefault="00755B3F" w:rsidP="00755B3F">
      <w:pPr>
        <w:pStyle w:val="SingleTxt"/>
      </w:pPr>
      <w:r w:rsidRPr="00755B3F">
        <w:t>61.</w:t>
      </w:r>
      <w:r w:rsidRPr="00755B3F">
        <w:tab/>
        <w:t>Комитет обеспокоен дискриминационной практикой в семейном судопроизводстве. Он с обеспокоенностью отмечает:</w:t>
      </w:r>
    </w:p>
    <w:p w14:paraId="50AF605F" w14:textId="32511A6C" w:rsidR="00755B3F" w:rsidRPr="00755B3F" w:rsidRDefault="00BA2ACD" w:rsidP="00755B3F">
      <w:pPr>
        <w:pStyle w:val="SingleTxt"/>
      </w:pPr>
      <w:r w:rsidRPr="00D07489">
        <w:tab/>
      </w:r>
      <w:r w:rsidR="00755B3F" w:rsidRPr="00755B3F">
        <w:t>a)</w:t>
      </w:r>
      <w:r w:rsidR="00755B3F" w:rsidRPr="00755B3F">
        <w:tab/>
        <w:t>то, что в семейных судах регулярно применяются процедуры посредничества и примирения, даже в делах, связанных с домашним насилием, что приводит к повторной виктимизации, нормализации насилия и безнаказанности виновных;</w:t>
      </w:r>
    </w:p>
    <w:p w14:paraId="7310FF57" w14:textId="637971D1" w:rsidR="00755B3F" w:rsidRPr="00755B3F" w:rsidRDefault="00BA2ACD" w:rsidP="00755B3F">
      <w:pPr>
        <w:pStyle w:val="SingleTxt"/>
      </w:pPr>
      <w:r w:rsidRPr="00D07489">
        <w:tab/>
      </w:r>
      <w:r w:rsidR="00755B3F" w:rsidRPr="00755B3F">
        <w:t>b)</w:t>
      </w:r>
      <w:r w:rsidR="00755B3F" w:rsidRPr="00755B3F">
        <w:tab/>
        <w:t>сохранение практики неформальных союзов с участием девочек младше 18</w:t>
      </w:r>
      <w:r w:rsidR="00211384">
        <w:rPr>
          <w:lang w:val="en-US"/>
        </w:rPr>
        <w:t> </w:t>
      </w:r>
      <w:r w:rsidR="00755B3F" w:rsidRPr="00755B3F">
        <w:t>лет, особенно в сельских районах и районах проживания коренных народов, несмотря на существующие законодательные запреты, а также сообщения о случаях обмена девочек на деньги или товары, что может приравниваться к торговле людьми;</w:t>
      </w:r>
    </w:p>
    <w:p w14:paraId="6E209CD8" w14:textId="0C5B535F" w:rsidR="00755B3F" w:rsidRPr="00755B3F" w:rsidRDefault="00BA2ACD" w:rsidP="00755B3F">
      <w:pPr>
        <w:pStyle w:val="SingleTxt"/>
      </w:pPr>
      <w:r w:rsidRPr="00D07489">
        <w:tab/>
      </w:r>
      <w:r w:rsidR="00755B3F" w:rsidRPr="00755B3F">
        <w:t>c)</w:t>
      </w:r>
      <w:r w:rsidR="00755B3F" w:rsidRPr="00755B3F">
        <w:tab/>
        <w:t>отсутствие информации и данных для отслеживания таких союзов;</w:t>
      </w:r>
    </w:p>
    <w:p w14:paraId="742E0E91" w14:textId="269A10B2" w:rsidR="00755B3F" w:rsidRPr="00755B3F" w:rsidRDefault="00BA2ACD" w:rsidP="00755B3F">
      <w:pPr>
        <w:pStyle w:val="SingleTxt"/>
      </w:pPr>
      <w:r w:rsidRPr="00D07489">
        <w:tab/>
      </w:r>
      <w:r w:rsidR="00755B3F" w:rsidRPr="00755B3F">
        <w:t>d)</w:t>
      </w:r>
      <w:r w:rsidR="00755B3F" w:rsidRPr="00755B3F">
        <w:tab/>
        <w:t>недостаточную осведомленность и недостаточную подготовку сотрудников местных органов власти по вопросам равных прав женщин в семейных отношениях.</w:t>
      </w:r>
    </w:p>
    <w:p w14:paraId="25F1B382" w14:textId="77777777" w:rsidR="00755B3F" w:rsidRPr="00755B3F" w:rsidRDefault="00755B3F" w:rsidP="00755B3F">
      <w:pPr>
        <w:pStyle w:val="SingleTxt"/>
        <w:rPr>
          <w:b/>
          <w:bCs/>
        </w:rPr>
      </w:pPr>
      <w:r w:rsidRPr="00755B3F">
        <w:t>62.</w:t>
      </w:r>
      <w:r w:rsidRPr="00755B3F">
        <w:tab/>
      </w:r>
      <w:r w:rsidRPr="00755B3F">
        <w:rPr>
          <w:b/>
          <w:bCs/>
        </w:rPr>
        <w:t>Комитет рекомендует государству-участнику:</w:t>
      </w:r>
    </w:p>
    <w:p w14:paraId="44804C2E" w14:textId="7F7F4471" w:rsidR="00755B3F" w:rsidRPr="00755B3F" w:rsidRDefault="00BA2ACD" w:rsidP="00755B3F">
      <w:pPr>
        <w:pStyle w:val="SingleTxt"/>
        <w:rPr>
          <w:b/>
          <w:bCs/>
        </w:rPr>
      </w:pPr>
      <w:r w:rsidRPr="00D07489">
        <w:tab/>
      </w:r>
      <w:r w:rsidR="00755B3F" w:rsidRPr="00755B3F">
        <w:t>a)</w:t>
      </w:r>
      <w:r w:rsidR="00755B3F" w:rsidRPr="00755B3F">
        <w:tab/>
      </w:r>
      <w:r w:rsidR="00755B3F" w:rsidRPr="00755B3F">
        <w:rPr>
          <w:b/>
          <w:bCs/>
        </w:rPr>
        <w:t>запретить применение процедур посредничества и примирения при рассмотрении семейными судами дел, связанных с домашним насилием;</w:t>
      </w:r>
    </w:p>
    <w:p w14:paraId="08F76545" w14:textId="1C21D493" w:rsidR="00755B3F" w:rsidRPr="00755B3F" w:rsidRDefault="00BA2ACD" w:rsidP="00755B3F">
      <w:pPr>
        <w:pStyle w:val="SingleTxt"/>
        <w:rPr>
          <w:b/>
          <w:bCs/>
        </w:rPr>
      </w:pPr>
      <w:r w:rsidRPr="00D07489">
        <w:tab/>
      </w:r>
      <w:r w:rsidR="00755B3F" w:rsidRPr="00755B3F">
        <w:t>b)</w:t>
      </w:r>
      <w:r w:rsidR="00755B3F" w:rsidRPr="00755B3F">
        <w:tab/>
      </w:r>
      <w:r w:rsidR="00755B3F" w:rsidRPr="00755B3F">
        <w:rPr>
          <w:b/>
          <w:bCs/>
        </w:rPr>
        <w:t>обеспечивать соблюдение запрета на брак и сожительство с девушками младше 18</w:t>
      </w:r>
      <w:r w:rsidR="00211384">
        <w:rPr>
          <w:b/>
          <w:bCs/>
          <w:lang w:val="en-US"/>
        </w:rPr>
        <w:t> </w:t>
      </w:r>
      <w:r w:rsidR="00755B3F" w:rsidRPr="00755B3F">
        <w:rPr>
          <w:b/>
          <w:bCs/>
        </w:rPr>
        <w:t>лет, обеспечить преследование в судебном порядке за принудительные браки или союзы по принуждению, а также рассмотреть возможность создания национального реестра для отслеживания ранних и неформальных союзов;</w:t>
      </w:r>
    </w:p>
    <w:p w14:paraId="15F4B267" w14:textId="32A20596" w:rsidR="00755B3F" w:rsidRPr="00755B3F" w:rsidRDefault="00BA2ACD" w:rsidP="00755B3F">
      <w:pPr>
        <w:pStyle w:val="SingleTxt"/>
        <w:rPr>
          <w:b/>
          <w:bCs/>
        </w:rPr>
      </w:pPr>
      <w:r w:rsidRPr="00D07489">
        <w:tab/>
      </w:r>
      <w:r w:rsidR="00755B3F" w:rsidRPr="00755B3F">
        <w:t>c)</w:t>
      </w:r>
      <w:r w:rsidR="00755B3F" w:rsidRPr="00755B3F">
        <w:tab/>
      </w:r>
      <w:r w:rsidR="00755B3F" w:rsidRPr="00755B3F">
        <w:rPr>
          <w:b/>
          <w:bCs/>
        </w:rPr>
        <w:t>обеспечить унифицированное применение семейного законодательства и контроль за его исполнением на всех уровнях юрисдикции для предотвращения дискриминационных видов практики;</w:t>
      </w:r>
    </w:p>
    <w:p w14:paraId="676CE4F2" w14:textId="0CBD1321" w:rsidR="00755B3F" w:rsidRPr="00755B3F" w:rsidRDefault="00BA2ACD" w:rsidP="00755B3F">
      <w:pPr>
        <w:pStyle w:val="SingleTxt"/>
        <w:rPr>
          <w:b/>
          <w:bCs/>
        </w:rPr>
      </w:pPr>
      <w:r w:rsidRPr="00D07489">
        <w:tab/>
      </w:r>
      <w:r w:rsidR="00755B3F" w:rsidRPr="00755B3F">
        <w:t>d)</w:t>
      </w:r>
      <w:r w:rsidR="00755B3F" w:rsidRPr="00755B3F">
        <w:tab/>
      </w:r>
      <w:r w:rsidR="00755B3F" w:rsidRPr="00755B3F">
        <w:rPr>
          <w:b/>
          <w:bCs/>
        </w:rPr>
        <w:t>обеспечивать достаточную подготовку сотрудников местных органов власти по вопросам равных прав женщин в семейных отношениях.</w:t>
      </w:r>
    </w:p>
    <w:p w14:paraId="517B1A2E" w14:textId="77777777" w:rsidR="00BA2ACD" w:rsidRPr="00BA2ACD" w:rsidRDefault="00BA2ACD" w:rsidP="00BA2ACD">
      <w:pPr>
        <w:pStyle w:val="SingleTxt"/>
        <w:spacing w:after="0" w:line="120" w:lineRule="exact"/>
        <w:rPr>
          <w:b/>
          <w:sz w:val="10"/>
        </w:rPr>
      </w:pPr>
    </w:p>
    <w:p w14:paraId="5797F559" w14:textId="4C937EFA" w:rsidR="00755B3F" w:rsidRPr="00755B3F" w:rsidRDefault="00755B3F" w:rsidP="00BA2ACD">
      <w:pPr>
        <w:pStyle w:val="H23"/>
        <w:ind w:left="1267" w:right="1260" w:hanging="1267"/>
      </w:pPr>
      <w:r w:rsidRPr="00755B3F">
        <w:tab/>
      </w:r>
      <w:r w:rsidRPr="00755B3F">
        <w:tab/>
        <w:t>Сбор и анализ данных</w:t>
      </w:r>
    </w:p>
    <w:p w14:paraId="5255FFC5" w14:textId="77777777" w:rsidR="00BA2ACD" w:rsidRPr="00BA2ACD" w:rsidRDefault="00BA2ACD" w:rsidP="00BA2ACD">
      <w:pPr>
        <w:pStyle w:val="SingleTxt"/>
        <w:spacing w:after="0" w:line="120" w:lineRule="exact"/>
        <w:rPr>
          <w:sz w:val="10"/>
        </w:rPr>
      </w:pPr>
    </w:p>
    <w:p w14:paraId="7BAC4493" w14:textId="4B9C4552" w:rsidR="00755B3F" w:rsidRPr="00755B3F" w:rsidRDefault="00755B3F" w:rsidP="00755B3F">
      <w:pPr>
        <w:pStyle w:val="SingleTxt"/>
      </w:pPr>
      <w:r w:rsidRPr="00755B3F">
        <w:t>63.</w:t>
      </w:r>
      <w:r w:rsidRPr="00755B3F">
        <w:tab/>
        <w:t xml:space="preserve">Комитет приветствует усилия государства-участника по сбору дезагрегированных данных для разработки политики на федеральном уровне, уровне штатов и местном уровне. Вместе с тем он обеспокоен сохраняющимися проблемами, связанными с дезагрегированием данных, их сопоставимостью на уровне </w:t>
      </w:r>
      <w:r w:rsidRPr="00755B3F">
        <w:lastRenderedPageBreak/>
        <w:t>штатов и предоставлением информации в доступных форматах, прежде всего информации о насилии в отношении женщин, торговле женщинами и социально-экономическом положении маргинализированных женщин.</w:t>
      </w:r>
    </w:p>
    <w:p w14:paraId="1ACFB52A" w14:textId="77777777" w:rsidR="00755B3F" w:rsidRPr="00755B3F" w:rsidRDefault="00755B3F" w:rsidP="00755B3F">
      <w:pPr>
        <w:pStyle w:val="SingleTxt"/>
        <w:rPr>
          <w:b/>
          <w:bCs/>
        </w:rPr>
      </w:pPr>
      <w:r w:rsidRPr="00755B3F">
        <w:t>64.</w:t>
      </w:r>
      <w:r w:rsidRPr="00755B3F">
        <w:tab/>
      </w:r>
      <w:r w:rsidRPr="00755B3F">
        <w:rPr>
          <w:b/>
          <w:bCs/>
        </w:rPr>
        <w:t>Комитет рекомендует государству-участнику продолжать укреплять системы сбора данных посредством разработки единых для всех штатов стандартных показателей для отслеживания гендерного насилия и торговли людьми, внедрения механизмов обязательного представления дезагрегированных данных, а также регулярного проведения оценок качества собранной информации с целью обеспечения ее точности и сопоставимости в целях разработки политики на основе фактических данных и планирования бюджета с учетом гендерных аспектов.</w:t>
      </w:r>
    </w:p>
    <w:p w14:paraId="2823B8CA" w14:textId="77777777" w:rsidR="00BA2ACD" w:rsidRPr="00BA2ACD" w:rsidRDefault="00BA2ACD" w:rsidP="00BA2ACD">
      <w:pPr>
        <w:pStyle w:val="SingleTxt"/>
        <w:spacing w:after="0" w:line="120" w:lineRule="exact"/>
        <w:rPr>
          <w:b/>
          <w:sz w:val="10"/>
        </w:rPr>
      </w:pPr>
    </w:p>
    <w:p w14:paraId="2D65C62E" w14:textId="4842076D" w:rsidR="00755B3F" w:rsidRPr="00755B3F" w:rsidRDefault="00755B3F" w:rsidP="00BA2ACD">
      <w:pPr>
        <w:pStyle w:val="H23"/>
        <w:ind w:left="1267" w:right="1260" w:hanging="1267"/>
      </w:pPr>
      <w:r w:rsidRPr="00755B3F">
        <w:tab/>
      </w:r>
      <w:r w:rsidRPr="00755B3F">
        <w:tab/>
        <w:t>Пекинская декларация и Платформа действий</w:t>
      </w:r>
    </w:p>
    <w:p w14:paraId="56AB6563" w14:textId="77777777" w:rsidR="00BA2ACD" w:rsidRPr="00BA2ACD" w:rsidRDefault="00BA2ACD" w:rsidP="00BA2ACD">
      <w:pPr>
        <w:pStyle w:val="SingleTxt"/>
        <w:spacing w:after="0" w:line="120" w:lineRule="exact"/>
        <w:rPr>
          <w:sz w:val="10"/>
        </w:rPr>
      </w:pPr>
    </w:p>
    <w:p w14:paraId="347095D9" w14:textId="25700CE5" w:rsidR="00755B3F" w:rsidRPr="00755B3F" w:rsidRDefault="00755B3F" w:rsidP="00755B3F">
      <w:pPr>
        <w:pStyle w:val="SingleTxt"/>
        <w:rPr>
          <w:b/>
        </w:rPr>
      </w:pPr>
      <w:r w:rsidRPr="00755B3F">
        <w:t>65.</w:t>
      </w:r>
      <w:r w:rsidRPr="00755B3F">
        <w:tab/>
      </w:r>
      <w:r w:rsidRPr="00755B3F">
        <w:rPr>
          <w:b/>
          <w:bCs/>
        </w:rPr>
        <w:t>В связи с тридцатой годовщиной принятия Пекинской декларации и Платформы действий Комитет призывает государство-участник подтвердить приверженность их осуществлению и провести дальнейшую оценку реализации прав, предусмотренных в Конвенции, в целях достижения фактического равенства между женщинами и мужчинами.</w:t>
      </w:r>
    </w:p>
    <w:p w14:paraId="02AAC140" w14:textId="77777777" w:rsidR="00BA2ACD" w:rsidRPr="00BA2ACD" w:rsidRDefault="00BA2ACD" w:rsidP="00BA2ACD">
      <w:pPr>
        <w:pStyle w:val="SingleTxt"/>
        <w:spacing w:after="0" w:line="120" w:lineRule="exact"/>
        <w:rPr>
          <w:b/>
          <w:sz w:val="10"/>
        </w:rPr>
      </w:pPr>
    </w:p>
    <w:p w14:paraId="5E317614" w14:textId="085D69A6" w:rsidR="00755B3F" w:rsidRPr="00755B3F" w:rsidRDefault="00755B3F" w:rsidP="00BA2ACD">
      <w:pPr>
        <w:pStyle w:val="H23"/>
        <w:ind w:left="1267" w:right="1260" w:hanging="1267"/>
      </w:pPr>
      <w:r w:rsidRPr="00755B3F">
        <w:tab/>
      </w:r>
      <w:r w:rsidRPr="00755B3F">
        <w:tab/>
        <w:t>Распространение информации</w:t>
      </w:r>
    </w:p>
    <w:p w14:paraId="711E2E65" w14:textId="77777777" w:rsidR="00BA2ACD" w:rsidRPr="00BA2ACD" w:rsidRDefault="00BA2ACD" w:rsidP="00BA2ACD">
      <w:pPr>
        <w:pStyle w:val="SingleTxt"/>
        <w:spacing w:after="0" w:line="120" w:lineRule="exact"/>
        <w:rPr>
          <w:sz w:val="10"/>
        </w:rPr>
      </w:pPr>
    </w:p>
    <w:p w14:paraId="2A8BCBB6" w14:textId="4B0A9C62" w:rsidR="00755B3F" w:rsidRPr="00755B3F" w:rsidRDefault="00755B3F" w:rsidP="00755B3F">
      <w:pPr>
        <w:pStyle w:val="SingleTxt"/>
        <w:rPr>
          <w:b/>
        </w:rPr>
      </w:pPr>
      <w:r w:rsidRPr="00755B3F">
        <w:t>66.</w:t>
      </w:r>
      <w:r w:rsidRPr="00755B3F">
        <w:tab/>
      </w:r>
      <w:r w:rsidRPr="00755B3F">
        <w:rPr>
          <w:b/>
          <w:bCs/>
        </w:rPr>
        <w:t>Комитет просит государство-участник принять надлежащие меры к тому, чтобы настоящие заключительные замечания были доведены до сведения соответствующих государственных учреждений на всех уровнях (национальном, региональном и местном), в частности правительства, министерств, парламента и судебных органов, на официальном языке государства-участника с целью обеспечить выполнение содержащихся в них рекомендаций в полном объеме, а также до сведения гражданского общества, включая неправительственные организации, в частности женские, в целях повышения уровня осведомленности в государстве-участнике.</w:t>
      </w:r>
    </w:p>
    <w:p w14:paraId="0A750DE1" w14:textId="77777777" w:rsidR="00BA2ACD" w:rsidRPr="00BA2ACD" w:rsidRDefault="00BA2ACD" w:rsidP="00BA2ACD">
      <w:pPr>
        <w:pStyle w:val="SingleTxt"/>
        <w:spacing w:after="0" w:line="120" w:lineRule="exact"/>
        <w:rPr>
          <w:b/>
          <w:sz w:val="10"/>
        </w:rPr>
      </w:pPr>
    </w:p>
    <w:p w14:paraId="5012D4EA" w14:textId="2DE6CDE1" w:rsidR="00755B3F" w:rsidRPr="00755B3F" w:rsidRDefault="00755B3F" w:rsidP="00BA2ACD">
      <w:pPr>
        <w:pStyle w:val="H23"/>
        <w:ind w:left="1267" w:right="1260" w:hanging="1267"/>
      </w:pPr>
      <w:r w:rsidRPr="00755B3F">
        <w:tab/>
      </w:r>
      <w:r w:rsidRPr="00755B3F">
        <w:tab/>
        <w:t>Последующая деятельность по выполнению заключительных замечаний</w:t>
      </w:r>
    </w:p>
    <w:p w14:paraId="75C2C3E9" w14:textId="77777777" w:rsidR="00BA2ACD" w:rsidRPr="00BA2ACD" w:rsidRDefault="00BA2ACD" w:rsidP="00BA2ACD">
      <w:pPr>
        <w:pStyle w:val="SingleTxt"/>
        <w:spacing w:after="0" w:line="120" w:lineRule="exact"/>
        <w:rPr>
          <w:sz w:val="10"/>
        </w:rPr>
      </w:pPr>
    </w:p>
    <w:p w14:paraId="7D7F0001" w14:textId="7B6F3EA2" w:rsidR="00755B3F" w:rsidRPr="00755B3F" w:rsidRDefault="00755B3F" w:rsidP="00755B3F">
      <w:pPr>
        <w:pStyle w:val="SingleTxt"/>
        <w:rPr>
          <w:b/>
          <w:bCs/>
        </w:rPr>
      </w:pPr>
      <w:r w:rsidRPr="00755B3F">
        <w:t>67.</w:t>
      </w:r>
      <w:r w:rsidRPr="00755B3F">
        <w:tab/>
      </w:r>
      <w:r w:rsidRPr="00755B3F">
        <w:rPr>
          <w:b/>
          <w:bCs/>
        </w:rPr>
        <w:t>Комитет просит государство-участник представить в течение двух лет письменную информацию о шагах, предпринятых для выполнения рекомендаций, содержащихся в пунктах 20 b), 28 e), 42 c) и 58 a) выше.</w:t>
      </w:r>
    </w:p>
    <w:p w14:paraId="53114C26" w14:textId="77777777" w:rsidR="00BA2ACD" w:rsidRPr="00BA2ACD" w:rsidRDefault="00BA2ACD" w:rsidP="00BA2ACD">
      <w:pPr>
        <w:pStyle w:val="SingleTxt"/>
        <w:spacing w:after="0" w:line="120" w:lineRule="exact"/>
        <w:rPr>
          <w:b/>
          <w:sz w:val="10"/>
        </w:rPr>
      </w:pPr>
    </w:p>
    <w:p w14:paraId="0C300EE4" w14:textId="4BE2B39C" w:rsidR="00755B3F" w:rsidRPr="00755B3F" w:rsidRDefault="00755B3F" w:rsidP="00BA2ACD">
      <w:pPr>
        <w:pStyle w:val="H23"/>
        <w:ind w:left="1267" w:right="1260" w:hanging="1267"/>
      </w:pPr>
      <w:r w:rsidRPr="00755B3F">
        <w:tab/>
      </w:r>
      <w:r w:rsidRPr="00755B3F">
        <w:tab/>
        <w:t>Подготовка следующего доклада</w:t>
      </w:r>
    </w:p>
    <w:p w14:paraId="082CC0C6" w14:textId="77777777" w:rsidR="00BA2ACD" w:rsidRPr="00BA2ACD" w:rsidRDefault="00BA2ACD" w:rsidP="00BA2ACD">
      <w:pPr>
        <w:pStyle w:val="SingleTxt"/>
        <w:spacing w:after="0" w:line="120" w:lineRule="exact"/>
        <w:rPr>
          <w:sz w:val="10"/>
        </w:rPr>
      </w:pPr>
    </w:p>
    <w:p w14:paraId="2AB8034B" w14:textId="64C8A56B" w:rsidR="00755B3F" w:rsidRPr="00755B3F" w:rsidRDefault="004D285C" w:rsidP="00755B3F">
      <w:pPr>
        <w:pStyle w:val="SingleTxt"/>
        <w:rPr>
          <w:b/>
          <w:bCs/>
        </w:rPr>
      </w:pPr>
      <w:r w:rsidRPr="00755B3F">
        <w:t>68.</w:t>
      </w:r>
      <w:r w:rsidRPr="00755B3F">
        <w:tab/>
      </w:r>
      <w:r w:rsidRPr="00755B3F">
        <w:rPr>
          <w:b/>
          <w:bCs/>
        </w:rPr>
        <w:t>Комитет назначит и сообщит дату, к которой государство-участник должно будет представить одиннадцатый периодический доклад в соответствии с будущим четким и упорядоченным графиком представления докладов государствами-участниками (резолюция</w:t>
      </w:r>
      <w:r w:rsidR="00211384">
        <w:rPr>
          <w:b/>
          <w:bCs/>
          <w:lang w:val="en-US"/>
        </w:rPr>
        <w:t> </w:t>
      </w:r>
      <w:hyperlink r:id="rId37" w:history="1">
        <w:r w:rsidRPr="00755B3F">
          <w:rPr>
            <w:rStyle w:val="Hyperlink"/>
            <w:b/>
            <w:bCs/>
          </w:rPr>
          <w:t>79/165</w:t>
        </w:r>
      </w:hyperlink>
      <w:r w:rsidRPr="00755B3F">
        <w:rPr>
          <w:b/>
          <w:bCs/>
        </w:rPr>
        <w:t xml:space="preserve"> Генеральной Ассамблеи, п.</w:t>
      </w:r>
      <w:r w:rsidR="00684E3A">
        <w:rPr>
          <w:b/>
          <w:bCs/>
          <w:lang w:val="en-US"/>
        </w:rPr>
        <w:t> </w:t>
      </w:r>
      <w:r w:rsidRPr="00755B3F">
        <w:rPr>
          <w:b/>
          <w:bCs/>
        </w:rPr>
        <w:t>6) и после принятия перечня тем и вопросов, препровождаемых до представления доклада, если это будет применимо.</w:t>
      </w:r>
      <w:r w:rsidRPr="00755B3F">
        <w:t xml:space="preserve"> </w:t>
      </w:r>
      <w:r w:rsidR="00755B3F" w:rsidRPr="00755B3F">
        <w:rPr>
          <w:b/>
          <w:bCs/>
        </w:rPr>
        <w:t>Доклад должен охватывать весь период до момента его представления.</w:t>
      </w:r>
    </w:p>
    <w:p w14:paraId="7A8A74F4" w14:textId="498F5CA3" w:rsidR="00755B3F" w:rsidRPr="0035568C" w:rsidRDefault="00755B3F" w:rsidP="00755B3F">
      <w:pPr>
        <w:pStyle w:val="SingleTxt"/>
        <w:rPr>
          <w:b/>
          <w:bCs/>
        </w:rPr>
      </w:pPr>
      <w:r w:rsidRPr="00755B3F">
        <w:t>69.</w:t>
      </w:r>
      <w:r w:rsidRPr="00755B3F">
        <w:tab/>
      </w:r>
      <w:r w:rsidRPr="00755B3F">
        <w:rPr>
          <w:b/>
          <w:bCs/>
        </w:rPr>
        <w:t>Комитет просит государство-участник следовать согласованным руководящим принципам представления докладов согласно международным договорам о правах человека, включая руководящие принципы подготовки общего базового документа и документов по конкретным договорам (</w:t>
      </w:r>
      <w:hyperlink r:id="rId38" w:history="1">
        <w:r w:rsidRPr="00D07489">
          <w:rPr>
            <w:rStyle w:val="Hyperlink"/>
            <w:b/>
            <w:bCs/>
          </w:rPr>
          <w:t>HRI/GEN/2/Rev.6</w:t>
        </w:r>
      </w:hyperlink>
      <w:r w:rsidRPr="00755B3F">
        <w:rPr>
          <w:b/>
          <w:bCs/>
        </w:rPr>
        <w:t>, гл. I).</w:t>
      </w:r>
    </w:p>
    <w:p w14:paraId="77CB7278" w14:textId="5C8FAC22" w:rsidR="00BA2ACD" w:rsidRPr="00BA2ACD" w:rsidRDefault="00BA2ACD" w:rsidP="00BA2ACD">
      <w:pPr>
        <w:pStyle w:val="SingleTxt"/>
        <w:spacing w:after="0" w:line="240" w:lineRule="auto"/>
        <w:rPr>
          <w:lang w:val="en-US"/>
        </w:rPr>
      </w:pPr>
      <w:r>
        <w:rPr>
          <w:noProof/>
          <w:w w:val="100"/>
          <w:lang w:val="en-US"/>
        </w:rPr>
        <mc:AlternateContent>
          <mc:Choice Requires="wps">
            <w:drawing>
              <wp:anchor distT="0" distB="0" distL="114300" distR="114300" simplePos="0" relativeHeight="251659264" behindDoc="0" locked="0" layoutInCell="1" allowOverlap="1" wp14:anchorId="0ECB819A" wp14:editId="3D6FC1CE">
                <wp:simplePos x="0" y="0"/>
                <wp:positionH relativeFrom="column">
                  <wp:posOffset>2669540</wp:posOffset>
                </wp:positionH>
                <wp:positionV relativeFrom="paragraph">
                  <wp:posOffset>381000</wp:posOffset>
                </wp:positionV>
                <wp:extent cx="914400" cy="0"/>
                <wp:effectExtent l="0" t="0" r="0" b="0"/>
                <wp:wrapNone/>
                <wp:docPr id="91635471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6D8C20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QTElR2wAAAAkBAAAPAAAAZHJzL2Rv&#10;d25yZXYueG1sTI/LTsMwEEX3SP0HayqxQdSmhKgKcSqExJZH2w+YxpOHGtuR7bSBr2cQC1jOnaP7&#10;KLezHcSZQuy903C3UiDI1d70rtVw2L/cbkDEhM7g4B1p+KQI22pxVWJh/MV90HmXWsEmLhaooUtp&#10;LKSMdUcW48qP5PjX+GAx8RlaaQJe2NwOcq1ULi32jhM6HOm5o/q0m6yGt+kwbV6bJntv8fRV7+V0&#10;j+FG6+vl/PQIItGc/mD4qc/VoeJORz85E8WgIVurjFENueJNDDzkGQvHX0F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kExJUdsAAAAJAQAADwAAAAAAAAAAAAAAAAAXBAAA&#10;ZHJzL2Rvd25yZXYueG1sUEsFBgAAAAAEAAQA8wAAAB8FAAAAAA==&#10;" strokecolor="#010000" strokeweight=".25pt">
                <v:stroke joinstyle="miter"/>
              </v:line>
            </w:pict>
          </mc:Fallback>
        </mc:AlternateContent>
      </w:r>
    </w:p>
    <w:sectPr w:rsidR="00BA2ACD" w:rsidRPr="00BA2ACD" w:rsidSect="00755B3F">
      <w:headerReference w:type="even" r:id="rId39"/>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7-28T10:02:00Z" w:initials="Start">
    <w:p w14:paraId="4563DFF6" w14:textId="77777777" w:rsidR="00066D05" w:rsidRPr="004D285C" w:rsidRDefault="00066D05">
      <w:pPr>
        <w:pStyle w:val="CommentText"/>
        <w:rPr>
          <w:lang w:val="en-US"/>
        </w:rPr>
      </w:pPr>
      <w:r>
        <w:rPr>
          <w:rStyle w:val="CommentReference"/>
        </w:rPr>
        <w:annotationRef/>
      </w:r>
      <w:r w:rsidRPr="004D285C">
        <w:rPr>
          <w:lang w:val="en-US"/>
        </w:rPr>
        <w:t>&lt;&lt;ODS JOB NO&gt;&gt;N2518427R&lt;&lt;ODS JOB NO&gt;&gt;</w:t>
      </w:r>
    </w:p>
    <w:p w14:paraId="77A5BA8A" w14:textId="77777777" w:rsidR="00066D05" w:rsidRDefault="00066D05">
      <w:pPr>
        <w:pStyle w:val="CommentText"/>
      </w:pPr>
      <w:r>
        <w:t>&lt;&lt;ODS DOC SYMBOL1&gt;&gt;CEDAW/C/MEX/CO/10&lt;&lt;ODS DOC SYMBOL1&gt;&gt;</w:t>
      </w:r>
    </w:p>
    <w:p w14:paraId="0496685A" w14:textId="2BF2432F" w:rsidR="00066D05" w:rsidRDefault="00066D0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496685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D2B5136" w16cex:dateUtc="2025-07-28T14: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496685A" w16cid:durableId="7D2B513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A410C2" w14:textId="77777777" w:rsidR="006D30D1" w:rsidRDefault="006D30D1" w:rsidP="00331D20">
      <w:r>
        <w:separator/>
      </w:r>
    </w:p>
  </w:endnote>
  <w:endnote w:type="continuationSeparator" w:id="0">
    <w:p w14:paraId="14669C51" w14:textId="77777777" w:rsidR="006D30D1" w:rsidRDefault="006D30D1"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CC"/>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Courier">
    <w:panose1 w:val="02070309020205020404"/>
    <w:charset w:val="00"/>
    <w:family w:val="auto"/>
    <w:pitch w:val="variable"/>
    <w:sig w:usb0="00000003" w:usb1="00000000" w:usb2="00000000" w:usb3="00000000" w:csb0="00000003"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066D05" w14:paraId="461A269E" w14:textId="77777777" w:rsidTr="00066D05">
      <w:tc>
        <w:tcPr>
          <w:tcW w:w="4920" w:type="dxa"/>
          <w:shd w:val="clear" w:color="auto" w:fill="auto"/>
          <w:vAlign w:val="bottom"/>
        </w:tcPr>
        <w:p w14:paraId="5FB3C4AB" w14:textId="36188763" w:rsidR="00066D05" w:rsidRPr="00066D05" w:rsidRDefault="00066D05" w:rsidP="00066D05">
          <w:pPr>
            <w:pStyle w:val="Footer"/>
            <w:spacing w:line="240" w:lineRule="auto"/>
            <w:rPr>
              <w:color w:val="000000"/>
            </w:rPr>
          </w:pPr>
          <w:r>
            <w:fldChar w:fldCharType="begin"/>
          </w:r>
          <w:r>
            <w:instrText xml:space="preserve"> PAGE  \* Arabic  \* MERGEFORMAT </w:instrText>
          </w:r>
          <w:r>
            <w:fldChar w:fldCharType="separate"/>
          </w:r>
          <w:r>
            <w:rPr>
              <w:noProof/>
            </w:rPr>
            <w:t>3</w:t>
          </w:r>
          <w:r>
            <w:fldChar w:fldCharType="end"/>
          </w:r>
          <w:r>
            <w:t>/</w:t>
          </w:r>
          <w:fldSimple w:instr=" NUMPAGES  \* Arabic  \* MERGEFORMAT ">
            <w:r>
              <w:rPr>
                <w:noProof/>
              </w:rPr>
              <w:t>4</w:t>
            </w:r>
          </w:fldSimple>
        </w:p>
      </w:tc>
      <w:tc>
        <w:tcPr>
          <w:tcW w:w="4920" w:type="dxa"/>
          <w:shd w:val="clear" w:color="auto" w:fill="auto"/>
          <w:vAlign w:val="bottom"/>
        </w:tcPr>
        <w:p w14:paraId="0E8CAECA" w14:textId="6FA3E379" w:rsidR="00066D05" w:rsidRPr="00066D05" w:rsidRDefault="00066D05" w:rsidP="00066D05">
          <w:pPr>
            <w:pStyle w:val="Footer"/>
            <w:spacing w:line="240" w:lineRule="auto"/>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E61C03">
            <w:rPr>
              <w:b w:val="0"/>
              <w:color w:val="000000"/>
              <w:sz w:val="14"/>
            </w:rPr>
            <w:t>25-11312</w:t>
          </w:r>
          <w:r>
            <w:rPr>
              <w:b w:val="0"/>
              <w:color w:val="000000"/>
              <w:sz w:val="14"/>
            </w:rPr>
            <w:fldChar w:fldCharType="end"/>
          </w:r>
        </w:p>
      </w:tc>
    </w:tr>
  </w:tbl>
  <w:p w14:paraId="35616FEE" w14:textId="77777777" w:rsidR="00066D05" w:rsidRPr="00066D05" w:rsidRDefault="00066D05" w:rsidP="00066D05">
    <w:pPr>
      <w:pStyle w:val="Footer"/>
      <w:spacing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066D05" w14:paraId="5AEE39F9" w14:textId="77777777" w:rsidTr="00066D05">
      <w:tc>
        <w:tcPr>
          <w:tcW w:w="4920" w:type="dxa"/>
          <w:shd w:val="clear" w:color="auto" w:fill="auto"/>
          <w:vAlign w:val="bottom"/>
        </w:tcPr>
        <w:p w14:paraId="43CDC08B" w14:textId="1639FC83" w:rsidR="00066D05" w:rsidRPr="00066D05" w:rsidRDefault="00066D05" w:rsidP="00066D05">
          <w:pPr>
            <w:pStyle w:val="Footer"/>
            <w:spacing w:line="240" w:lineRule="auto"/>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E61C03">
            <w:rPr>
              <w:b w:val="0"/>
              <w:color w:val="000000"/>
              <w:sz w:val="14"/>
            </w:rPr>
            <w:t>25-11312</w:t>
          </w:r>
          <w:r>
            <w:rPr>
              <w:b w:val="0"/>
              <w:color w:val="000000"/>
              <w:sz w:val="14"/>
            </w:rPr>
            <w:fldChar w:fldCharType="end"/>
          </w:r>
        </w:p>
      </w:tc>
      <w:tc>
        <w:tcPr>
          <w:tcW w:w="4920" w:type="dxa"/>
          <w:shd w:val="clear" w:color="auto" w:fill="auto"/>
          <w:vAlign w:val="bottom"/>
        </w:tcPr>
        <w:p w14:paraId="47607827" w14:textId="753DC1AD" w:rsidR="00066D05" w:rsidRPr="00066D05" w:rsidRDefault="00066D05" w:rsidP="00066D05">
          <w:pPr>
            <w:pStyle w:val="Footer"/>
            <w:spacing w:line="240" w:lineRule="auto"/>
            <w:jc w:val="right"/>
          </w:pPr>
          <w:r>
            <w:fldChar w:fldCharType="begin"/>
          </w:r>
          <w:r>
            <w:instrText xml:space="preserve"> PAGE  \* Arabic  \* MERGEFORMAT </w:instrText>
          </w:r>
          <w:r>
            <w:fldChar w:fldCharType="separate"/>
          </w:r>
          <w:r>
            <w:rPr>
              <w:noProof/>
            </w:rPr>
            <w:t>2</w:t>
          </w:r>
          <w:r>
            <w:fldChar w:fldCharType="end"/>
          </w:r>
          <w:r>
            <w:t>/</w:t>
          </w:r>
          <w:fldSimple w:instr=" NUMPAGES  \* Arabic  \* MERGEFORMAT ">
            <w:r>
              <w:rPr>
                <w:noProof/>
              </w:rPr>
              <w:t>4</w:t>
            </w:r>
          </w:fldSimple>
        </w:p>
      </w:tc>
    </w:tr>
  </w:tbl>
  <w:p w14:paraId="4AA7A0F1" w14:textId="77777777" w:rsidR="00066D05" w:rsidRPr="00066D05" w:rsidRDefault="00066D05" w:rsidP="00066D05">
    <w:pPr>
      <w:pStyle w:val="Footer"/>
      <w:spacing w:line="240"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30"/>
      <w:gridCol w:w="4920"/>
    </w:tblGrid>
    <w:tr w:rsidR="00066D05" w14:paraId="4E1B3B96" w14:textId="77777777" w:rsidTr="00066D05">
      <w:tc>
        <w:tcPr>
          <w:tcW w:w="3830" w:type="dxa"/>
        </w:tcPr>
        <w:p w14:paraId="2B0A9D9C" w14:textId="591EFA3F" w:rsidR="00066D05" w:rsidRDefault="00066D05" w:rsidP="00066D05">
          <w:pPr>
            <w:pStyle w:val="ReleaseDate"/>
            <w:rPr>
              <w:color w:val="010000"/>
            </w:rPr>
          </w:pPr>
          <w:r>
            <w:rPr>
              <w:noProof/>
            </w:rPr>
            <w:drawing>
              <wp:anchor distT="0" distB="0" distL="114300" distR="114300" simplePos="0" relativeHeight="251658240" behindDoc="0" locked="0" layoutInCell="1" allowOverlap="1" wp14:anchorId="185DB652" wp14:editId="5AFF0602">
                <wp:simplePos x="0" y="0"/>
                <wp:positionH relativeFrom="column">
                  <wp:posOffset>5504180</wp:posOffset>
                </wp:positionH>
                <wp:positionV relativeFrom="paragraph">
                  <wp:posOffset>-319405</wp:posOffset>
                </wp:positionV>
                <wp:extent cx="694690" cy="694690"/>
                <wp:effectExtent l="0" t="0" r="0" b="0"/>
                <wp:wrapNone/>
                <wp:docPr id="17527779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25-11312 (R)</w:t>
          </w:r>
          <w:r>
            <w:rPr>
              <w:color w:val="010000"/>
            </w:rPr>
            <w:t xml:space="preserve">    280725    </w:t>
          </w:r>
          <w:r w:rsidR="00755B3F">
            <w:rPr>
              <w:color w:val="010000"/>
              <w:lang w:val="en-US"/>
            </w:rPr>
            <w:t>05</w:t>
          </w:r>
          <w:r>
            <w:rPr>
              <w:color w:val="010000"/>
            </w:rPr>
            <w:t>0</w:t>
          </w:r>
          <w:r w:rsidR="00755B3F">
            <w:rPr>
              <w:color w:val="010000"/>
              <w:lang w:val="en-US"/>
            </w:rPr>
            <w:t>8</w:t>
          </w:r>
          <w:r>
            <w:rPr>
              <w:color w:val="010000"/>
            </w:rPr>
            <w:t>25</w:t>
          </w:r>
        </w:p>
        <w:p w14:paraId="67D71557" w14:textId="514D2337" w:rsidR="00066D05" w:rsidRPr="00066D05" w:rsidRDefault="00066D05" w:rsidP="00066D05">
          <w:pPr>
            <w:spacing w:after="80" w:line="240" w:lineRule="auto"/>
            <w:rPr>
              <w:rFonts w:ascii="Barcode 3 of 9 by request" w:hAnsi="Barcode 3 of 9 by request"/>
              <w:w w:val="100"/>
              <w:sz w:val="24"/>
              <w:lang w:eastAsia="en-US"/>
            </w:rPr>
          </w:pPr>
          <w:r>
            <w:rPr>
              <w:rFonts w:ascii="Barcode 3 of 9 by request" w:hAnsi="Barcode 3 of 9 by request"/>
              <w:b/>
              <w:w w:val="100"/>
              <w:sz w:val="24"/>
              <w:lang w:eastAsia="en-US"/>
            </w:rPr>
            <w:t>*2511312*</w:t>
          </w:r>
        </w:p>
      </w:tc>
      <w:tc>
        <w:tcPr>
          <w:tcW w:w="4920" w:type="dxa"/>
        </w:tcPr>
        <w:p w14:paraId="415AA93C" w14:textId="7B86FEDA" w:rsidR="00066D05" w:rsidRDefault="00066D05" w:rsidP="00066D05">
          <w:pPr>
            <w:pStyle w:val="Footer"/>
            <w:spacing w:line="240" w:lineRule="atLeast"/>
            <w:jc w:val="right"/>
            <w:rPr>
              <w:rFonts w:cs="Times New Roman"/>
              <w:b w:val="0"/>
              <w:sz w:val="20"/>
            </w:rPr>
          </w:pPr>
          <w:r>
            <w:rPr>
              <w:rFonts w:cs="Times New Roman"/>
              <w:b w:val="0"/>
              <w:noProof/>
              <w:sz w:val="20"/>
            </w:rPr>
            <w:drawing>
              <wp:inline distT="0" distB="0" distL="0" distR="0" wp14:anchorId="04EBDDC5" wp14:editId="109EF75D">
                <wp:extent cx="2703582" cy="231648"/>
                <wp:effectExtent l="0" t="0" r="1905" b="0"/>
                <wp:docPr id="885706802" name="Picture 2"/>
                <wp:cNvGraphicFramePr/>
                <a:graphic xmlns:a="http://schemas.openxmlformats.org/drawingml/2006/main">
                  <a:graphicData uri="http://schemas.openxmlformats.org/drawingml/2006/picture">
                    <pic:pic xmlns:pic="http://schemas.openxmlformats.org/drawingml/2006/picture">
                      <pic:nvPicPr>
                        <pic:cNvPr id="885706802" name=""/>
                        <pic:cNvPicPr/>
                      </pic:nvPicPr>
                      <pic:blipFill>
                        <a:blip r:embed="rId2">
                          <a:extLst>
                            <a:ext uri="{28A0092B-C50C-407E-A947-70E740481C1C}">
                              <a14:useLocalDpi xmlns:a14="http://schemas.microsoft.com/office/drawing/2010/main" val="0"/>
                            </a:ext>
                          </a:extLst>
                        </a:blip>
                        <a:stretch>
                          <a:fillRect/>
                        </a:stretch>
                      </pic:blipFill>
                      <pic:spPr>
                        <a:xfrm>
                          <a:off x="0" y="0"/>
                          <a:ext cx="2703582" cy="231648"/>
                        </a:xfrm>
                        <a:prstGeom prst="rect">
                          <a:avLst/>
                        </a:prstGeom>
                      </pic:spPr>
                    </pic:pic>
                  </a:graphicData>
                </a:graphic>
              </wp:inline>
            </w:drawing>
          </w:r>
        </w:p>
      </w:tc>
    </w:tr>
  </w:tbl>
  <w:p w14:paraId="674E48D6" w14:textId="77777777" w:rsidR="00066D05" w:rsidRPr="00066D05" w:rsidRDefault="00066D05" w:rsidP="00066D05">
    <w:pPr>
      <w:pStyle w:val="Footer"/>
      <w:spacing w:line="56" w:lineRule="auto"/>
      <w:rPr>
        <w:rFonts w:cs="Times New Roman"/>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485414" w14:textId="77777777" w:rsidR="006D30D1" w:rsidRPr="00755B3F" w:rsidRDefault="006D30D1" w:rsidP="00755B3F">
      <w:pPr>
        <w:pStyle w:val="Footer"/>
        <w:spacing w:after="80"/>
        <w:ind w:left="792"/>
        <w:rPr>
          <w:sz w:val="16"/>
        </w:rPr>
      </w:pPr>
      <w:r w:rsidRPr="00755B3F">
        <w:rPr>
          <w:sz w:val="16"/>
        </w:rPr>
        <w:t>__________________</w:t>
      </w:r>
    </w:p>
  </w:footnote>
  <w:footnote w:type="continuationSeparator" w:id="0">
    <w:p w14:paraId="6847C67F" w14:textId="77777777" w:rsidR="006D30D1" w:rsidRPr="00755B3F" w:rsidRDefault="006D30D1" w:rsidP="00755B3F">
      <w:pPr>
        <w:pStyle w:val="Footer"/>
        <w:spacing w:after="80"/>
        <w:ind w:left="792"/>
        <w:rPr>
          <w:sz w:val="16"/>
        </w:rPr>
      </w:pPr>
      <w:r w:rsidRPr="00755B3F">
        <w:rPr>
          <w:sz w:val="16"/>
        </w:rPr>
        <w:t>__________________</w:t>
      </w:r>
    </w:p>
  </w:footnote>
  <w:footnote w:id="1">
    <w:p w14:paraId="22D5AE40" w14:textId="0E9D8370" w:rsidR="00755B3F" w:rsidRPr="00755B3F" w:rsidRDefault="00755B3F" w:rsidP="00755B3F">
      <w:pPr>
        <w:pStyle w:val="FootnoteText"/>
        <w:tabs>
          <w:tab w:val="clear" w:pos="418"/>
          <w:tab w:val="right" w:pos="1195"/>
          <w:tab w:val="left" w:pos="1267"/>
          <w:tab w:val="left" w:pos="1742"/>
          <w:tab w:val="left" w:pos="2218"/>
          <w:tab w:val="left" w:pos="2693"/>
        </w:tabs>
        <w:ind w:hanging="576"/>
      </w:pPr>
      <w:r>
        <w:rPr>
          <w:lang w:val="en-US"/>
        </w:rPr>
        <w:tab/>
      </w:r>
      <w:r w:rsidRPr="00D07489">
        <w:rPr>
          <w:rStyle w:val="FootnoteReference"/>
          <w:w w:val="104"/>
          <w:vertAlign w:val="baseline"/>
        </w:rPr>
        <w:t>*</w:t>
      </w:r>
      <w:r w:rsidRPr="00755B3F">
        <w:tab/>
      </w:r>
      <w:r w:rsidRPr="00755B3F">
        <w:rPr>
          <w:color w:val="333333"/>
          <w:szCs w:val="17"/>
          <w:shd w:val="clear" w:color="auto" w:fill="FFFFFF"/>
        </w:rPr>
        <w:t>Приняты Комитетом на его девяносто первой сессии (16 июня — 4 июля 2025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66D05" w14:paraId="3A75E442" w14:textId="77777777" w:rsidTr="00066D05">
      <w:trPr>
        <w:trHeight w:hRule="exact" w:val="864"/>
      </w:trPr>
      <w:tc>
        <w:tcPr>
          <w:tcW w:w="4920" w:type="dxa"/>
          <w:shd w:val="clear" w:color="auto" w:fill="auto"/>
          <w:vAlign w:val="bottom"/>
        </w:tcPr>
        <w:p w14:paraId="4AEE6509" w14:textId="44BECAA7" w:rsidR="00066D05" w:rsidRPr="00066D05" w:rsidRDefault="00066D05" w:rsidP="00066D05">
          <w:pPr>
            <w:pStyle w:val="Header"/>
            <w:spacing w:after="80" w:line="240" w:lineRule="auto"/>
            <w:rPr>
              <w:b/>
            </w:rPr>
          </w:pPr>
          <w:r>
            <w:rPr>
              <w:b/>
            </w:rPr>
            <w:fldChar w:fldCharType="begin"/>
          </w:r>
          <w:r>
            <w:rPr>
              <w:b/>
            </w:rPr>
            <w:instrText xml:space="preserve"> DOCVARIABLE "sss1" \* MERGEFORMAT </w:instrText>
          </w:r>
          <w:r>
            <w:rPr>
              <w:b/>
            </w:rPr>
            <w:fldChar w:fldCharType="separate"/>
          </w:r>
          <w:r w:rsidR="00E61C03">
            <w:rPr>
              <w:b/>
            </w:rPr>
            <w:t>CEDAW/C/MEX/CO/10</w:t>
          </w:r>
          <w:r>
            <w:rPr>
              <w:b/>
            </w:rPr>
            <w:fldChar w:fldCharType="end"/>
          </w:r>
        </w:p>
      </w:tc>
      <w:tc>
        <w:tcPr>
          <w:tcW w:w="4920" w:type="dxa"/>
          <w:shd w:val="clear" w:color="auto" w:fill="auto"/>
          <w:vAlign w:val="bottom"/>
        </w:tcPr>
        <w:p w14:paraId="36A6DCEB" w14:textId="77777777" w:rsidR="00066D05" w:rsidRDefault="00066D05" w:rsidP="00066D05">
          <w:pPr>
            <w:pStyle w:val="Header"/>
            <w:spacing w:line="240" w:lineRule="auto"/>
          </w:pPr>
        </w:p>
      </w:tc>
    </w:tr>
  </w:tbl>
  <w:p w14:paraId="2886A30A" w14:textId="77777777" w:rsidR="00066D05" w:rsidRPr="00066D05" w:rsidRDefault="00066D05" w:rsidP="00066D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66D05" w14:paraId="10454772" w14:textId="77777777" w:rsidTr="00066D05">
      <w:trPr>
        <w:trHeight w:hRule="exact" w:val="864"/>
      </w:trPr>
      <w:tc>
        <w:tcPr>
          <w:tcW w:w="4920" w:type="dxa"/>
          <w:shd w:val="clear" w:color="auto" w:fill="auto"/>
          <w:vAlign w:val="bottom"/>
        </w:tcPr>
        <w:p w14:paraId="5CD3F75C" w14:textId="77777777" w:rsidR="00066D05" w:rsidRDefault="00066D05" w:rsidP="00066D05">
          <w:pPr>
            <w:pStyle w:val="Header"/>
            <w:spacing w:line="240" w:lineRule="auto"/>
          </w:pPr>
        </w:p>
      </w:tc>
      <w:tc>
        <w:tcPr>
          <w:tcW w:w="4920" w:type="dxa"/>
          <w:shd w:val="clear" w:color="auto" w:fill="auto"/>
          <w:vAlign w:val="bottom"/>
        </w:tcPr>
        <w:p w14:paraId="4AC55B1D" w14:textId="21CF29E0" w:rsidR="00066D05" w:rsidRPr="00066D05" w:rsidRDefault="00066D05" w:rsidP="00066D05">
          <w:pPr>
            <w:pStyle w:val="Header"/>
            <w:spacing w:after="80" w:line="240" w:lineRule="auto"/>
            <w:jc w:val="right"/>
            <w:rPr>
              <w:b/>
            </w:rPr>
          </w:pPr>
          <w:r>
            <w:rPr>
              <w:b/>
            </w:rPr>
            <w:fldChar w:fldCharType="begin"/>
          </w:r>
          <w:r>
            <w:rPr>
              <w:b/>
            </w:rPr>
            <w:instrText xml:space="preserve"> DOCVARIABLE "sss1" \* MERGEFORMAT </w:instrText>
          </w:r>
          <w:r>
            <w:rPr>
              <w:b/>
            </w:rPr>
            <w:fldChar w:fldCharType="separate"/>
          </w:r>
          <w:r w:rsidR="00E61C03">
            <w:rPr>
              <w:b/>
            </w:rPr>
            <w:t>CEDAW/C/MEX/CO/10</w:t>
          </w:r>
          <w:r>
            <w:rPr>
              <w:b/>
            </w:rPr>
            <w:fldChar w:fldCharType="end"/>
          </w:r>
        </w:p>
      </w:tc>
    </w:tr>
  </w:tbl>
  <w:p w14:paraId="0EA230E4" w14:textId="77777777" w:rsidR="00066D05" w:rsidRPr="00066D05" w:rsidRDefault="00066D05" w:rsidP="00066D0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64"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10"/>
      <w:gridCol w:w="15"/>
    </w:tblGrid>
    <w:tr w:rsidR="00066D05" w14:paraId="7B7DB0CA" w14:textId="77777777" w:rsidTr="00066D05">
      <w:trPr>
        <w:trHeight w:hRule="exact" w:val="864"/>
      </w:trPr>
      <w:tc>
        <w:tcPr>
          <w:tcW w:w="4421" w:type="dxa"/>
          <w:gridSpan w:val="2"/>
          <w:tcBorders>
            <w:bottom w:val="single" w:sz="4" w:space="0" w:color="auto"/>
          </w:tcBorders>
          <w:shd w:val="clear" w:color="auto" w:fill="auto"/>
          <w:vAlign w:val="bottom"/>
        </w:tcPr>
        <w:p w14:paraId="0CAB2F4D" w14:textId="0B276704" w:rsidR="00066D05" w:rsidRPr="00066D05" w:rsidRDefault="00066D05" w:rsidP="00066D05">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1E424EA7" w14:textId="77777777" w:rsidR="00066D05" w:rsidRDefault="00066D05" w:rsidP="00066D05">
          <w:pPr>
            <w:pStyle w:val="Header"/>
            <w:spacing w:after="120"/>
          </w:pPr>
        </w:p>
      </w:tc>
      <w:tc>
        <w:tcPr>
          <w:tcW w:w="5198" w:type="dxa"/>
          <w:gridSpan w:val="4"/>
          <w:tcBorders>
            <w:bottom w:val="single" w:sz="4" w:space="0" w:color="auto"/>
          </w:tcBorders>
          <w:shd w:val="clear" w:color="auto" w:fill="auto"/>
          <w:vAlign w:val="bottom"/>
        </w:tcPr>
        <w:p w14:paraId="70D0208D" w14:textId="19D4FC4F" w:rsidR="00066D05" w:rsidRPr="00066D05" w:rsidRDefault="00066D05" w:rsidP="00066D05">
          <w:pPr>
            <w:pStyle w:val="Header"/>
            <w:spacing w:after="20" w:line="240" w:lineRule="auto"/>
            <w:jc w:val="right"/>
            <w:rPr>
              <w:sz w:val="20"/>
            </w:rPr>
          </w:pPr>
          <w:r>
            <w:rPr>
              <w:sz w:val="40"/>
            </w:rPr>
            <w:t>CEDAW</w:t>
          </w:r>
          <w:r>
            <w:rPr>
              <w:sz w:val="20"/>
            </w:rPr>
            <w:t>/C/MEX/CO/10</w:t>
          </w:r>
        </w:p>
      </w:tc>
    </w:tr>
    <w:tr w:rsidR="00066D05" w:rsidRPr="008E03EF" w14:paraId="71293541" w14:textId="77777777" w:rsidTr="00066D05">
      <w:trPr>
        <w:gridAfter w:val="1"/>
        <w:wAfter w:w="15" w:type="dxa"/>
        <w:trHeight w:hRule="exact" w:val="2880"/>
      </w:trPr>
      <w:tc>
        <w:tcPr>
          <w:tcW w:w="1267" w:type="dxa"/>
          <w:tcBorders>
            <w:top w:val="single" w:sz="4" w:space="0" w:color="auto"/>
            <w:bottom w:val="single" w:sz="12" w:space="0" w:color="auto"/>
          </w:tcBorders>
          <w:shd w:val="clear" w:color="auto" w:fill="auto"/>
        </w:tcPr>
        <w:p w14:paraId="1FF4210F" w14:textId="236346A4" w:rsidR="00066D05" w:rsidRPr="00066D05" w:rsidRDefault="00066D05" w:rsidP="00066D05">
          <w:pPr>
            <w:pStyle w:val="Header"/>
            <w:spacing w:before="840"/>
            <w:jc w:val="center"/>
          </w:pPr>
          <w:r>
            <w:rPr>
              <w:noProof/>
            </w:rPr>
            <w:drawing>
              <wp:inline distT="0" distB="0" distL="0" distR="0" wp14:anchorId="3299CF64" wp14:editId="10A16D71">
                <wp:extent cx="713232" cy="597103"/>
                <wp:effectExtent l="0" t="0" r="0" b="0"/>
                <wp:docPr id="1956849088" name="Picture 1"/>
                <wp:cNvGraphicFramePr/>
                <a:graphic xmlns:a="http://schemas.openxmlformats.org/drawingml/2006/main">
                  <a:graphicData uri="http://schemas.openxmlformats.org/drawingml/2006/picture">
                    <pic:pic xmlns:pic="http://schemas.openxmlformats.org/drawingml/2006/picture">
                      <pic:nvPicPr>
                        <pic:cNvPr id="1956849088"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3A4F0AC" w14:textId="1BF0377C" w:rsidR="00066D05" w:rsidRPr="00066D05" w:rsidRDefault="00066D05" w:rsidP="00066D05">
          <w:pPr>
            <w:pStyle w:val="XLarge"/>
            <w:spacing w:before="109"/>
          </w:pPr>
          <w:r>
            <w:t>Конвенция о ликвидации</w:t>
          </w:r>
          <w:r>
            <w:br/>
            <w:t>всех форм дискриминации</w:t>
          </w:r>
          <w:r>
            <w:br/>
            <w:t>в отношении женщин</w:t>
          </w:r>
        </w:p>
      </w:tc>
      <w:tc>
        <w:tcPr>
          <w:tcW w:w="245" w:type="dxa"/>
          <w:tcBorders>
            <w:top w:val="single" w:sz="4" w:space="0" w:color="auto"/>
            <w:bottom w:val="single" w:sz="12" w:space="0" w:color="auto"/>
          </w:tcBorders>
          <w:shd w:val="clear" w:color="auto" w:fill="auto"/>
        </w:tcPr>
        <w:p w14:paraId="19B1E77B" w14:textId="77777777" w:rsidR="00066D05" w:rsidRPr="00066D05" w:rsidRDefault="00066D05" w:rsidP="00066D05">
          <w:pPr>
            <w:pStyle w:val="Header"/>
            <w:spacing w:before="109"/>
          </w:pPr>
        </w:p>
      </w:tc>
      <w:tc>
        <w:tcPr>
          <w:tcW w:w="3110" w:type="dxa"/>
          <w:tcBorders>
            <w:top w:val="single" w:sz="4" w:space="0" w:color="auto"/>
            <w:bottom w:val="single" w:sz="12" w:space="0" w:color="auto"/>
          </w:tcBorders>
          <w:shd w:val="clear" w:color="auto" w:fill="auto"/>
        </w:tcPr>
        <w:p w14:paraId="428BF24A" w14:textId="77777777" w:rsidR="00066D05" w:rsidRPr="00755B3F" w:rsidRDefault="00066D05" w:rsidP="00066D05">
          <w:pPr>
            <w:pStyle w:val="Distribution"/>
            <w:rPr>
              <w:color w:val="000000"/>
              <w:lang w:val="en-US"/>
            </w:rPr>
          </w:pPr>
          <w:r w:rsidRPr="00755B3F">
            <w:rPr>
              <w:color w:val="000000"/>
              <w:lang w:val="en-US"/>
            </w:rPr>
            <w:t>Distr.: General</w:t>
          </w:r>
        </w:p>
        <w:p w14:paraId="7DF5D3DE" w14:textId="77777777" w:rsidR="00066D05" w:rsidRPr="00755B3F" w:rsidRDefault="00066D05" w:rsidP="00066D05">
          <w:pPr>
            <w:pStyle w:val="Publication"/>
            <w:rPr>
              <w:color w:val="000000"/>
              <w:lang w:val="en-US"/>
            </w:rPr>
          </w:pPr>
          <w:r w:rsidRPr="00755B3F">
            <w:rPr>
              <w:color w:val="000000"/>
              <w:lang w:val="en-US"/>
            </w:rPr>
            <w:t>10 July 2025</w:t>
          </w:r>
        </w:p>
        <w:p w14:paraId="393FF1BC" w14:textId="77777777" w:rsidR="00066D05" w:rsidRPr="00755B3F" w:rsidRDefault="00066D05" w:rsidP="00066D05">
          <w:pPr>
            <w:rPr>
              <w:color w:val="000000"/>
              <w:lang w:val="en-US" w:eastAsia="en-US"/>
            </w:rPr>
          </w:pPr>
          <w:r w:rsidRPr="00755B3F">
            <w:rPr>
              <w:color w:val="000000"/>
              <w:lang w:val="en-US" w:eastAsia="en-US"/>
            </w:rPr>
            <w:t>Russian</w:t>
          </w:r>
        </w:p>
        <w:p w14:paraId="62F5D61F" w14:textId="77777777" w:rsidR="00066D05" w:rsidRPr="00755B3F" w:rsidRDefault="00066D05" w:rsidP="00066D05">
          <w:pPr>
            <w:pStyle w:val="Original"/>
            <w:rPr>
              <w:color w:val="000000"/>
              <w:lang w:val="en-US"/>
            </w:rPr>
          </w:pPr>
          <w:r w:rsidRPr="00755B3F">
            <w:rPr>
              <w:color w:val="000000"/>
              <w:lang w:val="en-US"/>
            </w:rPr>
            <w:t>Original: English</w:t>
          </w:r>
        </w:p>
        <w:p w14:paraId="590A09DC" w14:textId="0726B594" w:rsidR="00066D05" w:rsidRPr="00755B3F" w:rsidRDefault="00066D05" w:rsidP="00066D05">
          <w:pPr>
            <w:rPr>
              <w:lang w:val="en-US" w:eastAsia="en-US"/>
            </w:rPr>
          </w:pPr>
        </w:p>
      </w:tc>
    </w:tr>
  </w:tbl>
  <w:p w14:paraId="1CDCF225" w14:textId="77777777" w:rsidR="00066D05" w:rsidRPr="00755B3F" w:rsidRDefault="00066D05" w:rsidP="00066D05">
    <w:pPr>
      <w:pStyle w:val="Header"/>
      <w:spacing w:line="20" w:lineRule="exact"/>
      <w:rPr>
        <w:sz w:val="2"/>
        <w:lang w:val="en-US"/>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55B3F" w14:paraId="21B5BC0F" w14:textId="77777777" w:rsidTr="00066D05">
      <w:trPr>
        <w:trHeight w:hRule="exact" w:val="864"/>
      </w:trPr>
      <w:tc>
        <w:tcPr>
          <w:tcW w:w="4920" w:type="dxa"/>
          <w:shd w:val="clear" w:color="auto" w:fill="auto"/>
          <w:vAlign w:val="bottom"/>
        </w:tcPr>
        <w:p w14:paraId="7826E68B" w14:textId="095B16B6" w:rsidR="00755B3F" w:rsidRPr="00066D05" w:rsidRDefault="00755B3F" w:rsidP="00066D05">
          <w:pPr>
            <w:pStyle w:val="Header"/>
            <w:spacing w:after="80" w:line="240" w:lineRule="auto"/>
            <w:rPr>
              <w:b/>
            </w:rPr>
          </w:pPr>
          <w:r>
            <w:rPr>
              <w:b/>
            </w:rPr>
            <w:fldChar w:fldCharType="begin"/>
          </w:r>
          <w:r>
            <w:rPr>
              <w:b/>
            </w:rPr>
            <w:instrText xml:space="preserve"> DOCVARIABLE "sss1" \* MERGEFORMAT </w:instrText>
          </w:r>
          <w:r>
            <w:rPr>
              <w:b/>
            </w:rPr>
            <w:fldChar w:fldCharType="separate"/>
          </w:r>
          <w:r w:rsidR="00E61C03">
            <w:rPr>
              <w:b/>
            </w:rPr>
            <w:t>CEDAW/C/MEX/CO/10</w:t>
          </w:r>
          <w:r>
            <w:rPr>
              <w:b/>
            </w:rPr>
            <w:fldChar w:fldCharType="end"/>
          </w:r>
        </w:p>
      </w:tc>
      <w:tc>
        <w:tcPr>
          <w:tcW w:w="4920" w:type="dxa"/>
          <w:shd w:val="clear" w:color="auto" w:fill="auto"/>
          <w:vAlign w:val="bottom"/>
        </w:tcPr>
        <w:p w14:paraId="076751B2" w14:textId="77777777" w:rsidR="00755B3F" w:rsidRDefault="00755B3F" w:rsidP="00066D05">
          <w:pPr>
            <w:pStyle w:val="Header"/>
            <w:spacing w:line="240" w:lineRule="auto"/>
          </w:pPr>
        </w:p>
      </w:tc>
    </w:tr>
  </w:tbl>
  <w:p w14:paraId="53FC4D3C" w14:textId="77777777" w:rsidR="00755B3F" w:rsidRPr="00066D05" w:rsidRDefault="00755B3F" w:rsidP="00066D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173CDE9E"/>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4A36561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B9CC35D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ECA530C"/>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1C9C0B56"/>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AA332A2"/>
    <w:multiLevelType w:val="hybridMultilevel"/>
    <w:tmpl w:val="F15012B6"/>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E42048"/>
    <w:multiLevelType w:val="hybridMultilevel"/>
    <w:tmpl w:val="2C729CC4"/>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26514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3" w15:restartNumberingAfterBreak="0">
    <w:nsid w:val="54103B57"/>
    <w:multiLevelType w:val="hybridMultilevel"/>
    <w:tmpl w:val="4F14337C"/>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76B2E12"/>
    <w:multiLevelType w:val="hybridMultilevel"/>
    <w:tmpl w:val="550C1162"/>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4357132">
    <w:abstractNumId w:val="12"/>
  </w:num>
  <w:num w:numId="2" w16cid:durableId="542520565">
    <w:abstractNumId w:val="11"/>
  </w:num>
  <w:num w:numId="3" w16cid:durableId="1465198414">
    <w:abstractNumId w:val="9"/>
  </w:num>
  <w:num w:numId="4" w16cid:durableId="106782501">
    <w:abstractNumId w:val="14"/>
  </w:num>
  <w:num w:numId="5" w16cid:durableId="1624997358">
    <w:abstractNumId w:val="13"/>
  </w:num>
  <w:num w:numId="6" w16cid:durableId="1737360013">
    <w:abstractNumId w:val="10"/>
  </w:num>
  <w:num w:numId="7" w16cid:durableId="152184255">
    <w:abstractNumId w:val="7"/>
  </w:num>
  <w:num w:numId="8" w16cid:durableId="2089379666">
    <w:abstractNumId w:val="3"/>
  </w:num>
  <w:num w:numId="9" w16cid:durableId="1919556273">
    <w:abstractNumId w:val="2"/>
  </w:num>
  <w:num w:numId="10" w16cid:durableId="530338843">
    <w:abstractNumId w:val="1"/>
  </w:num>
  <w:num w:numId="11" w16cid:durableId="1091967717">
    <w:abstractNumId w:val="0"/>
  </w:num>
  <w:num w:numId="12" w16cid:durableId="427242144">
    <w:abstractNumId w:val="9"/>
  </w:num>
  <w:num w:numId="13" w16cid:durableId="1733656431">
    <w:abstractNumId w:val="14"/>
  </w:num>
  <w:num w:numId="14" w16cid:durableId="697782513">
    <w:abstractNumId w:val="13"/>
  </w:num>
  <w:num w:numId="15" w16cid:durableId="1939872265">
    <w:abstractNumId w:val="10"/>
  </w:num>
  <w:num w:numId="16" w16cid:durableId="111246987">
    <w:abstractNumId w:val="7"/>
  </w:num>
  <w:num w:numId="17" w16cid:durableId="1999112375">
    <w:abstractNumId w:val="3"/>
  </w:num>
  <w:num w:numId="18" w16cid:durableId="335232881">
    <w:abstractNumId w:val="2"/>
  </w:num>
  <w:num w:numId="19" w16cid:durableId="584875950">
    <w:abstractNumId w:val="1"/>
  </w:num>
  <w:num w:numId="20" w16cid:durableId="421606347">
    <w:abstractNumId w:val="0"/>
  </w:num>
  <w:num w:numId="21" w16cid:durableId="272445483">
    <w:abstractNumId w:val="9"/>
  </w:num>
  <w:num w:numId="22" w16cid:durableId="535773011">
    <w:abstractNumId w:val="14"/>
  </w:num>
  <w:num w:numId="23" w16cid:durableId="385496508">
    <w:abstractNumId w:val="13"/>
  </w:num>
  <w:num w:numId="24" w16cid:durableId="442654054">
    <w:abstractNumId w:val="10"/>
  </w:num>
  <w:num w:numId="25" w16cid:durableId="234584474">
    <w:abstractNumId w:val="7"/>
  </w:num>
  <w:num w:numId="26" w16cid:durableId="1977949794">
    <w:abstractNumId w:val="3"/>
  </w:num>
  <w:num w:numId="27" w16cid:durableId="1213619739">
    <w:abstractNumId w:val="2"/>
  </w:num>
  <w:num w:numId="28" w16cid:durableId="1134716003">
    <w:abstractNumId w:val="1"/>
  </w:num>
  <w:num w:numId="29" w16cid:durableId="776952659">
    <w:abstractNumId w:val="0"/>
  </w:num>
  <w:num w:numId="30" w16cid:durableId="2044865428">
    <w:abstractNumId w:val="9"/>
  </w:num>
  <w:num w:numId="31" w16cid:durableId="201986510">
    <w:abstractNumId w:val="14"/>
  </w:num>
  <w:num w:numId="32" w16cid:durableId="1127354859">
    <w:abstractNumId w:val="13"/>
  </w:num>
  <w:num w:numId="33" w16cid:durableId="671416460">
    <w:abstractNumId w:val="10"/>
  </w:num>
  <w:num w:numId="34" w16cid:durableId="1426464819">
    <w:abstractNumId w:val="7"/>
  </w:num>
  <w:num w:numId="35" w16cid:durableId="445269650">
    <w:abstractNumId w:val="3"/>
  </w:num>
  <w:num w:numId="36" w16cid:durableId="1053044350">
    <w:abstractNumId w:val="2"/>
  </w:num>
  <w:num w:numId="37" w16cid:durableId="540675193">
    <w:abstractNumId w:val="1"/>
  </w:num>
  <w:num w:numId="38" w16cid:durableId="1132090203">
    <w:abstractNumId w:val="0"/>
  </w:num>
  <w:num w:numId="39" w16cid:durableId="1281574727">
    <w:abstractNumId w:val="8"/>
  </w:num>
  <w:num w:numId="40" w16cid:durableId="427045583">
    <w:abstractNumId w:val="6"/>
  </w:num>
  <w:num w:numId="41" w16cid:durableId="863330203">
    <w:abstractNumId w:val="5"/>
  </w:num>
  <w:num w:numId="42" w16cid:durableId="1236669762">
    <w:abstractNumId w:val="4"/>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hideGrammaticalErrors/>
  <w:defaultTabStop w:val="475"/>
  <w:autoHyphenation/>
  <w:doNotHyphenateCaps/>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1312*"/>
    <w:docVar w:name="CreationDt" w:val="28/07/2025 10:02 AM"/>
    <w:docVar w:name="DocCategory" w:val="Doc"/>
    <w:docVar w:name="DocType" w:val="Final"/>
    <w:docVar w:name="DutyStation" w:val="New York"/>
    <w:docVar w:name="FooterJN" w:val="25-11312"/>
    <w:docVar w:name="jobn" w:val="25-11312 (R)"/>
    <w:docVar w:name="jobnDT" w:val="25-11312 (R)   280725"/>
    <w:docVar w:name="jobnDTDT" w:val="25-11312 (R)   280725   280725"/>
    <w:docVar w:name="JobNo" w:val="2511312R"/>
    <w:docVar w:name="JobNo2" w:val="2518427R"/>
    <w:docVar w:name="LocalDrive" w:val="-1"/>
    <w:docVar w:name="OandT" w:val=" "/>
    <w:docVar w:name="sss1" w:val="CEDAW/C/MEX/CO/10"/>
    <w:docVar w:name="sss2" w:val="-"/>
    <w:docVar w:name="Symbol1" w:val="CEDAW/C/MEX/CO/10"/>
    <w:docVar w:name="Symbol2" w:val="-"/>
    <w:docVar w:name="Title1" w:val="_x0009__x0009_Заключительные замечания по десятому периодическому докладу Мексики*_x000d_"/>
  </w:docVars>
  <w:rsids>
    <w:rsidRoot w:val="00C75C92"/>
    <w:rsid w:val="00001169"/>
    <w:rsid w:val="00011E75"/>
    <w:rsid w:val="00017629"/>
    <w:rsid w:val="00022B5C"/>
    <w:rsid w:val="00023A19"/>
    <w:rsid w:val="00025481"/>
    <w:rsid w:val="0003110D"/>
    <w:rsid w:val="00036288"/>
    <w:rsid w:val="00040029"/>
    <w:rsid w:val="00046113"/>
    <w:rsid w:val="00046661"/>
    <w:rsid w:val="000568F3"/>
    <w:rsid w:val="00066D05"/>
    <w:rsid w:val="00073193"/>
    <w:rsid w:val="00074696"/>
    <w:rsid w:val="00094905"/>
    <w:rsid w:val="000A0476"/>
    <w:rsid w:val="000B4DC3"/>
    <w:rsid w:val="000C0614"/>
    <w:rsid w:val="000D777A"/>
    <w:rsid w:val="000E1C39"/>
    <w:rsid w:val="000E279C"/>
    <w:rsid w:val="000E5DFB"/>
    <w:rsid w:val="000F3B21"/>
    <w:rsid w:val="0010339A"/>
    <w:rsid w:val="00116EF1"/>
    <w:rsid w:val="00122903"/>
    <w:rsid w:val="00131846"/>
    <w:rsid w:val="0013207F"/>
    <w:rsid w:val="001449F7"/>
    <w:rsid w:val="00145F97"/>
    <w:rsid w:val="00161473"/>
    <w:rsid w:val="00177D3D"/>
    <w:rsid w:val="00196EC5"/>
    <w:rsid w:val="001C5F9B"/>
    <w:rsid w:val="001D02E7"/>
    <w:rsid w:val="001D45F0"/>
    <w:rsid w:val="001D6224"/>
    <w:rsid w:val="001E0E86"/>
    <w:rsid w:val="001E32EA"/>
    <w:rsid w:val="001E5827"/>
    <w:rsid w:val="0020680F"/>
    <w:rsid w:val="00211384"/>
    <w:rsid w:val="002115E6"/>
    <w:rsid w:val="00213FC5"/>
    <w:rsid w:val="00223B93"/>
    <w:rsid w:val="00225E33"/>
    <w:rsid w:val="00235339"/>
    <w:rsid w:val="00247400"/>
    <w:rsid w:val="002633D1"/>
    <w:rsid w:val="00271083"/>
    <w:rsid w:val="00271DDF"/>
    <w:rsid w:val="00282C1A"/>
    <w:rsid w:val="00291FA6"/>
    <w:rsid w:val="00293D60"/>
    <w:rsid w:val="002949C6"/>
    <w:rsid w:val="002A09F7"/>
    <w:rsid w:val="002A3906"/>
    <w:rsid w:val="002B163A"/>
    <w:rsid w:val="002C02B0"/>
    <w:rsid w:val="002E776E"/>
    <w:rsid w:val="002F34E9"/>
    <w:rsid w:val="00331D20"/>
    <w:rsid w:val="00332F6A"/>
    <w:rsid w:val="00344D21"/>
    <w:rsid w:val="0034788A"/>
    <w:rsid w:val="0035568C"/>
    <w:rsid w:val="00355BBA"/>
    <w:rsid w:val="00357587"/>
    <w:rsid w:val="00365FD7"/>
    <w:rsid w:val="00370B2E"/>
    <w:rsid w:val="0038692D"/>
    <w:rsid w:val="003A1ABB"/>
    <w:rsid w:val="003A319B"/>
    <w:rsid w:val="003C51FD"/>
    <w:rsid w:val="003C58F7"/>
    <w:rsid w:val="003D3610"/>
    <w:rsid w:val="003D6E41"/>
    <w:rsid w:val="003E1BD9"/>
    <w:rsid w:val="003E5D93"/>
    <w:rsid w:val="003F021D"/>
    <w:rsid w:val="003F50AC"/>
    <w:rsid w:val="003F680A"/>
    <w:rsid w:val="003F773A"/>
    <w:rsid w:val="00400C9E"/>
    <w:rsid w:val="00402515"/>
    <w:rsid w:val="00402655"/>
    <w:rsid w:val="00407759"/>
    <w:rsid w:val="004155C2"/>
    <w:rsid w:val="004276A7"/>
    <w:rsid w:val="00433024"/>
    <w:rsid w:val="0044323A"/>
    <w:rsid w:val="004471F6"/>
    <w:rsid w:val="00452E5A"/>
    <w:rsid w:val="00457711"/>
    <w:rsid w:val="00486E90"/>
    <w:rsid w:val="004928F3"/>
    <w:rsid w:val="00495E7B"/>
    <w:rsid w:val="0049669D"/>
    <w:rsid w:val="004A3DAE"/>
    <w:rsid w:val="004A4C36"/>
    <w:rsid w:val="004A6055"/>
    <w:rsid w:val="004C42B0"/>
    <w:rsid w:val="004D285C"/>
    <w:rsid w:val="004E0FE0"/>
    <w:rsid w:val="004F23CD"/>
    <w:rsid w:val="004F5722"/>
    <w:rsid w:val="00503C8C"/>
    <w:rsid w:val="005171A1"/>
    <w:rsid w:val="00526CFB"/>
    <w:rsid w:val="0054211F"/>
    <w:rsid w:val="00547EB3"/>
    <w:rsid w:val="0055227C"/>
    <w:rsid w:val="0056094B"/>
    <w:rsid w:val="005610B1"/>
    <w:rsid w:val="00564392"/>
    <w:rsid w:val="005677A6"/>
    <w:rsid w:val="00567A03"/>
    <w:rsid w:val="00571D42"/>
    <w:rsid w:val="00573B6C"/>
    <w:rsid w:val="00576858"/>
    <w:rsid w:val="005A7927"/>
    <w:rsid w:val="005B3C2A"/>
    <w:rsid w:val="005B4418"/>
    <w:rsid w:val="005B627D"/>
    <w:rsid w:val="005C1D89"/>
    <w:rsid w:val="005D07C7"/>
    <w:rsid w:val="005D2066"/>
    <w:rsid w:val="005D5709"/>
    <w:rsid w:val="00614D47"/>
    <w:rsid w:val="006366F1"/>
    <w:rsid w:val="0064054E"/>
    <w:rsid w:val="00644A25"/>
    <w:rsid w:val="00650715"/>
    <w:rsid w:val="0065102D"/>
    <w:rsid w:val="00671BFC"/>
    <w:rsid w:val="006821AC"/>
    <w:rsid w:val="00684E3A"/>
    <w:rsid w:val="006855AF"/>
    <w:rsid w:val="006904DC"/>
    <w:rsid w:val="00690A7C"/>
    <w:rsid w:val="006A3699"/>
    <w:rsid w:val="006B2EE1"/>
    <w:rsid w:val="006B78E1"/>
    <w:rsid w:val="006C09D3"/>
    <w:rsid w:val="006C2539"/>
    <w:rsid w:val="006C7E41"/>
    <w:rsid w:val="006D30D1"/>
    <w:rsid w:val="006D424D"/>
    <w:rsid w:val="006F23F6"/>
    <w:rsid w:val="007037AD"/>
    <w:rsid w:val="00704A63"/>
    <w:rsid w:val="0070551D"/>
    <w:rsid w:val="007077B3"/>
    <w:rsid w:val="00711561"/>
    <w:rsid w:val="00725228"/>
    <w:rsid w:val="00731B1A"/>
    <w:rsid w:val="00734B01"/>
    <w:rsid w:val="00737B39"/>
    <w:rsid w:val="00744011"/>
    <w:rsid w:val="00750628"/>
    <w:rsid w:val="00754CD9"/>
    <w:rsid w:val="00755411"/>
    <w:rsid w:val="00755B3F"/>
    <w:rsid w:val="00773CA2"/>
    <w:rsid w:val="00794823"/>
    <w:rsid w:val="007C3040"/>
    <w:rsid w:val="007C646A"/>
    <w:rsid w:val="007D2A95"/>
    <w:rsid w:val="007D6E4D"/>
    <w:rsid w:val="007E07F7"/>
    <w:rsid w:val="00802481"/>
    <w:rsid w:val="008138CB"/>
    <w:rsid w:val="00817994"/>
    <w:rsid w:val="0083127F"/>
    <w:rsid w:val="00850FF2"/>
    <w:rsid w:val="00856E28"/>
    <w:rsid w:val="00862BDE"/>
    <w:rsid w:val="00863195"/>
    <w:rsid w:val="00877270"/>
    <w:rsid w:val="008849B6"/>
    <w:rsid w:val="008946BA"/>
    <w:rsid w:val="008B4BC9"/>
    <w:rsid w:val="008B7051"/>
    <w:rsid w:val="008C6373"/>
    <w:rsid w:val="008D3CA0"/>
    <w:rsid w:val="008E03EF"/>
    <w:rsid w:val="008F0679"/>
    <w:rsid w:val="00907D80"/>
    <w:rsid w:val="00914EFB"/>
    <w:rsid w:val="009218E9"/>
    <w:rsid w:val="00926FB6"/>
    <w:rsid w:val="00930BEA"/>
    <w:rsid w:val="009329E5"/>
    <w:rsid w:val="00935434"/>
    <w:rsid w:val="00960259"/>
    <w:rsid w:val="0097449F"/>
    <w:rsid w:val="00980E3B"/>
    <w:rsid w:val="0098697E"/>
    <w:rsid w:val="00986B63"/>
    <w:rsid w:val="00995B20"/>
    <w:rsid w:val="009D0BCE"/>
    <w:rsid w:val="009D56BA"/>
    <w:rsid w:val="009E0127"/>
    <w:rsid w:val="009E2B67"/>
    <w:rsid w:val="009E48E2"/>
    <w:rsid w:val="009E6C57"/>
    <w:rsid w:val="009E6C6D"/>
    <w:rsid w:val="00A07C80"/>
    <w:rsid w:val="00A10378"/>
    <w:rsid w:val="00A2611F"/>
    <w:rsid w:val="00A335B9"/>
    <w:rsid w:val="00A3477A"/>
    <w:rsid w:val="00A564A7"/>
    <w:rsid w:val="00A65C0F"/>
    <w:rsid w:val="00A81487"/>
    <w:rsid w:val="00AA1A0C"/>
    <w:rsid w:val="00AA29EE"/>
    <w:rsid w:val="00AB16A7"/>
    <w:rsid w:val="00AB3AFA"/>
    <w:rsid w:val="00AB61C2"/>
    <w:rsid w:val="00AD392F"/>
    <w:rsid w:val="00AF0099"/>
    <w:rsid w:val="00AF183C"/>
    <w:rsid w:val="00B20E27"/>
    <w:rsid w:val="00B27698"/>
    <w:rsid w:val="00B43FA2"/>
    <w:rsid w:val="00B52384"/>
    <w:rsid w:val="00B53ABD"/>
    <w:rsid w:val="00B8317D"/>
    <w:rsid w:val="00B86D38"/>
    <w:rsid w:val="00B86F66"/>
    <w:rsid w:val="00B901FD"/>
    <w:rsid w:val="00BA2ACD"/>
    <w:rsid w:val="00BA59F3"/>
    <w:rsid w:val="00BB20A5"/>
    <w:rsid w:val="00BB5565"/>
    <w:rsid w:val="00BC2C8A"/>
    <w:rsid w:val="00BC6861"/>
    <w:rsid w:val="00BE70DD"/>
    <w:rsid w:val="00BF4654"/>
    <w:rsid w:val="00C07214"/>
    <w:rsid w:val="00C16900"/>
    <w:rsid w:val="00C1790F"/>
    <w:rsid w:val="00C20D7B"/>
    <w:rsid w:val="00C26F91"/>
    <w:rsid w:val="00C41B18"/>
    <w:rsid w:val="00C621A6"/>
    <w:rsid w:val="00C75C92"/>
    <w:rsid w:val="00CA0153"/>
    <w:rsid w:val="00CC2D86"/>
    <w:rsid w:val="00CD3EEA"/>
    <w:rsid w:val="00CD7B76"/>
    <w:rsid w:val="00CE2F48"/>
    <w:rsid w:val="00CE4FD3"/>
    <w:rsid w:val="00CE65A0"/>
    <w:rsid w:val="00CE7E1C"/>
    <w:rsid w:val="00CF117D"/>
    <w:rsid w:val="00CF7D33"/>
    <w:rsid w:val="00D00326"/>
    <w:rsid w:val="00D07489"/>
    <w:rsid w:val="00D11B06"/>
    <w:rsid w:val="00D23457"/>
    <w:rsid w:val="00D23FFB"/>
    <w:rsid w:val="00D33738"/>
    <w:rsid w:val="00D36AE9"/>
    <w:rsid w:val="00D409D0"/>
    <w:rsid w:val="00D46D35"/>
    <w:rsid w:val="00D523D1"/>
    <w:rsid w:val="00D53024"/>
    <w:rsid w:val="00D5641F"/>
    <w:rsid w:val="00D955FC"/>
    <w:rsid w:val="00DB0712"/>
    <w:rsid w:val="00DB4EEB"/>
    <w:rsid w:val="00DB7CC8"/>
    <w:rsid w:val="00DD0C4E"/>
    <w:rsid w:val="00DD49B9"/>
    <w:rsid w:val="00DE088D"/>
    <w:rsid w:val="00DF1FFE"/>
    <w:rsid w:val="00DF7005"/>
    <w:rsid w:val="00E1116D"/>
    <w:rsid w:val="00E1314C"/>
    <w:rsid w:val="00E236AB"/>
    <w:rsid w:val="00E47F2B"/>
    <w:rsid w:val="00E5142E"/>
    <w:rsid w:val="00E51D97"/>
    <w:rsid w:val="00E51E87"/>
    <w:rsid w:val="00E53B63"/>
    <w:rsid w:val="00E548DF"/>
    <w:rsid w:val="00E55A1E"/>
    <w:rsid w:val="00E61C03"/>
    <w:rsid w:val="00E62FF9"/>
    <w:rsid w:val="00E8036E"/>
    <w:rsid w:val="00E91EA7"/>
    <w:rsid w:val="00EA1709"/>
    <w:rsid w:val="00EA293B"/>
    <w:rsid w:val="00EA41F5"/>
    <w:rsid w:val="00EB166A"/>
    <w:rsid w:val="00EC4DAF"/>
    <w:rsid w:val="00ED096B"/>
    <w:rsid w:val="00ED520A"/>
    <w:rsid w:val="00EF7C5A"/>
    <w:rsid w:val="00F0429D"/>
    <w:rsid w:val="00F0748B"/>
    <w:rsid w:val="00F26FAA"/>
    <w:rsid w:val="00F33370"/>
    <w:rsid w:val="00F463D9"/>
    <w:rsid w:val="00F6323A"/>
    <w:rsid w:val="00F64792"/>
    <w:rsid w:val="00F65316"/>
    <w:rsid w:val="00F742B1"/>
    <w:rsid w:val="00F87851"/>
    <w:rsid w:val="00F95E56"/>
    <w:rsid w:val="00F96431"/>
    <w:rsid w:val="00FA03B5"/>
    <w:rsid w:val="00FA23FE"/>
    <w:rsid w:val="00FA5625"/>
    <w:rsid w:val="00FA64B6"/>
    <w:rsid w:val="00FC4218"/>
    <w:rsid w:val="00FC709F"/>
    <w:rsid w:val="00FC7F57"/>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BC3785"/>
  <w15:chartTrackingRefBased/>
  <w15:docId w15:val="{BCE587F8-7456-44FF-AB20-8BC5D9A77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1" w:unhideWhenUsed="1"/>
    <w:lsdException w:name="endnote text" w:semiHidden="1" w:uiPriority="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ED096B"/>
    <w:pPr>
      <w:spacing w:after="0" w:line="240" w:lineRule="exact"/>
    </w:pPr>
    <w:rPr>
      <w:rFonts w:ascii="Times New Roman" w:hAnsi="Times New Roman" w:cs="Times New Roman"/>
      <w:spacing w:val="4"/>
      <w:w w:val="103"/>
      <w:sz w:val="20"/>
      <w:szCs w:val="20"/>
      <w:lang w:val="ru-RU"/>
    </w:rPr>
  </w:style>
  <w:style w:type="paragraph" w:styleId="Heading1">
    <w:name w:val="heading 1"/>
    <w:basedOn w:val="Normal"/>
    <w:next w:val="Normal"/>
    <w:link w:val="Heading1Char"/>
    <w:uiPriority w:val="9"/>
    <w:qFormat/>
    <w:rsid w:val="005A7927"/>
    <w:pPr>
      <w:keepNext/>
      <w:spacing w:before="240" w:after="60"/>
      <w:outlineLvl w:val="0"/>
    </w:pPr>
    <w:rPr>
      <w:rFonts w:ascii="Arial" w:eastAsiaTheme="majorEastAsia" w:hAnsi="Arial" w:cstheme="majorBidi"/>
      <w:b/>
      <w:bCs/>
      <w:kern w:val="14"/>
      <w:sz w:val="32"/>
      <w:szCs w:val="28"/>
      <w:lang w:eastAsia="en-US"/>
    </w:rPr>
  </w:style>
  <w:style w:type="paragraph" w:styleId="Heading2">
    <w:name w:val="heading 2"/>
    <w:basedOn w:val="Normal"/>
    <w:next w:val="Normal"/>
    <w:link w:val="Heading2Char"/>
    <w:uiPriority w:val="9"/>
    <w:qFormat/>
    <w:rsid w:val="005A7927"/>
    <w:pPr>
      <w:keepNext/>
      <w:spacing w:before="240" w:after="60"/>
      <w:outlineLvl w:val="1"/>
    </w:pPr>
    <w:rPr>
      <w:rFonts w:ascii="Arial" w:eastAsiaTheme="majorEastAsia" w:hAnsi="Arial" w:cstheme="majorBidi"/>
      <w:b/>
      <w:bCs/>
      <w:i/>
      <w:kern w:val="14"/>
      <w:sz w:val="28"/>
      <w:szCs w:val="26"/>
      <w:lang w:eastAsia="en-US"/>
    </w:rPr>
  </w:style>
  <w:style w:type="paragraph" w:styleId="Heading3">
    <w:name w:val="heading 3"/>
    <w:basedOn w:val="Normal"/>
    <w:next w:val="Normal"/>
    <w:link w:val="Heading3Char"/>
    <w:uiPriority w:val="9"/>
    <w:qFormat/>
    <w:rsid w:val="005A7927"/>
    <w:pPr>
      <w:keepNext/>
      <w:spacing w:before="240" w:after="60"/>
      <w:outlineLvl w:val="2"/>
    </w:pPr>
    <w:rPr>
      <w:rFonts w:ascii="Arial" w:eastAsiaTheme="majorEastAsia" w:hAnsi="Arial" w:cstheme="majorBidi"/>
      <w:b/>
      <w:bCs/>
      <w:kern w:val="14"/>
      <w:sz w:val="26"/>
      <w:lang w:eastAsia="en-US"/>
    </w:rPr>
  </w:style>
  <w:style w:type="paragraph" w:styleId="Heading4">
    <w:name w:val="heading 4"/>
    <w:basedOn w:val="Normal"/>
    <w:next w:val="Normal"/>
    <w:link w:val="Heading4Char"/>
    <w:uiPriority w:val="9"/>
    <w:unhideWhenUsed/>
    <w:qFormat/>
    <w:rsid w:val="00495E7B"/>
    <w:pPr>
      <w:numPr>
        <w:ilvl w:val="3"/>
        <w:numId w:val="2"/>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5A7927"/>
    <w:pPr>
      <w:tabs>
        <w:tab w:val="center" w:pos="4320"/>
        <w:tab w:val="right" w:pos="8640"/>
      </w:tabs>
    </w:pPr>
    <w:rPr>
      <w:rFonts w:eastAsiaTheme="minorHAnsi" w:cstheme="minorBidi"/>
      <w:sz w:val="17"/>
      <w:lang w:eastAsia="en-US"/>
    </w:rPr>
  </w:style>
  <w:style w:type="character" w:customStyle="1" w:styleId="HeaderChar">
    <w:name w:val="Header Char"/>
    <w:basedOn w:val="DefaultParagraphFont"/>
    <w:link w:val="Header"/>
    <w:uiPriority w:val="99"/>
    <w:rsid w:val="005A7927"/>
    <w:rPr>
      <w:rFonts w:ascii="Times New Roman" w:eastAsiaTheme="minorHAnsi" w:hAnsi="Times New Roman"/>
      <w:spacing w:val="4"/>
      <w:w w:val="103"/>
      <w:sz w:val="17"/>
      <w:szCs w:val="20"/>
      <w:lang w:val="ru-RU" w:eastAsia="en-US"/>
    </w:rPr>
  </w:style>
  <w:style w:type="paragraph" w:styleId="Footer">
    <w:name w:val="footer"/>
    <w:basedOn w:val="Normal"/>
    <w:link w:val="FooterChar"/>
    <w:uiPriority w:val="99"/>
    <w:rsid w:val="005A7927"/>
    <w:pPr>
      <w:tabs>
        <w:tab w:val="center" w:pos="4320"/>
        <w:tab w:val="right" w:pos="8640"/>
      </w:tabs>
    </w:pPr>
    <w:rPr>
      <w:rFonts w:eastAsiaTheme="minorHAnsi" w:cstheme="minorBidi"/>
      <w:b/>
      <w:spacing w:val="0"/>
      <w:w w:val="100"/>
      <w:sz w:val="17"/>
      <w:lang w:eastAsia="en-US"/>
    </w:rPr>
  </w:style>
  <w:style w:type="character" w:customStyle="1" w:styleId="FooterChar">
    <w:name w:val="Footer Char"/>
    <w:basedOn w:val="DefaultParagraphFont"/>
    <w:link w:val="Footer"/>
    <w:uiPriority w:val="99"/>
    <w:rsid w:val="005A7927"/>
    <w:rPr>
      <w:rFonts w:ascii="Times New Roman" w:eastAsiaTheme="minorHAnsi" w:hAnsi="Times New Roman"/>
      <w:b/>
      <w:sz w:val="17"/>
      <w:szCs w:val="20"/>
      <w:lang w:val="ru-RU" w:eastAsia="en-US"/>
    </w:rPr>
  </w:style>
  <w:style w:type="paragraph" w:customStyle="1" w:styleId="HM">
    <w:name w:val="_ H __M"/>
    <w:basedOn w:val="Normal"/>
    <w:next w:val="Normal"/>
    <w:qFormat/>
    <w:rsid w:val="005A7927"/>
    <w:pPr>
      <w:keepNext/>
      <w:keepLines/>
      <w:suppressAutoHyphens/>
      <w:spacing w:line="360" w:lineRule="exact"/>
      <w:outlineLvl w:val="0"/>
    </w:pPr>
    <w:rPr>
      <w:rFonts w:eastAsiaTheme="minorHAnsi" w:cstheme="minorBidi"/>
      <w:b/>
      <w:spacing w:val="-3"/>
      <w:w w:val="99"/>
      <w:kern w:val="14"/>
      <w:sz w:val="34"/>
      <w:lang w:eastAsia="en-US"/>
    </w:rPr>
  </w:style>
  <w:style w:type="paragraph" w:customStyle="1" w:styleId="H1">
    <w:name w:val="_ H_1"/>
    <w:basedOn w:val="Normal"/>
    <w:next w:val="SingleTxt"/>
    <w:qFormat/>
    <w:rsid w:val="000D777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rFonts w:eastAsiaTheme="minorHAnsi" w:cstheme="minorBidi"/>
      <w:b/>
      <w:kern w:val="14"/>
      <w:sz w:val="24"/>
      <w:lang w:eastAsia="en-US"/>
    </w:rPr>
  </w:style>
  <w:style w:type="paragraph" w:customStyle="1" w:styleId="HCh">
    <w:name w:val="_ H _Ch"/>
    <w:basedOn w:val="H1"/>
    <w:next w:val="Normal"/>
    <w:qFormat/>
    <w:rsid w:val="000D777A"/>
    <w:pPr>
      <w:spacing w:line="300" w:lineRule="exact"/>
      <w:ind w:left="0" w:right="0" w:firstLine="0"/>
    </w:pPr>
    <w:rPr>
      <w:spacing w:val="-2"/>
      <w:sz w:val="28"/>
    </w:rPr>
  </w:style>
  <w:style w:type="paragraph" w:customStyle="1" w:styleId="H23">
    <w:name w:val="_ H_2/3"/>
    <w:basedOn w:val="H1"/>
    <w:next w:val="SingleTxt"/>
    <w:qFormat/>
    <w:rsid w:val="00AD392F"/>
    <w:pPr>
      <w:spacing w:line="240" w:lineRule="exact"/>
      <w:ind w:left="576" w:hanging="576"/>
    </w:pPr>
    <w:rPr>
      <w:spacing w:val="2"/>
      <w:sz w:val="20"/>
    </w:rPr>
  </w:style>
  <w:style w:type="paragraph" w:customStyle="1" w:styleId="H4">
    <w:name w:val="_ H_4"/>
    <w:basedOn w:val="Normal"/>
    <w:next w:val="SingleTxt"/>
    <w:qFormat/>
    <w:rsid w:val="006B78E1"/>
    <w:pPr>
      <w:keepNext/>
      <w:keepLines/>
      <w:tabs>
        <w:tab w:val="right" w:pos="360"/>
      </w:tabs>
      <w:suppressAutoHyphens/>
      <w:ind w:left="1022" w:right="432" w:hanging="590"/>
      <w:outlineLvl w:val="3"/>
    </w:pPr>
    <w:rPr>
      <w:rFonts w:eastAsiaTheme="minorHAnsi" w:cstheme="minorBidi"/>
      <w:i/>
      <w:spacing w:val="3"/>
      <w:kern w:val="14"/>
      <w:lang w:eastAsia="en-US"/>
    </w:rPr>
  </w:style>
  <w:style w:type="paragraph" w:customStyle="1" w:styleId="H56">
    <w:name w:val="_ H_5/6"/>
    <w:basedOn w:val="Normal"/>
    <w:next w:val="Normal"/>
    <w:qFormat/>
    <w:rsid w:val="00B20E27"/>
    <w:pPr>
      <w:keepNext/>
      <w:keepLines/>
      <w:tabs>
        <w:tab w:val="right" w:pos="360"/>
      </w:tabs>
      <w:suppressAutoHyphens/>
      <w:ind w:left="1267" w:right="1267" w:hanging="1267"/>
      <w:outlineLvl w:val="4"/>
    </w:pPr>
    <w:rPr>
      <w:rFonts w:eastAsiaTheme="minorHAnsi" w:cstheme="minorBidi"/>
      <w:kern w:val="14"/>
      <w:lang w:eastAsia="en-US"/>
    </w:rPr>
  </w:style>
  <w:style w:type="paragraph" w:customStyle="1" w:styleId="DualTxt">
    <w:name w:val="__Dual Txt"/>
    <w:basedOn w:val="Normal"/>
    <w:qFormat/>
    <w:rsid w:val="005A7927"/>
    <w:pPr>
      <w:tabs>
        <w:tab w:val="left" w:pos="475"/>
        <w:tab w:val="left" w:pos="965"/>
        <w:tab w:val="left" w:pos="1440"/>
        <w:tab w:val="left" w:pos="1915"/>
        <w:tab w:val="left" w:pos="2405"/>
        <w:tab w:val="left" w:pos="2880"/>
        <w:tab w:val="left" w:pos="3355"/>
      </w:tabs>
      <w:spacing w:after="120"/>
      <w:jc w:val="both"/>
    </w:pPr>
    <w:rPr>
      <w:rFonts w:eastAsiaTheme="minorHAnsi" w:cstheme="minorBidi"/>
      <w:kern w:val="14"/>
      <w:lang w:eastAsia="en-US"/>
    </w:rPr>
  </w:style>
  <w:style w:type="paragraph" w:customStyle="1" w:styleId="SM">
    <w:name w:val="__S_M"/>
    <w:basedOn w:val="Normal"/>
    <w:next w:val="Normal"/>
    <w:qFormat/>
    <w:rsid w:val="005A7927"/>
    <w:pPr>
      <w:keepNext/>
      <w:keepLines/>
      <w:tabs>
        <w:tab w:val="right" w:leader="dot" w:pos="360"/>
      </w:tabs>
      <w:suppressAutoHyphens/>
      <w:spacing w:line="390" w:lineRule="exact"/>
      <w:ind w:left="1267" w:right="1267"/>
      <w:outlineLvl w:val="0"/>
    </w:pPr>
    <w:rPr>
      <w:rFonts w:eastAsiaTheme="minorHAnsi" w:cstheme="minorBidi"/>
      <w:b/>
      <w:spacing w:val="-4"/>
      <w:w w:val="98"/>
      <w:kern w:val="14"/>
      <w:sz w:val="40"/>
      <w:lang w:eastAsia="en-US"/>
    </w:rPr>
  </w:style>
  <w:style w:type="paragraph" w:customStyle="1" w:styleId="SL">
    <w:name w:val="__S_L"/>
    <w:basedOn w:val="SM"/>
    <w:next w:val="Normal"/>
    <w:qFormat/>
    <w:rsid w:val="005A7927"/>
    <w:pPr>
      <w:spacing w:line="540" w:lineRule="exact"/>
    </w:pPr>
    <w:rPr>
      <w:spacing w:val="-8"/>
      <w:w w:val="96"/>
      <w:sz w:val="57"/>
    </w:rPr>
  </w:style>
  <w:style w:type="paragraph" w:customStyle="1" w:styleId="SS">
    <w:name w:val="__S_S"/>
    <w:basedOn w:val="SM"/>
    <w:next w:val="Normal"/>
    <w:qFormat/>
    <w:rsid w:val="005A7927"/>
    <w:pPr>
      <w:spacing w:line="300" w:lineRule="exact"/>
      <w:ind w:left="1264" w:right="1264"/>
    </w:pPr>
    <w:rPr>
      <w:sz w:val="28"/>
    </w:rPr>
  </w:style>
  <w:style w:type="paragraph" w:customStyle="1" w:styleId="SingleTxt">
    <w:name w:val="__Single Txt"/>
    <w:basedOn w:val="Normal"/>
    <w:link w:val="SingleTxtChar"/>
    <w:qFormat/>
    <w:rsid w:val="005A7927"/>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rPr>
      <w:rFonts w:eastAsiaTheme="minorHAnsi" w:cstheme="minorBidi"/>
      <w:kern w:val="14"/>
      <w:lang w:eastAsia="en-US"/>
    </w:rPr>
  </w:style>
  <w:style w:type="paragraph" w:customStyle="1" w:styleId="AgendaItemNormal">
    <w:name w:val="Agenda_Item_Normal"/>
    <w:next w:val="Normal"/>
    <w:qFormat/>
    <w:rsid w:val="003F680A"/>
    <w:pPr>
      <w:spacing w:after="0" w:line="240" w:lineRule="exact"/>
    </w:pPr>
    <w:rPr>
      <w:rFonts w:ascii="Times New Roman" w:eastAsiaTheme="minorHAnsi" w:hAnsi="Times New Roman"/>
      <w:spacing w:val="4"/>
      <w:w w:val="103"/>
      <w:kern w:val="14"/>
      <w:sz w:val="20"/>
      <w:lang w:val="ru-RU" w:eastAsia="en-US"/>
    </w:rPr>
  </w:style>
  <w:style w:type="paragraph" w:customStyle="1" w:styleId="TitleH1">
    <w:name w:val="Title_H1"/>
    <w:basedOn w:val="Normal"/>
    <w:next w:val="Normal"/>
    <w:qFormat/>
    <w:rsid w:val="0010339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rFonts w:eastAsiaTheme="minorHAnsi" w:cstheme="minorBidi"/>
      <w:b/>
      <w:kern w:val="14"/>
      <w:sz w:val="24"/>
      <w:lang w:eastAsia="en-US"/>
    </w:rPr>
  </w:style>
  <w:style w:type="paragraph" w:customStyle="1" w:styleId="AgendaTitleH2">
    <w:name w:val="Agenda_Title_H2"/>
    <w:basedOn w:val="H1"/>
    <w:next w:val="Normal"/>
    <w:qFormat/>
    <w:rsid w:val="005A7927"/>
    <w:pPr>
      <w:spacing w:line="240" w:lineRule="exact"/>
      <w:ind w:left="0" w:right="4262" w:firstLine="0"/>
      <w:outlineLvl w:val="1"/>
    </w:pPr>
    <w:rPr>
      <w:spacing w:val="2"/>
      <w:sz w:val="20"/>
    </w:rPr>
  </w:style>
  <w:style w:type="paragraph" w:customStyle="1" w:styleId="Bullet1">
    <w:name w:val="Bullet 1"/>
    <w:basedOn w:val="Normal"/>
    <w:qFormat/>
    <w:rsid w:val="005A7927"/>
    <w:pPr>
      <w:numPr>
        <w:numId w:val="30"/>
      </w:numPr>
      <w:spacing w:after="120"/>
      <w:ind w:right="1267"/>
      <w:jc w:val="both"/>
    </w:pPr>
    <w:rPr>
      <w:rFonts w:eastAsiaTheme="minorHAnsi" w:cstheme="minorBidi"/>
      <w:kern w:val="14"/>
      <w:lang w:eastAsia="en-US"/>
    </w:rPr>
  </w:style>
  <w:style w:type="paragraph" w:customStyle="1" w:styleId="Bullet2">
    <w:name w:val="Bullet 2"/>
    <w:basedOn w:val="Normal"/>
    <w:qFormat/>
    <w:rsid w:val="005A7927"/>
    <w:pPr>
      <w:numPr>
        <w:numId w:val="31"/>
      </w:numPr>
      <w:spacing w:after="120"/>
      <w:ind w:right="1267"/>
      <w:jc w:val="both"/>
    </w:pPr>
    <w:rPr>
      <w:rFonts w:eastAsiaTheme="minorHAnsi" w:cstheme="minorBidi"/>
      <w:kern w:val="14"/>
      <w:lang w:eastAsia="en-US"/>
    </w:rPr>
  </w:style>
  <w:style w:type="paragraph" w:customStyle="1" w:styleId="Bullet3">
    <w:name w:val="Bullet 3"/>
    <w:basedOn w:val="SingleTxt"/>
    <w:qFormat/>
    <w:rsid w:val="005A7927"/>
    <w:pPr>
      <w:numPr>
        <w:numId w:val="3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5A7927"/>
    <w:pPr>
      <w:spacing w:before="240"/>
    </w:pPr>
    <w:rPr>
      <w:rFonts w:eastAsiaTheme="minorHAnsi" w:cstheme="minorBidi"/>
      <w:kern w:val="14"/>
      <w:lang w:eastAsia="en-US"/>
    </w:rPr>
  </w:style>
  <w:style w:type="character" w:styleId="EndnoteReference">
    <w:name w:val="endnote reference"/>
    <w:basedOn w:val="DefaultParagraphFont"/>
    <w:uiPriority w:val="1"/>
    <w:semiHidden/>
    <w:rsid w:val="005A792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1"/>
    <w:semiHidden/>
    <w:rsid w:val="005A7927"/>
    <w:pPr>
      <w:suppressAutoHyphens/>
      <w:spacing w:line="210" w:lineRule="exact"/>
      <w:contextualSpacing/>
    </w:pPr>
    <w:rPr>
      <w:rFonts w:eastAsiaTheme="minorHAnsi" w:cstheme="minorBidi"/>
      <w:spacing w:val="5"/>
      <w:w w:val="104"/>
      <w:kern w:val="14"/>
      <w:sz w:val="17"/>
      <w:lang w:eastAsia="en-US"/>
    </w:rPr>
  </w:style>
  <w:style w:type="character" w:customStyle="1" w:styleId="EndnoteTextChar">
    <w:name w:val="Endnote Text Char"/>
    <w:basedOn w:val="DefaultParagraphFont"/>
    <w:link w:val="EndnoteText"/>
    <w:uiPriority w:val="1"/>
    <w:semiHidden/>
    <w:rsid w:val="005A7927"/>
    <w:rPr>
      <w:rFonts w:ascii="Times New Roman" w:eastAsiaTheme="minorHAnsi" w:hAnsi="Times New Roman"/>
      <w:spacing w:val="5"/>
      <w:w w:val="104"/>
      <w:kern w:val="14"/>
      <w:sz w:val="17"/>
      <w:szCs w:val="20"/>
      <w:lang w:val="ru-RU" w:eastAsia="en-US"/>
    </w:rPr>
  </w:style>
  <w:style w:type="character" w:styleId="FootnoteReference">
    <w:name w:val="footnote reference"/>
    <w:basedOn w:val="DefaultParagraphFont"/>
    <w:uiPriority w:val="99"/>
    <w:rsid w:val="00BB5565"/>
    <w:rPr>
      <w:color w:val="auto"/>
      <w:spacing w:val="5"/>
      <w:w w:val="103"/>
      <w:kern w:val="14"/>
      <w:position w:val="0"/>
      <w:sz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unhideWhenUsed/>
    <w:rsid w:val="005A7927"/>
    <w:pPr>
      <w:tabs>
        <w:tab w:val="right" w:pos="418"/>
      </w:tabs>
      <w:suppressAutoHyphens/>
      <w:spacing w:line="210" w:lineRule="exact"/>
      <w:ind w:left="1267" w:right="1267" w:hanging="432"/>
    </w:pPr>
    <w:rPr>
      <w:rFonts w:eastAsiaTheme="minorHAnsi" w:cstheme="minorBidi"/>
      <w:spacing w:val="5"/>
      <w:w w:val="104"/>
      <w:kern w:val="14"/>
      <w:sz w:val="17"/>
      <w:lang w:eastAsia="en-US"/>
    </w:rPr>
  </w:style>
  <w:style w:type="character" w:customStyle="1" w:styleId="FootnoteTextChar">
    <w:name w:val="Footnote Text Char"/>
    <w:basedOn w:val="DefaultParagraphFont"/>
    <w:link w:val="FootnoteText"/>
    <w:uiPriority w:val="99"/>
    <w:rsid w:val="005A7927"/>
    <w:rPr>
      <w:rFonts w:ascii="Times New Roman" w:eastAsiaTheme="minorHAnsi" w:hAnsi="Times New Roman"/>
      <w:spacing w:val="5"/>
      <w:w w:val="104"/>
      <w:kern w:val="14"/>
      <w:sz w:val="17"/>
      <w:szCs w:val="20"/>
      <w:lang w:val="ru-RU" w:eastAsia="en-US"/>
    </w:rPr>
  </w:style>
  <w:style w:type="character" w:customStyle="1" w:styleId="Heading1Char">
    <w:name w:val="Heading 1 Char"/>
    <w:basedOn w:val="DefaultParagraphFont"/>
    <w:link w:val="Heading1"/>
    <w:uiPriority w:val="9"/>
    <w:rsid w:val="005A7927"/>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uiPriority w:val="9"/>
    <w:rsid w:val="005A7927"/>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uiPriority w:val="9"/>
    <w:rsid w:val="005A7927"/>
    <w:rPr>
      <w:rFonts w:ascii="Arial" w:eastAsiaTheme="majorEastAsia" w:hAnsi="Arial" w:cstheme="majorBidi"/>
      <w:b/>
      <w:bCs/>
      <w:spacing w:val="4"/>
      <w:w w:val="103"/>
      <w:kern w:val="14"/>
      <w:sz w:val="26"/>
      <w:szCs w:val="20"/>
      <w:lang w:val="ru-RU" w:eastAsia="en-US"/>
    </w:rPr>
  </w:style>
  <w:style w:type="paragraph" w:styleId="ListContinue">
    <w:name w:val="List Continue"/>
    <w:basedOn w:val="Normal"/>
    <w:uiPriority w:val="99"/>
    <w:rsid w:val="005A7927"/>
    <w:pPr>
      <w:spacing w:after="120"/>
      <w:ind w:left="360"/>
      <w:contextualSpacing/>
    </w:pPr>
    <w:rPr>
      <w:rFonts w:eastAsiaTheme="minorHAnsi" w:cstheme="minorBidi"/>
      <w:kern w:val="14"/>
      <w:lang w:eastAsia="en-US"/>
    </w:rPr>
  </w:style>
  <w:style w:type="paragraph" w:styleId="ListContinue2">
    <w:name w:val="List Continue 2"/>
    <w:basedOn w:val="Normal"/>
    <w:next w:val="Normal"/>
    <w:uiPriority w:val="99"/>
    <w:rsid w:val="005A7927"/>
    <w:pPr>
      <w:numPr>
        <w:numId w:val="33"/>
      </w:numPr>
      <w:tabs>
        <w:tab w:val="left" w:pos="792"/>
      </w:tabs>
      <w:spacing w:after="120"/>
    </w:pPr>
    <w:rPr>
      <w:rFonts w:eastAsiaTheme="minorHAnsi" w:cstheme="minorBidi"/>
      <w:kern w:val="14"/>
      <w:lang w:eastAsia="en-US"/>
    </w:rPr>
  </w:style>
  <w:style w:type="paragraph" w:styleId="ListNumber">
    <w:name w:val="List Number"/>
    <w:basedOn w:val="H1"/>
    <w:next w:val="Normal"/>
    <w:uiPriority w:val="99"/>
    <w:rsid w:val="005A7927"/>
    <w:pPr>
      <w:numPr>
        <w:numId w:val="34"/>
      </w:numPr>
      <w:contextualSpacing/>
    </w:pPr>
  </w:style>
  <w:style w:type="paragraph" w:styleId="ListNumber2">
    <w:name w:val="List Number 2"/>
    <w:basedOn w:val="H23"/>
    <w:next w:val="Normal"/>
    <w:uiPriority w:val="99"/>
    <w:rsid w:val="005A7927"/>
    <w:pPr>
      <w:numPr>
        <w:numId w:val="35"/>
      </w:numPr>
      <w:tabs>
        <w:tab w:val="left" w:pos="648"/>
      </w:tabs>
      <w:contextualSpacing/>
    </w:pPr>
  </w:style>
  <w:style w:type="paragraph" w:styleId="ListNumber3">
    <w:name w:val="List Number 3"/>
    <w:basedOn w:val="H23"/>
    <w:next w:val="Normal"/>
    <w:uiPriority w:val="99"/>
    <w:rsid w:val="005A7927"/>
    <w:pPr>
      <w:numPr>
        <w:numId w:val="36"/>
      </w:numPr>
      <w:tabs>
        <w:tab w:val="left" w:pos="922"/>
      </w:tabs>
      <w:contextualSpacing/>
    </w:pPr>
  </w:style>
  <w:style w:type="paragraph" w:styleId="ListNumber4">
    <w:name w:val="List Number 4"/>
    <w:basedOn w:val="Normal"/>
    <w:uiPriority w:val="99"/>
    <w:rsid w:val="005A7927"/>
    <w:pPr>
      <w:keepNext/>
      <w:keepLines/>
      <w:numPr>
        <w:numId w:val="37"/>
      </w:numPr>
      <w:tabs>
        <w:tab w:val="left" w:pos="1210"/>
      </w:tabs>
      <w:suppressAutoHyphens/>
      <w:contextualSpacing/>
      <w:outlineLvl w:val="3"/>
    </w:pPr>
    <w:rPr>
      <w:rFonts w:eastAsiaTheme="minorHAnsi" w:cstheme="minorBidi"/>
      <w:i/>
      <w:spacing w:val="3"/>
      <w:kern w:val="14"/>
      <w:lang w:eastAsia="en-US"/>
    </w:rPr>
  </w:style>
  <w:style w:type="paragraph" w:styleId="ListNumber5">
    <w:name w:val="List Number 5"/>
    <w:basedOn w:val="Normal"/>
    <w:next w:val="Normal"/>
    <w:uiPriority w:val="99"/>
    <w:rsid w:val="005A7927"/>
    <w:pPr>
      <w:numPr>
        <w:numId w:val="38"/>
      </w:numPr>
      <w:tabs>
        <w:tab w:val="left" w:pos="1498"/>
      </w:tabs>
      <w:contextualSpacing/>
    </w:pPr>
    <w:rPr>
      <w:rFonts w:eastAsiaTheme="minorHAnsi" w:cstheme="minorBidi"/>
      <w:kern w:val="14"/>
      <w:lang w:eastAsia="en-US"/>
    </w:rPr>
  </w:style>
  <w:style w:type="paragraph" w:styleId="NoSpacing">
    <w:name w:val="No Spacing"/>
    <w:uiPriority w:val="1"/>
    <w:qFormat/>
    <w:rsid w:val="005A7927"/>
    <w:pPr>
      <w:spacing w:after="0" w:line="240" w:lineRule="auto"/>
    </w:pPr>
    <w:rPr>
      <w:rFonts w:ascii="Times New Roman" w:eastAsiaTheme="minorHAnsi" w:hAnsi="Times New Roman"/>
      <w:spacing w:val="4"/>
      <w:w w:val="103"/>
      <w:kern w:val="14"/>
      <w:sz w:val="20"/>
      <w:lang w:eastAsia="en-US"/>
    </w:rPr>
  </w:style>
  <w:style w:type="paragraph" w:customStyle="1" w:styleId="Original">
    <w:name w:val="Original"/>
    <w:basedOn w:val="Normal"/>
    <w:next w:val="Normal"/>
    <w:qFormat/>
    <w:rsid w:val="005A7927"/>
    <w:rPr>
      <w:rFonts w:eastAsiaTheme="minorHAnsi" w:cstheme="minorBidi"/>
      <w:kern w:val="14"/>
      <w:lang w:eastAsia="en-US"/>
    </w:rPr>
  </w:style>
  <w:style w:type="paragraph" w:customStyle="1" w:styleId="Publication">
    <w:name w:val="Publication"/>
    <w:basedOn w:val="Normal"/>
    <w:next w:val="Normal"/>
    <w:qFormat/>
    <w:rsid w:val="005A7927"/>
    <w:rPr>
      <w:rFonts w:eastAsiaTheme="minorHAnsi" w:cstheme="minorBidi"/>
      <w:kern w:val="14"/>
      <w:lang w:eastAsia="en-US"/>
    </w:rPr>
  </w:style>
  <w:style w:type="paragraph" w:customStyle="1" w:styleId="ReleaseDate">
    <w:name w:val="ReleaseDate"/>
    <w:basedOn w:val="Normal"/>
    <w:next w:val="Normal"/>
    <w:qFormat/>
    <w:rsid w:val="005A7927"/>
    <w:rPr>
      <w:rFonts w:eastAsiaTheme="minorHAnsi" w:cstheme="minorBidi"/>
      <w:kern w:val="14"/>
      <w:lang w:eastAsia="en-US"/>
    </w:rPr>
  </w:style>
  <w:style w:type="paragraph" w:customStyle="1" w:styleId="Small">
    <w:name w:val="Small"/>
    <w:basedOn w:val="Normal"/>
    <w:next w:val="Normal"/>
    <w:qFormat/>
    <w:rsid w:val="005A7927"/>
    <w:pPr>
      <w:tabs>
        <w:tab w:val="right" w:pos="9965"/>
      </w:tabs>
      <w:spacing w:line="210" w:lineRule="exact"/>
    </w:pPr>
    <w:rPr>
      <w:rFonts w:eastAsiaTheme="minorHAnsi" w:cstheme="minorBidi"/>
      <w:spacing w:val="5"/>
      <w:w w:val="104"/>
      <w:kern w:val="14"/>
      <w:sz w:val="17"/>
      <w:lang w:eastAsia="en-US"/>
    </w:rPr>
  </w:style>
  <w:style w:type="paragraph" w:customStyle="1" w:styleId="SmallX">
    <w:name w:val="SmallX"/>
    <w:basedOn w:val="Small"/>
    <w:next w:val="Normal"/>
    <w:qFormat/>
    <w:rsid w:val="005A7927"/>
    <w:pPr>
      <w:spacing w:line="180" w:lineRule="exact"/>
      <w:jc w:val="right"/>
    </w:pPr>
    <w:rPr>
      <w:spacing w:val="6"/>
      <w:w w:val="106"/>
      <w:sz w:val="14"/>
    </w:rPr>
  </w:style>
  <w:style w:type="paragraph" w:customStyle="1" w:styleId="TitleHCH">
    <w:name w:val="Title_H_CH"/>
    <w:basedOn w:val="H1"/>
    <w:next w:val="Normal"/>
    <w:qFormat/>
    <w:rsid w:val="00DD0C4E"/>
    <w:pPr>
      <w:spacing w:line="300" w:lineRule="exact"/>
    </w:pPr>
    <w:rPr>
      <w:spacing w:val="-2"/>
      <w:sz w:val="28"/>
    </w:rPr>
  </w:style>
  <w:style w:type="paragraph" w:customStyle="1" w:styleId="TitleH2">
    <w:name w:val="Title_H2"/>
    <w:basedOn w:val="H1"/>
    <w:next w:val="Normal"/>
    <w:qFormat/>
    <w:rsid w:val="00DD0C4E"/>
    <w:pPr>
      <w:spacing w:line="240" w:lineRule="exact"/>
      <w:outlineLvl w:val="1"/>
    </w:pPr>
    <w:rPr>
      <w:spacing w:val="2"/>
      <w:sz w:val="20"/>
    </w:rPr>
  </w:style>
  <w:style w:type="paragraph" w:customStyle="1" w:styleId="XLarge">
    <w:name w:val="XLarge"/>
    <w:basedOn w:val="HM"/>
    <w:qFormat/>
    <w:rsid w:val="005A7927"/>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017629"/>
    <w:pPr>
      <w:tabs>
        <w:tab w:val="left" w:pos="2880"/>
      </w:tabs>
      <w:spacing w:line="240" w:lineRule="exact"/>
      <w:ind w:left="0" w:right="4262" w:firstLine="0"/>
      <w:outlineLvl w:val="1"/>
    </w:pPr>
    <w:rPr>
      <w:spacing w:val="2"/>
      <w:sz w:val="20"/>
    </w:rPr>
  </w:style>
  <w:style w:type="paragraph" w:styleId="BalloonText">
    <w:name w:val="Balloon Text"/>
    <w:basedOn w:val="Normal"/>
    <w:link w:val="BalloonTextChar"/>
    <w:uiPriority w:val="99"/>
    <w:semiHidden/>
    <w:unhideWhenUsed/>
    <w:rsid w:val="002A09F7"/>
    <w:rPr>
      <w:rFonts w:ascii="Tahoma" w:eastAsiaTheme="minorHAnsi" w:hAnsi="Tahoma" w:cs="Tahoma"/>
      <w:kern w:val="14"/>
      <w:sz w:val="16"/>
      <w:szCs w:val="16"/>
      <w:lang w:eastAsia="en-US"/>
    </w:rPr>
  </w:style>
  <w:style w:type="character" w:customStyle="1" w:styleId="BalloonTextChar">
    <w:name w:val="Balloon Text Char"/>
    <w:basedOn w:val="DefaultParagraphFont"/>
    <w:link w:val="BalloonText"/>
    <w:uiPriority w:val="99"/>
    <w:semiHidden/>
    <w:rsid w:val="002A09F7"/>
    <w:rPr>
      <w:rFonts w:ascii="Tahoma" w:eastAsiaTheme="minorHAnsi" w:hAnsi="Tahoma" w:cs="Tahoma"/>
      <w:spacing w:val="4"/>
      <w:w w:val="103"/>
      <w:kern w:val="14"/>
      <w:sz w:val="16"/>
      <w:szCs w:val="16"/>
      <w:lang w:val="ru-RU"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2A09F7"/>
    <w:rPr>
      <w:color w:val="0000FF"/>
      <w:u w:val="none"/>
    </w:rPr>
  </w:style>
  <w:style w:type="character" w:styleId="Hyperlink">
    <w:name w:val="Hyperlink"/>
    <w:basedOn w:val="DefaultParagraphFont"/>
    <w:uiPriority w:val="99"/>
    <w:rsid w:val="002A09F7"/>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2A09F7"/>
    <w:pPr>
      <w:spacing w:line="540" w:lineRule="exact"/>
    </w:pPr>
    <w:rPr>
      <w:spacing w:val="-8"/>
      <w:w w:val="96"/>
      <w:sz w:val="57"/>
    </w:rPr>
  </w:style>
  <w:style w:type="paragraph" w:customStyle="1" w:styleId="STitleM">
    <w:name w:val="S_Title_M"/>
    <w:basedOn w:val="Normal"/>
    <w:next w:val="Normal"/>
    <w:qFormat/>
    <w:rsid w:val="002A09F7"/>
    <w:pPr>
      <w:keepNext/>
      <w:keepLines/>
      <w:tabs>
        <w:tab w:val="right" w:leader="dot" w:pos="357"/>
      </w:tabs>
      <w:suppressAutoHyphens/>
      <w:spacing w:line="390" w:lineRule="exact"/>
      <w:ind w:left="1264" w:right="1264"/>
      <w:outlineLvl w:val="0"/>
    </w:pPr>
    <w:rPr>
      <w:rFonts w:eastAsiaTheme="minorHAnsi" w:cstheme="minorBidi"/>
      <w:b/>
      <w:spacing w:val="-4"/>
      <w:w w:val="98"/>
      <w:kern w:val="14"/>
      <w:sz w:val="40"/>
      <w:lang w:eastAsia="en-US"/>
    </w:rPr>
  </w:style>
  <w:style w:type="paragraph" w:customStyle="1" w:styleId="STitleS">
    <w:name w:val="S_Title_S"/>
    <w:basedOn w:val="SM"/>
    <w:next w:val="Normal"/>
    <w:qFormat/>
    <w:rsid w:val="002A09F7"/>
    <w:pPr>
      <w:spacing w:line="300" w:lineRule="exact"/>
      <w:ind w:left="1264" w:right="1264"/>
    </w:pPr>
    <w:rPr>
      <w:sz w:val="28"/>
    </w:rPr>
  </w:style>
  <w:style w:type="paragraph" w:customStyle="1" w:styleId="Session">
    <w:name w:val="Session"/>
    <w:basedOn w:val="H23"/>
    <w:qFormat/>
    <w:rsid w:val="006A3699"/>
    <w:pPr>
      <w:ind w:left="1267" w:right="0" w:hanging="1267"/>
    </w:pPr>
    <w:rPr>
      <w:lang w:val="en-US"/>
    </w:rPr>
  </w:style>
  <w:style w:type="paragraph" w:customStyle="1" w:styleId="Sponsors">
    <w:name w:val="Sponsors"/>
    <w:basedOn w:val="H1"/>
    <w:next w:val="Normal"/>
    <w:qFormat/>
    <w:rsid w:val="002A09F7"/>
    <w:pPr>
      <w:spacing w:line="240" w:lineRule="exact"/>
    </w:pPr>
    <w:rPr>
      <w:sz w:val="20"/>
    </w:rPr>
  </w:style>
  <w:style w:type="paragraph" w:customStyle="1" w:styleId="SRContents">
    <w:name w:val="SR_Contents"/>
    <w:basedOn w:val="Normal"/>
    <w:qFormat/>
    <w:rsid w:val="002A09F7"/>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uppressAutoHyphens/>
      <w:spacing w:after="120" w:line="240" w:lineRule="atLeast"/>
      <w:ind w:left="1267" w:right="1267"/>
      <w:jc w:val="both"/>
    </w:pPr>
    <w:rPr>
      <w:rFonts w:eastAsiaTheme="minorHAnsi" w:cstheme="minorBidi"/>
      <w:kern w:val="14"/>
      <w:lang w:eastAsia="en-US"/>
    </w:rPr>
  </w:style>
  <w:style w:type="paragraph" w:customStyle="1" w:styleId="SRMeetingInfo">
    <w:name w:val="SR_Meeting_Info"/>
    <w:next w:val="Normal"/>
    <w:qFormat/>
    <w:rsid w:val="002A09F7"/>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2A09F7"/>
    <w:rPr>
      <w:lang w:val="en-US"/>
    </w:rPr>
  </w:style>
  <w:style w:type="character" w:styleId="UnresolvedMention">
    <w:name w:val="Unresolved Mention"/>
    <w:basedOn w:val="DefaultParagraphFont"/>
    <w:uiPriority w:val="99"/>
    <w:semiHidden/>
    <w:unhideWhenUsed/>
    <w:rsid w:val="002A09F7"/>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5A7927"/>
    <w:rPr>
      <w:rFonts w:ascii="Times New Roman" w:eastAsiaTheme="minorHAnsi" w:hAnsi="Times New Roman"/>
      <w:spacing w:val="4"/>
      <w:w w:val="103"/>
      <w:kern w:val="14"/>
      <w:sz w:val="20"/>
      <w:szCs w:val="20"/>
      <w:lang w:val="ru-RU" w:eastAsia="en-US"/>
    </w:rPr>
  </w:style>
  <w:style w:type="paragraph" w:styleId="Caption">
    <w:name w:val="caption"/>
    <w:basedOn w:val="Normal"/>
    <w:next w:val="Normal"/>
    <w:uiPriority w:val="35"/>
    <w:semiHidden/>
    <w:unhideWhenUsed/>
    <w:qFormat/>
    <w:rsid w:val="00495E7B"/>
    <w:rPr>
      <w:b/>
      <w:bCs/>
      <w:color w:val="4F81BD"/>
      <w:sz w:val="18"/>
      <w:szCs w:val="18"/>
    </w:rPr>
  </w:style>
  <w:style w:type="character" w:styleId="CommentReference">
    <w:name w:val="annotation reference"/>
    <w:semiHidden/>
    <w:rsid w:val="00D23FFB"/>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szCs w:val="20"/>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szCs w:val="20"/>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szCs w:val="20"/>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szCs w:val="20"/>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D23FFB"/>
    <w:rPr>
      <w:sz w:val="14"/>
    </w:rPr>
  </w:style>
  <w:style w:type="paragraph" w:customStyle="1" w:styleId="NormalBullet">
    <w:name w:val="Normal Bullet"/>
    <w:basedOn w:val="Normal"/>
    <w:next w:val="Normal"/>
    <w:qFormat/>
    <w:rsid w:val="00495E7B"/>
    <w:pPr>
      <w:keepLines/>
      <w:numPr>
        <w:numId w:val="1"/>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lang w:bidi="en-US"/>
    </w:rPr>
  </w:style>
  <w:style w:type="paragraph" w:styleId="PlainText">
    <w:name w:val="Plain Text"/>
    <w:basedOn w:val="Normal"/>
    <w:link w:val="PlainTextChar"/>
    <w:rsid w:val="00D23FFB"/>
    <w:rPr>
      <w:rFonts w:ascii="Courier New" w:eastAsia="Times New Roman" w:hAnsi="Courier New"/>
      <w:spacing w:val="0"/>
      <w:w w:val="100"/>
      <w:lang w:eastAsia="en-GB"/>
    </w:rPr>
  </w:style>
  <w:style w:type="character" w:customStyle="1" w:styleId="PlainTextChar">
    <w:name w:val="Plain Text Char"/>
    <w:basedOn w:val="DefaultParagraphFont"/>
    <w:link w:val="PlainText"/>
    <w:rsid w:val="00D23FFB"/>
    <w:rPr>
      <w:rFonts w:ascii="Courier New" w:eastAsia="Times New Roman" w:hAnsi="Courier New" w:cs="Times New Roman"/>
      <w:sz w:val="20"/>
      <w:szCs w:val="20"/>
      <w:lang w:eastAsia="en-GB"/>
    </w:rPr>
  </w:style>
  <w:style w:type="paragraph" w:customStyle="1" w:styleId="ReleaseDate0">
    <w:name w:val="Release Date"/>
    <w:next w:val="Footer"/>
    <w:rsid w:val="00D23FFB"/>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uiPriority w:val="59"/>
    <w:rsid w:val="00D23FFB"/>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D00326"/>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outlineLvl w:val="0"/>
    </w:pPr>
    <w:rPr>
      <w:rFonts w:cstheme="minorBidi"/>
      <w:b/>
      <w:color w:val="0000FF"/>
      <w:sz w:val="24"/>
    </w:rPr>
  </w:style>
  <w:style w:type="paragraph" w:customStyle="1" w:styleId="BLUEHeadingH2">
    <w:name w:val="BLUE_Heading_H2"/>
    <w:basedOn w:val="BLUEHeadingH1"/>
    <w:next w:val="Normal"/>
    <w:qFormat/>
    <w:rsid w:val="00D00326"/>
    <w:pPr>
      <w:spacing w:line="240" w:lineRule="exact"/>
      <w:ind w:left="1267" w:right="1267" w:hanging="1267"/>
      <w:outlineLvl w:val="1"/>
    </w:pPr>
    <w:rPr>
      <w:spacing w:val="2"/>
      <w:sz w:val="20"/>
    </w:rPr>
  </w:style>
  <w:style w:type="paragraph" w:customStyle="1" w:styleId="HeadingT">
    <w:name w:val="Heading T"/>
    <w:basedOn w:val="SingleTxt"/>
    <w:qFormat/>
    <w:rsid w:val="00291FA6"/>
    <w:pPr>
      <w:tabs>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right" w:pos="1022"/>
      </w:tabs>
      <w:spacing w:after="0" w:line="240" w:lineRule="exact"/>
      <w:ind w:hanging="1267"/>
    </w:pPr>
    <w:rPr>
      <w:rFonts w:cs="Times New Roman"/>
      <w:sz w:val="14"/>
      <w:szCs w:val="14"/>
    </w:rPr>
  </w:style>
  <w:style w:type="paragraph" w:customStyle="1" w:styleId="RepH1">
    <w:name w:val="Rep_#_H1"/>
    <w:basedOn w:val="H1"/>
    <w:qFormat/>
    <w:rsid w:val="00A81487"/>
    <w:pPr>
      <w:tabs>
        <w:tab w:val="left" w:pos="590"/>
      </w:tabs>
      <w:spacing w:line="240" w:lineRule="auto"/>
      <w:ind w:left="1008" w:right="432" w:hanging="576"/>
    </w:pPr>
    <w:rPr>
      <w:rFonts w:eastAsia="Calibri" w:cs="Times New Roman"/>
      <w:bCs/>
      <w:szCs w:val="24"/>
      <w:lang w:val="en-GB"/>
      <w14:ligatures w14:val="none"/>
    </w:rPr>
  </w:style>
  <w:style w:type="paragraph" w:customStyle="1" w:styleId="RepH2">
    <w:name w:val="Rep_#_H2"/>
    <w:basedOn w:val="H1"/>
    <w:next w:val="Normal"/>
    <w:qFormat/>
    <w:rsid w:val="002C02B0"/>
    <w:pPr>
      <w:spacing w:line="240" w:lineRule="auto"/>
      <w:ind w:left="432" w:right="432" w:firstLine="0"/>
      <w:outlineLvl w:val="9"/>
    </w:pPr>
    <w:rPr>
      <w:sz w:val="20"/>
    </w:rPr>
  </w:style>
  <w:style w:type="paragraph" w:customStyle="1" w:styleId="Repbullet">
    <w:name w:val="Rep_bullet"/>
    <w:qFormat/>
    <w:rsid w:val="00914EFB"/>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_hdg"/>
    <w:basedOn w:val="Normal"/>
    <w:qFormat/>
    <w:rsid w:val="008F0679"/>
    <w:pPr>
      <w:suppressAutoHyphens/>
      <w:spacing w:line="300" w:lineRule="exact"/>
      <w:ind w:left="749" w:hanging="749"/>
      <w:jc w:val="center"/>
      <w:outlineLvl w:val="0"/>
    </w:pPr>
    <w:rPr>
      <w:rFonts w:eastAsia="Calibri"/>
      <w:b/>
      <w:bCs/>
      <w:kern w:val="14"/>
      <w:sz w:val="28"/>
      <w:szCs w:val="28"/>
      <w:lang w:val="en-GB" w:eastAsia="en-US"/>
      <w14:ligatures w14:val="none"/>
    </w:rPr>
  </w:style>
  <w:style w:type="paragraph" w:customStyle="1" w:styleId="Repctrhdg0">
    <w:name w:val="Rep_ctr_hdg"/>
    <w:basedOn w:val="Normal"/>
    <w:qFormat/>
    <w:rsid w:val="00EA293B"/>
    <w:pPr>
      <w:suppressAutoHyphens/>
      <w:spacing w:line="300" w:lineRule="exact"/>
      <w:ind w:left="432" w:right="432"/>
      <w:jc w:val="center"/>
      <w:outlineLvl w:val="0"/>
    </w:pPr>
    <w:rPr>
      <w:rFonts w:eastAsia="Calibri"/>
      <w:b/>
      <w:bCs/>
      <w:kern w:val="14"/>
      <w:sz w:val="28"/>
      <w:szCs w:val="40"/>
      <w:lang w:val="en-GB" w:eastAsia="en-US"/>
      <w14:ligatures w14:val="none"/>
    </w:rPr>
  </w:style>
  <w:style w:type="paragraph" w:customStyle="1" w:styleId="Repfootnote">
    <w:name w:val="Rep_footnote"/>
    <w:basedOn w:val="FootnoteText"/>
    <w:qFormat/>
    <w:rsid w:val="00914EFB"/>
    <w:pPr>
      <w:widowControl w:val="0"/>
      <w:tabs>
        <w:tab w:val="clear" w:pos="418"/>
        <w:tab w:val="right" w:pos="954"/>
        <w:tab w:val="left" w:pos="1170"/>
        <w:tab w:val="left" w:pos="1440"/>
      </w:tabs>
      <w:ind w:left="1022" w:right="432" w:hanging="590"/>
    </w:pPr>
    <w:rPr>
      <w:rFonts w:eastAsia="Calibri" w:cs="Times New Roman"/>
      <w:w w:val="103"/>
      <w:lang w:val="en-GB"/>
      <w14:ligatures w14:val="none"/>
    </w:rPr>
  </w:style>
  <w:style w:type="paragraph" w:customStyle="1" w:styleId="RepH10">
    <w:name w:val="Rep_H1"/>
    <w:basedOn w:val="Normal"/>
    <w:next w:val="Normal"/>
    <w:qFormat/>
    <w:rsid w:val="00E91EA7"/>
    <w:pPr>
      <w:tabs>
        <w:tab w:val="left" w:pos="590"/>
      </w:tabs>
      <w:ind w:left="432" w:right="432" w:hanging="590"/>
      <w:outlineLvl w:val="0"/>
    </w:pPr>
    <w:rPr>
      <w:rFonts w:eastAsia="Calibri"/>
      <w:b/>
      <w:bCs/>
      <w:sz w:val="24"/>
      <w:szCs w:val="24"/>
      <w:lang w:val="en-GB"/>
      <w14:ligatures w14:val="none"/>
    </w:rPr>
  </w:style>
  <w:style w:type="paragraph" w:customStyle="1" w:styleId="RepH1margin">
    <w:name w:val="Rep_H1_margin"/>
    <w:basedOn w:val="H1"/>
    <w:qFormat/>
    <w:rsid w:val="00914EFB"/>
    <w:pPr>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432" w:right="432" w:firstLine="0"/>
    </w:pPr>
    <w:rPr>
      <w:rFonts w:eastAsia="Calibri" w:cs="Times New Roman"/>
      <w:lang w:val="en-GB"/>
      <w14:ligatures w14:val="none"/>
    </w:rPr>
  </w:style>
  <w:style w:type="paragraph" w:customStyle="1" w:styleId="RepH20">
    <w:name w:val="Rep_H2"/>
    <w:basedOn w:val="RepH10"/>
    <w:next w:val="Normal"/>
    <w:rsid w:val="00AD392F"/>
    <w:pPr>
      <w:tabs>
        <w:tab w:val="clear"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right="1267" w:firstLine="0"/>
      <w:outlineLvl w:val="9"/>
    </w:pPr>
    <w:rPr>
      <w:sz w:val="20"/>
      <w:lang w:val="en-US"/>
    </w:rPr>
  </w:style>
  <w:style w:type="paragraph" w:customStyle="1" w:styleId="RepH4">
    <w:name w:val="Rep_H4"/>
    <w:basedOn w:val="H4"/>
    <w:rsid w:val="00131846"/>
    <w:pPr>
      <w:tabs>
        <w:tab w:val="clear" w:pos="360"/>
        <w:tab w:val="left" w:pos="1008"/>
      </w:tabs>
      <w:spacing w:line="240" w:lineRule="auto"/>
      <w:ind w:left="432" w:firstLine="0"/>
      <w:outlineLvl w:val="9"/>
    </w:pPr>
    <w:rPr>
      <w:rFonts w:eastAsia="Calibri" w:cs="Times New Roman"/>
      <w:lang w:val="en-GB"/>
      <w14:ligatures w14:val="none"/>
    </w:rPr>
  </w:style>
  <w:style w:type="paragraph" w:customStyle="1" w:styleId="RepM">
    <w:name w:val="Rep_M"/>
    <w:basedOn w:val="SM"/>
    <w:qFormat/>
    <w:rsid w:val="00914EFB"/>
    <w:rPr>
      <w:rFonts w:eastAsia="Calibri" w:cs="Times New Roman"/>
      <w:noProof/>
      <w:w w:val="100"/>
      <w:lang w:val="en-GB"/>
      <w14:ligatures w14:val="none"/>
    </w:rPr>
  </w:style>
  <w:style w:type="paragraph" w:customStyle="1" w:styleId="RepMainIntro">
    <w:name w:val="Rep_Main_Intro"/>
    <w:basedOn w:val="SingleTxt"/>
    <w:next w:val="H1"/>
    <w:qFormat/>
    <w:rsid w:val="00914EFB"/>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008"/>
      </w:tabs>
      <w:suppressAutoHyphens/>
      <w:spacing w:after="0" w:line="240" w:lineRule="auto"/>
      <w:ind w:left="432" w:right="432"/>
      <w:jc w:val="left"/>
      <w:outlineLvl w:val="0"/>
    </w:pPr>
    <w:rPr>
      <w:rFonts w:eastAsia="Calibri" w:cs="Times New Roman"/>
      <w:b/>
      <w:bCs/>
      <w:sz w:val="28"/>
      <w:szCs w:val="28"/>
      <w:lang w:val="en-GB"/>
      <w14:ligatures w14:val="none"/>
    </w:rPr>
  </w:style>
  <w:style w:type="paragraph" w:customStyle="1" w:styleId="RepPartNo">
    <w:name w:val="Rep_PartNo."/>
    <w:basedOn w:val="Normal"/>
    <w:qFormat/>
    <w:rsid w:val="00914EFB"/>
    <w:pPr>
      <w:suppressAutoHyphens/>
      <w:spacing w:before="2280" w:line="390" w:lineRule="exact"/>
      <w:ind w:right="1267"/>
      <w:outlineLvl w:val="0"/>
    </w:pPr>
    <w:rPr>
      <w:rFonts w:eastAsia="Calibri"/>
      <w:b/>
      <w:bCs/>
      <w:kern w:val="14"/>
      <w:sz w:val="40"/>
      <w:szCs w:val="40"/>
      <w:lang w:val="en-GB" w:eastAsia="en-US"/>
      <w14:ligatures w14:val="none"/>
    </w:rPr>
  </w:style>
  <w:style w:type="paragraph" w:customStyle="1" w:styleId="RepPartTitle">
    <w:name w:val="Rep_PartTitle"/>
    <w:basedOn w:val="Normal"/>
    <w:qFormat/>
    <w:rsid w:val="00914EFB"/>
    <w:pPr>
      <w:suppressAutoHyphens/>
      <w:spacing w:line="390" w:lineRule="exact"/>
      <w:ind w:left="1267" w:right="1267"/>
      <w:outlineLvl w:val="0"/>
    </w:pPr>
    <w:rPr>
      <w:rFonts w:eastAsia="Calibri"/>
      <w:b/>
      <w:bCs/>
      <w:kern w:val="14"/>
      <w:sz w:val="40"/>
      <w:szCs w:val="40"/>
      <w:lang w:val="en-GB" w:eastAsia="en-US"/>
      <w14:ligatures w14:val="none"/>
    </w:rPr>
  </w:style>
  <w:style w:type="paragraph" w:customStyle="1" w:styleId="RepS">
    <w:name w:val="Rep_S"/>
    <w:basedOn w:val="SS"/>
    <w:qFormat/>
    <w:rsid w:val="00914EFB"/>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pPr>
    <w:rPr>
      <w:rFonts w:eastAsia="Calibri" w:cs="Times New Roman"/>
      <w:spacing w:val="-2"/>
      <w:w w:val="103"/>
      <w:lang w:val="en-GB"/>
      <w14:ligatures w14:val="none"/>
    </w:rPr>
  </w:style>
  <w:style w:type="paragraph" w:customStyle="1" w:styleId="RepTitleL">
    <w:name w:val="Rep_Title_L"/>
    <w:basedOn w:val="STitleL"/>
    <w:qFormat/>
    <w:rsid w:val="00914EFB"/>
    <w:rPr>
      <w:rFonts w:eastAsia="SimSun" w:cs="Times New Roman"/>
      <w:lang w:val="en-GB" w:eastAsia="zh-CN"/>
      <w14:ligatures w14:val="none"/>
    </w:rPr>
  </w:style>
  <w:style w:type="paragraph" w:customStyle="1" w:styleId="RepTitleM">
    <w:name w:val="Rep_Title_M"/>
    <w:basedOn w:val="STitleM"/>
    <w:qFormat/>
    <w:rsid w:val="00914EFB"/>
    <w:rPr>
      <w:rFonts w:eastAsia="Calibri" w:cs="Times New Roman"/>
      <w:lang w:val="en-GB"/>
      <w14:ligatures w14:val="none"/>
    </w:rPr>
  </w:style>
  <w:style w:type="paragraph" w:customStyle="1" w:styleId="RepSingleText">
    <w:name w:val="Rep_Single_Text"/>
    <w:basedOn w:val="Normal"/>
    <w:next w:val="SingleTxt"/>
    <w:link w:val="RepSingleTextChar"/>
    <w:qFormat/>
    <w:rsid w:val="00DB4EEB"/>
    <w:pPr>
      <w:tabs>
        <w:tab w:val="left" w:pos="1008"/>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432" w:right="432"/>
      <w:jc w:val="both"/>
    </w:pPr>
    <w:rPr>
      <w:kern w:val="14"/>
    </w:rPr>
  </w:style>
  <w:style w:type="character" w:customStyle="1" w:styleId="RepSingleTextChar">
    <w:name w:val="Rep_Single_Text Char"/>
    <w:basedOn w:val="DefaultParagraphFont"/>
    <w:link w:val="RepSingleText"/>
    <w:rsid w:val="00DB4EEB"/>
    <w:rPr>
      <w:rFonts w:ascii="Times New Roman" w:hAnsi="Times New Roman" w:cs="Times New Roman"/>
      <w:spacing w:val="4"/>
      <w:w w:val="103"/>
      <w:kern w:val="14"/>
      <w:sz w:val="20"/>
      <w:szCs w:val="20"/>
      <w:lang w:val="ru-RU"/>
    </w:rPr>
  </w:style>
  <w:style w:type="paragraph" w:customStyle="1" w:styleId="RepH5">
    <w:name w:val="Rep_H5"/>
    <w:basedOn w:val="RepH1"/>
    <w:qFormat/>
    <w:rsid w:val="00131846"/>
    <w:pPr>
      <w:ind w:left="432" w:firstLine="0"/>
      <w:outlineLvl w:val="9"/>
    </w:pPr>
    <w:rPr>
      <w:b w:val="0"/>
      <w:bCs w:val="0"/>
      <w:sz w:val="20"/>
    </w:rPr>
  </w:style>
  <w:style w:type="paragraph" w:styleId="Title">
    <w:name w:val="Title"/>
    <w:basedOn w:val="Normal"/>
    <w:next w:val="Normal"/>
    <w:link w:val="TitleChar"/>
    <w:uiPriority w:val="10"/>
    <w:qFormat/>
    <w:rsid w:val="00C75C9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5C92"/>
    <w:rPr>
      <w:rFonts w:asciiTheme="majorHAnsi" w:eastAsiaTheme="majorEastAsia" w:hAnsiTheme="majorHAnsi" w:cstheme="majorBidi"/>
      <w:spacing w:val="-10"/>
      <w:w w:val="103"/>
      <w:kern w:val="28"/>
      <w:sz w:val="56"/>
      <w:szCs w:val="56"/>
      <w:lang w:val="ru-RU"/>
    </w:rPr>
  </w:style>
  <w:style w:type="paragraph" w:styleId="Subtitle">
    <w:name w:val="Subtitle"/>
    <w:basedOn w:val="Normal"/>
    <w:next w:val="Normal"/>
    <w:link w:val="SubtitleChar"/>
    <w:uiPriority w:val="11"/>
    <w:qFormat/>
    <w:rsid w:val="00C75C9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5C92"/>
    <w:rPr>
      <w:rFonts w:eastAsiaTheme="majorEastAsia" w:cstheme="majorBidi"/>
      <w:color w:val="595959" w:themeColor="text1" w:themeTint="A6"/>
      <w:spacing w:val="15"/>
      <w:w w:val="103"/>
      <w:sz w:val="28"/>
      <w:szCs w:val="28"/>
      <w:lang w:val="ru-RU"/>
    </w:rPr>
  </w:style>
  <w:style w:type="paragraph" w:styleId="Quote">
    <w:name w:val="Quote"/>
    <w:basedOn w:val="Normal"/>
    <w:next w:val="Normal"/>
    <w:link w:val="QuoteChar"/>
    <w:uiPriority w:val="29"/>
    <w:qFormat/>
    <w:rsid w:val="00C75C9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75C92"/>
    <w:rPr>
      <w:rFonts w:ascii="Times New Roman" w:hAnsi="Times New Roman" w:cs="Times New Roman"/>
      <w:i/>
      <w:iCs/>
      <w:color w:val="404040" w:themeColor="text1" w:themeTint="BF"/>
      <w:spacing w:val="4"/>
      <w:w w:val="103"/>
      <w:sz w:val="20"/>
      <w:szCs w:val="20"/>
      <w:lang w:val="ru-RU"/>
    </w:rPr>
  </w:style>
  <w:style w:type="paragraph" w:styleId="ListParagraph">
    <w:name w:val="List Paragraph"/>
    <w:basedOn w:val="Normal"/>
    <w:uiPriority w:val="34"/>
    <w:qFormat/>
    <w:rsid w:val="00C75C92"/>
    <w:pPr>
      <w:ind w:left="720"/>
      <w:contextualSpacing/>
    </w:pPr>
  </w:style>
  <w:style w:type="character" w:styleId="IntenseEmphasis">
    <w:name w:val="Intense Emphasis"/>
    <w:basedOn w:val="DefaultParagraphFont"/>
    <w:uiPriority w:val="21"/>
    <w:qFormat/>
    <w:rsid w:val="00C75C92"/>
    <w:rPr>
      <w:i/>
      <w:iCs/>
      <w:color w:val="2F5496" w:themeColor="accent1" w:themeShade="BF"/>
    </w:rPr>
  </w:style>
  <w:style w:type="paragraph" w:styleId="IntenseQuote">
    <w:name w:val="Intense Quote"/>
    <w:basedOn w:val="Normal"/>
    <w:next w:val="Normal"/>
    <w:link w:val="IntenseQuoteChar"/>
    <w:uiPriority w:val="30"/>
    <w:qFormat/>
    <w:rsid w:val="00C75C9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75C92"/>
    <w:rPr>
      <w:rFonts w:ascii="Times New Roman" w:hAnsi="Times New Roman" w:cs="Times New Roman"/>
      <w:i/>
      <w:iCs/>
      <w:color w:val="2F5496" w:themeColor="accent1" w:themeShade="BF"/>
      <w:spacing w:val="4"/>
      <w:w w:val="103"/>
      <w:sz w:val="20"/>
      <w:szCs w:val="20"/>
      <w:lang w:val="ru-RU"/>
    </w:rPr>
  </w:style>
  <w:style w:type="character" w:styleId="IntenseReference">
    <w:name w:val="Intense Reference"/>
    <w:basedOn w:val="DefaultParagraphFont"/>
    <w:uiPriority w:val="32"/>
    <w:qFormat/>
    <w:rsid w:val="00C75C92"/>
    <w:rPr>
      <w:b/>
      <w:bCs/>
      <w:smallCaps/>
      <w:color w:val="2F5496" w:themeColor="accent1" w:themeShade="BF"/>
      <w:spacing w:val="5"/>
    </w:rPr>
  </w:style>
  <w:style w:type="paragraph" w:styleId="CommentText">
    <w:name w:val="annotation text"/>
    <w:basedOn w:val="Normal"/>
    <w:link w:val="CommentTextChar"/>
    <w:uiPriority w:val="99"/>
    <w:semiHidden/>
    <w:unhideWhenUsed/>
    <w:rsid w:val="00066D05"/>
    <w:pPr>
      <w:spacing w:line="240" w:lineRule="auto"/>
    </w:pPr>
  </w:style>
  <w:style w:type="character" w:customStyle="1" w:styleId="CommentTextChar">
    <w:name w:val="Comment Text Char"/>
    <w:basedOn w:val="DefaultParagraphFont"/>
    <w:link w:val="CommentText"/>
    <w:uiPriority w:val="99"/>
    <w:semiHidden/>
    <w:rsid w:val="00066D05"/>
    <w:rPr>
      <w:rFonts w:ascii="Times New Roman" w:hAnsi="Times New Roman" w:cs="Times New Roman"/>
      <w:spacing w:val="4"/>
      <w:w w:val="103"/>
      <w:sz w:val="20"/>
      <w:szCs w:val="20"/>
      <w:lang w:val="ru-RU"/>
    </w:rPr>
  </w:style>
  <w:style w:type="paragraph" w:styleId="CommentSubject">
    <w:name w:val="annotation subject"/>
    <w:basedOn w:val="CommentText"/>
    <w:next w:val="CommentText"/>
    <w:link w:val="CommentSubjectChar"/>
    <w:uiPriority w:val="99"/>
    <w:semiHidden/>
    <w:unhideWhenUsed/>
    <w:rsid w:val="00066D05"/>
    <w:rPr>
      <w:b/>
      <w:bCs/>
    </w:rPr>
  </w:style>
  <w:style w:type="character" w:customStyle="1" w:styleId="CommentSubjectChar">
    <w:name w:val="Comment Subject Char"/>
    <w:basedOn w:val="CommentTextChar"/>
    <w:link w:val="CommentSubject"/>
    <w:uiPriority w:val="99"/>
    <w:semiHidden/>
    <w:rsid w:val="00066D05"/>
    <w:rPr>
      <w:rFonts w:ascii="Times New Roman" w:hAnsi="Times New Roman" w:cs="Times New Roman"/>
      <w:b/>
      <w:bCs/>
      <w:spacing w:val="4"/>
      <w:w w:val="103"/>
      <w:sz w:val="20"/>
      <w:szCs w:val="20"/>
      <w:lang w:val="ru-RU"/>
    </w:rPr>
  </w:style>
  <w:style w:type="paragraph" w:styleId="BodyText">
    <w:name w:val="Body Text"/>
    <w:basedOn w:val="Normal"/>
    <w:link w:val="BodyTextChar"/>
    <w:uiPriority w:val="99"/>
    <w:unhideWhenUsed/>
    <w:rsid w:val="00755B3F"/>
    <w:pPr>
      <w:spacing w:after="120" w:line="276" w:lineRule="auto"/>
    </w:pPr>
    <w:rPr>
      <w:rFonts w:cstheme="minorBidi"/>
      <w:spacing w:val="0"/>
      <w:w w:val="100"/>
      <w:kern w:val="0"/>
      <w:sz w:val="24"/>
      <w:szCs w:val="22"/>
      <w:lang w:val="en-US" w:eastAsia="en-US"/>
      <w14:ligatures w14:val="none"/>
    </w:rPr>
  </w:style>
  <w:style w:type="character" w:customStyle="1" w:styleId="BodyTextChar">
    <w:name w:val="Body Text Char"/>
    <w:basedOn w:val="DefaultParagraphFont"/>
    <w:link w:val="BodyText"/>
    <w:uiPriority w:val="99"/>
    <w:rsid w:val="00755B3F"/>
    <w:rPr>
      <w:rFonts w:ascii="Times New Roman" w:hAnsi="Times New Roman"/>
      <w:kern w:val="0"/>
      <w:sz w:val="24"/>
      <w:lang w:eastAsia="en-US"/>
      <w14:ligatures w14:val="none"/>
    </w:rPr>
  </w:style>
  <w:style w:type="paragraph" w:styleId="BodyText2">
    <w:name w:val="Body Text 2"/>
    <w:basedOn w:val="Normal"/>
    <w:link w:val="BodyText2Char"/>
    <w:uiPriority w:val="99"/>
    <w:unhideWhenUsed/>
    <w:rsid w:val="00755B3F"/>
    <w:pPr>
      <w:spacing w:after="120" w:line="480" w:lineRule="auto"/>
    </w:pPr>
    <w:rPr>
      <w:rFonts w:cstheme="minorBidi"/>
      <w:spacing w:val="0"/>
      <w:w w:val="100"/>
      <w:kern w:val="0"/>
      <w:sz w:val="24"/>
      <w:szCs w:val="22"/>
      <w:lang w:val="en-US" w:eastAsia="en-US"/>
      <w14:ligatures w14:val="none"/>
    </w:rPr>
  </w:style>
  <w:style w:type="character" w:customStyle="1" w:styleId="BodyText2Char">
    <w:name w:val="Body Text 2 Char"/>
    <w:basedOn w:val="DefaultParagraphFont"/>
    <w:link w:val="BodyText2"/>
    <w:uiPriority w:val="99"/>
    <w:rsid w:val="00755B3F"/>
    <w:rPr>
      <w:rFonts w:ascii="Times New Roman" w:hAnsi="Times New Roman"/>
      <w:kern w:val="0"/>
      <w:sz w:val="24"/>
      <w:lang w:eastAsia="en-US"/>
      <w14:ligatures w14:val="none"/>
    </w:rPr>
  </w:style>
  <w:style w:type="paragraph" w:styleId="BodyText3">
    <w:name w:val="Body Text 3"/>
    <w:basedOn w:val="Normal"/>
    <w:link w:val="BodyText3Char"/>
    <w:uiPriority w:val="99"/>
    <w:unhideWhenUsed/>
    <w:rsid w:val="00755B3F"/>
    <w:pPr>
      <w:spacing w:after="120" w:line="276" w:lineRule="auto"/>
    </w:pPr>
    <w:rPr>
      <w:rFonts w:cstheme="minorBidi"/>
      <w:spacing w:val="0"/>
      <w:w w:val="100"/>
      <w:kern w:val="0"/>
      <w:sz w:val="16"/>
      <w:szCs w:val="16"/>
      <w:lang w:val="en-US" w:eastAsia="en-US"/>
      <w14:ligatures w14:val="none"/>
    </w:rPr>
  </w:style>
  <w:style w:type="character" w:customStyle="1" w:styleId="BodyText3Char">
    <w:name w:val="Body Text 3 Char"/>
    <w:basedOn w:val="DefaultParagraphFont"/>
    <w:link w:val="BodyText3"/>
    <w:uiPriority w:val="99"/>
    <w:rsid w:val="00755B3F"/>
    <w:rPr>
      <w:rFonts w:ascii="Times New Roman" w:hAnsi="Times New Roman"/>
      <w:kern w:val="0"/>
      <w:sz w:val="16"/>
      <w:szCs w:val="16"/>
      <w:lang w:eastAsia="en-US"/>
      <w14:ligatures w14:val="none"/>
    </w:rPr>
  </w:style>
  <w:style w:type="paragraph" w:styleId="List">
    <w:name w:val="List"/>
    <w:basedOn w:val="Normal"/>
    <w:uiPriority w:val="99"/>
    <w:unhideWhenUsed/>
    <w:rsid w:val="00755B3F"/>
    <w:pPr>
      <w:spacing w:after="200" w:line="276" w:lineRule="auto"/>
      <w:ind w:left="360" w:hanging="360"/>
      <w:contextualSpacing/>
    </w:pPr>
    <w:rPr>
      <w:rFonts w:cstheme="minorBidi"/>
      <w:spacing w:val="0"/>
      <w:w w:val="100"/>
      <w:kern w:val="0"/>
      <w:sz w:val="24"/>
      <w:szCs w:val="22"/>
      <w:lang w:val="en-US" w:eastAsia="en-US"/>
      <w14:ligatures w14:val="none"/>
    </w:rPr>
  </w:style>
  <w:style w:type="paragraph" w:styleId="List2">
    <w:name w:val="List 2"/>
    <w:basedOn w:val="Normal"/>
    <w:uiPriority w:val="99"/>
    <w:unhideWhenUsed/>
    <w:rsid w:val="00755B3F"/>
    <w:pPr>
      <w:spacing w:after="200" w:line="276" w:lineRule="auto"/>
      <w:ind w:left="720" w:hanging="360"/>
      <w:contextualSpacing/>
    </w:pPr>
    <w:rPr>
      <w:rFonts w:cstheme="minorBidi"/>
      <w:spacing w:val="0"/>
      <w:w w:val="100"/>
      <w:kern w:val="0"/>
      <w:sz w:val="24"/>
      <w:szCs w:val="22"/>
      <w:lang w:val="en-US" w:eastAsia="en-US"/>
      <w14:ligatures w14:val="none"/>
    </w:rPr>
  </w:style>
  <w:style w:type="paragraph" w:styleId="List3">
    <w:name w:val="List 3"/>
    <w:basedOn w:val="Normal"/>
    <w:uiPriority w:val="99"/>
    <w:unhideWhenUsed/>
    <w:rsid w:val="00755B3F"/>
    <w:pPr>
      <w:spacing w:after="200" w:line="276" w:lineRule="auto"/>
      <w:ind w:left="1080" w:hanging="360"/>
      <w:contextualSpacing/>
    </w:pPr>
    <w:rPr>
      <w:rFonts w:cstheme="minorBidi"/>
      <w:spacing w:val="0"/>
      <w:w w:val="100"/>
      <w:kern w:val="0"/>
      <w:sz w:val="24"/>
      <w:szCs w:val="22"/>
      <w:lang w:val="en-US" w:eastAsia="en-US"/>
      <w14:ligatures w14:val="none"/>
    </w:rPr>
  </w:style>
  <w:style w:type="paragraph" w:styleId="ListBullet">
    <w:name w:val="List Bullet"/>
    <w:basedOn w:val="Normal"/>
    <w:uiPriority w:val="99"/>
    <w:unhideWhenUsed/>
    <w:rsid w:val="00755B3F"/>
    <w:pPr>
      <w:numPr>
        <w:numId w:val="39"/>
      </w:numPr>
      <w:spacing w:after="200" w:line="276" w:lineRule="auto"/>
      <w:contextualSpacing/>
    </w:pPr>
    <w:rPr>
      <w:rFonts w:cstheme="minorBidi"/>
      <w:spacing w:val="0"/>
      <w:w w:val="100"/>
      <w:kern w:val="0"/>
      <w:sz w:val="24"/>
      <w:szCs w:val="22"/>
      <w:lang w:val="en-US" w:eastAsia="en-US"/>
      <w14:ligatures w14:val="none"/>
    </w:rPr>
  </w:style>
  <w:style w:type="paragraph" w:styleId="ListBullet2">
    <w:name w:val="List Bullet 2"/>
    <w:basedOn w:val="Normal"/>
    <w:uiPriority w:val="99"/>
    <w:unhideWhenUsed/>
    <w:rsid w:val="00755B3F"/>
    <w:pPr>
      <w:numPr>
        <w:numId w:val="40"/>
      </w:numPr>
      <w:spacing w:after="200" w:line="276" w:lineRule="auto"/>
      <w:contextualSpacing/>
    </w:pPr>
    <w:rPr>
      <w:rFonts w:cstheme="minorBidi"/>
      <w:spacing w:val="0"/>
      <w:w w:val="100"/>
      <w:kern w:val="0"/>
      <w:sz w:val="24"/>
      <w:szCs w:val="22"/>
      <w:lang w:val="en-US" w:eastAsia="en-US"/>
      <w14:ligatures w14:val="none"/>
    </w:rPr>
  </w:style>
  <w:style w:type="paragraph" w:styleId="ListBullet3">
    <w:name w:val="List Bullet 3"/>
    <w:basedOn w:val="Normal"/>
    <w:uiPriority w:val="99"/>
    <w:unhideWhenUsed/>
    <w:rsid w:val="00755B3F"/>
    <w:pPr>
      <w:numPr>
        <w:numId w:val="41"/>
      </w:numPr>
      <w:spacing w:after="200" w:line="276" w:lineRule="auto"/>
      <w:contextualSpacing/>
    </w:pPr>
    <w:rPr>
      <w:rFonts w:cstheme="minorBidi"/>
      <w:spacing w:val="0"/>
      <w:w w:val="100"/>
      <w:kern w:val="0"/>
      <w:sz w:val="24"/>
      <w:szCs w:val="22"/>
      <w:lang w:val="en-US" w:eastAsia="en-US"/>
      <w14:ligatures w14:val="none"/>
    </w:rPr>
  </w:style>
  <w:style w:type="paragraph" w:styleId="ListContinue3">
    <w:name w:val="List Continue 3"/>
    <w:basedOn w:val="Normal"/>
    <w:uiPriority w:val="99"/>
    <w:unhideWhenUsed/>
    <w:rsid w:val="00755B3F"/>
    <w:pPr>
      <w:spacing w:after="120" w:line="276" w:lineRule="auto"/>
      <w:ind w:left="1080"/>
      <w:contextualSpacing/>
    </w:pPr>
    <w:rPr>
      <w:rFonts w:cstheme="minorBidi"/>
      <w:spacing w:val="0"/>
      <w:w w:val="100"/>
      <w:kern w:val="0"/>
      <w:sz w:val="24"/>
      <w:szCs w:val="22"/>
      <w:lang w:val="en-US" w:eastAsia="en-US"/>
      <w14:ligatures w14:val="none"/>
    </w:rPr>
  </w:style>
  <w:style w:type="paragraph" w:styleId="MacroText">
    <w:name w:val="macro"/>
    <w:link w:val="MacroTextChar"/>
    <w:uiPriority w:val="99"/>
    <w:unhideWhenUsed/>
    <w:rsid w:val="00755B3F"/>
    <w:pPr>
      <w:tabs>
        <w:tab w:val="left" w:pos="576"/>
        <w:tab w:val="left" w:pos="1152"/>
        <w:tab w:val="left" w:pos="1728"/>
        <w:tab w:val="left" w:pos="2304"/>
        <w:tab w:val="left" w:pos="2880"/>
        <w:tab w:val="left" w:pos="3456"/>
        <w:tab w:val="left" w:pos="4032"/>
      </w:tabs>
      <w:spacing w:after="200" w:line="276" w:lineRule="auto"/>
    </w:pPr>
    <w:rPr>
      <w:rFonts w:ascii="Courier" w:hAnsi="Courier"/>
      <w:kern w:val="0"/>
      <w:sz w:val="20"/>
      <w:szCs w:val="20"/>
      <w:lang w:eastAsia="en-US"/>
      <w14:ligatures w14:val="none"/>
    </w:rPr>
  </w:style>
  <w:style w:type="character" w:customStyle="1" w:styleId="MacroTextChar">
    <w:name w:val="Macro Text Char"/>
    <w:basedOn w:val="DefaultParagraphFont"/>
    <w:link w:val="MacroText"/>
    <w:uiPriority w:val="99"/>
    <w:rsid w:val="00755B3F"/>
    <w:rPr>
      <w:rFonts w:ascii="Courier" w:hAnsi="Courier"/>
      <w:kern w:val="0"/>
      <w:sz w:val="20"/>
      <w:szCs w:val="20"/>
      <w:lang w:eastAsia="en-US"/>
      <w14:ligatures w14:val="none"/>
    </w:rPr>
  </w:style>
  <w:style w:type="character" w:styleId="Strong">
    <w:name w:val="Strong"/>
    <w:basedOn w:val="DefaultParagraphFont"/>
    <w:uiPriority w:val="22"/>
    <w:qFormat/>
    <w:rsid w:val="00755B3F"/>
    <w:rPr>
      <w:b/>
      <w:bCs/>
    </w:rPr>
  </w:style>
  <w:style w:type="character" w:styleId="Emphasis">
    <w:name w:val="Emphasis"/>
    <w:basedOn w:val="DefaultParagraphFont"/>
    <w:uiPriority w:val="20"/>
    <w:qFormat/>
    <w:rsid w:val="00755B3F"/>
    <w:rPr>
      <w:i/>
      <w:iCs/>
    </w:rPr>
  </w:style>
  <w:style w:type="character" w:styleId="SubtleEmphasis">
    <w:name w:val="Subtle Emphasis"/>
    <w:basedOn w:val="DefaultParagraphFont"/>
    <w:uiPriority w:val="19"/>
    <w:qFormat/>
    <w:rsid w:val="00755B3F"/>
    <w:rPr>
      <w:i/>
      <w:iCs/>
      <w:color w:val="808080" w:themeColor="text1" w:themeTint="7F"/>
    </w:rPr>
  </w:style>
  <w:style w:type="character" w:styleId="SubtleReference">
    <w:name w:val="Subtle Reference"/>
    <w:basedOn w:val="DefaultParagraphFont"/>
    <w:uiPriority w:val="31"/>
    <w:qFormat/>
    <w:rsid w:val="00755B3F"/>
    <w:rPr>
      <w:smallCaps/>
      <w:color w:val="ED7D31" w:themeColor="accent2"/>
      <w:u w:val="single"/>
    </w:rPr>
  </w:style>
  <w:style w:type="character" w:styleId="BookTitle">
    <w:name w:val="Book Title"/>
    <w:basedOn w:val="DefaultParagraphFont"/>
    <w:uiPriority w:val="33"/>
    <w:qFormat/>
    <w:rsid w:val="00755B3F"/>
    <w:rPr>
      <w:b/>
      <w:bCs/>
      <w:smallCaps/>
      <w:spacing w:val="5"/>
    </w:rPr>
  </w:style>
  <w:style w:type="table" w:styleId="LightShading">
    <w:name w:val="Light Shading"/>
    <w:basedOn w:val="TableNormal"/>
    <w:uiPriority w:val="60"/>
    <w:rsid w:val="00755B3F"/>
    <w:pPr>
      <w:spacing w:after="0" w:line="240" w:lineRule="auto"/>
    </w:pPr>
    <w:rPr>
      <w:color w:val="000000" w:themeColor="text1" w:themeShade="BF"/>
      <w:kern w:val="0"/>
      <w:lang w:eastAsia="en-US"/>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755B3F"/>
    <w:pPr>
      <w:spacing w:after="0" w:line="240" w:lineRule="auto"/>
    </w:pPr>
    <w:rPr>
      <w:color w:val="2F5496" w:themeColor="accent1" w:themeShade="BF"/>
      <w:kern w:val="0"/>
      <w:lang w:eastAsia="en-US"/>
      <w14:ligatures w14:val="none"/>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Shading-Accent2">
    <w:name w:val="Light Shading Accent 2"/>
    <w:basedOn w:val="TableNormal"/>
    <w:uiPriority w:val="60"/>
    <w:rsid w:val="00755B3F"/>
    <w:pPr>
      <w:spacing w:after="0" w:line="240" w:lineRule="auto"/>
    </w:pPr>
    <w:rPr>
      <w:color w:val="C45911" w:themeColor="accent2" w:themeShade="BF"/>
      <w:kern w:val="0"/>
      <w:lang w:eastAsia="en-US"/>
      <w14:ligatures w14:val="none"/>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rsid w:val="00755B3F"/>
    <w:pPr>
      <w:spacing w:after="0" w:line="240" w:lineRule="auto"/>
    </w:pPr>
    <w:rPr>
      <w:color w:val="7B7B7B" w:themeColor="accent3" w:themeShade="BF"/>
      <w:kern w:val="0"/>
      <w:lang w:eastAsia="en-US"/>
      <w14:ligatures w14:val="none"/>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4">
    <w:name w:val="Light Shading Accent 4"/>
    <w:basedOn w:val="TableNormal"/>
    <w:uiPriority w:val="60"/>
    <w:rsid w:val="00755B3F"/>
    <w:pPr>
      <w:spacing w:after="0" w:line="240" w:lineRule="auto"/>
    </w:pPr>
    <w:rPr>
      <w:color w:val="BF8F00" w:themeColor="accent4" w:themeShade="BF"/>
      <w:kern w:val="0"/>
      <w:lang w:eastAsia="en-US"/>
      <w14:ligatures w14:val="none"/>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rsid w:val="00755B3F"/>
    <w:pPr>
      <w:spacing w:after="0" w:line="240" w:lineRule="auto"/>
    </w:pPr>
    <w:rPr>
      <w:color w:val="2E74B5" w:themeColor="accent5" w:themeShade="BF"/>
      <w:kern w:val="0"/>
      <w:lang w:eastAsia="en-US"/>
      <w14:ligatures w14:val="none"/>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LightShading-Accent6">
    <w:name w:val="Light Shading Accent 6"/>
    <w:basedOn w:val="TableNormal"/>
    <w:uiPriority w:val="60"/>
    <w:rsid w:val="00755B3F"/>
    <w:pPr>
      <w:spacing w:after="0" w:line="240" w:lineRule="auto"/>
    </w:pPr>
    <w:rPr>
      <w:color w:val="538135" w:themeColor="accent6" w:themeShade="BF"/>
      <w:kern w:val="0"/>
      <w:lang w:eastAsia="en-US"/>
      <w14:ligatures w14:val="none"/>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ghtList">
    <w:name w:val="Light List"/>
    <w:basedOn w:val="TableNormal"/>
    <w:uiPriority w:val="61"/>
    <w:rsid w:val="00755B3F"/>
    <w:pPr>
      <w:spacing w:after="0" w:line="240" w:lineRule="auto"/>
    </w:pPr>
    <w:rPr>
      <w:kern w:val="0"/>
      <w:lang w:eastAsia="en-US"/>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755B3F"/>
    <w:pPr>
      <w:spacing w:after="0" w:line="240" w:lineRule="auto"/>
    </w:pPr>
    <w:rPr>
      <w:kern w:val="0"/>
      <w:lang w:eastAsia="en-US"/>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ghtList-Accent2">
    <w:name w:val="Light List Accent 2"/>
    <w:basedOn w:val="TableNormal"/>
    <w:uiPriority w:val="61"/>
    <w:rsid w:val="00755B3F"/>
    <w:pPr>
      <w:spacing w:after="0" w:line="240" w:lineRule="auto"/>
    </w:pPr>
    <w:rPr>
      <w:kern w:val="0"/>
      <w:lang w:eastAsia="en-US"/>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ghtList-Accent3">
    <w:name w:val="Light List Accent 3"/>
    <w:basedOn w:val="TableNormal"/>
    <w:uiPriority w:val="61"/>
    <w:rsid w:val="00755B3F"/>
    <w:pPr>
      <w:spacing w:after="0" w:line="240" w:lineRule="auto"/>
    </w:pPr>
    <w:rPr>
      <w:kern w:val="0"/>
      <w:lang w:eastAsia="en-US"/>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4">
    <w:name w:val="Light List Accent 4"/>
    <w:basedOn w:val="TableNormal"/>
    <w:uiPriority w:val="61"/>
    <w:rsid w:val="00755B3F"/>
    <w:pPr>
      <w:spacing w:after="0" w:line="240" w:lineRule="auto"/>
    </w:pPr>
    <w:rPr>
      <w:kern w:val="0"/>
      <w:lang w:eastAsia="en-US"/>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ghtList-Accent5">
    <w:name w:val="Light List Accent 5"/>
    <w:basedOn w:val="TableNormal"/>
    <w:uiPriority w:val="61"/>
    <w:rsid w:val="00755B3F"/>
    <w:pPr>
      <w:spacing w:after="0" w:line="240" w:lineRule="auto"/>
    </w:pPr>
    <w:rPr>
      <w:kern w:val="0"/>
      <w:lang w:eastAsia="en-US"/>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ghtList-Accent6">
    <w:name w:val="Light List Accent 6"/>
    <w:basedOn w:val="TableNormal"/>
    <w:uiPriority w:val="61"/>
    <w:rsid w:val="00755B3F"/>
    <w:pPr>
      <w:spacing w:after="0" w:line="240" w:lineRule="auto"/>
    </w:pPr>
    <w:rPr>
      <w:kern w:val="0"/>
      <w:lang w:eastAsia="en-US"/>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ghtGrid">
    <w:name w:val="Light Grid"/>
    <w:basedOn w:val="TableNormal"/>
    <w:uiPriority w:val="62"/>
    <w:rsid w:val="00755B3F"/>
    <w:pPr>
      <w:spacing w:after="0" w:line="240" w:lineRule="auto"/>
    </w:pPr>
    <w:rPr>
      <w:kern w:val="0"/>
      <w:lang w:eastAsia="en-US"/>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755B3F"/>
    <w:pPr>
      <w:spacing w:after="0" w:line="240" w:lineRule="auto"/>
    </w:pPr>
    <w:rPr>
      <w:kern w:val="0"/>
      <w:lang w:eastAsia="en-US"/>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LightGrid-Accent2">
    <w:name w:val="Light Grid Accent 2"/>
    <w:basedOn w:val="TableNormal"/>
    <w:uiPriority w:val="62"/>
    <w:rsid w:val="00755B3F"/>
    <w:pPr>
      <w:spacing w:after="0" w:line="240" w:lineRule="auto"/>
    </w:pPr>
    <w:rPr>
      <w:kern w:val="0"/>
      <w:lang w:eastAsia="en-US"/>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Grid-Accent3">
    <w:name w:val="Light Grid Accent 3"/>
    <w:basedOn w:val="TableNormal"/>
    <w:uiPriority w:val="62"/>
    <w:rsid w:val="00755B3F"/>
    <w:pPr>
      <w:spacing w:after="0" w:line="240" w:lineRule="auto"/>
    </w:pPr>
    <w:rPr>
      <w:kern w:val="0"/>
      <w:lang w:eastAsia="en-US"/>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LightGrid-Accent4">
    <w:name w:val="Light Grid Accent 4"/>
    <w:basedOn w:val="TableNormal"/>
    <w:uiPriority w:val="62"/>
    <w:rsid w:val="00755B3F"/>
    <w:pPr>
      <w:spacing w:after="0" w:line="240" w:lineRule="auto"/>
    </w:pPr>
    <w:rPr>
      <w:kern w:val="0"/>
      <w:lang w:eastAsia="en-US"/>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5">
    <w:name w:val="Light Grid Accent 5"/>
    <w:basedOn w:val="TableNormal"/>
    <w:uiPriority w:val="62"/>
    <w:rsid w:val="00755B3F"/>
    <w:pPr>
      <w:spacing w:after="0" w:line="240" w:lineRule="auto"/>
    </w:pPr>
    <w:rPr>
      <w:kern w:val="0"/>
      <w:lang w:eastAsia="en-US"/>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LightGrid-Accent6">
    <w:name w:val="Light Grid Accent 6"/>
    <w:basedOn w:val="TableNormal"/>
    <w:uiPriority w:val="62"/>
    <w:rsid w:val="00755B3F"/>
    <w:pPr>
      <w:spacing w:after="0" w:line="240" w:lineRule="auto"/>
    </w:pPr>
    <w:rPr>
      <w:kern w:val="0"/>
      <w:lang w:eastAsia="en-US"/>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MediumShading1">
    <w:name w:val="Medium Shading 1"/>
    <w:basedOn w:val="TableNormal"/>
    <w:uiPriority w:val="63"/>
    <w:rsid w:val="00755B3F"/>
    <w:pPr>
      <w:spacing w:after="0" w:line="240" w:lineRule="auto"/>
    </w:pPr>
    <w:rPr>
      <w:kern w:val="0"/>
      <w:lang w:eastAsia="en-US"/>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755B3F"/>
    <w:pPr>
      <w:spacing w:after="0" w:line="240" w:lineRule="auto"/>
    </w:pPr>
    <w:rPr>
      <w:kern w:val="0"/>
      <w:lang w:eastAsia="en-US"/>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755B3F"/>
    <w:pPr>
      <w:spacing w:after="0" w:line="240" w:lineRule="auto"/>
    </w:pPr>
    <w:rPr>
      <w:kern w:val="0"/>
      <w:lang w:eastAsia="en-US"/>
      <w14:ligatures w14:val="none"/>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755B3F"/>
    <w:pPr>
      <w:spacing w:after="0" w:line="240" w:lineRule="auto"/>
    </w:pPr>
    <w:rPr>
      <w:kern w:val="0"/>
      <w:lang w:eastAsia="en-US"/>
      <w14:ligatures w14:val="none"/>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755B3F"/>
    <w:pPr>
      <w:spacing w:after="0" w:line="240" w:lineRule="auto"/>
    </w:pPr>
    <w:rPr>
      <w:kern w:val="0"/>
      <w:lang w:eastAsia="en-US"/>
      <w14:ligatures w14:val="none"/>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755B3F"/>
    <w:pPr>
      <w:spacing w:after="0" w:line="240" w:lineRule="auto"/>
    </w:pPr>
    <w:rPr>
      <w:kern w:val="0"/>
      <w:lang w:eastAsia="en-US"/>
      <w14:ligatures w14:val="none"/>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755B3F"/>
    <w:pPr>
      <w:spacing w:after="0" w:line="240" w:lineRule="auto"/>
    </w:pPr>
    <w:rPr>
      <w:kern w:val="0"/>
      <w:lang w:eastAsia="en-US"/>
      <w14:ligatures w14:val="none"/>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755B3F"/>
    <w:pPr>
      <w:spacing w:after="0" w:line="240" w:lineRule="auto"/>
    </w:pPr>
    <w:rPr>
      <w:kern w:val="0"/>
      <w:lang w:eastAsia="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755B3F"/>
    <w:pPr>
      <w:spacing w:after="0" w:line="240" w:lineRule="auto"/>
    </w:pPr>
    <w:rPr>
      <w:kern w:val="0"/>
      <w:lang w:eastAsia="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755B3F"/>
    <w:pPr>
      <w:spacing w:after="0" w:line="240" w:lineRule="auto"/>
    </w:pPr>
    <w:rPr>
      <w:kern w:val="0"/>
      <w:lang w:eastAsia="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755B3F"/>
    <w:pPr>
      <w:spacing w:after="0" w:line="240" w:lineRule="auto"/>
    </w:pPr>
    <w:rPr>
      <w:kern w:val="0"/>
      <w:lang w:eastAsia="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755B3F"/>
    <w:pPr>
      <w:spacing w:after="0" w:line="240" w:lineRule="auto"/>
    </w:pPr>
    <w:rPr>
      <w:kern w:val="0"/>
      <w:lang w:eastAsia="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755B3F"/>
    <w:pPr>
      <w:spacing w:after="0" w:line="240" w:lineRule="auto"/>
    </w:pPr>
    <w:rPr>
      <w:kern w:val="0"/>
      <w:lang w:eastAsia="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755B3F"/>
    <w:pPr>
      <w:spacing w:after="0" w:line="240" w:lineRule="auto"/>
    </w:pPr>
    <w:rPr>
      <w:kern w:val="0"/>
      <w:lang w:eastAsia="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755B3F"/>
    <w:pPr>
      <w:spacing w:after="0" w:line="240" w:lineRule="auto"/>
    </w:pPr>
    <w:rPr>
      <w:color w:val="000000" w:themeColor="text1"/>
      <w:kern w:val="0"/>
      <w:lang w:eastAsia="en-US"/>
      <w14:ligatures w14:val="none"/>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755B3F"/>
    <w:pPr>
      <w:spacing w:after="0" w:line="240" w:lineRule="auto"/>
    </w:pPr>
    <w:rPr>
      <w:color w:val="000000" w:themeColor="text1"/>
      <w:kern w:val="0"/>
      <w:lang w:eastAsia="en-US"/>
      <w14:ligatures w14:val="none"/>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MediumList1-Accent2">
    <w:name w:val="Medium List 1 Accent 2"/>
    <w:basedOn w:val="TableNormal"/>
    <w:uiPriority w:val="65"/>
    <w:rsid w:val="00755B3F"/>
    <w:pPr>
      <w:spacing w:after="0" w:line="240" w:lineRule="auto"/>
    </w:pPr>
    <w:rPr>
      <w:color w:val="000000" w:themeColor="text1"/>
      <w:kern w:val="0"/>
      <w:lang w:eastAsia="en-US"/>
      <w14:ligatures w14:val="none"/>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MediumList1-Accent3">
    <w:name w:val="Medium List 1 Accent 3"/>
    <w:basedOn w:val="TableNormal"/>
    <w:uiPriority w:val="65"/>
    <w:rsid w:val="00755B3F"/>
    <w:pPr>
      <w:spacing w:after="0" w:line="240" w:lineRule="auto"/>
    </w:pPr>
    <w:rPr>
      <w:color w:val="000000" w:themeColor="text1"/>
      <w:kern w:val="0"/>
      <w:lang w:eastAsia="en-US"/>
      <w14:ligatures w14:val="none"/>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ediumList1-Accent4">
    <w:name w:val="Medium List 1 Accent 4"/>
    <w:basedOn w:val="TableNormal"/>
    <w:uiPriority w:val="65"/>
    <w:rsid w:val="00755B3F"/>
    <w:pPr>
      <w:spacing w:after="0" w:line="240" w:lineRule="auto"/>
    </w:pPr>
    <w:rPr>
      <w:color w:val="000000" w:themeColor="text1"/>
      <w:kern w:val="0"/>
      <w:lang w:eastAsia="en-US"/>
      <w14:ligatures w14:val="none"/>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MediumList1-Accent5">
    <w:name w:val="Medium List 1 Accent 5"/>
    <w:basedOn w:val="TableNormal"/>
    <w:uiPriority w:val="65"/>
    <w:rsid w:val="00755B3F"/>
    <w:pPr>
      <w:spacing w:after="0" w:line="240" w:lineRule="auto"/>
    </w:pPr>
    <w:rPr>
      <w:color w:val="000000" w:themeColor="text1"/>
      <w:kern w:val="0"/>
      <w:lang w:eastAsia="en-US"/>
      <w14:ligatures w14:val="none"/>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MediumList1-Accent6">
    <w:name w:val="Medium List 1 Accent 6"/>
    <w:basedOn w:val="TableNormal"/>
    <w:uiPriority w:val="65"/>
    <w:rsid w:val="00755B3F"/>
    <w:pPr>
      <w:spacing w:after="0" w:line="240" w:lineRule="auto"/>
    </w:pPr>
    <w:rPr>
      <w:color w:val="000000" w:themeColor="text1"/>
      <w:kern w:val="0"/>
      <w:lang w:eastAsia="en-US"/>
      <w14:ligatures w14:val="none"/>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MediumList2">
    <w:name w:val="Medium List 2"/>
    <w:basedOn w:val="TableNormal"/>
    <w:uiPriority w:val="66"/>
    <w:rsid w:val="00755B3F"/>
    <w:pPr>
      <w:spacing w:after="0" w:line="240" w:lineRule="auto"/>
    </w:pPr>
    <w:rPr>
      <w:rFonts w:asciiTheme="majorHAnsi" w:eastAsiaTheme="majorEastAsia" w:hAnsiTheme="majorHAnsi" w:cstheme="majorBidi"/>
      <w:color w:val="000000" w:themeColor="text1"/>
      <w:kern w:val="0"/>
      <w:lang w:eastAsia="en-US"/>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755B3F"/>
    <w:pPr>
      <w:spacing w:after="0" w:line="240" w:lineRule="auto"/>
    </w:pPr>
    <w:rPr>
      <w:rFonts w:asciiTheme="majorHAnsi" w:eastAsiaTheme="majorEastAsia" w:hAnsiTheme="majorHAnsi" w:cstheme="majorBidi"/>
      <w:color w:val="000000" w:themeColor="text1"/>
      <w:kern w:val="0"/>
      <w:lang w:eastAsia="en-US"/>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755B3F"/>
    <w:pPr>
      <w:spacing w:after="0" w:line="240" w:lineRule="auto"/>
    </w:pPr>
    <w:rPr>
      <w:rFonts w:asciiTheme="majorHAnsi" w:eastAsiaTheme="majorEastAsia" w:hAnsiTheme="majorHAnsi" w:cstheme="majorBidi"/>
      <w:color w:val="000000" w:themeColor="text1"/>
      <w:kern w:val="0"/>
      <w:lang w:eastAsia="en-US"/>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755B3F"/>
    <w:pPr>
      <w:spacing w:after="0" w:line="240" w:lineRule="auto"/>
    </w:pPr>
    <w:rPr>
      <w:rFonts w:asciiTheme="majorHAnsi" w:eastAsiaTheme="majorEastAsia" w:hAnsiTheme="majorHAnsi" w:cstheme="majorBidi"/>
      <w:color w:val="000000" w:themeColor="text1"/>
      <w:kern w:val="0"/>
      <w:lang w:eastAsia="en-US"/>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755B3F"/>
    <w:pPr>
      <w:spacing w:after="0" w:line="240" w:lineRule="auto"/>
    </w:pPr>
    <w:rPr>
      <w:rFonts w:asciiTheme="majorHAnsi" w:eastAsiaTheme="majorEastAsia" w:hAnsiTheme="majorHAnsi" w:cstheme="majorBidi"/>
      <w:color w:val="000000" w:themeColor="text1"/>
      <w:kern w:val="0"/>
      <w:lang w:eastAsia="en-US"/>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755B3F"/>
    <w:pPr>
      <w:spacing w:after="0" w:line="240" w:lineRule="auto"/>
    </w:pPr>
    <w:rPr>
      <w:rFonts w:asciiTheme="majorHAnsi" w:eastAsiaTheme="majorEastAsia" w:hAnsiTheme="majorHAnsi" w:cstheme="majorBidi"/>
      <w:color w:val="000000" w:themeColor="text1"/>
      <w:kern w:val="0"/>
      <w:lang w:eastAsia="en-US"/>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755B3F"/>
    <w:pPr>
      <w:spacing w:after="0" w:line="240" w:lineRule="auto"/>
    </w:pPr>
    <w:rPr>
      <w:rFonts w:asciiTheme="majorHAnsi" w:eastAsiaTheme="majorEastAsia" w:hAnsiTheme="majorHAnsi" w:cstheme="majorBidi"/>
      <w:color w:val="000000" w:themeColor="text1"/>
      <w:kern w:val="0"/>
      <w:lang w:eastAsia="en-US"/>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755B3F"/>
    <w:pPr>
      <w:spacing w:after="0" w:line="240" w:lineRule="auto"/>
    </w:pPr>
    <w:rPr>
      <w:kern w:val="0"/>
      <w:lang w:eastAsia="en-US"/>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755B3F"/>
    <w:pPr>
      <w:spacing w:after="0" w:line="240" w:lineRule="auto"/>
    </w:pPr>
    <w:rPr>
      <w:kern w:val="0"/>
      <w:lang w:eastAsia="en-US"/>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MediumGrid1-Accent2">
    <w:name w:val="Medium Grid 1 Accent 2"/>
    <w:basedOn w:val="TableNormal"/>
    <w:uiPriority w:val="67"/>
    <w:rsid w:val="00755B3F"/>
    <w:pPr>
      <w:spacing w:after="0" w:line="240" w:lineRule="auto"/>
    </w:pPr>
    <w:rPr>
      <w:kern w:val="0"/>
      <w:lang w:eastAsia="en-US"/>
      <w14:ligatures w14:val="none"/>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MediumGrid1-Accent3">
    <w:name w:val="Medium Grid 1 Accent 3"/>
    <w:basedOn w:val="TableNormal"/>
    <w:uiPriority w:val="67"/>
    <w:rsid w:val="00755B3F"/>
    <w:pPr>
      <w:spacing w:after="0" w:line="240" w:lineRule="auto"/>
    </w:pPr>
    <w:rPr>
      <w:kern w:val="0"/>
      <w:lang w:eastAsia="en-US"/>
      <w14:ligatures w14:val="none"/>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MediumGrid1-Accent4">
    <w:name w:val="Medium Grid 1 Accent 4"/>
    <w:basedOn w:val="TableNormal"/>
    <w:uiPriority w:val="67"/>
    <w:rsid w:val="00755B3F"/>
    <w:pPr>
      <w:spacing w:after="0" w:line="240" w:lineRule="auto"/>
    </w:pPr>
    <w:rPr>
      <w:kern w:val="0"/>
      <w:lang w:eastAsia="en-US"/>
      <w14:ligatures w14:val="none"/>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ediumGrid1-Accent5">
    <w:name w:val="Medium Grid 1 Accent 5"/>
    <w:basedOn w:val="TableNormal"/>
    <w:uiPriority w:val="67"/>
    <w:rsid w:val="00755B3F"/>
    <w:pPr>
      <w:spacing w:after="0" w:line="240" w:lineRule="auto"/>
    </w:pPr>
    <w:rPr>
      <w:kern w:val="0"/>
      <w:lang w:eastAsia="en-US"/>
      <w14:ligatures w14:val="none"/>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MediumGrid1-Accent6">
    <w:name w:val="Medium Grid 1 Accent 6"/>
    <w:basedOn w:val="TableNormal"/>
    <w:uiPriority w:val="67"/>
    <w:rsid w:val="00755B3F"/>
    <w:pPr>
      <w:spacing w:after="0" w:line="240" w:lineRule="auto"/>
    </w:pPr>
    <w:rPr>
      <w:kern w:val="0"/>
      <w:lang w:eastAsia="en-US"/>
      <w14:ligatures w14:val="none"/>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MediumGrid2">
    <w:name w:val="Medium Grid 2"/>
    <w:basedOn w:val="TableNormal"/>
    <w:uiPriority w:val="68"/>
    <w:rsid w:val="00755B3F"/>
    <w:pPr>
      <w:spacing w:after="0" w:line="240" w:lineRule="auto"/>
    </w:pPr>
    <w:rPr>
      <w:rFonts w:asciiTheme="majorHAnsi" w:eastAsiaTheme="majorEastAsia" w:hAnsiTheme="majorHAnsi" w:cstheme="majorBidi"/>
      <w:color w:val="000000" w:themeColor="text1"/>
      <w:kern w:val="0"/>
      <w:lang w:eastAsia="en-US"/>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755B3F"/>
    <w:pPr>
      <w:spacing w:after="0" w:line="240" w:lineRule="auto"/>
    </w:pPr>
    <w:rPr>
      <w:rFonts w:asciiTheme="majorHAnsi" w:eastAsiaTheme="majorEastAsia" w:hAnsiTheme="majorHAnsi" w:cstheme="majorBidi"/>
      <w:color w:val="000000" w:themeColor="text1"/>
      <w:kern w:val="0"/>
      <w:lang w:eastAsia="en-US"/>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755B3F"/>
    <w:pPr>
      <w:spacing w:after="0" w:line="240" w:lineRule="auto"/>
    </w:pPr>
    <w:rPr>
      <w:rFonts w:asciiTheme="majorHAnsi" w:eastAsiaTheme="majorEastAsia" w:hAnsiTheme="majorHAnsi" w:cstheme="majorBidi"/>
      <w:color w:val="000000" w:themeColor="text1"/>
      <w:kern w:val="0"/>
      <w:lang w:eastAsia="en-US"/>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755B3F"/>
    <w:pPr>
      <w:spacing w:after="0" w:line="240" w:lineRule="auto"/>
    </w:pPr>
    <w:rPr>
      <w:rFonts w:asciiTheme="majorHAnsi" w:eastAsiaTheme="majorEastAsia" w:hAnsiTheme="majorHAnsi" w:cstheme="majorBidi"/>
      <w:color w:val="000000" w:themeColor="text1"/>
      <w:kern w:val="0"/>
      <w:lang w:eastAsia="en-US"/>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755B3F"/>
    <w:pPr>
      <w:spacing w:after="0" w:line="240" w:lineRule="auto"/>
    </w:pPr>
    <w:rPr>
      <w:rFonts w:asciiTheme="majorHAnsi" w:eastAsiaTheme="majorEastAsia" w:hAnsiTheme="majorHAnsi" w:cstheme="majorBidi"/>
      <w:color w:val="000000" w:themeColor="text1"/>
      <w:kern w:val="0"/>
      <w:lang w:eastAsia="en-US"/>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755B3F"/>
    <w:pPr>
      <w:spacing w:after="0" w:line="240" w:lineRule="auto"/>
    </w:pPr>
    <w:rPr>
      <w:rFonts w:asciiTheme="majorHAnsi" w:eastAsiaTheme="majorEastAsia" w:hAnsiTheme="majorHAnsi" w:cstheme="majorBidi"/>
      <w:color w:val="000000" w:themeColor="text1"/>
      <w:kern w:val="0"/>
      <w:lang w:eastAsia="en-US"/>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755B3F"/>
    <w:pPr>
      <w:spacing w:after="0" w:line="240" w:lineRule="auto"/>
    </w:pPr>
    <w:rPr>
      <w:rFonts w:asciiTheme="majorHAnsi" w:eastAsiaTheme="majorEastAsia" w:hAnsiTheme="majorHAnsi" w:cstheme="majorBidi"/>
      <w:color w:val="000000" w:themeColor="text1"/>
      <w:kern w:val="0"/>
      <w:lang w:eastAsia="en-US"/>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755B3F"/>
    <w:pPr>
      <w:spacing w:after="0" w:line="240" w:lineRule="auto"/>
    </w:pPr>
    <w:rPr>
      <w:kern w:val="0"/>
      <w:lang w:eastAsia="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755B3F"/>
    <w:pPr>
      <w:spacing w:after="0" w:line="240" w:lineRule="auto"/>
    </w:pPr>
    <w:rPr>
      <w:kern w:val="0"/>
      <w:lang w:eastAsia="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MediumGrid3-Accent2">
    <w:name w:val="Medium Grid 3 Accent 2"/>
    <w:basedOn w:val="TableNormal"/>
    <w:uiPriority w:val="69"/>
    <w:rsid w:val="00755B3F"/>
    <w:pPr>
      <w:spacing w:after="0" w:line="240" w:lineRule="auto"/>
    </w:pPr>
    <w:rPr>
      <w:kern w:val="0"/>
      <w:lang w:eastAsia="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MediumGrid3-Accent3">
    <w:name w:val="Medium Grid 3 Accent 3"/>
    <w:basedOn w:val="TableNormal"/>
    <w:uiPriority w:val="69"/>
    <w:rsid w:val="00755B3F"/>
    <w:pPr>
      <w:spacing w:after="0" w:line="240" w:lineRule="auto"/>
    </w:pPr>
    <w:rPr>
      <w:kern w:val="0"/>
      <w:lang w:eastAsia="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ediumGrid3-Accent4">
    <w:name w:val="Medium Grid 3 Accent 4"/>
    <w:basedOn w:val="TableNormal"/>
    <w:uiPriority w:val="69"/>
    <w:rsid w:val="00755B3F"/>
    <w:pPr>
      <w:spacing w:after="0" w:line="240" w:lineRule="auto"/>
    </w:pPr>
    <w:rPr>
      <w:kern w:val="0"/>
      <w:lang w:eastAsia="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MediumGrid3-Accent5">
    <w:name w:val="Medium Grid 3 Accent 5"/>
    <w:basedOn w:val="TableNormal"/>
    <w:uiPriority w:val="69"/>
    <w:rsid w:val="00755B3F"/>
    <w:pPr>
      <w:spacing w:after="0" w:line="240" w:lineRule="auto"/>
    </w:pPr>
    <w:rPr>
      <w:kern w:val="0"/>
      <w:lang w:eastAsia="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MediumGrid3-Accent6">
    <w:name w:val="Medium Grid 3 Accent 6"/>
    <w:basedOn w:val="TableNormal"/>
    <w:uiPriority w:val="69"/>
    <w:rsid w:val="00755B3F"/>
    <w:pPr>
      <w:spacing w:after="0" w:line="240" w:lineRule="auto"/>
    </w:pPr>
    <w:rPr>
      <w:kern w:val="0"/>
      <w:lang w:eastAsia="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DarkList">
    <w:name w:val="Dark List"/>
    <w:basedOn w:val="TableNormal"/>
    <w:uiPriority w:val="70"/>
    <w:rsid w:val="00755B3F"/>
    <w:pPr>
      <w:spacing w:after="0" w:line="240" w:lineRule="auto"/>
    </w:pPr>
    <w:rPr>
      <w:color w:val="FFFFFF" w:themeColor="background1"/>
      <w:kern w:val="0"/>
      <w:lang w:eastAsia="en-US"/>
      <w14:ligatures w14:val="none"/>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755B3F"/>
    <w:pPr>
      <w:spacing w:after="0" w:line="240" w:lineRule="auto"/>
    </w:pPr>
    <w:rPr>
      <w:color w:val="FFFFFF" w:themeColor="background1"/>
      <w:kern w:val="0"/>
      <w:lang w:eastAsia="en-US"/>
      <w14:ligatures w14:val="none"/>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DarkList-Accent2">
    <w:name w:val="Dark List Accent 2"/>
    <w:basedOn w:val="TableNormal"/>
    <w:uiPriority w:val="70"/>
    <w:rsid w:val="00755B3F"/>
    <w:pPr>
      <w:spacing w:after="0" w:line="240" w:lineRule="auto"/>
    </w:pPr>
    <w:rPr>
      <w:color w:val="FFFFFF" w:themeColor="background1"/>
      <w:kern w:val="0"/>
      <w:lang w:eastAsia="en-US"/>
      <w14:ligatures w14:val="none"/>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DarkList-Accent3">
    <w:name w:val="Dark List Accent 3"/>
    <w:basedOn w:val="TableNormal"/>
    <w:uiPriority w:val="70"/>
    <w:rsid w:val="00755B3F"/>
    <w:pPr>
      <w:spacing w:after="0" w:line="240" w:lineRule="auto"/>
    </w:pPr>
    <w:rPr>
      <w:color w:val="FFFFFF" w:themeColor="background1"/>
      <w:kern w:val="0"/>
      <w:lang w:eastAsia="en-US"/>
      <w14:ligatures w14:val="none"/>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DarkList-Accent4">
    <w:name w:val="Dark List Accent 4"/>
    <w:basedOn w:val="TableNormal"/>
    <w:uiPriority w:val="70"/>
    <w:rsid w:val="00755B3F"/>
    <w:pPr>
      <w:spacing w:after="0" w:line="240" w:lineRule="auto"/>
    </w:pPr>
    <w:rPr>
      <w:color w:val="FFFFFF" w:themeColor="background1"/>
      <w:kern w:val="0"/>
      <w:lang w:eastAsia="en-US"/>
      <w14:ligatures w14:val="none"/>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DarkList-Accent5">
    <w:name w:val="Dark List Accent 5"/>
    <w:basedOn w:val="TableNormal"/>
    <w:uiPriority w:val="70"/>
    <w:rsid w:val="00755B3F"/>
    <w:pPr>
      <w:spacing w:after="0" w:line="240" w:lineRule="auto"/>
    </w:pPr>
    <w:rPr>
      <w:color w:val="FFFFFF" w:themeColor="background1"/>
      <w:kern w:val="0"/>
      <w:lang w:eastAsia="en-US"/>
      <w14:ligatures w14:val="none"/>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DarkList-Accent6">
    <w:name w:val="Dark List Accent 6"/>
    <w:basedOn w:val="TableNormal"/>
    <w:uiPriority w:val="70"/>
    <w:rsid w:val="00755B3F"/>
    <w:pPr>
      <w:spacing w:after="0" w:line="240" w:lineRule="auto"/>
    </w:pPr>
    <w:rPr>
      <w:color w:val="FFFFFF" w:themeColor="background1"/>
      <w:kern w:val="0"/>
      <w:lang w:eastAsia="en-US"/>
      <w14:ligatures w14:val="none"/>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ColorfulShading">
    <w:name w:val="Colorful Shading"/>
    <w:basedOn w:val="TableNormal"/>
    <w:uiPriority w:val="71"/>
    <w:rsid w:val="00755B3F"/>
    <w:pPr>
      <w:spacing w:after="0" w:line="240" w:lineRule="auto"/>
    </w:pPr>
    <w:rPr>
      <w:color w:val="000000" w:themeColor="text1"/>
      <w:kern w:val="0"/>
      <w:lang w:eastAsia="en-US"/>
      <w14:ligatures w14:val="none"/>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755B3F"/>
    <w:pPr>
      <w:spacing w:after="0" w:line="240" w:lineRule="auto"/>
    </w:pPr>
    <w:rPr>
      <w:color w:val="000000" w:themeColor="text1"/>
      <w:kern w:val="0"/>
      <w:lang w:eastAsia="en-US"/>
      <w14:ligatures w14:val="none"/>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755B3F"/>
    <w:pPr>
      <w:spacing w:after="0" w:line="240" w:lineRule="auto"/>
    </w:pPr>
    <w:rPr>
      <w:color w:val="000000" w:themeColor="text1"/>
      <w:kern w:val="0"/>
      <w:lang w:eastAsia="en-US"/>
      <w14:ligatures w14:val="none"/>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755B3F"/>
    <w:pPr>
      <w:spacing w:after="0" w:line="240" w:lineRule="auto"/>
    </w:pPr>
    <w:rPr>
      <w:color w:val="000000" w:themeColor="text1"/>
      <w:kern w:val="0"/>
      <w:lang w:eastAsia="en-US"/>
      <w14:ligatures w14:val="none"/>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ColorfulShading-Accent4">
    <w:name w:val="Colorful Shading Accent 4"/>
    <w:basedOn w:val="TableNormal"/>
    <w:uiPriority w:val="71"/>
    <w:rsid w:val="00755B3F"/>
    <w:pPr>
      <w:spacing w:after="0" w:line="240" w:lineRule="auto"/>
    </w:pPr>
    <w:rPr>
      <w:color w:val="000000" w:themeColor="text1"/>
      <w:kern w:val="0"/>
      <w:lang w:eastAsia="en-US"/>
      <w14:ligatures w14:val="none"/>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755B3F"/>
    <w:pPr>
      <w:spacing w:after="0" w:line="240" w:lineRule="auto"/>
    </w:pPr>
    <w:rPr>
      <w:color w:val="000000" w:themeColor="text1"/>
      <w:kern w:val="0"/>
      <w:lang w:eastAsia="en-US"/>
      <w14:ligatures w14:val="none"/>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755B3F"/>
    <w:pPr>
      <w:spacing w:after="0" w:line="240" w:lineRule="auto"/>
    </w:pPr>
    <w:rPr>
      <w:color w:val="000000" w:themeColor="text1"/>
      <w:kern w:val="0"/>
      <w:lang w:eastAsia="en-US"/>
      <w14:ligatures w14:val="none"/>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755B3F"/>
    <w:pPr>
      <w:spacing w:after="0" w:line="240" w:lineRule="auto"/>
    </w:pPr>
    <w:rPr>
      <w:color w:val="000000" w:themeColor="text1"/>
      <w:kern w:val="0"/>
      <w:lang w:eastAsia="en-US"/>
      <w14:ligatures w14:val="none"/>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755B3F"/>
    <w:pPr>
      <w:spacing w:after="0" w:line="240" w:lineRule="auto"/>
    </w:pPr>
    <w:rPr>
      <w:color w:val="000000" w:themeColor="text1"/>
      <w:kern w:val="0"/>
      <w:lang w:eastAsia="en-US"/>
      <w14:ligatures w14:val="none"/>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ColorfulList-Accent2">
    <w:name w:val="Colorful List Accent 2"/>
    <w:basedOn w:val="TableNormal"/>
    <w:uiPriority w:val="72"/>
    <w:rsid w:val="00755B3F"/>
    <w:pPr>
      <w:spacing w:after="0" w:line="240" w:lineRule="auto"/>
    </w:pPr>
    <w:rPr>
      <w:color w:val="000000" w:themeColor="text1"/>
      <w:kern w:val="0"/>
      <w:lang w:eastAsia="en-US"/>
      <w14:ligatures w14:val="none"/>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olorfulList-Accent3">
    <w:name w:val="Colorful List Accent 3"/>
    <w:basedOn w:val="TableNormal"/>
    <w:uiPriority w:val="72"/>
    <w:rsid w:val="00755B3F"/>
    <w:pPr>
      <w:spacing w:after="0" w:line="240" w:lineRule="auto"/>
    </w:pPr>
    <w:rPr>
      <w:color w:val="000000" w:themeColor="text1"/>
      <w:kern w:val="0"/>
      <w:lang w:eastAsia="en-US"/>
      <w14:ligatures w14:val="none"/>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ColorfulList-Accent4">
    <w:name w:val="Colorful List Accent 4"/>
    <w:basedOn w:val="TableNormal"/>
    <w:uiPriority w:val="72"/>
    <w:rsid w:val="00755B3F"/>
    <w:pPr>
      <w:spacing w:after="0" w:line="240" w:lineRule="auto"/>
    </w:pPr>
    <w:rPr>
      <w:color w:val="000000" w:themeColor="text1"/>
      <w:kern w:val="0"/>
      <w:lang w:eastAsia="en-US"/>
      <w14:ligatures w14:val="none"/>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ColorfulList-Accent5">
    <w:name w:val="Colorful List Accent 5"/>
    <w:basedOn w:val="TableNormal"/>
    <w:uiPriority w:val="72"/>
    <w:rsid w:val="00755B3F"/>
    <w:pPr>
      <w:spacing w:after="0" w:line="240" w:lineRule="auto"/>
    </w:pPr>
    <w:rPr>
      <w:color w:val="000000" w:themeColor="text1"/>
      <w:kern w:val="0"/>
      <w:lang w:eastAsia="en-US"/>
      <w14:ligatures w14:val="none"/>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ColorfulList-Accent6">
    <w:name w:val="Colorful List Accent 6"/>
    <w:basedOn w:val="TableNormal"/>
    <w:uiPriority w:val="72"/>
    <w:rsid w:val="00755B3F"/>
    <w:pPr>
      <w:spacing w:after="0" w:line="240" w:lineRule="auto"/>
    </w:pPr>
    <w:rPr>
      <w:color w:val="000000" w:themeColor="text1"/>
      <w:kern w:val="0"/>
      <w:lang w:eastAsia="en-US"/>
      <w14:ligatures w14:val="none"/>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olorfulGrid">
    <w:name w:val="Colorful Grid"/>
    <w:basedOn w:val="TableNormal"/>
    <w:uiPriority w:val="73"/>
    <w:rsid w:val="00755B3F"/>
    <w:pPr>
      <w:spacing w:after="0" w:line="240" w:lineRule="auto"/>
    </w:pPr>
    <w:rPr>
      <w:color w:val="000000" w:themeColor="text1"/>
      <w:kern w:val="0"/>
      <w:lang w:eastAsia="en-US"/>
      <w14:ligatures w14:val="none"/>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755B3F"/>
    <w:pPr>
      <w:spacing w:after="0" w:line="240" w:lineRule="auto"/>
    </w:pPr>
    <w:rPr>
      <w:color w:val="000000" w:themeColor="text1"/>
      <w:kern w:val="0"/>
      <w:lang w:eastAsia="en-US"/>
      <w14:ligatures w14:val="none"/>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ColorfulGrid-Accent2">
    <w:name w:val="Colorful Grid Accent 2"/>
    <w:basedOn w:val="TableNormal"/>
    <w:uiPriority w:val="73"/>
    <w:rsid w:val="00755B3F"/>
    <w:pPr>
      <w:spacing w:after="0" w:line="240" w:lineRule="auto"/>
    </w:pPr>
    <w:rPr>
      <w:color w:val="000000" w:themeColor="text1"/>
      <w:kern w:val="0"/>
      <w:lang w:eastAsia="en-US"/>
      <w14:ligatures w14:val="none"/>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olorfulGrid-Accent3">
    <w:name w:val="Colorful Grid Accent 3"/>
    <w:basedOn w:val="TableNormal"/>
    <w:uiPriority w:val="73"/>
    <w:rsid w:val="00755B3F"/>
    <w:pPr>
      <w:spacing w:after="0" w:line="240" w:lineRule="auto"/>
    </w:pPr>
    <w:rPr>
      <w:color w:val="000000" w:themeColor="text1"/>
      <w:kern w:val="0"/>
      <w:lang w:eastAsia="en-US"/>
      <w14:ligatures w14:val="none"/>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olorfulGrid-Accent4">
    <w:name w:val="Colorful Grid Accent 4"/>
    <w:basedOn w:val="TableNormal"/>
    <w:uiPriority w:val="73"/>
    <w:rsid w:val="00755B3F"/>
    <w:pPr>
      <w:spacing w:after="0" w:line="240" w:lineRule="auto"/>
    </w:pPr>
    <w:rPr>
      <w:color w:val="000000" w:themeColor="text1"/>
      <w:kern w:val="0"/>
      <w:lang w:eastAsia="en-US"/>
      <w14:ligatures w14:val="none"/>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olorfulGrid-Accent5">
    <w:name w:val="Colorful Grid Accent 5"/>
    <w:basedOn w:val="TableNormal"/>
    <w:uiPriority w:val="73"/>
    <w:rsid w:val="00755B3F"/>
    <w:pPr>
      <w:spacing w:after="0" w:line="240" w:lineRule="auto"/>
    </w:pPr>
    <w:rPr>
      <w:color w:val="000000" w:themeColor="text1"/>
      <w:kern w:val="0"/>
      <w:lang w:eastAsia="en-US"/>
      <w14:ligatures w14:val="none"/>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ColorfulGrid-Accent6">
    <w:name w:val="Colorful Grid Accent 6"/>
    <w:basedOn w:val="TableNormal"/>
    <w:uiPriority w:val="73"/>
    <w:rsid w:val="00755B3F"/>
    <w:pPr>
      <w:spacing w:after="0" w:line="240" w:lineRule="auto"/>
    </w:pPr>
    <w:rPr>
      <w:color w:val="000000" w:themeColor="text1"/>
      <w:kern w:val="0"/>
      <w:lang w:eastAsia="en-US"/>
      <w14:ligatures w14:val="none"/>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paragraph" w:customStyle="1" w:styleId="SingleTxtG">
    <w:name w:val="_ Single Txt_G"/>
    <w:basedOn w:val="Normal"/>
    <w:link w:val="SingleTxtGChar"/>
    <w:qFormat/>
    <w:rsid w:val="00755B3F"/>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rFonts w:eastAsiaTheme="minorHAnsi"/>
      <w:spacing w:val="0"/>
      <w:w w:val="100"/>
      <w:kern w:val="0"/>
      <w:lang w:val="en-GB" w:eastAsia="en-US"/>
      <w14:ligatures w14:val="none"/>
    </w:rPr>
  </w:style>
  <w:style w:type="character" w:customStyle="1" w:styleId="SingleTxtGChar">
    <w:name w:val="_ Single Txt_G Char"/>
    <w:link w:val="SingleTxtG"/>
    <w:locked/>
    <w:rsid w:val="00755B3F"/>
    <w:rPr>
      <w:rFonts w:ascii="Times New Roman" w:eastAsiaTheme="minorHAnsi" w:hAnsi="Times New Roman" w:cs="Times New Roman"/>
      <w:kern w:val="0"/>
      <w:sz w:val="20"/>
      <w:szCs w:val="20"/>
      <w:lang w:val="en-GB" w:eastAsia="en-US"/>
      <w14:ligatures w14:val="none"/>
    </w:rPr>
  </w:style>
  <w:style w:type="character" w:customStyle="1" w:styleId="eref">
    <w:name w:val="eref"/>
    <w:basedOn w:val="DefaultParagraphFont"/>
    <w:rsid w:val="00755B3F"/>
  </w:style>
  <w:style w:type="paragraph" w:customStyle="1" w:styleId="H23G">
    <w:name w:val="_ H_2/3_G"/>
    <w:basedOn w:val="Normal"/>
    <w:next w:val="Normal"/>
    <w:qFormat/>
    <w:rsid w:val="00755B3F"/>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rFonts w:eastAsiaTheme="minorHAnsi"/>
      <w:b/>
      <w:spacing w:val="0"/>
      <w:w w:val="100"/>
      <w:kern w:val="0"/>
      <w:lang w:val="en-GB" w:eastAsia="en-US"/>
      <w14:ligatures w14:val="none"/>
    </w:rPr>
  </w:style>
  <w:style w:type="paragraph" w:customStyle="1" w:styleId="H4G">
    <w:name w:val="_ H_4_G"/>
    <w:basedOn w:val="Normal"/>
    <w:next w:val="Normal"/>
    <w:qFormat/>
    <w:rsid w:val="00755B3F"/>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rFonts w:eastAsiaTheme="minorHAnsi"/>
      <w:i/>
      <w:spacing w:val="0"/>
      <w:w w:val="100"/>
      <w:kern w:val="0"/>
      <w:lang w:val="en-GB" w:eastAsia="en-US"/>
      <w14:ligatures w14:val="none"/>
    </w:rPr>
  </w:style>
  <w:style w:type="paragraph" w:styleId="Revision">
    <w:name w:val="Revision"/>
    <w:hidden/>
    <w:uiPriority w:val="99"/>
    <w:semiHidden/>
    <w:rsid w:val="008B4BC9"/>
    <w:pPr>
      <w:spacing w:after="0" w:line="240" w:lineRule="auto"/>
    </w:pPr>
    <w:rPr>
      <w:rFonts w:ascii="Times New Roman" w:hAnsi="Times New Roman" w:cs="Times New Roman"/>
      <w:spacing w:val="4"/>
      <w:w w:val="103"/>
      <w:sz w:val="20"/>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en/CEDAW/C/MEX/9" TargetMode="External"/><Relationship Id="rId39" Type="http://schemas.openxmlformats.org/officeDocument/2006/relationships/header" Target="header4.xml"/><Relationship Id="rId21" Type="http://schemas.openxmlformats.org/officeDocument/2006/relationships/hyperlink" Target="https://docs.un.org/en/CEDAW/C/SR.2151" TargetMode="External"/><Relationship Id="rId34" Type="http://schemas.openxmlformats.org/officeDocument/2006/relationships/hyperlink" Target="https://undocs.org/ru/CEDAW/C/MEX/CO/9" TargetMode="External"/><Relationship Id="rId42"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n/CEDAW/C/MEX/10" TargetMode="External"/><Relationship Id="rId29" Type="http://schemas.openxmlformats.org/officeDocument/2006/relationships/hyperlink" Target="https://undocs.org/ru/CEDAW/C/MEX/CO/9" TargetMode="External"/><Relationship Id="rId41" Type="http://schemas.microsoft.com/office/2011/relationships/people" Target="peop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en/CEDAW/C/MEX/10" TargetMode="External"/><Relationship Id="rId32" Type="http://schemas.openxmlformats.org/officeDocument/2006/relationships/hyperlink" Target="https://undocs.org/ru/A/RES/48/134" TargetMode="External"/><Relationship Id="rId37" Type="http://schemas.openxmlformats.org/officeDocument/2006/relationships/hyperlink" Target="https://undocs.org/ru/A/RES/79/165" TargetMode="External"/><Relationship Id="rId40"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en/CEDAW/C/MEX/QPR/10" TargetMode="External"/><Relationship Id="rId28" Type="http://schemas.openxmlformats.org/officeDocument/2006/relationships/hyperlink" Target="https://undocs.org/ru/A/65/38(supp)" TargetMode="External"/><Relationship Id="rId36" Type="http://schemas.openxmlformats.org/officeDocument/2006/relationships/hyperlink" Target="https://undocs.org/ru/CEDAW/C/MEX/CO/9"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conferences.unite.un.org/eluna/bitext/symbol/html?Symbol=CEDAW/C/MEX/CO/9&amp;language1=English&amp;language2=Russian&amp;location=New%20Yor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en/CEDAW/C/SR.2153" TargetMode="External"/><Relationship Id="rId27" Type="http://schemas.openxmlformats.org/officeDocument/2006/relationships/hyperlink" Target="https://undocs.org/ru/S/RES/1325(2000)" TargetMode="External"/><Relationship Id="rId30" Type="http://schemas.openxmlformats.org/officeDocument/2006/relationships/hyperlink" Target="https://conferences.unite.un.org/eluna/bitext/symbol/html?Symbol=CEDAW/C/MEX/CO/9&amp;language1=English&amp;language2=Russian&amp;location=New%20York" TargetMode="External"/><Relationship Id="rId35" Type="http://schemas.openxmlformats.org/officeDocument/2006/relationships/hyperlink" Target="https://undocs.org/ru/CEDAW/C/MEX/CO/9" TargetMode="Externa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en/CEDAW/C/MEX/FCO/9" TargetMode="External"/><Relationship Id="rId33" Type="http://schemas.openxmlformats.org/officeDocument/2006/relationships/hyperlink" Target="https://undocs.org/ru/CEDAW/C/MEX/CO/9" TargetMode="External"/><Relationship Id="rId38" Type="http://schemas.openxmlformats.org/officeDocument/2006/relationships/hyperlink" Target="https://undocs.org/ru/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MediaLengthInSeconds xmlns="41c8501f-7554-4cfe-b76f-88ff51cf7ba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8B92D84-6E73-4788-B498-B8582863DBC5}">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2.xml><?xml version="1.0" encoding="utf-8"?>
<ds:datastoreItem xmlns:ds="http://schemas.openxmlformats.org/officeDocument/2006/customXml" ds:itemID="{F3E8A341-65A9-40A7-B31A-FCB9EFF463D6}">
  <ds:schemaRefs>
    <ds:schemaRef ds:uri="http://schemas.microsoft.com/sharepoint/v3/contenttype/forms"/>
  </ds:schemaRefs>
</ds:datastoreItem>
</file>

<file path=customXml/itemProps3.xml><?xml version="1.0" encoding="utf-8"?>
<ds:datastoreItem xmlns:ds="http://schemas.openxmlformats.org/officeDocument/2006/customXml" ds:itemID="{9329531F-3467-4F95-B8B4-7939D6212B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25</Pages>
  <Words>9194</Words>
  <Characters>62155</Characters>
  <Application>Microsoft Office Word</Application>
  <DocSecurity>0</DocSecurity>
  <Lines>1445</Lines>
  <Paragraphs>346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Feoktistova</dc:creator>
  <cp:keywords/>
  <dc:description/>
  <cp:lastModifiedBy>Irina Feoktistova</cp:lastModifiedBy>
  <cp:revision>7</cp:revision>
  <cp:lastPrinted>2025-08-05T18:33:00Z</cp:lastPrinted>
  <dcterms:created xsi:type="dcterms:W3CDTF">2025-08-05T13:20:00Z</dcterms:created>
  <dcterms:modified xsi:type="dcterms:W3CDTF">2025-08-05T18:34:00Z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2511312R</vt:lpwstr>
  </property>
  <property fmtid="{D5CDD505-2E9C-101B-9397-08002B2CF9AE}" pid="3" name="ODSRefJobNo">
    <vt:lpwstr>2518427R</vt:lpwstr>
  </property>
  <property fmtid="{D5CDD505-2E9C-101B-9397-08002B2CF9AE}" pid="4" name="Symbol1">
    <vt:lpwstr>CEDAW/C/MEX/CO/10</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DocType">
    <vt:lpwstr>S</vt:lpwstr>
  </property>
  <property fmtid="{D5CDD505-2E9C-101B-9397-08002B2CF9AE}" pid="9" name="Language">
    <vt:lpwstr>Russian</vt:lpwstr>
  </property>
  <property fmtid="{D5CDD505-2E9C-101B-9397-08002B2CF9AE}" pid="10" name="Title1">
    <vt:lpwstr>		Заключительные замечания по десятому периодическому докладу Мексики</vt:lpwstr>
  </property>
  <property fmtid="{D5CDD505-2E9C-101B-9397-08002B2CF9AE}" pid="11" name="Comment">
    <vt:lpwstr/>
  </property>
  <property fmtid="{D5CDD505-2E9C-101B-9397-08002B2CF9AE}" pid="12" name="DraftPages">
    <vt:lpwstr> </vt:lpwstr>
  </property>
  <property fmtid="{D5CDD505-2E9C-101B-9397-08002B2CF9AE}" pid="13" name="Operator">
    <vt:lpwstr/>
  </property>
</Properties>
</file>