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0748DB" w:rsidP="000748DB">
            <w:pPr>
              <w:jc w:val="right"/>
            </w:pPr>
            <w:r w:rsidRPr="000748DB">
              <w:rPr>
                <w:sz w:val="40"/>
              </w:rPr>
              <w:t>CRC</w:t>
            </w:r>
            <w:r>
              <w:t>/C/OPAC/MNE/1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C97EFD">
              <w:rPr>
                <w:b/>
                <w:sz w:val="40"/>
                <w:szCs w:val="40"/>
              </w:rPr>
              <w:t>’</w:t>
            </w:r>
            <w:r w:rsidRPr="00262665">
              <w:rPr>
                <w:b/>
                <w:sz w:val="40"/>
                <w:szCs w:val="40"/>
              </w:rPr>
              <w:t>enfant</w:t>
            </w:r>
          </w:p>
        </w:tc>
        <w:tc>
          <w:tcPr>
            <w:tcW w:w="2835" w:type="dxa"/>
            <w:tcBorders>
              <w:top w:val="single" w:sz="4" w:space="0" w:color="auto"/>
              <w:bottom w:val="single" w:sz="12" w:space="0" w:color="auto"/>
            </w:tcBorders>
          </w:tcPr>
          <w:p w:rsidR="000748DB" w:rsidRDefault="000748DB" w:rsidP="006A2FF6">
            <w:pPr>
              <w:spacing w:before="240"/>
            </w:pPr>
            <w:r>
              <w:t>Distr. générale</w:t>
            </w:r>
          </w:p>
          <w:p w:rsidR="000748DB" w:rsidRDefault="000748DB" w:rsidP="000748DB">
            <w:pPr>
              <w:spacing w:line="240" w:lineRule="exact"/>
            </w:pPr>
            <w:r>
              <w:t>10 juin 2010</w:t>
            </w:r>
          </w:p>
          <w:p w:rsidR="000748DB" w:rsidRDefault="000748DB" w:rsidP="000748DB">
            <w:pPr>
              <w:spacing w:line="240" w:lineRule="exact"/>
            </w:pPr>
            <w:r>
              <w:t>Français</w:t>
            </w:r>
          </w:p>
          <w:p w:rsidR="00060E82" w:rsidRPr="00DB58B5" w:rsidRDefault="000748DB" w:rsidP="000748DB">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w:t>
      </w:r>
      <w:r w:rsidR="00C97EFD">
        <w:rPr>
          <w:b/>
          <w:sz w:val="24"/>
          <w:szCs w:val="24"/>
        </w:rPr>
        <w:t>’</w:t>
      </w:r>
      <w:r w:rsidRPr="00DA3BE9">
        <w:rPr>
          <w:b/>
          <w:sz w:val="24"/>
          <w:szCs w:val="24"/>
        </w:rPr>
        <w:t>enfant</w:t>
      </w:r>
    </w:p>
    <w:p w:rsidR="000748DB" w:rsidRPr="000748DB" w:rsidRDefault="000748DB" w:rsidP="000748DB">
      <w:pPr>
        <w:pStyle w:val="HMG"/>
      </w:pPr>
      <w:r>
        <w:tab/>
      </w:r>
      <w:r>
        <w:tab/>
      </w:r>
      <w:r w:rsidR="00D05582">
        <w:t>E</w:t>
      </w:r>
      <w:r w:rsidRPr="000748DB">
        <w:t xml:space="preserve">xamen des rapports présentés par les </w:t>
      </w:r>
      <w:r w:rsidR="0000162C">
        <w:t>É</w:t>
      </w:r>
      <w:r w:rsidRPr="000748DB">
        <w:t>tats parties</w:t>
      </w:r>
      <w:r w:rsidR="00D05582">
        <w:t xml:space="preserve"> </w:t>
      </w:r>
      <w:r w:rsidRPr="000748DB">
        <w:t>conformément au paragraphe 1 de l</w:t>
      </w:r>
      <w:r w:rsidR="00C97EFD">
        <w:t>’</w:t>
      </w:r>
      <w:r w:rsidRPr="000748DB">
        <w:t>art</w:t>
      </w:r>
      <w:r w:rsidR="00231B1A">
        <w:t>icle </w:t>
      </w:r>
      <w:r w:rsidRPr="000748DB">
        <w:t>8 du</w:t>
      </w:r>
      <w:r w:rsidR="00D05582">
        <w:t xml:space="preserve"> P</w:t>
      </w:r>
      <w:r w:rsidRPr="000748DB">
        <w:t xml:space="preserve">rotocole facultatif à la </w:t>
      </w:r>
      <w:r w:rsidR="00D05582">
        <w:t>C</w:t>
      </w:r>
      <w:r w:rsidRPr="000748DB">
        <w:t>onvention relative</w:t>
      </w:r>
      <w:r w:rsidR="00231B1A">
        <w:t xml:space="preserve"> </w:t>
      </w:r>
      <w:r w:rsidRPr="000748DB">
        <w:t>aux droits de l</w:t>
      </w:r>
      <w:r w:rsidR="00C97EFD">
        <w:t>’</w:t>
      </w:r>
      <w:r w:rsidRPr="000748DB">
        <w:t>enfant, concernant l</w:t>
      </w:r>
      <w:r w:rsidR="00C97EFD">
        <w:t>’</w:t>
      </w:r>
      <w:r w:rsidRPr="000748DB">
        <w:t>implication</w:t>
      </w:r>
      <w:r w:rsidR="00231B1A">
        <w:t xml:space="preserve"> </w:t>
      </w:r>
      <w:r w:rsidRPr="000748DB">
        <w:t>d</w:t>
      </w:r>
      <w:r w:rsidR="00C97EFD">
        <w:t>’</w:t>
      </w:r>
      <w:r w:rsidRPr="000748DB">
        <w:t>enfants dans les conflits armés</w:t>
      </w:r>
    </w:p>
    <w:p w:rsidR="000748DB" w:rsidRPr="000748DB" w:rsidRDefault="00D05582" w:rsidP="00D05582">
      <w:pPr>
        <w:pStyle w:val="HChG"/>
      </w:pPr>
      <w:r>
        <w:tab/>
      </w:r>
      <w:r>
        <w:tab/>
      </w:r>
      <w:r w:rsidR="000748DB" w:rsidRPr="000748DB">
        <w:t>Rapports initiaux attendus des États parties en 2009</w:t>
      </w:r>
    </w:p>
    <w:p w:rsidR="000748DB" w:rsidRPr="000748DB" w:rsidRDefault="00D05582" w:rsidP="00D05582">
      <w:pPr>
        <w:pStyle w:val="HMG"/>
      </w:pPr>
      <w:r>
        <w:tab/>
      </w:r>
      <w:r>
        <w:tab/>
      </w:r>
      <w:r w:rsidR="000748DB" w:rsidRPr="000748DB">
        <w:t>Monténégro</w:t>
      </w:r>
      <w:r w:rsidR="000748DB" w:rsidRPr="00231B1A">
        <w:rPr>
          <w:rStyle w:val="FootnoteReference"/>
          <w:b w:val="0"/>
          <w:sz w:val="20"/>
        </w:rPr>
        <w:footnoteReference w:customMarkFollows="1" w:id="2"/>
        <w:t>*</w:t>
      </w:r>
    </w:p>
    <w:p w:rsidR="000748DB" w:rsidRPr="000748DB" w:rsidRDefault="000748DB" w:rsidP="00D05582">
      <w:pPr>
        <w:pStyle w:val="SingleTxtG"/>
        <w:jc w:val="right"/>
        <w:rPr>
          <w:lang w:val="fr-FR"/>
        </w:rPr>
      </w:pPr>
      <w:r w:rsidRPr="000748DB">
        <w:rPr>
          <w:lang w:val="fr-FR"/>
        </w:rPr>
        <w:t>[25 mai 2009]</w:t>
      </w:r>
    </w:p>
    <w:p w:rsidR="001812BD" w:rsidRPr="001812BD" w:rsidRDefault="000748DB" w:rsidP="001812BD">
      <w:pPr>
        <w:spacing w:after="120"/>
        <w:rPr>
          <w:sz w:val="28"/>
        </w:rPr>
      </w:pPr>
      <w:r w:rsidRPr="000748DB">
        <w:br w:type="page"/>
      </w:r>
      <w:r w:rsidR="001812BD" w:rsidRPr="001812BD">
        <w:rPr>
          <w:sz w:val="28"/>
        </w:rPr>
        <w:t>Table des matières</w:t>
      </w:r>
    </w:p>
    <w:p w:rsidR="001812BD" w:rsidRPr="001812BD" w:rsidRDefault="001812BD" w:rsidP="001812BD">
      <w:pPr>
        <w:tabs>
          <w:tab w:val="right" w:pos="8929"/>
          <w:tab w:val="right" w:pos="9638"/>
        </w:tabs>
        <w:spacing w:after="120"/>
        <w:ind w:left="283"/>
        <w:rPr>
          <w:i/>
          <w:sz w:val="18"/>
        </w:rPr>
      </w:pPr>
      <w:r w:rsidRPr="001812BD">
        <w:rPr>
          <w:i/>
          <w:sz w:val="18"/>
        </w:rPr>
        <w:tab/>
        <w:t>Paragraphes</w:t>
      </w:r>
      <w:r w:rsidRPr="001812BD">
        <w:rPr>
          <w:i/>
          <w:sz w:val="18"/>
        </w:rPr>
        <w:tab/>
        <w:t>Page</w:t>
      </w:r>
    </w:p>
    <w:p w:rsidR="001812BD" w:rsidRDefault="001812BD" w:rsidP="001812BD">
      <w:pPr>
        <w:tabs>
          <w:tab w:val="right" w:pos="850"/>
          <w:tab w:val="right" w:leader="dot" w:pos="7654"/>
          <w:tab w:val="right" w:pos="8929"/>
          <w:tab w:val="right" w:pos="9638"/>
        </w:tabs>
        <w:spacing w:after="120"/>
        <w:ind w:left="1134" w:hanging="1134"/>
      </w:pPr>
      <w:r>
        <w:tab/>
        <w:t>I.</w:t>
      </w:r>
      <w:r>
        <w:tab/>
      </w:r>
      <w:r w:rsidR="00D375DF" w:rsidRPr="000748DB">
        <w:rPr>
          <w:lang w:val="fr-FR"/>
        </w:rPr>
        <w:t>Introduction</w:t>
      </w:r>
      <w:r>
        <w:tab/>
      </w:r>
      <w:r>
        <w:tab/>
      </w:r>
      <w:r w:rsidR="00D375DF">
        <w:t>1</w:t>
      </w:r>
      <w:r w:rsidR="0097295D">
        <w:t>−</w:t>
      </w:r>
      <w:r w:rsidR="00D375DF">
        <w:t>7</w:t>
      </w:r>
      <w:r>
        <w:tab/>
      </w:r>
      <w:r w:rsidR="0097295D">
        <w:t>3</w:t>
      </w:r>
    </w:p>
    <w:p w:rsidR="00D375DF" w:rsidRDefault="00D375DF" w:rsidP="001812BD">
      <w:pPr>
        <w:tabs>
          <w:tab w:val="right" w:pos="850"/>
          <w:tab w:val="right" w:leader="dot" w:pos="7654"/>
          <w:tab w:val="right" w:pos="8929"/>
          <w:tab w:val="right" w:pos="9638"/>
        </w:tabs>
        <w:spacing w:after="120"/>
        <w:ind w:left="1134" w:hanging="1134"/>
      </w:pPr>
      <w:r>
        <w:tab/>
      </w:r>
      <w:r w:rsidR="0097295D" w:rsidRPr="000748DB">
        <w:rPr>
          <w:lang w:val="fr-FR"/>
        </w:rPr>
        <w:t>II.</w:t>
      </w:r>
      <w:r w:rsidR="0097295D" w:rsidRPr="000748DB">
        <w:rPr>
          <w:lang w:val="fr-FR"/>
        </w:rPr>
        <w:tab/>
        <w:t>Renseignements de caractère général</w:t>
      </w:r>
      <w:r w:rsidR="0097295D">
        <w:rPr>
          <w:lang w:val="fr-FR"/>
        </w:rPr>
        <w:tab/>
      </w:r>
      <w:r w:rsidR="0097295D">
        <w:rPr>
          <w:lang w:val="fr-FR"/>
        </w:rPr>
        <w:tab/>
        <w:t>8−30</w:t>
      </w:r>
      <w:r w:rsidR="0097295D">
        <w:rPr>
          <w:lang w:val="fr-FR"/>
        </w:rPr>
        <w:tab/>
        <w:t>4</w:t>
      </w:r>
    </w:p>
    <w:p w:rsidR="001812BD" w:rsidRDefault="0097295D" w:rsidP="001812BD">
      <w:pPr>
        <w:tabs>
          <w:tab w:val="right" w:leader="dot" w:pos="7654"/>
          <w:tab w:val="right" w:pos="8929"/>
          <w:tab w:val="right" w:pos="9638"/>
        </w:tabs>
        <w:spacing w:after="120"/>
        <w:ind w:left="1559" w:hanging="425"/>
      </w:pPr>
      <w:r w:rsidRPr="000748DB">
        <w:rPr>
          <w:lang w:val="fr-FR"/>
        </w:rPr>
        <w:t>A.</w:t>
      </w:r>
      <w:r w:rsidRPr="000748DB">
        <w:rPr>
          <w:lang w:val="fr-FR"/>
        </w:rPr>
        <w:tab/>
        <w:t>Définition de l</w:t>
      </w:r>
      <w:r>
        <w:rPr>
          <w:lang w:val="fr-FR"/>
        </w:rPr>
        <w:t>’</w:t>
      </w:r>
      <w:r w:rsidRPr="000748DB">
        <w:rPr>
          <w:lang w:val="fr-FR"/>
        </w:rPr>
        <w:t>enfant dans la législation du Monténégro</w:t>
      </w:r>
      <w:r w:rsidR="001812BD">
        <w:tab/>
      </w:r>
      <w:r w:rsidR="001812BD">
        <w:tab/>
      </w:r>
      <w:r>
        <w:t>8−</w:t>
      </w:r>
      <w:r w:rsidR="00D375DF">
        <w:t>15</w:t>
      </w:r>
      <w:r w:rsidR="001812BD">
        <w:tab/>
      </w:r>
      <w:r>
        <w:t>4</w:t>
      </w:r>
    </w:p>
    <w:p w:rsidR="00D375DF" w:rsidRDefault="0097295D" w:rsidP="001812BD">
      <w:pPr>
        <w:tabs>
          <w:tab w:val="right" w:leader="dot" w:pos="7654"/>
          <w:tab w:val="right" w:pos="8929"/>
          <w:tab w:val="right" w:pos="9638"/>
        </w:tabs>
        <w:spacing w:after="120"/>
        <w:ind w:left="1559" w:hanging="425"/>
        <w:rPr>
          <w:lang w:val="fr-FR"/>
        </w:rPr>
      </w:pPr>
      <w:r>
        <w:rPr>
          <w:lang w:val="fr-FR"/>
        </w:rPr>
        <w:t>B.</w:t>
      </w:r>
      <w:r>
        <w:rPr>
          <w:lang w:val="fr-FR"/>
        </w:rPr>
        <w:tab/>
      </w:r>
      <w:r w:rsidRPr="000748DB">
        <w:rPr>
          <w:lang w:val="fr-FR"/>
        </w:rPr>
        <w:t xml:space="preserve">Applicabilité du </w:t>
      </w:r>
      <w:r>
        <w:rPr>
          <w:lang w:val="fr-FR"/>
        </w:rPr>
        <w:t>Protocole au Monténégro</w:t>
      </w:r>
      <w:r>
        <w:rPr>
          <w:lang w:val="fr-FR"/>
        </w:rPr>
        <w:tab/>
      </w:r>
      <w:r>
        <w:rPr>
          <w:lang w:val="fr-FR"/>
        </w:rPr>
        <w:tab/>
        <w:t>16−</w:t>
      </w:r>
      <w:r w:rsidR="00D375DF">
        <w:rPr>
          <w:lang w:val="fr-FR"/>
        </w:rPr>
        <w:t>18</w:t>
      </w:r>
      <w:r w:rsidR="00D375DF">
        <w:rPr>
          <w:lang w:val="fr-FR"/>
        </w:rPr>
        <w:tab/>
      </w:r>
      <w:r>
        <w:rPr>
          <w:lang w:val="fr-FR"/>
        </w:rPr>
        <w:t>5</w:t>
      </w:r>
    </w:p>
    <w:p w:rsidR="00D375DF" w:rsidRDefault="0097295D" w:rsidP="001812BD">
      <w:pPr>
        <w:tabs>
          <w:tab w:val="right" w:leader="dot" w:pos="7654"/>
          <w:tab w:val="right" w:pos="8929"/>
          <w:tab w:val="right" w:pos="9638"/>
        </w:tabs>
        <w:spacing w:after="120"/>
        <w:ind w:left="1559" w:hanging="425"/>
        <w:rPr>
          <w:lang w:val="fr-FR"/>
        </w:rPr>
      </w:pPr>
      <w:r>
        <w:rPr>
          <w:lang w:val="fr-FR"/>
        </w:rPr>
        <w:t>C.</w:t>
      </w:r>
      <w:r>
        <w:rPr>
          <w:lang w:val="fr-FR"/>
        </w:rPr>
        <w:tab/>
      </w:r>
      <w:r w:rsidRPr="000748DB">
        <w:rPr>
          <w:lang w:val="fr-FR"/>
        </w:rPr>
        <w:t>Application du Protocole conformément aux principes généraux</w:t>
      </w:r>
      <w:r>
        <w:rPr>
          <w:lang w:val="fr-FR"/>
        </w:rPr>
        <w:br/>
      </w:r>
      <w:r w:rsidRPr="000748DB">
        <w:rPr>
          <w:lang w:val="fr-FR"/>
        </w:rPr>
        <w:t>de la Convention</w:t>
      </w:r>
      <w:r>
        <w:rPr>
          <w:lang w:val="fr-FR"/>
        </w:rPr>
        <w:t xml:space="preserve"> </w:t>
      </w:r>
      <w:r w:rsidRPr="000748DB">
        <w:rPr>
          <w:lang w:val="fr-FR"/>
        </w:rPr>
        <w:t>relative aux droits de l</w:t>
      </w:r>
      <w:r>
        <w:rPr>
          <w:lang w:val="fr-FR"/>
        </w:rPr>
        <w:t>’</w:t>
      </w:r>
      <w:r w:rsidRPr="000748DB">
        <w:rPr>
          <w:lang w:val="fr-FR"/>
        </w:rPr>
        <w:t>enfant</w:t>
      </w:r>
      <w:r>
        <w:rPr>
          <w:lang w:val="fr-FR"/>
        </w:rPr>
        <w:tab/>
      </w:r>
      <w:r>
        <w:rPr>
          <w:lang w:val="fr-FR"/>
        </w:rPr>
        <w:tab/>
        <w:t>19−</w:t>
      </w:r>
      <w:r w:rsidR="00D375DF">
        <w:rPr>
          <w:lang w:val="fr-FR"/>
        </w:rPr>
        <w:t>30</w:t>
      </w:r>
      <w:r>
        <w:rPr>
          <w:lang w:val="fr-FR"/>
        </w:rPr>
        <w:tab/>
        <w:t>5</w:t>
      </w:r>
    </w:p>
    <w:p w:rsidR="0097295D" w:rsidRDefault="0097295D" w:rsidP="0097295D">
      <w:pPr>
        <w:tabs>
          <w:tab w:val="right" w:pos="850"/>
          <w:tab w:val="right" w:leader="dot" w:pos="7654"/>
          <w:tab w:val="right" w:pos="8929"/>
          <w:tab w:val="right" w:pos="9638"/>
        </w:tabs>
        <w:spacing w:after="120"/>
        <w:ind w:left="1134" w:hanging="1134"/>
        <w:rPr>
          <w:lang w:val="fr-FR"/>
        </w:rPr>
      </w:pPr>
      <w:r>
        <w:rPr>
          <w:lang w:val="fr-FR"/>
        </w:rPr>
        <w:tab/>
      </w:r>
      <w:r>
        <w:t>III.</w:t>
      </w:r>
      <w:r>
        <w:tab/>
        <w:t>Articles du Protocole</w:t>
      </w:r>
      <w:r>
        <w:tab/>
      </w:r>
      <w:r>
        <w:tab/>
        <w:t>31−71</w:t>
      </w:r>
      <w:r>
        <w:tab/>
        <w:t>8</w:t>
      </w:r>
    </w:p>
    <w:p w:rsidR="0097295D" w:rsidRDefault="0097295D" w:rsidP="0097295D">
      <w:pPr>
        <w:tabs>
          <w:tab w:val="right" w:leader="dot" w:pos="7654"/>
          <w:tab w:val="right" w:pos="8929"/>
          <w:tab w:val="right" w:pos="9638"/>
        </w:tabs>
        <w:spacing w:after="120"/>
        <w:ind w:left="2552" w:hanging="1418"/>
      </w:pPr>
      <w:r>
        <w:t>Article premier</w:t>
      </w:r>
      <w:r>
        <w:tab/>
        <w:t>Âge minimum de la participation directe aux hostilités</w:t>
      </w:r>
      <w:r>
        <w:tab/>
      </w:r>
      <w:r>
        <w:tab/>
        <w:t>31−36</w:t>
      </w:r>
      <w:r>
        <w:tab/>
        <w:t>8</w:t>
      </w:r>
    </w:p>
    <w:p w:rsidR="0097295D" w:rsidRDefault="0097295D" w:rsidP="0097295D">
      <w:pPr>
        <w:tabs>
          <w:tab w:val="right" w:leader="dot" w:pos="7654"/>
          <w:tab w:val="right" w:pos="8929"/>
          <w:tab w:val="right" w:pos="9638"/>
        </w:tabs>
        <w:spacing w:after="120"/>
        <w:ind w:left="2552" w:hanging="1418"/>
      </w:pPr>
      <w:r>
        <w:t>Article 2</w:t>
      </w:r>
      <w:r>
        <w:tab/>
        <w:t>Âge minimum de l’enrôlement obligatoire</w:t>
      </w:r>
      <w:r>
        <w:tab/>
      </w:r>
      <w:r>
        <w:tab/>
        <w:t>37−41</w:t>
      </w:r>
      <w:r>
        <w:tab/>
        <w:t>9</w:t>
      </w:r>
    </w:p>
    <w:p w:rsidR="0097295D" w:rsidRDefault="0097295D" w:rsidP="0097295D">
      <w:pPr>
        <w:tabs>
          <w:tab w:val="right" w:leader="dot" w:pos="7654"/>
          <w:tab w:val="right" w:pos="8929"/>
          <w:tab w:val="right" w:pos="9638"/>
        </w:tabs>
        <w:spacing w:after="120"/>
        <w:ind w:left="2552" w:hanging="1418"/>
      </w:pPr>
      <w:r>
        <w:t>Article 3</w:t>
      </w:r>
      <w:r>
        <w:tab/>
        <w:t>Âge minimum de l’engagement volontaire</w:t>
      </w:r>
      <w:r>
        <w:tab/>
      </w:r>
      <w:r>
        <w:tab/>
        <w:t>42−47</w:t>
      </w:r>
      <w:r>
        <w:tab/>
        <w:t>10</w:t>
      </w:r>
    </w:p>
    <w:p w:rsidR="0097295D" w:rsidRDefault="0097295D" w:rsidP="0097295D">
      <w:pPr>
        <w:tabs>
          <w:tab w:val="right" w:leader="dot" w:pos="7654"/>
          <w:tab w:val="right" w:pos="8929"/>
          <w:tab w:val="right" w:pos="9638"/>
        </w:tabs>
        <w:spacing w:after="120"/>
        <w:ind w:left="2552" w:hanging="1418"/>
        <w:rPr>
          <w:lang w:val="fr-FR"/>
        </w:rPr>
      </w:pPr>
      <w:r w:rsidRPr="00125036">
        <w:rPr>
          <w:lang w:val="fr-FR"/>
        </w:rPr>
        <w:t>Article 4</w:t>
      </w:r>
      <w:r>
        <w:rPr>
          <w:lang w:val="fr-FR"/>
        </w:rPr>
        <w:tab/>
      </w:r>
      <w:r w:rsidRPr="00125036">
        <w:rPr>
          <w:lang w:val="fr-FR"/>
        </w:rPr>
        <w:t>Groupes armés</w:t>
      </w:r>
      <w:r>
        <w:rPr>
          <w:lang w:val="fr-FR"/>
        </w:rPr>
        <w:tab/>
      </w:r>
      <w:r>
        <w:rPr>
          <w:lang w:val="fr-FR"/>
        </w:rPr>
        <w:tab/>
        <w:t>48−51</w:t>
      </w:r>
      <w:r>
        <w:rPr>
          <w:lang w:val="fr-FR"/>
        </w:rPr>
        <w:tab/>
        <w:t>11</w:t>
      </w:r>
    </w:p>
    <w:p w:rsidR="0097295D" w:rsidRDefault="0097295D" w:rsidP="0097295D">
      <w:pPr>
        <w:tabs>
          <w:tab w:val="right" w:leader="dot" w:pos="7654"/>
          <w:tab w:val="right" w:pos="8929"/>
          <w:tab w:val="right" w:pos="9638"/>
        </w:tabs>
        <w:spacing w:after="120"/>
        <w:ind w:left="2552" w:hanging="1418"/>
        <w:rPr>
          <w:lang w:val="fr-FR"/>
        </w:rPr>
      </w:pPr>
      <w:r w:rsidRPr="00125036">
        <w:rPr>
          <w:lang w:val="fr-FR"/>
        </w:rPr>
        <w:t>Article 5</w:t>
      </w:r>
      <w:r>
        <w:rPr>
          <w:lang w:val="fr-FR"/>
        </w:rPr>
        <w:tab/>
      </w:r>
      <w:r w:rsidRPr="00125036">
        <w:rPr>
          <w:lang w:val="fr-FR"/>
        </w:rPr>
        <w:t>Application de la législation nationale, des instruments</w:t>
      </w:r>
      <w:r>
        <w:rPr>
          <w:lang w:val="fr-FR"/>
        </w:rPr>
        <w:br/>
      </w:r>
      <w:r w:rsidRPr="00125036">
        <w:rPr>
          <w:lang w:val="fr-FR"/>
        </w:rPr>
        <w:t>internationaux et du droit international humanitaire</w:t>
      </w:r>
      <w:r>
        <w:rPr>
          <w:lang w:val="fr-FR"/>
        </w:rPr>
        <w:tab/>
      </w:r>
      <w:r>
        <w:rPr>
          <w:lang w:val="fr-FR"/>
        </w:rPr>
        <w:tab/>
        <w:t>52−58</w:t>
      </w:r>
      <w:r>
        <w:rPr>
          <w:lang w:val="fr-FR"/>
        </w:rPr>
        <w:tab/>
        <w:t>12</w:t>
      </w:r>
    </w:p>
    <w:p w:rsidR="0097295D" w:rsidRDefault="0097295D" w:rsidP="0097295D">
      <w:pPr>
        <w:tabs>
          <w:tab w:val="right" w:leader="dot" w:pos="7654"/>
          <w:tab w:val="right" w:pos="8929"/>
          <w:tab w:val="right" w:pos="9638"/>
        </w:tabs>
        <w:spacing w:after="120"/>
        <w:ind w:left="2552" w:hanging="1418"/>
        <w:rPr>
          <w:lang w:val="fr-FR"/>
        </w:rPr>
      </w:pPr>
      <w:r>
        <w:rPr>
          <w:lang w:val="fr-FR"/>
        </w:rPr>
        <w:t>Article 6</w:t>
      </w:r>
      <w:r>
        <w:rPr>
          <w:lang w:val="fr-FR"/>
        </w:rPr>
        <w:tab/>
      </w:r>
      <w:r w:rsidRPr="00EA1FB7">
        <w:rPr>
          <w:lang w:val="fr-FR"/>
        </w:rPr>
        <w:t>Mesures d’application</w:t>
      </w:r>
      <w:r>
        <w:rPr>
          <w:lang w:val="fr-FR"/>
        </w:rPr>
        <w:tab/>
      </w:r>
      <w:r>
        <w:rPr>
          <w:lang w:val="fr-FR"/>
        </w:rPr>
        <w:tab/>
        <w:t>59−69</w:t>
      </w:r>
      <w:r>
        <w:rPr>
          <w:lang w:val="fr-FR"/>
        </w:rPr>
        <w:tab/>
        <w:t>15</w:t>
      </w:r>
    </w:p>
    <w:p w:rsidR="0097295D" w:rsidRDefault="0097295D" w:rsidP="0097295D">
      <w:pPr>
        <w:tabs>
          <w:tab w:val="right" w:leader="dot" w:pos="7654"/>
          <w:tab w:val="right" w:pos="8929"/>
          <w:tab w:val="right" w:pos="9638"/>
        </w:tabs>
        <w:spacing w:after="120"/>
        <w:ind w:left="2552" w:hanging="1418"/>
      </w:pPr>
      <w:r>
        <w:rPr>
          <w:lang w:val="fr-FR"/>
        </w:rPr>
        <w:t>Article 7</w:t>
      </w:r>
      <w:r>
        <w:rPr>
          <w:lang w:val="fr-FR"/>
        </w:rPr>
        <w:tab/>
      </w:r>
      <w:r w:rsidRPr="00EA1FB7">
        <w:rPr>
          <w:lang w:val="fr-FR"/>
        </w:rPr>
        <w:t>Coopération internationale</w:t>
      </w:r>
      <w:r>
        <w:rPr>
          <w:lang w:val="fr-FR"/>
        </w:rPr>
        <w:tab/>
      </w:r>
      <w:r>
        <w:rPr>
          <w:lang w:val="fr-FR"/>
        </w:rPr>
        <w:tab/>
        <w:t>70−71</w:t>
      </w:r>
      <w:r>
        <w:rPr>
          <w:lang w:val="fr-FR"/>
        </w:rPr>
        <w:tab/>
        <w:t>16</w:t>
      </w:r>
    </w:p>
    <w:p w:rsidR="000748DB" w:rsidRPr="000748DB" w:rsidRDefault="000748DB" w:rsidP="001812BD">
      <w:pPr>
        <w:pStyle w:val="HChG"/>
        <w:rPr>
          <w:lang w:val="fr-FR"/>
        </w:rPr>
      </w:pPr>
      <w:r w:rsidRPr="000748DB">
        <w:rPr>
          <w:lang w:val="fr-FR"/>
        </w:rPr>
        <w:br w:type="page"/>
      </w:r>
      <w:r w:rsidRPr="000748DB">
        <w:rPr>
          <w:lang w:val="fr-FR"/>
        </w:rPr>
        <w:tab/>
        <w:t>I.</w:t>
      </w:r>
      <w:r w:rsidRPr="000748DB">
        <w:rPr>
          <w:lang w:val="fr-FR"/>
        </w:rPr>
        <w:tab/>
        <w:t>Introduction</w:t>
      </w:r>
    </w:p>
    <w:p w:rsidR="000748DB" w:rsidRPr="000748DB" w:rsidRDefault="000748DB" w:rsidP="000748DB">
      <w:pPr>
        <w:pStyle w:val="SingleTxtG"/>
        <w:rPr>
          <w:lang w:val="fr-FR"/>
        </w:rPr>
      </w:pPr>
      <w:r w:rsidRPr="000748DB">
        <w:rPr>
          <w:lang w:val="fr-FR"/>
        </w:rPr>
        <w:t>1.</w:t>
      </w:r>
      <w:r w:rsidRPr="000748DB">
        <w:rPr>
          <w:lang w:val="fr-FR"/>
        </w:rPr>
        <w:tab/>
        <w:t>Après le rétablissement de l</w:t>
      </w:r>
      <w:r w:rsidR="00C97EFD">
        <w:rPr>
          <w:lang w:val="fr-FR"/>
        </w:rPr>
        <w:t>’</w:t>
      </w:r>
      <w:r w:rsidRPr="000748DB">
        <w:rPr>
          <w:lang w:val="fr-FR"/>
        </w:rPr>
        <w:t>indépendance, sur la base d</w:t>
      </w:r>
      <w:r w:rsidR="00C97EFD">
        <w:rPr>
          <w:lang w:val="fr-FR"/>
        </w:rPr>
        <w:t>’</w:t>
      </w:r>
      <w:r w:rsidRPr="000748DB">
        <w:rPr>
          <w:lang w:val="fr-FR"/>
        </w:rPr>
        <w:t>un référendum organisé le 21 mai</w:t>
      </w:r>
      <w:r w:rsidR="00C97EFD">
        <w:rPr>
          <w:lang w:val="fr-FR"/>
        </w:rPr>
        <w:t xml:space="preserve"> </w:t>
      </w:r>
      <w:r w:rsidRPr="000748DB">
        <w:rPr>
          <w:lang w:val="fr-FR"/>
        </w:rPr>
        <w:t xml:space="preserve">2006, le Parlement du Monténégro a adopté </w:t>
      </w:r>
      <w:r w:rsidR="001812BD" w:rsidRPr="000748DB">
        <w:rPr>
          <w:lang w:val="fr-FR"/>
        </w:rPr>
        <w:t>le 3 juin 2006</w:t>
      </w:r>
      <w:r w:rsidR="001812BD">
        <w:rPr>
          <w:lang w:val="fr-FR"/>
        </w:rPr>
        <w:t xml:space="preserve"> </w:t>
      </w:r>
      <w:r w:rsidRPr="000748DB">
        <w:rPr>
          <w:lang w:val="fr-FR"/>
        </w:rPr>
        <w:t>la Déclaration d</w:t>
      </w:r>
      <w:r w:rsidR="00C97EFD">
        <w:rPr>
          <w:lang w:val="fr-FR"/>
        </w:rPr>
        <w:t>’</w:t>
      </w:r>
      <w:r w:rsidRPr="000748DB">
        <w:rPr>
          <w:lang w:val="fr-FR"/>
        </w:rPr>
        <w:t xml:space="preserve">indépendance, </w:t>
      </w:r>
      <w:r w:rsidR="001812BD">
        <w:rPr>
          <w:lang w:val="fr-FR"/>
        </w:rPr>
        <w:t>par laquelle il a proclamé</w:t>
      </w:r>
      <w:r w:rsidRPr="000748DB">
        <w:rPr>
          <w:lang w:val="fr-FR"/>
        </w:rPr>
        <w:t xml:space="preserve"> que le Monténégro est un État indépendant et souverain</w:t>
      </w:r>
      <w:r w:rsidR="001812BD">
        <w:rPr>
          <w:lang w:val="fr-FR"/>
        </w:rPr>
        <w:t>,</w:t>
      </w:r>
      <w:r w:rsidRPr="000748DB">
        <w:rPr>
          <w:lang w:val="fr-FR"/>
        </w:rPr>
        <w:t xml:space="preserve"> qui reprend </w:t>
      </w:r>
      <w:r w:rsidR="001812BD">
        <w:rPr>
          <w:lang w:val="fr-FR"/>
        </w:rPr>
        <w:t xml:space="preserve">à ce titre </w:t>
      </w:r>
      <w:r w:rsidRPr="000748DB">
        <w:rPr>
          <w:lang w:val="fr-FR"/>
        </w:rPr>
        <w:t xml:space="preserve">ses engagements internationaux. Conformément à la Déclaration et à la Décision </w:t>
      </w:r>
      <w:r w:rsidR="001812BD">
        <w:rPr>
          <w:lang w:val="fr-FR"/>
        </w:rPr>
        <w:t>d</w:t>
      </w:r>
      <w:r w:rsidR="00C97EFD">
        <w:rPr>
          <w:lang w:val="fr-FR"/>
        </w:rPr>
        <w:t>’</w:t>
      </w:r>
      <w:r w:rsidRPr="000748DB">
        <w:rPr>
          <w:lang w:val="fr-FR"/>
        </w:rPr>
        <w:t>indépendance, le Monténégro a engagé un processus complet de succession aux instruments internationaux auxquels il était partie en vertu d</w:t>
      </w:r>
      <w:r w:rsidR="00C97EFD">
        <w:rPr>
          <w:lang w:val="fr-FR"/>
        </w:rPr>
        <w:t>’</w:t>
      </w:r>
      <w:r w:rsidRPr="000748DB">
        <w:rPr>
          <w:lang w:val="fr-FR"/>
        </w:rPr>
        <w:t>arrangements précédents d</w:t>
      </w:r>
      <w:r w:rsidR="00C97EFD">
        <w:rPr>
          <w:lang w:val="fr-FR"/>
        </w:rPr>
        <w:t>’</w:t>
      </w:r>
      <w:r w:rsidRPr="000748DB">
        <w:rPr>
          <w:lang w:val="fr-FR"/>
        </w:rPr>
        <w:t>États dont il faisait partie (Yougo</w:t>
      </w:r>
      <w:r w:rsidR="001812BD">
        <w:rPr>
          <w:lang w:val="fr-FR"/>
        </w:rPr>
        <w:t>slavie, Communauté étatique de</w:t>
      </w:r>
      <w:r w:rsidRPr="000748DB">
        <w:rPr>
          <w:lang w:val="fr-FR"/>
        </w:rPr>
        <w:t xml:space="preserve"> Serbie-et-Monténégro).</w:t>
      </w:r>
    </w:p>
    <w:p w:rsidR="000748DB" w:rsidRPr="000748DB" w:rsidRDefault="000748DB" w:rsidP="00C97EFD">
      <w:pPr>
        <w:pStyle w:val="SingleTxtG"/>
        <w:rPr>
          <w:lang w:val="fr-FR"/>
        </w:rPr>
      </w:pPr>
      <w:r w:rsidRPr="000748DB">
        <w:rPr>
          <w:lang w:val="fr-FR"/>
        </w:rPr>
        <w:t>2.</w:t>
      </w:r>
      <w:r w:rsidRPr="000748DB">
        <w:rPr>
          <w:lang w:val="fr-FR"/>
        </w:rPr>
        <w:tab/>
        <w:t>Comme le pr</w:t>
      </w:r>
      <w:r w:rsidR="001812BD">
        <w:rPr>
          <w:lang w:val="fr-FR"/>
        </w:rPr>
        <w:t>évo</w:t>
      </w:r>
      <w:r w:rsidRPr="000748DB">
        <w:rPr>
          <w:lang w:val="fr-FR"/>
        </w:rPr>
        <w:t>it la Charte c</w:t>
      </w:r>
      <w:r w:rsidR="0000162C">
        <w:rPr>
          <w:lang w:val="fr-FR"/>
        </w:rPr>
        <w:t>onstitutionnelle, qui était la L</w:t>
      </w:r>
      <w:r w:rsidRPr="000748DB">
        <w:rPr>
          <w:lang w:val="fr-FR"/>
        </w:rPr>
        <w:t>oi fondamentale de l</w:t>
      </w:r>
      <w:r w:rsidR="00C97EFD">
        <w:rPr>
          <w:lang w:val="fr-FR"/>
        </w:rPr>
        <w:t>’</w:t>
      </w:r>
      <w:r w:rsidRPr="000748DB">
        <w:rPr>
          <w:lang w:val="fr-FR"/>
        </w:rPr>
        <w:t>ancienne Communauté étatique de Serbie-et-Monténégro, l</w:t>
      </w:r>
      <w:r w:rsidR="00C97EFD">
        <w:rPr>
          <w:lang w:val="fr-FR"/>
        </w:rPr>
        <w:t>’</w:t>
      </w:r>
      <w:r w:rsidRPr="000748DB">
        <w:rPr>
          <w:lang w:val="fr-FR"/>
        </w:rPr>
        <w:t xml:space="preserve">État membre qui prend la décision de sortir de la Communauté étatique renonce à tous les droits à la continuité politique et juridique de la fédération. Le Monténégro, après le rétablissement de son indépendance et son adhésion à toutes les organisations internationales </w:t>
      </w:r>
      <w:r w:rsidR="001812BD">
        <w:rPr>
          <w:lang w:val="fr-FR"/>
        </w:rPr>
        <w:t>compét</w:t>
      </w:r>
      <w:r w:rsidRPr="000748DB">
        <w:rPr>
          <w:lang w:val="fr-FR"/>
        </w:rPr>
        <w:t xml:space="preserve">entes, a soumis une déclaration de succession </w:t>
      </w:r>
      <w:r w:rsidR="001812BD">
        <w:rPr>
          <w:lang w:val="fr-FR"/>
        </w:rPr>
        <w:t>concernant</w:t>
      </w:r>
      <w:r w:rsidRPr="000748DB">
        <w:rPr>
          <w:lang w:val="fr-FR"/>
        </w:rPr>
        <w:t xml:space="preserve"> l</w:t>
      </w:r>
      <w:r w:rsidR="00C97EFD">
        <w:rPr>
          <w:lang w:val="fr-FR"/>
        </w:rPr>
        <w:t>’</w:t>
      </w:r>
      <w:r w:rsidRPr="000748DB">
        <w:rPr>
          <w:lang w:val="fr-FR"/>
        </w:rPr>
        <w:t xml:space="preserve">ensemble des </w:t>
      </w:r>
      <w:r w:rsidR="001812BD">
        <w:rPr>
          <w:lang w:val="fr-FR"/>
        </w:rPr>
        <w:t xml:space="preserve">instruments des Nations Unies </w:t>
      </w:r>
      <w:r w:rsidRPr="000748DB">
        <w:rPr>
          <w:lang w:val="fr-FR"/>
        </w:rPr>
        <w:t>déposés auprès du Secrétaire général</w:t>
      </w:r>
      <w:r w:rsidR="001812BD">
        <w:rPr>
          <w:lang w:val="fr-FR"/>
        </w:rPr>
        <w:t xml:space="preserve"> auxquels</w:t>
      </w:r>
      <w:r w:rsidRPr="000748DB">
        <w:rPr>
          <w:lang w:val="fr-FR"/>
        </w:rPr>
        <w:t xml:space="preserve"> la Serbie-et-Monténégro était </w:t>
      </w:r>
      <w:r w:rsidR="001812BD">
        <w:rPr>
          <w:lang w:val="fr-FR"/>
        </w:rPr>
        <w:t>partie au</w:t>
      </w:r>
      <w:r w:rsidR="00C97EFD">
        <w:rPr>
          <w:lang w:val="fr-FR"/>
        </w:rPr>
        <w:t xml:space="preserve"> 23 </w:t>
      </w:r>
      <w:r w:rsidRPr="000748DB">
        <w:rPr>
          <w:lang w:val="fr-FR"/>
        </w:rPr>
        <w:t xml:space="preserve">octobre 2006. En outre, des déclarations de succession ont été </w:t>
      </w:r>
      <w:r w:rsidR="001812BD">
        <w:rPr>
          <w:lang w:val="fr-FR"/>
        </w:rPr>
        <w:t>présenté</w:t>
      </w:r>
      <w:r w:rsidR="00DA6CCC">
        <w:rPr>
          <w:lang w:val="fr-FR"/>
        </w:rPr>
        <w:t>e</w:t>
      </w:r>
      <w:r w:rsidRPr="000748DB">
        <w:rPr>
          <w:lang w:val="fr-FR"/>
        </w:rPr>
        <w:t>s pour les conventions du Conseil de l</w:t>
      </w:r>
      <w:r w:rsidR="00C97EFD">
        <w:rPr>
          <w:lang w:val="fr-FR"/>
        </w:rPr>
        <w:t>’</w:t>
      </w:r>
      <w:r w:rsidRPr="000748DB">
        <w:rPr>
          <w:lang w:val="fr-FR"/>
        </w:rPr>
        <w:t>Europe, de l</w:t>
      </w:r>
      <w:r w:rsidR="00C97EFD">
        <w:rPr>
          <w:lang w:val="fr-FR"/>
        </w:rPr>
        <w:t>’</w:t>
      </w:r>
      <w:r w:rsidRPr="000748DB">
        <w:rPr>
          <w:lang w:val="fr-FR"/>
        </w:rPr>
        <w:t>Organisation</w:t>
      </w:r>
      <w:r w:rsidR="001812BD">
        <w:rPr>
          <w:lang w:val="fr-FR"/>
        </w:rPr>
        <w:t xml:space="preserve"> internationale du Travail et </w:t>
      </w:r>
      <w:r w:rsidR="0000162C">
        <w:rPr>
          <w:lang w:val="fr-FR"/>
        </w:rPr>
        <w:t>d’</w:t>
      </w:r>
      <w:r w:rsidR="001812BD">
        <w:rPr>
          <w:lang w:val="fr-FR"/>
        </w:rPr>
        <w:t>autres institu</w:t>
      </w:r>
      <w:r w:rsidRPr="000748DB">
        <w:rPr>
          <w:lang w:val="fr-FR"/>
        </w:rPr>
        <w:t>tions.</w:t>
      </w:r>
    </w:p>
    <w:p w:rsidR="000748DB" w:rsidRPr="000748DB" w:rsidRDefault="000748DB" w:rsidP="000748DB">
      <w:pPr>
        <w:pStyle w:val="SingleTxtG"/>
        <w:rPr>
          <w:lang w:val="fr-FR"/>
        </w:rPr>
      </w:pPr>
      <w:r w:rsidRPr="000748DB">
        <w:rPr>
          <w:lang w:val="fr-FR"/>
        </w:rPr>
        <w:t>3.</w:t>
      </w:r>
      <w:r w:rsidRPr="000748DB">
        <w:rPr>
          <w:lang w:val="fr-FR"/>
        </w:rPr>
        <w:tab/>
        <w:t>L</w:t>
      </w:r>
      <w:r w:rsidR="00C97EFD">
        <w:rPr>
          <w:lang w:val="fr-FR"/>
        </w:rPr>
        <w:t>’</w:t>
      </w:r>
      <w:r w:rsidRPr="000748DB">
        <w:rPr>
          <w:lang w:val="fr-FR"/>
        </w:rPr>
        <w:t>article 9 de la Constitution pose le principe de la primauté du droit</w:t>
      </w:r>
      <w:r w:rsidR="001812BD">
        <w:rPr>
          <w:lang w:val="fr-FR"/>
        </w:rPr>
        <w:t xml:space="preserve"> international et dispose que «l</w:t>
      </w:r>
      <w:r w:rsidRPr="000748DB">
        <w:rPr>
          <w:lang w:val="fr-FR"/>
        </w:rPr>
        <w:t>es accords internationaux ratifiés et publiés et les règles du droit international généralement acceptées font partie intégrante de l</w:t>
      </w:r>
      <w:r w:rsidR="00C97EFD">
        <w:rPr>
          <w:lang w:val="fr-FR"/>
        </w:rPr>
        <w:t>’</w:t>
      </w:r>
      <w:r w:rsidRPr="000748DB">
        <w:rPr>
          <w:lang w:val="fr-FR"/>
        </w:rPr>
        <w:t>ordre juridique interne et priment sur les lois nationales qui sont directement applicables en cas de conf</w:t>
      </w:r>
      <w:r w:rsidR="001812BD">
        <w:rPr>
          <w:lang w:val="fr-FR"/>
        </w:rPr>
        <w:t>lit avec la législation interne»</w:t>
      </w:r>
      <w:r w:rsidRPr="000748DB">
        <w:rPr>
          <w:lang w:val="fr-FR"/>
        </w:rPr>
        <w:t xml:space="preserve">. </w:t>
      </w:r>
    </w:p>
    <w:p w:rsidR="000748DB" w:rsidRPr="000748DB" w:rsidRDefault="000748DB" w:rsidP="000748DB">
      <w:pPr>
        <w:pStyle w:val="SingleTxtG"/>
        <w:rPr>
          <w:lang w:val="fr-FR"/>
        </w:rPr>
      </w:pPr>
      <w:r w:rsidRPr="000748DB">
        <w:rPr>
          <w:lang w:val="fr-FR"/>
        </w:rPr>
        <w:t>4.</w:t>
      </w:r>
      <w:r w:rsidRPr="000748DB">
        <w:rPr>
          <w:lang w:val="fr-FR"/>
        </w:rPr>
        <w:tab/>
        <w:t>Le Monténégro a adhéré à la Convention relative aux droits de l</w:t>
      </w:r>
      <w:r w:rsidR="00C97EFD">
        <w:rPr>
          <w:lang w:val="fr-FR"/>
        </w:rPr>
        <w:t>’</w:t>
      </w:r>
      <w:r w:rsidRPr="000748DB">
        <w:rPr>
          <w:lang w:val="fr-FR"/>
        </w:rPr>
        <w:t>enfant et aux deux Protocoles facultatifs s</w:t>
      </w:r>
      <w:r w:rsidR="00C97EFD">
        <w:rPr>
          <w:lang w:val="fr-FR"/>
        </w:rPr>
        <w:t>’</w:t>
      </w:r>
      <w:r w:rsidRPr="000748DB">
        <w:rPr>
          <w:lang w:val="fr-FR"/>
        </w:rPr>
        <w:t xml:space="preserve">y rapportant. En adhérant à la Convention, il a contracté </w:t>
      </w:r>
      <w:r w:rsidR="001812BD">
        <w:rPr>
          <w:lang w:val="fr-FR"/>
        </w:rPr>
        <w:t>à l</w:t>
      </w:r>
      <w:r w:rsidR="00C97EFD">
        <w:rPr>
          <w:lang w:val="fr-FR"/>
        </w:rPr>
        <w:t>’</w:t>
      </w:r>
      <w:r w:rsidRPr="000748DB">
        <w:rPr>
          <w:lang w:val="fr-FR"/>
        </w:rPr>
        <w:t xml:space="preserve">article 44 </w:t>
      </w:r>
      <w:r w:rsidR="001812BD">
        <w:rPr>
          <w:lang w:val="fr-FR"/>
        </w:rPr>
        <w:t>l</w:t>
      </w:r>
      <w:r w:rsidR="00C97EFD">
        <w:rPr>
          <w:lang w:val="fr-FR"/>
        </w:rPr>
        <w:t>’</w:t>
      </w:r>
      <w:r w:rsidR="001812BD">
        <w:rPr>
          <w:lang w:val="fr-FR"/>
        </w:rPr>
        <w:t>obligation</w:t>
      </w:r>
      <w:r w:rsidRPr="000748DB">
        <w:rPr>
          <w:lang w:val="fr-FR"/>
        </w:rPr>
        <w:t xml:space="preserve"> de soumettre au Comité des droits de l</w:t>
      </w:r>
      <w:r w:rsidR="00C97EFD">
        <w:rPr>
          <w:lang w:val="fr-FR"/>
        </w:rPr>
        <w:t>’</w:t>
      </w:r>
      <w:r w:rsidRPr="000748DB">
        <w:rPr>
          <w:lang w:val="fr-FR"/>
        </w:rPr>
        <w:t xml:space="preserve">enfant des rapports périodiques sur la manière dont </w:t>
      </w:r>
      <w:r w:rsidR="001812BD">
        <w:rPr>
          <w:lang w:val="fr-FR"/>
        </w:rPr>
        <w:t>il</w:t>
      </w:r>
      <w:r w:rsidRPr="000748DB">
        <w:rPr>
          <w:lang w:val="fr-FR"/>
        </w:rPr>
        <w:t xml:space="preserve"> </w:t>
      </w:r>
      <w:r w:rsidR="001812BD">
        <w:rPr>
          <w:lang w:val="fr-FR"/>
        </w:rPr>
        <w:t>m</w:t>
      </w:r>
      <w:r w:rsidRPr="000748DB">
        <w:rPr>
          <w:lang w:val="fr-FR"/>
        </w:rPr>
        <w:t>e</w:t>
      </w:r>
      <w:r w:rsidR="001812BD">
        <w:rPr>
          <w:lang w:val="fr-FR"/>
        </w:rPr>
        <w:t>t en</w:t>
      </w:r>
      <w:r w:rsidRPr="000748DB">
        <w:rPr>
          <w:lang w:val="fr-FR"/>
        </w:rPr>
        <w:t xml:space="preserve"> œuvre et respect</w:t>
      </w:r>
      <w:r w:rsidR="001812BD">
        <w:rPr>
          <w:lang w:val="fr-FR"/>
        </w:rPr>
        <w:t>e</w:t>
      </w:r>
      <w:r w:rsidRPr="000748DB">
        <w:rPr>
          <w:lang w:val="fr-FR"/>
        </w:rPr>
        <w:t xml:space="preserve"> </w:t>
      </w:r>
      <w:r w:rsidR="001812BD">
        <w:rPr>
          <w:lang w:val="fr-FR"/>
        </w:rPr>
        <w:t>l</w:t>
      </w:r>
      <w:r w:rsidRPr="000748DB">
        <w:rPr>
          <w:lang w:val="fr-FR"/>
        </w:rPr>
        <w:t>es droits protégés de l</w:t>
      </w:r>
      <w:r w:rsidR="00C97EFD">
        <w:rPr>
          <w:lang w:val="fr-FR"/>
        </w:rPr>
        <w:t>’</w:t>
      </w:r>
      <w:r w:rsidRPr="000748DB">
        <w:rPr>
          <w:lang w:val="fr-FR"/>
        </w:rPr>
        <w:t xml:space="preserve">enfant. </w:t>
      </w:r>
      <w:r w:rsidR="00D4493C">
        <w:rPr>
          <w:lang w:val="fr-FR"/>
        </w:rPr>
        <w:t>Un</w:t>
      </w:r>
      <w:r w:rsidRPr="000748DB">
        <w:rPr>
          <w:lang w:val="fr-FR"/>
        </w:rPr>
        <w:t xml:space="preserve"> rapport initial sur la mise en œuvre de la Convention relative aux droits de l</w:t>
      </w:r>
      <w:r w:rsidR="00C97EFD">
        <w:rPr>
          <w:lang w:val="fr-FR"/>
        </w:rPr>
        <w:t>’</w:t>
      </w:r>
      <w:r w:rsidRPr="000748DB">
        <w:rPr>
          <w:lang w:val="fr-FR"/>
        </w:rPr>
        <w:t xml:space="preserve">enfant pour la période 2006-2008 a </w:t>
      </w:r>
      <w:r w:rsidR="00D4493C">
        <w:rPr>
          <w:lang w:val="fr-FR"/>
        </w:rPr>
        <w:t xml:space="preserve">donc </w:t>
      </w:r>
      <w:r w:rsidRPr="000748DB">
        <w:rPr>
          <w:lang w:val="fr-FR"/>
        </w:rPr>
        <w:t xml:space="preserve">été </w:t>
      </w:r>
      <w:r w:rsidR="00D4493C">
        <w:rPr>
          <w:lang w:val="fr-FR"/>
        </w:rPr>
        <w:t>réd</w:t>
      </w:r>
      <w:r w:rsidRPr="000748DB">
        <w:rPr>
          <w:lang w:val="fr-FR"/>
        </w:rPr>
        <w:t>i</w:t>
      </w:r>
      <w:r w:rsidR="00D4493C">
        <w:rPr>
          <w:lang w:val="fr-FR"/>
        </w:rPr>
        <w:t>gé</w:t>
      </w:r>
      <w:r w:rsidRPr="000748DB">
        <w:rPr>
          <w:lang w:val="fr-FR"/>
        </w:rPr>
        <w:t>.</w:t>
      </w:r>
    </w:p>
    <w:p w:rsidR="000748DB" w:rsidRPr="000748DB" w:rsidRDefault="000748DB" w:rsidP="000748DB">
      <w:pPr>
        <w:pStyle w:val="SingleTxtG"/>
        <w:rPr>
          <w:lang w:val="fr-FR"/>
        </w:rPr>
      </w:pPr>
      <w:r w:rsidRPr="000748DB">
        <w:rPr>
          <w:lang w:val="fr-FR"/>
        </w:rPr>
        <w:t>5.</w:t>
      </w:r>
      <w:r w:rsidRPr="000748DB">
        <w:rPr>
          <w:lang w:val="fr-FR"/>
        </w:rPr>
        <w:tab/>
      </w:r>
      <w:r w:rsidR="00D4493C">
        <w:rPr>
          <w:lang w:val="fr-FR"/>
        </w:rPr>
        <w:t>L</w:t>
      </w:r>
      <w:r w:rsidRPr="000748DB">
        <w:rPr>
          <w:lang w:val="fr-FR"/>
        </w:rPr>
        <w:t xml:space="preserve">e </w:t>
      </w:r>
      <w:r w:rsidR="00D4493C">
        <w:rPr>
          <w:lang w:val="fr-FR"/>
        </w:rPr>
        <w:t xml:space="preserve">présent </w:t>
      </w:r>
      <w:r w:rsidRPr="000748DB">
        <w:rPr>
          <w:lang w:val="fr-FR"/>
        </w:rPr>
        <w:t xml:space="preserve">rapport contient </w:t>
      </w:r>
      <w:r w:rsidR="00D4493C">
        <w:rPr>
          <w:lang w:val="fr-FR"/>
        </w:rPr>
        <w:t>l</w:t>
      </w:r>
      <w:r w:rsidR="00C97EFD">
        <w:rPr>
          <w:lang w:val="fr-FR"/>
        </w:rPr>
        <w:t>’</w:t>
      </w:r>
      <w:r w:rsidRPr="000748DB">
        <w:rPr>
          <w:lang w:val="fr-FR"/>
        </w:rPr>
        <w:t xml:space="preserve">analyse du </w:t>
      </w:r>
      <w:r w:rsidR="00D4493C">
        <w:rPr>
          <w:lang w:val="fr-FR"/>
        </w:rPr>
        <w:t>dispositif juridique</w:t>
      </w:r>
      <w:r w:rsidRPr="000748DB">
        <w:rPr>
          <w:lang w:val="fr-FR"/>
        </w:rPr>
        <w:t xml:space="preserve"> </w:t>
      </w:r>
      <w:r w:rsidR="00D4493C">
        <w:rPr>
          <w:lang w:val="fr-FR"/>
        </w:rPr>
        <w:t>m</w:t>
      </w:r>
      <w:r w:rsidRPr="000748DB">
        <w:rPr>
          <w:lang w:val="fr-FR"/>
        </w:rPr>
        <w:t>onténégr</w:t>
      </w:r>
      <w:r w:rsidR="00D4493C">
        <w:rPr>
          <w:lang w:val="fr-FR"/>
        </w:rPr>
        <w:t>in</w:t>
      </w:r>
      <w:r w:rsidRPr="000748DB">
        <w:rPr>
          <w:lang w:val="fr-FR"/>
        </w:rPr>
        <w:t xml:space="preserve"> </w:t>
      </w:r>
      <w:r w:rsidR="0000162C">
        <w:rPr>
          <w:lang w:val="fr-FR"/>
        </w:rPr>
        <w:t>de</w:t>
      </w:r>
      <w:r w:rsidRPr="000748DB">
        <w:rPr>
          <w:lang w:val="fr-FR"/>
        </w:rPr>
        <w:t xml:space="preserve"> protection de</w:t>
      </w:r>
      <w:r w:rsidR="00D4493C">
        <w:rPr>
          <w:lang w:val="fr-FR"/>
        </w:rPr>
        <w:t xml:space="preserve"> l</w:t>
      </w:r>
      <w:r w:rsidR="00C97EFD">
        <w:rPr>
          <w:lang w:val="fr-FR"/>
        </w:rPr>
        <w:t>’</w:t>
      </w:r>
      <w:r w:rsidRPr="000748DB">
        <w:rPr>
          <w:lang w:val="fr-FR"/>
        </w:rPr>
        <w:t xml:space="preserve">enfant contre toute implication dans les conflits armés. </w:t>
      </w:r>
      <w:r w:rsidR="00D4493C">
        <w:rPr>
          <w:lang w:val="fr-FR"/>
        </w:rPr>
        <w:t>Il</w:t>
      </w:r>
      <w:r w:rsidRPr="000748DB">
        <w:rPr>
          <w:lang w:val="fr-FR"/>
        </w:rPr>
        <w:t xml:space="preserve"> contient des informations qui donneront au Comité des droits de l</w:t>
      </w:r>
      <w:r w:rsidR="00C97EFD">
        <w:rPr>
          <w:lang w:val="fr-FR"/>
        </w:rPr>
        <w:t>’</w:t>
      </w:r>
      <w:r w:rsidRPr="000748DB">
        <w:rPr>
          <w:lang w:val="fr-FR"/>
        </w:rPr>
        <w:t xml:space="preserve">enfant un aperçu de la mise en œuvre du Protocole facultatif durant la période </w:t>
      </w:r>
      <w:r w:rsidR="00D4493C">
        <w:rPr>
          <w:lang w:val="fr-FR"/>
        </w:rPr>
        <w:t>à l</w:t>
      </w:r>
      <w:r w:rsidR="00C97EFD">
        <w:rPr>
          <w:lang w:val="fr-FR"/>
        </w:rPr>
        <w:t>’</w:t>
      </w:r>
      <w:r w:rsidR="00D4493C">
        <w:rPr>
          <w:lang w:val="fr-FR"/>
        </w:rPr>
        <w:t>examen</w:t>
      </w:r>
      <w:r w:rsidRPr="000748DB">
        <w:rPr>
          <w:lang w:val="fr-FR"/>
        </w:rPr>
        <w:t>.</w:t>
      </w:r>
    </w:p>
    <w:p w:rsidR="000748DB" w:rsidRPr="000748DB" w:rsidRDefault="000748DB" w:rsidP="000748DB">
      <w:pPr>
        <w:pStyle w:val="SingleTxtG"/>
        <w:rPr>
          <w:lang w:val="fr-FR"/>
        </w:rPr>
      </w:pPr>
      <w:r w:rsidRPr="000748DB">
        <w:rPr>
          <w:lang w:val="fr-FR"/>
        </w:rPr>
        <w:t>6.</w:t>
      </w:r>
      <w:r w:rsidRPr="000748DB">
        <w:rPr>
          <w:lang w:val="fr-FR"/>
        </w:rPr>
        <w:tab/>
        <w:t>Le Ministère de la santé, du travail et de la protection sociale, ministère de tutelle de la mise en œuvre de la Convention relative aux droits de l</w:t>
      </w:r>
      <w:r w:rsidR="00C97EFD">
        <w:rPr>
          <w:lang w:val="fr-FR"/>
        </w:rPr>
        <w:t>’</w:t>
      </w:r>
      <w:r w:rsidRPr="000748DB">
        <w:rPr>
          <w:lang w:val="fr-FR"/>
        </w:rPr>
        <w:t xml:space="preserve">enfant et du Protocole facultatif </w:t>
      </w:r>
      <w:r w:rsidR="00D4493C">
        <w:rPr>
          <w:lang w:val="fr-FR"/>
        </w:rPr>
        <w:t>e</w:t>
      </w:r>
      <w:r w:rsidR="003A7015">
        <w:rPr>
          <w:lang w:val="fr-FR"/>
        </w:rPr>
        <w:t>n</w:t>
      </w:r>
      <w:r w:rsidR="00D4493C">
        <w:rPr>
          <w:lang w:val="fr-FR"/>
        </w:rPr>
        <w:t xml:space="preserve"> </w:t>
      </w:r>
      <w:r w:rsidRPr="000748DB">
        <w:rPr>
          <w:lang w:val="fr-FR"/>
        </w:rPr>
        <w:t>2006-2008, a co</w:t>
      </w:r>
      <w:r w:rsidR="0089586D">
        <w:rPr>
          <w:lang w:val="fr-FR"/>
        </w:rPr>
        <w:t>ordonné l</w:t>
      </w:r>
      <w:r w:rsidR="00C97EFD">
        <w:rPr>
          <w:lang w:val="fr-FR"/>
        </w:rPr>
        <w:t>’</w:t>
      </w:r>
      <w:r w:rsidR="0089586D">
        <w:rPr>
          <w:lang w:val="fr-FR"/>
        </w:rPr>
        <w:t xml:space="preserve">établissement et mené à bien la </w:t>
      </w:r>
      <w:r w:rsidRPr="000748DB">
        <w:rPr>
          <w:lang w:val="fr-FR"/>
        </w:rPr>
        <w:t xml:space="preserve">rédaction du présent rapport initial. Les organes de </w:t>
      </w:r>
      <w:r w:rsidR="0089586D">
        <w:rPr>
          <w:lang w:val="fr-FR"/>
        </w:rPr>
        <w:t>gouvernement</w:t>
      </w:r>
      <w:r w:rsidRPr="000748DB">
        <w:rPr>
          <w:lang w:val="fr-FR"/>
        </w:rPr>
        <w:t xml:space="preserve"> compétents (Ministère de la santé, du travail et de la protection sociale, Ministère de la défense, Ministère de la justice, Ministère de l</w:t>
      </w:r>
      <w:r w:rsidR="00C97EFD">
        <w:rPr>
          <w:lang w:val="fr-FR"/>
        </w:rPr>
        <w:t>’</w:t>
      </w:r>
      <w:r w:rsidRPr="000748DB">
        <w:rPr>
          <w:lang w:val="fr-FR"/>
        </w:rPr>
        <w:t>intérieur et de l</w:t>
      </w:r>
      <w:r w:rsidR="00C97EFD">
        <w:rPr>
          <w:lang w:val="fr-FR"/>
        </w:rPr>
        <w:t>’</w:t>
      </w:r>
      <w:r w:rsidRPr="000748DB">
        <w:rPr>
          <w:lang w:val="fr-FR"/>
        </w:rPr>
        <w:t>administration publique, Ministère de l</w:t>
      </w:r>
      <w:r w:rsidR="00C97EFD">
        <w:rPr>
          <w:lang w:val="fr-FR"/>
        </w:rPr>
        <w:t>’</w:t>
      </w:r>
      <w:r w:rsidRPr="000748DB">
        <w:rPr>
          <w:lang w:val="fr-FR"/>
        </w:rPr>
        <w:t>éducation et des sciences, Mini</w:t>
      </w:r>
      <w:r w:rsidR="0089586D">
        <w:rPr>
          <w:lang w:val="fr-FR"/>
        </w:rPr>
        <w:t>stère des affaires étrangères)</w:t>
      </w:r>
      <w:r w:rsidRPr="000748DB">
        <w:rPr>
          <w:lang w:val="fr-FR"/>
        </w:rPr>
        <w:t xml:space="preserve"> ont également participé</w:t>
      </w:r>
      <w:r w:rsidR="0089586D">
        <w:rPr>
          <w:lang w:val="fr-FR"/>
        </w:rPr>
        <w:t xml:space="preserve"> à ces opérations.</w:t>
      </w:r>
    </w:p>
    <w:p w:rsidR="000748DB" w:rsidRPr="000748DB" w:rsidRDefault="000748DB" w:rsidP="000748DB">
      <w:pPr>
        <w:pStyle w:val="SingleTxtG"/>
        <w:rPr>
          <w:lang w:val="fr-FR"/>
        </w:rPr>
      </w:pPr>
      <w:r w:rsidRPr="000748DB">
        <w:rPr>
          <w:lang w:val="fr-FR"/>
        </w:rPr>
        <w:t>7.</w:t>
      </w:r>
      <w:r w:rsidRPr="000748DB">
        <w:rPr>
          <w:lang w:val="fr-FR"/>
        </w:rPr>
        <w:tab/>
        <w:t>Conformément au paragraphe 6 de l</w:t>
      </w:r>
      <w:r w:rsidR="00C97EFD">
        <w:rPr>
          <w:lang w:val="fr-FR"/>
        </w:rPr>
        <w:t>’</w:t>
      </w:r>
      <w:r w:rsidRPr="000748DB">
        <w:rPr>
          <w:lang w:val="fr-FR"/>
        </w:rPr>
        <w:t>article 44 de la Convention, le présent rapport sera rendu public au Monténégro.</w:t>
      </w:r>
    </w:p>
    <w:p w:rsidR="000748DB" w:rsidRPr="000748DB" w:rsidRDefault="000748DB" w:rsidP="0089586D">
      <w:pPr>
        <w:pStyle w:val="HChG"/>
        <w:rPr>
          <w:lang w:val="fr-FR"/>
        </w:rPr>
      </w:pPr>
      <w:r w:rsidRPr="000748DB">
        <w:rPr>
          <w:lang w:val="fr-FR"/>
        </w:rPr>
        <w:tab/>
        <w:t>II.</w:t>
      </w:r>
      <w:r w:rsidRPr="000748DB">
        <w:rPr>
          <w:lang w:val="fr-FR"/>
        </w:rPr>
        <w:tab/>
        <w:t xml:space="preserve">Renseignements de caractère général </w:t>
      </w:r>
    </w:p>
    <w:p w:rsidR="000748DB" w:rsidRPr="000748DB" w:rsidRDefault="0089586D" w:rsidP="0089586D">
      <w:pPr>
        <w:pStyle w:val="H1G"/>
        <w:rPr>
          <w:lang w:val="fr-FR"/>
        </w:rPr>
      </w:pPr>
      <w:r>
        <w:rPr>
          <w:lang w:val="fr-FR"/>
        </w:rPr>
        <w:tab/>
      </w:r>
      <w:r w:rsidR="000748DB" w:rsidRPr="000748DB">
        <w:rPr>
          <w:lang w:val="fr-FR"/>
        </w:rPr>
        <w:t>A.</w:t>
      </w:r>
      <w:r w:rsidR="000748DB" w:rsidRPr="000748DB">
        <w:rPr>
          <w:lang w:val="fr-FR"/>
        </w:rPr>
        <w:tab/>
        <w:t>Définition de l</w:t>
      </w:r>
      <w:r w:rsidR="00C97EFD">
        <w:rPr>
          <w:lang w:val="fr-FR"/>
        </w:rPr>
        <w:t>’</w:t>
      </w:r>
      <w:r w:rsidR="000748DB" w:rsidRPr="000748DB">
        <w:rPr>
          <w:lang w:val="fr-FR"/>
        </w:rPr>
        <w:t>enfant dans la législation du Monténégro</w:t>
      </w:r>
    </w:p>
    <w:p w:rsidR="000748DB" w:rsidRPr="000748DB" w:rsidRDefault="000748DB" w:rsidP="000748DB">
      <w:pPr>
        <w:pStyle w:val="SingleTxtG"/>
        <w:rPr>
          <w:lang w:val="fr-FR"/>
        </w:rPr>
      </w:pPr>
      <w:r w:rsidRPr="000748DB">
        <w:rPr>
          <w:lang w:val="fr-FR"/>
        </w:rPr>
        <w:t>8.</w:t>
      </w:r>
      <w:r w:rsidRPr="000748DB">
        <w:rPr>
          <w:lang w:val="fr-FR"/>
        </w:rPr>
        <w:tab/>
        <w:t xml:space="preserve">La loi ne contient pas de définition du terme </w:t>
      </w:r>
      <w:r w:rsidR="00D375DF">
        <w:rPr>
          <w:lang w:val="fr-FR"/>
        </w:rPr>
        <w:t>«</w:t>
      </w:r>
      <w:r w:rsidRPr="000748DB">
        <w:rPr>
          <w:lang w:val="fr-FR"/>
        </w:rPr>
        <w:t>enfant</w:t>
      </w:r>
      <w:r w:rsidR="00D375DF">
        <w:rPr>
          <w:lang w:val="fr-FR"/>
        </w:rPr>
        <w:t>»</w:t>
      </w:r>
      <w:r w:rsidRPr="000748DB">
        <w:rPr>
          <w:lang w:val="fr-FR"/>
        </w:rPr>
        <w:t xml:space="preserve">. Dans la plupart des cas, le terme </w:t>
      </w:r>
      <w:r w:rsidR="00D375DF">
        <w:rPr>
          <w:lang w:val="fr-FR"/>
        </w:rPr>
        <w:t>«</w:t>
      </w:r>
      <w:r w:rsidRPr="000748DB">
        <w:rPr>
          <w:lang w:val="fr-FR"/>
        </w:rPr>
        <w:t>mineur</w:t>
      </w:r>
      <w:r w:rsidR="00CD10F8">
        <w:rPr>
          <w:lang w:val="fr-FR"/>
        </w:rPr>
        <w:t>»</w:t>
      </w:r>
      <w:r w:rsidRPr="000748DB">
        <w:rPr>
          <w:lang w:val="fr-FR"/>
        </w:rPr>
        <w:t xml:space="preserve"> est utilisé pour désigner </w:t>
      </w:r>
      <w:r w:rsidR="0089586D">
        <w:rPr>
          <w:lang w:val="fr-FR"/>
        </w:rPr>
        <w:t>to</w:t>
      </w:r>
      <w:r w:rsidRPr="000748DB">
        <w:rPr>
          <w:lang w:val="fr-FR"/>
        </w:rPr>
        <w:t>u</w:t>
      </w:r>
      <w:r w:rsidR="0089586D">
        <w:rPr>
          <w:lang w:val="fr-FR"/>
        </w:rPr>
        <w:t>t</w:t>
      </w:r>
      <w:r w:rsidRPr="000748DB">
        <w:rPr>
          <w:lang w:val="fr-FR"/>
        </w:rPr>
        <w:t>e personne de moins de 18 ans. En droit pénal, un enfant est u</w:t>
      </w:r>
      <w:r w:rsidR="0089586D">
        <w:rPr>
          <w:lang w:val="fr-FR"/>
        </w:rPr>
        <w:t>n</w:t>
      </w:r>
      <w:r w:rsidRPr="000748DB">
        <w:rPr>
          <w:lang w:val="fr-FR"/>
        </w:rPr>
        <w:t>e personne âgée de moins de 14 ans</w:t>
      </w:r>
      <w:r w:rsidR="0089586D">
        <w:rPr>
          <w:lang w:val="fr-FR"/>
        </w:rPr>
        <w:t>;</w:t>
      </w:r>
      <w:r w:rsidRPr="000748DB">
        <w:rPr>
          <w:lang w:val="fr-FR"/>
        </w:rPr>
        <w:t xml:space="preserve"> un mineur est u</w:t>
      </w:r>
      <w:r w:rsidR="0089586D">
        <w:rPr>
          <w:lang w:val="fr-FR"/>
        </w:rPr>
        <w:t>n</w:t>
      </w:r>
      <w:r w:rsidRPr="000748DB">
        <w:rPr>
          <w:lang w:val="fr-FR"/>
        </w:rPr>
        <w:t>e personne dont l</w:t>
      </w:r>
      <w:r w:rsidR="00C97EFD">
        <w:rPr>
          <w:lang w:val="fr-FR"/>
        </w:rPr>
        <w:t>’</w:t>
      </w:r>
      <w:r w:rsidRPr="000748DB">
        <w:rPr>
          <w:lang w:val="fr-FR"/>
        </w:rPr>
        <w:t>âge est compris entre 14 et 18 ans.</w:t>
      </w:r>
    </w:p>
    <w:p w:rsidR="000748DB" w:rsidRPr="000748DB" w:rsidRDefault="000748DB" w:rsidP="000748DB">
      <w:pPr>
        <w:pStyle w:val="SingleTxtG"/>
        <w:rPr>
          <w:lang w:val="fr-FR"/>
        </w:rPr>
      </w:pPr>
      <w:r w:rsidRPr="000748DB">
        <w:rPr>
          <w:lang w:val="fr-FR"/>
        </w:rPr>
        <w:t>9.</w:t>
      </w:r>
      <w:r w:rsidRPr="000748DB">
        <w:rPr>
          <w:lang w:val="fr-FR"/>
        </w:rPr>
        <w:tab/>
      </w:r>
      <w:r w:rsidR="0089586D">
        <w:rPr>
          <w:lang w:val="fr-FR"/>
        </w:rPr>
        <w:t>Le droit de</w:t>
      </w:r>
      <w:r w:rsidRPr="000748DB">
        <w:rPr>
          <w:lang w:val="fr-FR"/>
        </w:rPr>
        <w:t xml:space="preserve"> </w:t>
      </w:r>
      <w:r w:rsidR="0000162C">
        <w:rPr>
          <w:lang w:val="fr-FR"/>
        </w:rPr>
        <w:t xml:space="preserve">la </w:t>
      </w:r>
      <w:r w:rsidRPr="000748DB">
        <w:rPr>
          <w:lang w:val="fr-FR"/>
        </w:rPr>
        <w:t>famille</w:t>
      </w:r>
      <w:r w:rsidR="0089586D">
        <w:rPr>
          <w:lang w:val="fr-FR"/>
        </w:rPr>
        <w:t xml:space="preserve"> fixe</w:t>
      </w:r>
      <w:r w:rsidRPr="000748DB">
        <w:rPr>
          <w:lang w:val="fr-FR"/>
        </w:rPr>
        <w:t xml:space="preserve"> l</w:t>
      </w:r>
      <w:r w:rsidR="00C97EFD">
        <w:rPr>
          <w:lang w:val="fr-FR"/>
        </w:rPr>
        <w:t>’</w:t>
      </w:r>
      <w:r w:rsidRPr="000748DB">
        <w:rPr>
          <w:lang w:val="fr-FR"/>
        </w:rPr>
        <w:t xml:space="preserve">âge de la majorité </w:t>
      </w:r>
      <w:r w:rsidR="0089586D">
        <w:rPr>
          <w:lang w:val="fr-FR"/>
        </w:rPr>
        <w:t xml:space="preserve">à </w:t>
      </w:r>
      <w:r w:rsidRPr="000748DB">
        <w:rPr>
          <w:lang w:val="fr-FR"/>
        </w:rPr>
        <w:t>18 ans. Le droit au travail sans restriction s</w:t>
      </w:r>
      <w:r w:rsidR="00C97EFD">
        <w:rPr>
          <w:lang w:val="fr-FR"/>
        </w:rPr>
        <w:t>’</w:t>
      </w:r>
      <w:r w:rsidRPr="000748DB">
        <w:rPr>
          <w:lang w:val="fr-FR"/>
        </w:rPr>
        <w:t>acquiert à l</w:t>
      </w:r>
      <w:r w:rsidR="00C97EFD">
        <w:rPr>
          <w:lang w:val="fr-FR"/>
        </w:rPr>
        <w:t>’</w:t>
      </w:r>
      <w:r w:rsidRPr="000748DB">
        <w:rPr>
          <w:lang w:val="fr-FR"/>
        </w:rPr>
        <w:t>âge de la majorité ou lors de la con</w:t>
      </w:r>
      <w:r w:rsidR="0089586D">
        <w:rPr>
          <w:lang w:val="fr-FR"/>
        </w:rPr>
        <w:t>clus</w:t>
      </w:r>
      <w:r w:rsidRPr="000748DB">
        <w:rPr>
          <w:lang w:val="fr-FR"/>
        </w:rPr>
        <w:t>ion d</w:t>
      </w:r>
      <w:r w:rsidR="00C97EFD">
        <w:rPr>
          <w:lang w:val="fr-FR"/>
        </w:rPr>
        <w:t>’</w:t>
      </w:r>
      <w:r w:rsidRPr="000748DB">
        <w:rPr>
          <w:lang w:val="fr-FR"/>
        </w:rPr>
        <w:t>un mariage avant l</w:t>
      </w:r>
      <w:r w:rsidR="00C97EFD">
        <w:rPr>
          <w:lang w:val="fr-FR"/>
        </w:rPr>
        <w:t>’</w:t>
      </w:r>
      <w:r w:rsidRPr="000748DB">
        <w:rPr>
          <w:lang w:val="fr-FR"/>
        </w:rPr>
        <w:t xml:space="preserve">âge de la majorité, avec autorisation du </w:t>
      </w:r>
      <w:r w:rsidR="0089586D">
        <w:rPr>
          <w:lang w:val="fr-FR"/>
        </w:rPr>
        <w:t>j</w:t>
      </w:r>
      <w:r w:rsidRPr="000748DB">
        <w:rPr>
          <w:lang w:val="fr-FR"/>
        </w:rPr>
        <w:t>u</w:t>
      </w:r>
      <w:r w:rsidR="0089586D">
        <w:rPr>
          <w:lang w:val="fr-FR"/>
        </w:rPr>
        <w:t>ge</w:t>
      </w:r>
      <w:r w:rsidRPr="000748DB">
        <w:rPr>
          <w:lang w:val="fr-FR"/>
        </w:rPr>
        <w:t xml:space="preserve"> (art</w:t>
      </w:r>
      <w:r w:rsidR="0089586D">
        <w:rPr>
          <w:lang w:val="fr-FR"/>
        </w:rPr>
        <w:t>.</w:t>
      </w:r>
      <w:r w:rsidRPr="000748DB">
        <w:rPr>
          <w:lang w:val="fr-FR"/>
        </w:rPr>
        <w:t xml:space="preserve"> 11).</w:t>
      </w:r>
    </w:p>
    <w:p w:rsidR="000748DB" w:rsidRPr="000748DB" w:rsidRDefault="000748DB" w:rsidP="000748DB">
      <w:pPr>
        <w:pStyle w:val="SingleTxtG"/>
        <w:rPr>
          <w:lang w:val="fr-FR"/>
        </w:rPr>
      </w:pPr>
      <w:r w:rsidRPr="000748DB">
        <w:rPr>
          <w:lang w:val="fr-FR"/>
        </w:rPr>
        <w:t>10.</w:t>
      </w:r>
      <w:r w:rsidRPr="000748DB">
        <w:rPr>
          <w:lang w:val="fr-FR"/>
        </w:rPr>
        <w:tab/>
        <w:t>Tout enfant qui a atteint l</w:t>
      </w:r>
      <w:r w:rsidR="00C97EFD">
        <w:rPr>
          <w:lang w:val="fr-FR"/>
        </w:rPr>
        <w:t>’</w:t>
      </w:r>
      <w:r w:rsidRPr="000748DB">
        <w:rPr>
          <w:lang w:val="fr-FR"/>
        </w:rPr>
        <w:t>âge de 15 ans et qui est capable de discernement peut décider de l</w:t>
      </w:r>
      <w:r w:rsidR="00C97EFD">
        <w:rPr>
          <w:lang w:val="fr-FR"/>
        </w:rPr>
        <w:t>’</w:t>
      </w:r>
      <w:r w:rsidRPr="000748DB">
        <w:rPr>
          <w:lang w:val="fr-FR"/>
        </w:rPr>
        <w:t>école secondaire qu</w:t>
      </w:r>
      <w:r w:rsidR="00C97EFD">
        <w:rPr>
          <w:lang w:val="fr-FR"/>
        </w:rPr>
        <w:t>’</w:t>
      </w:r>
      <w:r w:rsidRPr="000748DB">
        <w:rPr>
          <w:lang w:val="fr-FR"/>
        </w:rPr>
        <w:t>il entend fréquenter (art</w:t>
      </w:r>
      <w:r w:rsidR="0089586D">
        <w:rPr>
          <w:lang w:val="fr-FR"/>
        </w:rPr>
        <w:t>.</w:t>
      </w:r>
      <w:r w:rsidRPr="000748DB">
        <w:rPr>
          <w:lang w:val="fr-FR"/>
        </w:rPr>
        <w:t xml:space="preserve"> 65).</w:t>
      </w:r>
    </w:p>
    <w:p w:rsidR="000748DB" w:rsidRPr="000748DB" w:rsidRDefault="000748DB" w:rsidP="000748DB">
      <w:pPr>
        <w:pStyle w:val="SingleTxtG"/>
        <w:rPr>
          <w:lang w:val="fr-FR"/>
        </w:rPr>
      </w:pPr>
      <w:r w:rsidRPr="000748DB">
        <w:rPr>
          <w:lang w:val="fr-FR"/>
        </w:rPr>
        <w:t>11.</w:t>
      </w:r>
      <w:r w:rsidRPr="000748DB">
        <w:rPr>
          <w:lang w:val="fr-FR"/>
        </w:rPr>
        <w:tab/>
        <w:t>Tout enfant ayant atteint l</w:t>
      </w:r>
      <w:r w:rsidR="00C97EFD">
        <w:rPr>
          <w:lang w:val="fr-FR"/>
        </w:rPr>
        <w:t>’</w:t>
      </w:r>
      <w:r w:rsidRPr="000748DB">
        <w:rPr>
          <w:lang w:val="fr-FR"/>
        </w:rPr>
        <w:t>âge de 14 ans a la capacité d</w:t>
      </w:r>
      <w:r w:rsidR="00C97EFD">
        <w:rPr>
          <w:lang w:val="fr-FR"/>
        </w:rPr>
        <w:t>’</w:t>
      </w:r>
      <w:r w:rsidRPr="000748DB">
        <w:rPr>
          <w:lang w:val="fr-FR"/>
        </w:rPr>
        <w:t>accomplir des actes juridiques avec le consentement préalable ou a posteriori des parents, c</w:t>
      </w:r>
      <w:r w:rsidR="00C97EFD">
        <w:rPr>
          <w:lang w:val="fr-FR"/>
        </w:rPr>
        <w:t>’</w:t>
      </w:r>
      <w:r w:rsidRPr="000748DB">
        <w:rPr>
          <w:lang w:val="fr-FR"/>
        </w:rPr>
        <w:t>est-à-dire avec le consentement de l</w:t>
      </w:r>
      <w:r w:rsidR="00C97EFD">
        <w:rPr>
          <w:lang w:val="fr-FR"/>
        </w:rPr>
        <w:t>’</w:t>
      </w:r>
      <w:r w:rsidR="0089586D">
        <w:rPr>
          <w:lang w:val="fr-FR"/>
        </w:rPr>
        <w:t>organe s</w:t>
      </w:r>
      <w:r w:rsidR="00C97EFD">
        <w:rPr>
          <w:lang w:val="fr-FR"/>
        </w:rPr>
        <w:t>’</w:t>
      </w:r>
      <w:r w:rsidR="0089586D">
        <w:rPr>
          <w:lang w:val="fr-FR"/>
        </w:rPr>
        <w:t>occupant de la</w:t>
      </w:r>
      <w:r w:rsidRPr="000748DB">
        <w:rPr>
          <w:lang w:val="fr-FR"/>
        </w:rPr>
        <w:t xml:space="preserve"> tutelle pour aliéner ou grever des biens meubles ou immeubles d</w:t>
      </w:r>
      <w:r w:rsidR="00C97EFD">
        <w:rPr>
          <w:lang w:val="fr-FR"/>
        </w:rPr>
        <w:t>’</w:t>
      </w:r>
      <w:r w:rsidRPr="000748DB">
        <w:rPr>
          <w:lang w:val="fr-FR"/>
        </w:rPr>
        <w:t xml:space="preserve">une </w:t>
      </w:r>
      <w:r w:rsidR="0089586D">
        <w:rPr>
          <w:lang w:val="fr-FR"/>
        </w:rPr>
        <w:t xml:space="preserve">certaine </w:t>
      </w:r>
      <w:r w:rsidRPr="000748DB">
        <w:rPr>
          <w:lang w:val="fr-FR"/>
        </w:rPr>
        <w:t xml:space="preserve">valeur </w:t>
      </w:r>
      <w:r w:rsidR="0089586D">
        <w:rPr>
          <w:lang w:val="fr-FR"/>
        </w:rPr>
        <w:t>appartenant au patrimoine</w:t>
      </w:r>
      <w:r w:rsidRPr="000748DB">
        <w:rPr>
          <w:lang w:val="fr-FR"/>
        </w:rPr>
        <w:t xml:space="preserve"> de l</w:t>
      </w:r>
      <w:r w:rsidR="00C97EFD">
        <w:rPr>
          <w:lang w:val="fr-FR"/>
        </w:rPr>
        <w:t>’</w:t>
      </w:r>
      <w:r w:rsidRPr="000748DB">
        <w:rPr>
          <w:lang w:val="fr-FR"/>
        </w:rPr>
        <w:t>enfant et faire valoir ses droits sur lesdits biens. Tout enfant ayant atteint l</w:t>
      </w:r>
      <w:r w:rsidR="00C97EFD">
        <w:rPr>
          <w:lang w:val="fr-FR"/>
        </w:rPr>
        <w:t>’</w:t>
      </w:r>
      <w:r w:rsidRPr="000748DB">
        <w:rPr>
          <w:lang w:val="fr-FR"/>
        </w:rPr>
        <w:t>âge de 15 ans peut accomplir les actes juridiques liés à la gestion et à l</w:t>
      </w:r>
      <w:r w:rsidR="00C97EFD">
        <w:rPr>
          <w:lang w:val="fr-FR"/>
        </w:rPr>
        <w:t>’</w:t>
      </w:r>
      <w:r w:rsidRPr="000748DB">
        <w:rPr>
          <w:lang w:val="fr-FR"/>
        </w:rPr>
        <w:t>aliénation des salaires ou des biens obtenus grâce à son propre travail (art</w:t>
      </w:r>
      <w:r w:rsidR="0089586D">
        <w:rPr>
          <w:lang w:val="fr-FR"/>
        </w:rPr>
        <w:t>.</w:t>
      </w:r>
      <w:r w:rsidRPr="000748DB">
        <w:rPr>
          <w:lang w:val="fr-FR"/>
        </w:rPr>
        <w:t xml:space="preserve"> 66).</w:t>
      </w:r>
    </w:p>
    <w:p w:rsidR="000748DB" w:rsidRPr="000748DB" w:rsidRDefault="000748DB" w:rsidP="000748DB">
      <w:pPr>
        <w:pStyle w:val="SingleTxtG"/>
        <w:rPr>
          <w:lang w:val="fr-FR"/>
        </w:rPr>
      </w:pPr>
      <w:r w:rsidRPr="000748DB">
        <w:rPr>
          <w:lang w:val="fr-FR"/>
        </w:rPr>
        <w:t>12.</w:t>
      </w:r>
      <w:r w:rsidRPr="000748DB">
        <w:rPr>
          <w:lang w:val="fr-FR"/>
        </w:rPr>
        <w:tab/>
        <w:t>Le Code du travail dispose qu</w:t>
      </w:r>
      <w:r w:rsidR="00C97EFD">
        <w:rPr>
          <w:lang w:val="fr-FR"/>
        </w:rPr>
        <w:t>’</w:t>
      </w:r>
      <w:r w:rsidRPr="000748DB">
        <w:rPr>
          <w:lang w:val="fr-FR"/>
        </w:rPr>
        <w:t>un contrat d</w:t>
      </w:r>
      <w:r w:rsidR="0089586D">
        <w:rPr>
          <w:lang w:val="fr-FR"/>
        </w:rPr>
        <w:t>e travail</w:t>
      </w:r>
      <w:r w:rsidRPr="000748DB">
        <w:rPr>
          <w:lang w:val="fr-FR"/>
        </w:rPr>
        <w:t xml:space="preserve"> peut être conclu par toute personne </w:t>
      </w:r>
      <w:r w:rsidR="0089586D">
        <w:rPr>
          <w:lang w:val="fr-FR"/>
        </w:rPr>
        <w:t>d</w:t>
      </w:r>
      <w:r w:rsidR="00C97EFD">
        <w:rPr>
          <w:lang w:val="fr-FR"/>
        </w:rPr>
        <w:t>’</w:t>
      </w:r>
      <w:r w:rsidR="0089586D">
        <w:rPr>
          <w:lang w:val="fr-FR"/>
        </w:rPr>
        <w:t>au moins</w:t>
      </w:r>
      <w:r w:rsidRPr="000748DB">
        <w:rPr>
          <w:lang w:val="fr-FR"/>
        </w:rPr>
        <w:t xml:space="preserve"> 15 ans e</w:t>
      </w:r>
      <w:r w:rsidR="0089586D">
        <w:rPr>
          <w:lang w:val="fr-FR"/>
        </w:rPr>
        <w:t>n</w:t>
      </w:r>
      <w:r w:rsidRPr="000748DB">
        <w:rPr>
          <w:lang w:val="fr-FR"/>
        </w:rPr>
        <w:t xml:space="preserve"> </w:t>
      </w:r>
      <w:r w:rsidR="0089586D">
        <w:rPr>
          <w:lang w:val="fr-FR"/>
        </w:rPr>
        <w:t>bonne santé</w:t>
      </w:r>
      <w:r w:rsidRPr="000748DB">
        <w:rPr>
          <w:lang w:val="fr-FR"/>
        </w:rPr>
        <w:t xml:space="preserve"> (art</w:t>
      </w:r>
      <w:r w:rsidR="0089586D">
        <w:rPr>
          <w:lang w:val="fr-FR"/>
        </w:rPr>
        <w:t>.</w:t>
      </w:r>
      <w:r w:rsidRPr="000748DB">
        <w:rPr>
          <w:lang w:val="fr-FR"/>
        </w:rPr>
        <w:t xml:space="preserve"> 16). Un contrat d</w:t>
      </w:r>
      <w:r w:rsidR="0089586D">
        <w:rPr>
          <w:lang w:val="fr-FR"/>
        </w:rPr>
        <w:t xml:space="preserve">e travail </w:t>
      </w:r>
      <w:r w:rsidRPr="000748DB">
        <w:rPr>
          <w:lang w:val="fr-FR"/>
        </w:rPr>
        <w:t>peut être conclu avec une personne de moins de 18 ans avec l</w:t>
      </w:r>
      <w:r w:rsidR="00C97EFD">
        <w:rPr>
          <w:lang w:val="fr-FR"/>
        </w:rPr>
        <w:t>’</w:t>
      </w:r>
      <w:r w:rsidRPr="000748DB">
        <w:rPr>
          <w:lang w:val="fr-FR"/>
        </w:rPr>
        <w:t>autorisation écrite d</w:t>
      </w:r>
      <w:r w:rsidR="00C97EFD">
        <w:rPr>
          <w:lang w:val="fr-FR"/>
        </w:rPr>
        <w:t>’</w:t>
      </w:r>
      <w:r w:rsidRPr="000748DB">
        <w:rPr>
          <w:lang w:val="fr-FR"/>
        </w:rPr>
        <w:t>un parent, d</w:t>
      </w:r>
      <w:r w:rsidR="00C97EFD">
        <w:rPr>
          <w:lang w:val="fr-FR"/>
        </w:rPr>
        <w:t>’</w:t>
      </w:r>
      <w:r w:rsidRPr="000748DB">
        <w:rPr>
          <w:lang w:val="fr-FR"/>
        </w:rPr>
        <w:t>un parent adoptif ou d</w:t>
      </w:r>
      <w:r w:rsidR="00C97EFD">
        <w:rPr>
          <w:lang w:val="fr-FR"/>
        </w:rPr>
        <w:t>’</w:t>
      </w:r>
      <w:r w:rsidRPr="000748DB">
        <w:rPr>
          <w:lang w:val="fr-FR"/>
        </w:rPr>
        <w:t xml:space="preserve">un tuteur, à condition que le travail envisagé ne compromette </w:t>
      </w:r>
      <w:r w:rsidR="0089586D">
        <w:rPr>
          <w:lang w:val="fr-FR"/>
        </w:rPr>
        <w:t>ni</w:t>
      </w:r>
      <w:r w:rsidRPr="000748DB">
        <w:rPr>
          <w:lang w:val="fr-FR"/>
        </w:rPr>
        <w:t xml:space="preserve"> </w:t>
      </w:r>
      <w:r w:rsidR="0000162C">
        <w:rPr>
          <w:lang w:val="fr-FR"/>
        </w:rPr>
        <w:t xml:space="preserve">sa </w:t>
      </w:r>
      <w:r w:rsidRPr="000748DB">
        <w:rPr>
          <w:lang w:val="fr-FR"/>
        </w:rPr>
        <w:t xml:space="preserve">santé </w:t>
      </w:r>
      <w:r w:rsidR="0089586D">
        <w:rPr>
          <w:lang w:val="fr-FR"/>
        </w:rPr>
        <w:t>ni</w:t>
      </w:r>
      <w:r w:rsidRPr="000748DB">
        <w:rPr>
          <w:lang w:val="fr-FR"/>
        </w:rPr>
        <w:t xml:space="preserve"> son éducation, ne soit pas contraire à la morale </w:t>
      </w:r>
      <w:r w:rsidR="00E24C18">
        <w:rPr>
          <w:lang w:val="fr-FR"/>
        </w:rPr>
        <w:t>et</w:t>
      </w:r>
      <w:r w:rsidRPr="000748DB">
        <w:rPr>
          <w:lang w:val="fr-FR"/>
        </w:rPr>
        <w:t xml:space="preserve"> ne soit pas interdit par la loi. Une personne de moins de 18 ans ne peut conclure un contrat d</w:t>
      </w:r>
      <w:r w:rsidR="00E24C18">
        <w:rPr>
          <w:lang w:val="fr-FR"/>
        </w:rPr>
        <w:t>e travail</w:t>
      </w:r>
      <w:r w:rsidRPr="000748DB">
        <w:rPr>
          <w:lang w:val="fr-FR"/>
        </w:rPr>
        <w:t xml:space="preserve"> que si les autorités </w:t>
      </w:r>
      <w:r w:rsidR="00E24C18">
        <w:rPr>
          <w:lang w:val="fr-FR"/>
        </w:rPr>
        <w:t>médico-</w:t>
      </w:r>
      <w:r w:rsidRPr="000748DB">
        <w:rPr>
          <w:lang w:val="fr-FR"/>
        </w:rPr>
        <w:t>sanitaires compétentes ont déterminé qu</w:t>
      </w:r>
      <w:r w:rsidR="00C97EFD">
        <w:rPr>
          <w:lang w:val="fr-FR"/>
        </w:rPr>
        <w:t>’</w:t>
      </w:r>
      <w:r w:rsidRPr="000748DB">
        <w:rPr>
          <w:lang w:val="fr-FR"/>
        </w:rPr>
        <w:t>elle est apte au travail envisagé et que ce travail ne risque pas de compromettre sa santé (art</w:t>
      </w:r>
      <w:r w:rsidR="00E24C18">
        <w:rPr>
          <w:lang w:val="fr-FR"/>
        </w:rPr>
        <w:t>.</w:t>
      </w:r>
      <w:r w:rsidRPr="000748DB">
        <w:rPr>
          <w:lang w:val="fr-FR"/>
        </w:rPr>
        <w:t xml:space="preserve"> 17).</w:t>
      </w:r>
    </w:p>
    <w:p w:rsidR="000748DB" w:rsidRPr="000748DB" w:rsidRDefault="000748DB" w:rsidP="000748DB">
      <w:pPr>
        <w:pStyle w:val="SingleTxtG"/>
        <w:rPr>
          <w:lang w:val="fr-FR"/>
        </w:rPr>
      </w:pPr>
      <w:r w:rsidRPr="000748DB">
        <w:rPr>
          <w:lang w:val="fr-FR"/>
        </w:rPr>
        <w:t>13.</w:t>
      </w:r>
      <w:r w:rsidRPr="000748DB">
        <w:rPr>
          <w:lang w:val="fr-FR"/>
        </w:rPr>
        <w:tab/>
      </w:r>
      <w:r w:rsidR="00E24C18">
        <w:rPr>
          <w:lang w:val="fr-FR"/>
        </w:rPr>
        <w:t>Selon le</w:t>
      </w:r>
      <w:r w:rsidRPr="000748DB">
        <w:rPr>
          <w:lang w:val="fr-FR"/>
        </w:rPr>
        <w:t xml:space="preserve"> Code pénal, aucune sanction pénale ne peut être </w:t>
      </w:r>
      <w:r w:rsidR="00E24C18">
        <w:rPr>
          <w:lang w:val="fr-FR"/>
        </w:rPr>
        <w:t>inflig</w:t>
      </w:r>
      <w:r w:rsidRPr="000748DB">
        <w:rPr>
          <w:lang w:val="fr-FR"/>
        </w:rPr>
        <w:t xml:space="preserve">ée à </w:t>
      </w:r>
      <w:r w:rsidR="00C27784">
        <w:rPr>
          <w:lang w:val="fr-FR"/>
        </w:rPr>
        <w:t>un mineur qui avait moins de 14 </w:t>
      </w:r>
      <w:r w:rsidRPr="000748DB">
        <w:rPr>
          <w:lang w:val="fr-FR"/>
        </w:rPr>
        <w:t xml:space="preserve">ans au moment de commettre </w:t>
      </w:r>
      <w:r w:rsidR="00E24C18">
        <w:rPr>
          <w:lang w:val="fr-FR"/>
        </w:rPr>
        <w:t>l</w:t>
      </w:r>
      <w:r w:rsidR="00C97EFD">
        <w:rPr>
          <w:lang w:val="fr-FR"/>
        </w:rPr>
        <w:t>’</w:t>
      </w:r>
      <w:r w:rsidRPr="000748DB">
        <w:rPr>
          <w:lang w:val="fr-FR"/>
        </w:rPr>
        <w:t>infraction pénale, et qui était p</w:t>
      </w:r>
      <w:r w:rsidR="00E24C18">
        <w:rPr>
          <w:lang w:val="fr-FR"/>
        </w:rPr>
        <w:t>ar conséquent un enfant (art.</w:t>
      </w:r>
      <w:r w:rsidRPr="000748DB">
        <w:rPr>
          <w:lang w:val="fr-FR"/>
        </w:rPr>
        <w:t xml:space="preserve"> 80). Un mineur qui avait plus de 14 ans mais moi</w:t>
      </w:r>
      <w:r w:rsidR="00C97EFD">
        <w:rPr>
          <w:lang w:val="fr-FR"/>
        </w:rPr>
        <w:t>ns de 16 ans (mineur de 14</w:t>
      </w:r>
      <w:r w:rsidRPr="000748DB">
        <w:rPr>
          <w:lang w:val="fr-FR"/>
        </w:rPr>
        <w:t xml:space="preserve"> à </w:t>
      </w:r>
      <w:r w:rsidR="00C97EFD">
        <w:rPr>
          <w:lang w:val="fr-FR"/>
        </w:rPr>
        <w:t>16 </w:t>
      </w:r>
      <w:r w:rsidRPr="000748DB">
        <w:rPr>
          <w:lang w:val="fr-FR"/>
        </w:rPr>
        <w:t>ans)</w:t>
      </w:r>
      <w:r w:rsidR="00E24C18">
        <w:rPr>
          <w:lang w:val="fr-FR"/>
        </w:rPr>
        <w:t xml:space="preserve"> au moment des faits ne peut êt</w:t>
      </w:r>
      <w:r w:rsidRPr="000748DB">
        <w:rPr>
          <w:lang w:val="fr-FR"/>
        </w:rPr>
        <w:t>re l</w:t>
      </w:r>
      <w:r w:rsidR="00C97EFD">
        <w:rPr>
          <w:lang w:val="fr-FR"/>
        </w:rPr>
        <w:t>’</w:t>
      </w:r>
      <w:r w:rsidRPr="000748DB">
        <w:rPr>
          <w:lang w:val="fr-FR"/>
        </w:rPr>
        <w:t>objet que de mesures de caractère éducatif. Un mineur qui avait de 16 à 18 ans (m</w:t>
      </w:r>
      <w:r w:rsidR="0000162C">
        <w:rPr>
          <w:lang w:val="fr-FR"/>
        </w:rPr>
        <w:t>ineur</w:t>
      </w:r>
      <w:r w:rsidRPr="000748DB">
        <w:rPr>
          <w:lang w:val="fr-FR"/>
        </w:rPr>
        <w:t xml:space="preserve"> de </w:t>
      </w:r>
      <w:r w:rsidR="00E24C18">
        <w:rPr>
          <w:lang w:val="fr-FR"/>
        </w:rPr>
        <w:t>16</w:t>
      </w:r>
      <w:r w:rsidRPr="000748DB">
        <w:rPr>
          <w:lang w:val="fr-FR"/>
        </w:rPr>
        <w:t xml:space="preserve"> à </w:t>
      </w:r>
      <w:r w:rsidR="00E24C18">
        <w:rPr>
          <w:lang w:val="fr-FR"/>
        </w:rPr>
        <w:t>18</w:t>
      </w:r>
      <w:r w:rsidRPr="000748DB">
        <w:rPr>
          <w:lang w:val="fr-FR"/>
        </w:rPr>
        <w:t xml:space="preserve"> ans) au moment des faits peut </w:t>
      </w:r>
      <w:r w:rsidR="00E24C18">
        <w:rPr>
          <w:lang w:val="fr-FR"/>
        </w:rPr>
        <w:t>êt</w:t>
      </w:r>
      <w:r w:rsidRPr="000748DB">
        <w:rPr>
          <w:lang w:val="fr-FR"/>
        </w:rPr>
        <w:t>re l</w:t>
      </w:r>
      <w:r w:rsidR="00C97EFD">
        <w:rPr>
          <w:lang w:val="fr-FR"/>
        </w:rPr>
        <w:t>’</w:t>
      </w:r>
      <w:r w:rsidRPr="000748DB">
        <w:rPr>
          <w:lang w:val="fr-FR"/>
        </w:rPr>
        <w:t>objet de mesures de caractère éducatif mais peut aussi, exceptionnellement, être condamné à une période de détention dans un établissement pour mineurs. Des mesures de sécurité peuvent également être imposées à un mineur dans les conditions stipulées dans le Code. Un mineur ne peut pas faire l</w:t>
      </w:r>
      <w:r w:rsidR="00C97EFD">
        <w:rPr>
          <w:lang w:val="fr-FR"/>
        </w:rPr>
        <w:t>’</w:t>
      </w:r>
      <w:r w:rsidRPr="000748DB">
        <w:rPr>
          <w:lang w:val="fr-FR"/>
        </w:rPr>
        <w:t>objet d</w:t>
      </w:r>
      <w:r w:rsidR="00C97EFD">
        <w:rPr>
          <w:lang w:val="fr-FR"/>
        </w:rPr>
        <w:t>’</w:t>
      </w:r>
      <w:r w:rsidRPr="000748DB">
        <w:rPr>
          <w:lang w:val="fr-FR"/>
        </w:rPr>
        <w:t>une condamnation avec sursis ni d</w:t>
      </w:r>
      <w:r w:rsidR="00C97EFD">
        <w:rPr>
          <w:lang w:val="fr-FR"/>
        </w:rPr>
        <w:t>’</w:t>
      </w:r>
      <w:r w:rsidRPr="000748DB">
        <w:rPr>
          <w:lang w:val="fr-FR"/>
        </w:rPr>
        <w:t>un</w:t>
      </w:r>
      <w:r w:rsidR="00E24C18">
        <w:rPr>
          <w:lang w:val="fr-FR"/>
        </w:rPr>
        <w:t>e</w:t>
      </w:r>
      <w:r w:rsidRPr="000748DB">
        <w:rPr>
          <w:lang w:val="fr-FR"/>
        </w:rPr>
        <w:t xml:space="preserve"> </w:t>
      </w:r>
      <w:r w:rsidR="00E24C18">
        <w:rPr>
          <w:lang w:val="fr-FR"/>
        </w:rPr>
        <w:t>mise en garde ju</w:t>
      </w:r>
      <w:r w:rsidRPr="000748DB">
        <w:rPr>
          <w:lang w:val="fr-FR"/>
        </w:rPr>
        <w:t>diciaire (art</w:t>
      </w:r>
      <w:r w:rsidR="00E24C18">
        <w:rPr>
          <w:lang w:val="fr-FR"/>
        </w:rPr>
        <w:t>.</w:t>
      </w:r>
      <w:r w:rsidRPr="000748DB">
        <w:rPr>
          <w:lang w:val="fr-FR"/>
        </w:rPr>
        <w:t xml:space="preserve"> 81).</w:t>
      </w:r>
    </w:p>
    <w:p w:rsidR="000748DB" w:rsidRPr="000748DB" w:rsidRDefault="000748DB" w:rsidP="000748DB">
      <w:pPr>
        <w:pStyle w:val="SingleTxtG"/>
        <w:rPr>
          <w:lang w:val="fr-FR"/>
        </w:rPr>
      </w:pPr>
      <w:r w:rsidRPr="000748DB">
        <w:rPr>
          <w:lang w:val="fr-FR"/>
        </w:rPr>
        <w:t>14.</w:t>
      </w:r>
      <w:r w:rsidRPr="000748DB">
        <w:rPr>
          <w:lang w:val="fr-FR"/>
        </w:rPr>
        <w:tab/>
        <w:t>La loi sur les infractions administratives contient des dispositions semblables. Aucune procédure ne peut être intentée contre un mineur qui avait moins de 14 ans, c</w:t>
      </w:r>
      <w:r w:rsidR="00C97EFD">
        <w:rPr>
          <w:lang w:val="fr-FR"/>
        </w:rPr>
        <w:t>’</w:t>
      </w:r>
      <w:r w:rsidRPr="000748DB">
        <w:rPr>
          <w:lang w:val="fr-FR"/>
        </w:rPr>
        <w:t xml:space="preserve">est-à-dire était un enfant, au moment </w:t>
      </w:r>
      <w:r w:rsidR="00E24C18">
        <w:rPr>
          <w:lang w:val="fr-FR"/>
        </w:rPr>
        <w:t xml:space="preserve">de </w:t>
      </w:r>
      <w:r w:rsidRPr="000748DB">
        <w:rPr>
          <w:lang w:val="fr-FR"/>
        </w:rPr>
        <w:t>l</w:t>
      </w:r>
      <w:r w:rsidR="00C97EFD">
        <w:rPr>
          <w:lang w:val="fr-FR"/>
        </w:rPr>
        <w:t>’</w:t>
      </w:r>
      <w:r w:rsidRPr="000748DB">
        <w:rPr>
          <w:lang w:val="fr-FR"/>
        </w:rPr>
        <w:t>infraction administrative (art</w:t>
      </w:r>
      <w:r w:rsidR="00E24C18">
        <w:rPr>
          <w:lang w:val="fr-FR"/>
        </w:rPr>
        <w:t>.</w:t>
      </w:r>
      <w:r w:rsidRPr="000748DB">
        <w:rPr>
          <w:lang w:val="fr-FR"/>
        </w:rPr>
        <w:t xml:space="preserve"> 41). Un mineur qui avait plus de 14 ans mais moins de 16 ans au moment des faits ne peut </w:t>
      </w:r>
      <w:r w:rsidR="00E24C18">
        <w:rPr>
          <w:lang w:val="fr-FR"/>
        </w:rPr>
        <w:t>être</w:t>
      </w:r>
      <w:r w:rsidRPr="000748DB">
        <w:rPr>
          <w:lang w:val="fr-FR"/>
        </w:rPr>
        <w:t xml:space="preserve"> l</w:t>
      </w:r>
      <w:r w:rsidR="00C97EFD">
        <w:rPr>
          <w:lang w:val="fr-FR"/>
        </w:rPr>
        <w:t>’</w:t>
      </w:r>
      <w:r w:rsidRPr="000748DB">
        <w:rPr>
          <w:lang w:val="fr-FR"/>
        </w:rPr>
        <w:t>objet que de mesures de caractère éducatif. Un mineur qui avait de 16 à 18 ans (mineur de 16 à 18</w:t>
      </w:r>
      <w:r w:rsidR="00C27784">
        <w:rPr>
          <w:lang w:val="fr-FR"/>
        </w:rPr>
        <w:t> </w:t>
      </w:r>
      <w:r w:rsidRPr="000748DB">
        <w:rPr>
          <w:lang w:val="fr-FR"/>
        </w:rPr>
        <w:t xml:space="preserve">ans) au moment des faits peut </w:t>
      </w:r>
      <w:r w:rsidR="00E24C18">
        <w:rPr>
          <w:lang w:val="fr-FR"/>
        </w:rPr>
        <w:t>êt</w:t>
      </w:r>
      <w:r w:rsidRPr="000748DB">
        <w:rPr>
          <w:lang w:val="fr-FR"/>
        </w:rPr>
        <w:t>re l</w:t>
      </w:r>
      <w:r w:rsidR="00C97EFD">
        <w:rPr>
          <w:lang w:val="fr-FR"/>
        </w:rPr>
        <w:t>’</w:t>
      </w:r>
      <w:r w:rsidRPr="000748DB">
        <w:rPr>
          <w:lang w:val="fr-FR"/>
        </w:rPr>
        <w:t>objet de mesures de caractère éducatif ou de sanctions. Exceptionnellement, si la nature de l</w:t>
      </w:r>
      <w:r w:rsidR="00C97EFD">
        <w:rPr>
          <w:lang w:val="fr-FR"/>
        </w:rPr>
        <w:t>’</w:t>
      </w:r>
      <w:r w:rsidRPr="000748DB">
        <w:rPr>
          <w:lang w:val="fr-FR"/>
        </w:rPr>
        <w:t xml:space="preserve">infraction administrative le justifie, une mesure de protection peut également être imposée </w:t>
      </w:r>
      <w:r w:rsidR="00E24C18">
        <w:rPr>
          <w:lang w:val="fr-FR"/>
        </w:rPr>
        <w:t xml:space="preserve">concurremment à </w:t>
      </w:r>
      <w:r w:rsidRPr="000748DB">
        <w:rPr>
          <w:lang w:val="fr-FR"/>
        </w:rPr>
        <w:t>une mesur</w:t>
      </w:r>
      <w:r w:rsidR="00E24C18">
        <w:rPr>
          <w:lang w:val="fr-FR"/>
        </w:rPr>
        <w:t>e de caractère éducatif (art.</w:t>
      </w:r>
      <w:r w:rsidRPr="000748DB">
        <w:rPr>
          <w:lang w:val="fr-FR"/>
        </w:rPr>
        <w:t xml:space="preserve"> 42).</w:t>
      </w:r>
    </w:p>
    <w:p w:rsidR="000748DB" w:rsidRPr="000748DB" w:rsidRDefault="000748DB" w:rsidP="00CD10F8">
      <w:pPr>
        <w:pStyle w:val="SingleTxtG"/>
        <w:keepLines/>
        <w:rPr>
          <w:lang w:val="fr-FR"/>
        </w:rPr>
      </w:pPr>
      <w:r w:rsidRPr="000748DB">
        <w:rPr>
          <w:lang w:val="fr-FR"/>
        </w:rPr>
        <w:t>15.</w:t>
      </w:r>
      <w:r w:rsidRPr="000748DB">
        <w:rPr>
          <w:lang w:val="fr-FR"/>
        </w:rPr>
        <w:tab/>
      </w:r>
      <w:r w:rsidR="00E24C18">
        <w:rPr>
          <w:lang w:val="fr-FR"/>
        </w:rPr>
        <w:t>Selon</w:t>
      </w:r>
      <w:r w:rsidRPr="000748DB">
        <w:rPr>
          <w:lang w:val="fr-FR"/>
        </w:rPr>
        <w:t xml:space="preserve"> la loi sur les forces armées, les appelés potentiels sont sujets à l</w:t>
      </w:r>
      <w:r w:rsidR="00C97EFD">
        <w:rPr>
          <w:lang w:val="fr-FR"/>
        </w:rPr>
        <w:t>’</w:t>
      </w:r>
      <w:r w:rsidRPr="000748DB">
        <w:rPr>
          <w:lang w:val="fr-FR"/>
        </w:rPr>
        <w:t>obligation du service militaire au début de l</w:t>
      </w:r>
      <w:r w:rsidR="00C97EFD">
        <w:rPr>
          <w:lang w:val="fr-FR"/>
        </w:rPr>
        <w:t>’</w:t>
      </w:r>
      <w:r w:rsidRPr="000748DB">
        <w:rPr>
          <w:lang w:val="fr-FR"/>
        </w:rPr>
        <w:t>année civile au cours de laquelle ils parviennent à l</w:t>
      </w:r>
      <w:r w:rsidR="00C97EFD">
        <w:rPr>
          <w:lang w:val="fr-FR"/>
        </w:rPr>
        <w:t>’</w:t>
      </w:r>
      <w:r w:rsidRPr="000748DB">
        <w:rPr>
          <w:lang w:val="fr-FR"/>
        </w:rPr>
        <w:t xml:space="preserve">âge de </w:t>
      </w:r>
      <w:r w:rsidR="00E24C18">
        <w:rPr>
          <w:lang w:val="fr-FR"/>
        </w:rPr>
        <w:t>18 ans (art.</w:t>
      </w:r>
      <w:r w:rsidRPr="000748DB">
        <w:rPr>
          <w:lang w:val="fr-FR"/>
        </w:rPr>
        <w:t xml:space="preserve"> 173). Le service militaire est obligatoire pour tous les citoyens monténégrins en période d</w:t>
      </w:r>
      <w:r w:rsidR="00C97EFD">
        <w:rPr>
          <w:lang w:val="fr-FR"/>
        </w:rPr>
        <w:t>’</w:t>
      </w:r>
      <w:r w:rsidRPr="000748DB">
        <w:rPr>
          <w:lang w:val="fr-FR"/>
        </w:rPr>
        <w:t>urgence ou en temps de guerre. En temps de paix, les appelés potentiels peuvent être invités à suivre volontairement un entraînement visant à les préparer à s</w:t>
      </w:r>
      <w:r w:rsidR="00C97EFD">
        <w:rPr>
          <w:lang w:val="fr-FR"/>
        </w:rPr>
        <w:t>’</w:t>
      </w:r>
      <w:r w:rsidRPr="000748DB">
        <w:rPr>
          <w:lang w:val="fr-FR"/>
        </w:rPr>
        <w:t>acquitter de leurs obligations en temps de guer</w:t>
      </w:r>
      <w:r w:rsidR="00C97EFD">
        <w:rPr>
          <w:lang w:val="fr-FR"/>
        </w:rPr>
        <w:t xml:space="preserve">re, pour une durée maximum de quinze </w:t>
      </w:r>
      <w:r w:rsidR="00E24C18">
        <w:rPr>
          <w:lang w:val="fr-FR"/>
        </w:rPr>
        <w:t>jours par année civile (art.</w:t>
      </w:r>
      <w:r w:rsidRPr="000748DB">
        <w:rPr>
          <w:lang w:val="fr-FR"/>
        </w:rPr>
        <w:t xml:space="preserve"> 172).</w:t>
      </w:r>
    </w:p>
    <w:p w:rsidR="000748DB" w:rsidRPr="000748DB" w:rsidRDefault="00E24C18" w:rsidP="00E24C18">
      <w:pPr>
        <w:pStyle w:val="H1G"/>
        <w:rPr>
          <w:lang w:val="fr-FR"/>
        </w:rPr>
      </w:pPr>
      <w:r>
        <w:rPr>
          <w:lang w:val="fr-FR"/>
        </w:rPr>
        <w:tab/>
        <w:t>B.</w:t>
      </w:r>
      <w:r>
        <w:rPr>
          <w:lang w:val="fr-FR"/>
        </w:rPr>
        <w:tab/>
      </w:r>
      <w:r w:rsidR="000748DB" w:rsidRPr="000748DB">
        <w:rPr>
          <w:lang w:val="fr-FR"/>
        </w:rPr>
        <w:t xml:space="preserve">Applicabilité du </w:t>
      </w:r>
      <w:r w:rsidR="00D375DF">
        <w:rPr>
          <w:lang w:val="fr-FR"/>
        </w:rPr>
        <w:t>Protocole au Monténégro</w:t>
      </w:r>
    </w:p>
    <w:p w:rsidR="000748DB" w:rsidRPr="000748DB" w:rsidRDefault="000748DB" w:rsidP="000748DB">
      <w:pPr>
        <w:pStyle w:val="SingleTxtG"/>
        <w:rPr>
          <w:lang w:val="fr-FR"/>
        </w:rPr>
      </w:pPr>
      <w:r w:rsidRPr="000748DB">
        <w:rPr>
          <w:lang w:val="fr-FR"/>
        </w:rPr>
        <w:t>16.</w:t>
      </w:r>
      <w:r w:rsidRPr="000748DB">
        <w:rPr>
          <w:lang w:val="fr-FR"/>
        </w:rPr>
        <w:tab/>
        <w:t>Les obligations du Monténégro en matière de droits de l</w:t>
      </w:r>
      <w:r w:rsidR="00C97EFD">
        <w:rPr>
          <w:lang w:val="fr-FR"/>
        </w:rPr>
        <w:t>’</w:t>
      </w:r>
      <w:r w:rsidRPr="000748DB">
        <w:rPr>
          <w:lang w:val="fr-FR"/>
        </w:rPr>
        <w:t>homme, de démocratie et d</w:t>
      </w:r>
      <w:r w:rsidR="00C97EFD">
        <w:rPr>
          <w:lang w:val="fr-FR"/>
        </w:rPr>
        <w:t>’</w:t>
      </w:r>
      <w:r w:rsidRPr="000748DB">
        <w:rPr>
          <w:lang w:val="fr-FR"/>
        </w:rPr>
        <w:t>état de droit occ</w:t>
      </w:r>
      <w:r w:rsidR="00E24C18">
        <w:rPr>
          <w:lang w:val="fr-FR"/>
        </w:rPr>
        <w:t>upent un rang prioritaire dans l</w:t>
      </w:r>
      <w:r w:rsidRPr="000748DB">
        <w:rPr>
          <w:lang w:val="fr-FR"/>
        </w:rPr>
        <w:t>a politique étrangère</w:t>
      </w:r>
      <w:r w:rsidR="00E24C18">
        <w:rPr>
          <w:lang w:val="fr-FR"/>
        </w:rPr>
        <w:t xml:space="preserve"> du pays</w:t>
      </w:r>
      <w:r w:rsidRPr="000748DB">
        <w:rPr>
          <w:lang w:val="fr-FR"/>
        </w:rPr>
        <w:t xml:space="preserve">; </w:t>
      </w:r>
      <w:r w:rsidR="0000162C">
        <w:rPr>
          <w:lang w:val="fr-FR"/>
        </w:rPr>
        <w:t xml:space="preserve">ainsi, </w:t>
      </w:r>
      <w:r w:rsidR="00E24C18">
        <w:rPr>
          <w:lang w:val="fr-FR"/>
        </w:rPr>
        <w:t xml:space="preserve">il a </w:t>
      </w:r>
      <w:r w:rsidRPr="000748DB">
        <w:rPr>
          <w:lang w:val="fr-FR"/>
        </w:rPr>
        <w:t xml:space="preserve">pris toutes les mesures nécessaires, législatives </w:t>
      </w:r>
      <w:r w:rsidR="00E24C18">
        <w:rPr>
          <w:lang w:val="fr-FR"/>
        </w:rPr>
        <w:t>et</w:t>
      </w:r>
      <w:r w:rsidRPr="000748DB">
        <w:rPr>
          <w:lang w:val="fr-FR"/>
        </w:rPr>
        <w:t xml:space="preserve"> autres, pour donner suite aux </w:t>
      </w:r>
      <w:r w:rsidR="00E24C18">
        <w:rPr>
          <w:lang w:val="fr-FR"/>
        </w:rPr>
        <w:t>pre</w:t>
      </w:r>
      <w:r w:rsidRPr="000748DB">
        <w:rPr>
          <w:lang w:val="fr-FR"/>
        </w:rPr>
        <w:t>s</w:t>
      </w:r>
      <w:r w:rsidR="00E24C18">
        <w:rPr>
          <w:lang w:val="fr-FR"/>
        </w:rPr>
        <w:t>crip</w:t>
      </w:r>
      <w:r w:rsidRPr="000748DB">
        <w:rPr>
          <w:lang w:val="fr-FR"/>
        </w:rPr>
        <w:t xml:space="preserve">tions du droit international </w:t>
      </w:r>
      <w:r w:rsidR="00E24C18">
        <w:rPr>
          <w:lang w:val="fr-FR"/>
        </w:rPr>
        <w:t>en matière de</w:t>
      </w:r>
      <w:r w:rsidRPr="000748DB">
        <w:rPr>
          <w:lang w:val="fr-FR"/>
        </w:rPr>
        <w:t xml:space="preserve"> protection de l</w:t>
      </w:r>
      <w:r w:rsidR="00C97EFD">
        <w:rPr>
          <w:lang w:val="fr-FR"/>
        </w:rPr>
        <w:t>’</w:t>
      </w:r>
      <w:r w:rsidRPr="000748DB">
        <w:rPr>
          <w:lang w:val="fr-FR"/>
        </w:rPr>
        <w:t xml:space="preserve">enfance, en particulier </w:t>
      </w:r>
      <w:r w:rsidR="00E24C18">
        <w:rPr>
          <w:lang w:val="fr-FR"/>
        </w:rPr>
        <w:t>aux dispositions</w:t>
      </w:r>
      <w:r w:rsidRPr="000748DB">
        <w:rPr>
          <w:lang w:val="fr-FR"/>
        </w:rPr>
        <w:t xml:space="preserve"> qui concernent l</w:t>
      </w:r>
      <w:r w:rsidR="00C97EFD">
        <w:rPr>
          <w:lang w:val="fr-FR"/>
        </w:rPr>
        <w:t>’</w:t>
      </w:r>
      <w:r w:rsidRPr="000748DB">
        <w:rPr>
          <w:lang w:val="fr-FR"/>
        </w:rPr>
        <w:t>interdiction du recrutement de mineurs.</w:t>
      </w:r>
    </w:p>
    <w:p w:rsidR="000748DB" w:rsidRPr="000748DB" w:rsidRDefault="000748DB" w:rsidP="000748DB">
      <w:pPr>
        <w:pStyle w:val="SingleTxtG"/>
        <w:rPr>
          <w:lang w:val="fr-FR"/>
        </w:rPr>
      </w:pPr>
      <w:r w:rsidRPr="000748DB">
        <w:rPr>
          <w:lang w:val="fr-FR"/>
        </w:rPr>
        <w:t>17.</w:t>
      </w:r>
      <w:r w:rsidRPr="000748DB">
        <w:rPr>
          <w:lang w:val="fr-FR"/>
        </w:rPr>
        <w:tab/>
        <w:t>En ce qui concerne la place du Protocole dans le système juridique du Monténégro (Communauté étatique de Serbie</w:t>
      </w:r>
      <w:r w:rsidRPr="000748DB">
        <w:rPr>
          <w:lang w:val="fr-FR"/>
        </w:rPr>
        <w:noBreakHyphen/>
        <w:t>et</w:t>
      </w:r>
      <w:r w:rsidRPr="000748DB">
        <w:rPr>
          <w:lang w:val="fr-FR"/>
        </w:rPr>
        <w:noBreakHyphen/>
        <w:t>Monténégro</w:t>
      </w:r>
      <w:r w:rsidR="00E24C18">
        <w:rPr>
          <w:lang w:val="fr-FR"/>
        </w:rPr>
        <w:t xml:space="preserve">, </w:t>
      </w:r>
      <w:r w:rsidRPr="000748DB">
        <w:rPr>
          <w:lang w:val="fr-FR"/>
        </w:rPr>
        <w:t>République fédérale</w:t>
      </w:r>
      <w:r w:rsidR="00E24C18">
        <w:rPr>
          <w:lang w:val="fr-FR"/>
        </w:rPr>
        <w:t xml:space="preserve"> de Yougoslavie), selon</w:t>
      </w:r>
      <w:r w:rsidRPr="000748DB">
        <w:rPr>
          <w:lang w:val="fr-FR"/>
        </w:rPr>
        <w:t xml:space="preserve"> l</w:t>
      </w:r>
      <w:r w:rsidR="00C97EFD">
        <w:rPr>
          <w:lang w:val="fr-FR"/>
        </w:rPr>
        <w:t>’</w:t>
      </w:r>
      <w:r w:rsidRPr="000748DB">
        <w:rPr>
          <w:lang w:val="fr-FR"/>
        </w:rPr>
        <w:t>article 10 de la Charte constitutionnelle de la Communauté étatique de Serbie</w:t>
      </w:r>
      <w:r w:rsidRPr="000748DB">
        <w:rPr>
          <w:lang w:val="fr-FR"/>
        </w:rPr>
        <w:noBreakHyphen/>
        <w:t>et</w:t>
      </w:r>
      <w:r w:rsidRPr="000748DB">
        <w:rPr>
          <w:lang w:val="fr-FR"/>
        </w:rPr>
        <w:noBreakHyphen/>
        <w:t>Monténégro (Journal officiel de la Communauté étatique de Serbie</w:t>
      </w:r>
      <w:r w:rsidRPr="000748DB">
        <w:rPr>
          <w:lang w:val="fr-FR"/>
        </w:rPr>
        <w:noBreakHyphen/>
        <w:t>et</w:t>
      </w:r>
      <w:r w:rsidRPr="000748DB">
        <w:rPr>
          <w:lang w:val="fr-FR"/>
        </w:rPr>
        <w:noBreakHyphen/>
        <w:t>Monténégro</w:t>
      </w:r>
      <w:r w:rsidR="003A7015">
        <w:rPr>
          <w:lang w:val="fr-FR"/>
        </w:rPr>
        <w:t xml:space="preserve">, </w:t>
      </w:r>
      <w:r w:rsidR="003A7015" w:rsidRPr="003A7015">
        <w:rPr>
          <w:lang w:val="fr-FR"/>
        </w:rPr>
        <w:t>n</w:t>
      </w:r>
      <w:r w:rsidR="003A7015" w:rsidRPr="003A7015">
        <w:rPr>
          <w:vertAlign w:val="superscript"/>
          <w:lang w:val="fr-FR"/>
        </w:rPr>
        <w:t>o</w:t>
      </w:r>
      <w:r w:rsidR="003A7015">
        <w:rPr>
          <w:lang w:val="fr-FR"/>
        </w:rPr>
        <w:t> </w:t>
      </w:r>
      <w:r w:rsidRPr="000748DB">
        <w:rPr>
          <w:lang w:val="fr-FR"/>
        </w:rPr>
        <w:t xml:space="preserve">1/03), promulguée et entrée en vigueur le 4 février 2003 puis devenue caduque le 3 juin 2006 </w:t>
      </w:r>
      <w:r w:rsidR="003A7015">
        <w:rPr>
          <w:lang w:val="fr-FR"/>
        </w:rPr>
        <w:t>lors de</w:t>
      </w:r>
      <w:r w:rsidRPr="000748DB">
        <w:rPr>
          <w:lang w:val="fr-FR"/>
        </w:rPr>
        <w:t xml:space="preserve"> l</w:t>
      </w:r>
      <w:r w:rsidR="00C97EFD">
        <w:rPr>
          <w:lang w:val="fr-FR"/>
        </w:rPr>
        <w:t>’</w:t>
      </w:r>
      <w:r w:rsidRPr="000748DB">
        <w:rPr>
          <w:lang w:val="fr-FR"/>
        </w:rPr>
        <w:t>adoption de la décision du Parlement du Monténégro relative à la proclamation de l</w:t>
      </w:r>
      <w:r w:rsidR="00C97EFD">
        <w:rPr>
          <w:lang w:val="fr-FR"/>
        </w:rPr>
        <w:t>’</w:t>
      </w:r>
      <w:r w:rsidRPr="000748DB">
        <w:rPr>
          <w:lang w:val="fr-FR"/>
        </w:rPr>
        <w:t>indépendance de la République du Monténégro, les dispositions des instruments internationaux relatifs aux droits de l</w:t>
      </w:r>
      <w:r w:rsidR="00C97EFD">
        <w:rPr>
          <w:lang w:val="fr-FR"/>
        </w:rPr>
        <w:t>’</w:t>
      </w:r>
      <w:r w:rsidRPr="000748DB">
        <w:rPr>
          <w:lang w:val="fr-FR"/>
        </w:rPr>
        <w:t>homme ainsi qu</w:t>
      </w:r>
      <w:r w:rsidR="00C97EFD">
        <w:rPr>
          <w:lang w:val="fr-FR"/>
        </w:rPr>
        <w:t>’</w:t>
      </w:r>
      <w:r w:rsidRPr="000748DB">
        <w:rPr>
          <w:lang w:val="fr-FR"/>
        </w:rPr>
        <w:t xml:space="preserve">aux droits des minorités et </w:t>
      </w:r>
      <w:r w:rsidR="003A7015">
        <w:rPr>
          <w:lang w:val="fr-FR"/>
        </w:rPr>
        <w:t>aux</w:t>
      </w:r>
      <w:r w:rsidRPr="000748DB">
        <w:rPr>
          <w:lang w:val="fr-FR"/>
        </w:rPr>
        <w:t xml:space="preserve"> libertés civiles applicables </w:t>
      </w:r>
      <w:r w:rsidR="003A7015">
        <w:rPr>
          <w:lang w:val="fr-FR"/>
        </w:rPr>
        <w:t>sur le territoire du Monténégro</w:t>
      </w:r>
      <w:r w:rsidRPr="000748DB">
        <w:rPr>
          <w:lang w:val="fr-FR"/>
        </w:rPr>
        <w:t xml:space="preserve"> sont mises en œuvre et s</w:t>
      </w:r>
      <w:r w:rsidR="00C97EFD">
        <w:rPr>
          <w:lang w:val="fr-FR"/>
        </w:rPr>
        <w:t>’</w:t>
      </w:r>
      <w:r w:rsidRPr="000748DB">
        <w:rPr>
          <w:lang w:val="fr-FR"/>
        </w:rPr>
        <w:t>appliquent directement.</w:t>
      </w:r>
    </w:p>
    <w:p w:rsidR="000748DB" w:rsidRPr="000748DB" w:rsidRDefault="000748DB" w:rsidP="000748DB">
      <w:pPr>
        <w:pStyle w:val="SingleTxtG"/>
        <w:rPr>
          <w:lang w:val="fr-FR"/>
        </w:rPr>
      </w:pPr>
      <w:r w:rsidRPr="000748DB">
        <w:rPr>
          <w:lang w:val="fr-FR"/>
        </w:rPr>
        <w:t>18.</w:t>
      </w:r>
      <w:r w:rsidRPr="000748DB">
        <w:rPr>
          <w:lang w:val="fr-FR"/>
        </w:rPr>
        <w:tab/>
      </w:r>
      <w:r w:rsidR="003A7015">
        <w:rPr>
          <w:lang w:val="fr-FR"/>
        </w:rPr>
        <w:t>Selon l</w:t>
      </w:r>
      <w:r w:rsidR="00C97EFD">
        <w:rPr>
          <w:lang w:val="fr-FR"/>
        </w:rPr>
        <w:t>’</w:t>
      </w:r>
      <w:r w:rsidR="003A7015">
        <w:rPr>
          <w:lang w:val="fr-FR"/>
        </w:rPr>
        <w:t>article 9 de la Constitution</w:t>
      </w:r>
      <w:r w:rsidRPr="000748DB">
        <w:rPr>
          <w:lang w:val="fr-FR"/>
        </w:rPr>
        <w:t>, les accords internationaux ratifiés et publiés et les règles du droit international généralement acceptées font partie intégrante de l</w:t>
      </w:r>
      <w:r w:rsidR="00C97EFD">
        <w:rPr>
          <w:lang w:val="fr-FR"/>
        </w:rPr>
        <w:t>’</w:t>
      </w:r>
      <w:r w:rsidRPr="000748DB">
        <w:rPr>
          <w:lang w:val="fr-FR"/>
        </w:rPr>
        <w:t xml:space="preserve">ordre juridique interne et priment les lois nationales directement applicables en cas de conflit avec </w:t>
      </w:r>
      <w:r w:rsidR="003A7015">
        <w:rPr>
          <w:lang w:val="fr-FR"/>
        </w:rPr>
        <w:t>celles-ci</w:t>
      </w:r>
      <w:r w:rsidRPr="000748DB">
        <w:rPr>
          <w:lang w:val="fr-FR"/>
        </w:rPr>
        <w:t xml:space="preserve">. Cela signifie que les instruments internationaux qui ont été conclus, ratifiés et publiés conformément à la Constitution et qui sont en vigueur, priment les lois nationales dans la hiérarchie des </w:t>
      </w:r>
      <w:r w:rsidR="003A7015">
        <w:rPr>
          <w:lang w:val="fr-FR"/>
        </w:rPr>
        <w:t>lois.</w:t>
      </w:r>
      <w:r w:rsidRPr="000748DB">
        <w:rPr>
          <w:lang w:val="fr-FR"/>
        </w:rPr>
        <w:t xml:space="preserve"> Par conséquent, les dispositions des instruments internationaux ratifiés qui sont en contradiction avec les lois nationales en vigueur sont directement applicables en vertu de la Constitution. </w:t>
      </w:r>
      <w:r w:rsidR="003A7015">
        <w:rPr>
          <w:lang w:val="fr-FR"/>
        </w:rPr>
        <w:t>D</w:t>
      </w:r>
      <w:r w:rsidR="00C97EFD">
        <w:rPr>
          <w:lang w:val="fr-FR"/>
        </w:rPr>
        <w:t>’</w:t>
      </w:r>
      <w:r w:rsidR="003A7015">
        <w:rPr>
          <w:lang w:val="fr-FR"/>
        </w:rPr>
        <w:t>autre part</w:t>
      </w:r>
      <w:r w:rsidRPr="000748DB">
        <w:rPr>
          <w:lang w:val="fr-FR"/>
        </w:rPr>
        <w:t xml:space="preserve">, les instruments internationaux ratifiés sont directement </w:t>
      </w:r>
      <w:r w:rsidR="003A7015">
        <w:rPr>
          <w:lang w:val="fr-FR"/>
        </w:rPr>
        <w:t>appliqués</w:t>
      </w:r>
      <w:r w:rsidRPr="000748DB">
        <w:rPr>
          <w:lang w:val="fr-FR"/>
        </w:rPr>
        <w:t xml:space="preserve"> lorsqu</w:t>
      </w:r>
      <w:r w:rsidR="00C97EFD">
        <w:rPr>
          <w:lang w:val="fr-FR"/>
        </w:rPr>
        <w:t>’</w:t>
      </w:r>
      <w:r w:rsidRPr="000748DB">
        <w:rPr>
          <w:lang w:val="fr-FR"/>
        </w:rPr>
        <w:t>il n</w:t>
      </w:r>
      <w:r w:rsidR="00C97EFD">
        <w:rPr>
          <w:lang w:val="fr-FR"/>
        </w:rPr>
        <w:t>’</w:t>
      </w:r>
      <w:r w:rsidRPr="000748DB">
        <w:rPr>
          <w:lang w:val="fr-FR"/>
        </w:rPr>
        <w:t xml:space="preserve">existe aucune réglementation nationale correspondante. Étant donné que le Protocole facultatif est ratifié et </w:t>
      </w:r>
      <w:r w:rsidR="003A7015">
        <w:rPr>
          <w:lang w:val="fr-FR"/>
        </w:rPr>
        <w:t xml:space="preserve">est </w:t>
      </w:r>
      <w:r w:rsidRPr="000748DB">
        <w:rPr>
          <w:lang w:val="fr-FR"/>
        </w:rPr>
        <w:t>entré en vigueur, ses dispositions sont applicables au Monténégro.</w:t>
      </w:r>
    </w:p>
    <w:p w:rsidR="000748DB" w:rsidRPr="000748DB" w:rsidRDefault="003A7015" w:rsidP="003A7015">
      <w:pPr>
        <w:pStyle w:val="H1G"/>
        <w:rPr>
          <w:lang w:val="fr-FR"/>
        </w:rPr>
      </w:pPr>
      <w:r>
        <w:rPr>
          <w:lang w:val="fr-FR"/>
        </w:rPr>
        <w:tab/>
        <w:t>C.</w:t>
      </w:r>
      <w:r>
        <w:rPr>
          <w:lang w:val="fr-FR"/>
        </w:rPr>
        <w:tab/>
      </w:r>
      <w:r w:rsidR="000748DB" w:rsidRPr="000748DB">
        <w:rPr>
          <w:lang w:val="fr-FR"/>
        </w:rPr>
        <w:t>Application du Protocole conformément aux principes généraux</w:t>
      </w:r>
      <w:r w:rsidR="0097295D">
        <w:rPr>
          <w:lang w:val="fr-FR"/>
        </w:rPr>
        <w:br/>
      </w:r>
      <w:r w:rsidR="000748DB" w:rsidRPr="000748DB">
        <w:rPr>
          <w:lang w:val="fr-FR"/>
        </w:rPr>
        <w:t>de la Convention</w:t>
      </w:r>
      <w:r>
        <w:rPr>
          <w:lang w:val="fr-FR"/>
        </w:rPr>
        <w:t xml:space="preserve"> </w:t>
      </w:r>
      <w:r w:rsidR="000748DB" w:rsidRPr="000748DB">
        <w:rPr>
          <w:lang w:val="fr-FR"/>
        </w:rPr>
        <w:t>relative aux droits de l</w:t>
      </w:r>
      <w:r w:rsidR="00C97EFD">
        <w:rPr>
          <w:lang w:val="fr-FR"/>
        </w:rPr>
        <w:t>’</w:t>
      </w:r>
      <w:r w:rsidR="000748DB" w:rsidRPr="000748DB">
        <w:rPr>
          <w:lang w:val="fr-FR"/>
        </w:rPr>
        <w:t>enfant</w:t>
      </w:r>
    </w:p>
    <w:p w:rsidR="000748DB" w:rsidRPr="000748DB" w:rsidRDefault="003A7015" w:rsidP="003A7015">
      <w:pPr>
        <w:pStyle w:val="H23G"/>
        <w:rPr>
          <w:lang w:val="fr-FR"/>
        </w:rPr>
      </w:pPr>
      <w:r>
        <w:rPr>
          <w:lang w:val="fr-FR"/>
        </w:rPr>
        <w:tab/>
      </w:r>
      <w:r>
        <w:rPr>
          <w:lang w:val="fr-FR"/>
        </w:rPr>
        <w:tab/>
      </w:r>
      <w:r w:rsidR="000748DB" w:rsidRPr="000748DB">
        <w:rPr>
          <w:lang w:val="fr-FR"/>
        </w:rPr>
        <w:t>Interdiction de la discrimination (Convention</w:t>
      </w:r>
      <w:r>
        <w:rPr>
          <w:lang w:val="fr-FR"/>
        </w:rPr>
        <w:t>,</w:t>
      </w:r>
      <w:r w:rsidR="000748DB" w:rsidRPr="000748DB">
        <w:rPr>
          <w:lang w:val="fr-FR"/>
        </w:rPr>
        <w:t xml:space="preserve"> </w:t>
      </w:r>
      <w:r>
        <w:rPr>
          <w:lang w:val="fr-FR"/>
        </w:rPr>
        <w:t>art.</w:t>
      </w:r>
      <w:r w:rsidR="000748DB" w:rsidRPr="000748DB">
        <w:rPr>
          <w:lang w:val="fr-FR"/>
        </w:rPr>
        <w:t xml:space="preserve"> 2)</w:t>
      </w:r>
    </w:p>
    <w:p w:rsidR="000748DB" w:rsidRPr="000748DB" w:rsidRDefault="000748DB" w:rsidP="000748DB">
      <w:pPr>
        <w:pStyle w:val="SingleTxtG"/>
        <w:rPr>
          <w:lang w:val="fr-FR"/>
        </w:rPr>
      </w:pPr>
      <w:r w:rsidRPr="000748DB">
        <w:rPr>
          <w:lang w:val="fr-FR"/>
        </w:rPr>
        <w:t>19.</w:t>
      </w:r>
      <w:r w:rsidRPr="000748DB">
        <w:rPr>
          <w:lang w:val="fr-FR"/>
        </w:rPr>
        <w:tab/>
        <w:t>La Constitution du Monténégro interdit toute discrimination directe ou indirecte</w:t>
      </w:r>
      <w:r w:rsidR="003A7015">
        <w:rPr>
          <w:lang w:val="fr-FR"/>
        </w:rPr>
        <w:t>,</w:t>
      </w:r>
      <w:r w:rsidRPr="000748DB">
        <w:rPr>
          <w:lang w:val="fr-FR"/>
        </w:rPr>
        <w:t xml:space="preserve"> pour quelque motif que ce soit. Elle </w:t>
      </w:r>
      <w:r w:rsidR="003A7015">
        <w:rPr>
          <w:lang w:val="fr-FR"/>
        </w:rPr>
        <w:t xml:space="preserve">prévoit </w:t>
      </w:r>
      <w:r w:rsidRPr="000748DB">
        <w:rPr>
          <w:lang w:val="fr-FR"/>
        </w:rPr>
        <w:t>que les règlements et les mesures spéciales adoptés pour créer les conditions nécessaires à l</w:t>
      </w:r>
      <w:r w:rsidR="00C97EFD">
        <w:rPr>
          <w:lang w:val="fr-FR"/>
        </w:rPr>
        <w:t>’</w:t>
      </w:r>
      <w:r w:rsidRPr="000748DB">
        <w:rPr>
          <w:lang w:val="fr-FR"/>
        </w:rPr>
        <w:t>exercice du droit à l</w:t>
      </w:r>
      <w:r w:rsidR="00C97EFD">
        <w:rPr>
          <w:lang w:val="fr-FR"/>
        </w:rPr>
        <w:t>’</w:t>
      </w:r>
      <w:r w:rsidRPr="000748DB">
        <w:rPr>
          <w:lang w:val="fr-FR"/>
        </w:rPr>
        <w:t>égalité des minorités nationales, à l</w:t>
      </w:r>
      <w:r w:rsidR="00C97EFD">
        <w:rPr>
          <w:lang w:val="fr-FR"/>
        </w:rPr>
        <w:t>’</w:t>
      </w:r>
      <w:r w:rsidRPr="000748DB">
        <w:rPr>
          <w:lang w:val="fr-FR"/>
        </w:rPr>
        <w:t>égalité entre les sexes et à l</w:t>
      </w:r>
      <w:r w:rsidR="00C97EFD">
        <w:rPr>
          <w:lang w:val="fr-FR"/>
        </w:rPr>
        <w:t>’</w:t>
      </w:r>
      <w:r w:rsidRPr="000748DB">
        <w:rPr>
          <w:lang w:val="fr-FR"/>
        </w:rPr>
        <w:t>égalité en général, ainsi que pour protéger les p</w:t>
      </w:r>
      <w:r w:rsidR="003A7015">
        <w:rPr>
          <w:lang w:val="fr-FR"/>
        </w:rPr>
        <w:t xml:space="preserve">ersonnes qui se trouvent </w:t>
      </w:r>
      <w:r w:rsidRPr="000748DB">
        <w:rPr>
          <w:lang w:val="fr-FR"/>
        </w:rPr>
        <w:t>e</w:t>
      </w:r>
      <w:r w:rsidR="003A7015">
        <w:rPr>
          <w:lang w:val="fr-FR"/>
        </w:rPr>
        <w:t>n</w:t>
      </w:r>
      <w:r w:rsidRPr="000748DB">
        <w:rPr>
          <w:lang w:val="fr-FR"/>
        </w:rPr>
        <w:t xml:space="preserve"> situation illégale pour quelque motif que ce soit</w:t>
      </w:r>
      <w:r w:rsidR="003A7015">
        <w:rPr>
          <w:lang w:val="fr-FR"/>
        </w:rPr>
        <w:t xml:space="preserve">, ne sont pas réputées </w:t>
      </w:r>
      <w:r w:rsidRPr="000748DB">
        <w:rPr>
          <w:lang w:val="fr-FR"/>
        </w:rPr>
        <w:t xml:space="preserve">discriminatoires. De telles mesures spéciales ne </w:t>
      </w:r>
      <w:r w:rsidR="003A7015">
        <w:rPr>
          <w:lang w:val="fr-FR"/>
        </w:rPr>
        <w:t>s</w:t>
      </w:r>
      <w:r w:rsidR="00C97EFD">
        <w:rPr>
          <w:lang w:val="fr-FR"/>
        </w:rPr>
        <w:t>’</w:t>
      </w:r>
      <w:r w:rsidRPr="000748DB">
        <w:rPr>
          <w:lang w:val="fr-FR"/>
        </w:rPr>
        <w:t>applique</w:t>
      </w:r>
      <w:r w:rsidR="003A7015">
        <w:rPr>
          <w:lang w:val="fr-FR"/>
        </w:rPr>
        <w:t>nt</w:t>
      </w:r>
      <w:r w:rsidRPr="000748DB">
        <w:rPr>
          <w:lang w:val="fr-FR"/>
        </w:rPr>
        <w:t xml:space="preserve"> que jusqu</w:t>
      </w:r>
      <w:r w:rsidR="00C97EFD">
        <w:rPr>
          <w:lang w:val="fr-FR"/>
        </w:rPr>
        <w:t>’</w:t>
      </w:r>
      <w:r w:rsidRPr="000748DB">
        <w:rPr>
          <w:lang w:val="fr-FR"/>
        </w:rPr>
        <w:t xml:space="preserve">à ce que soient </w:t>
      </w:r>
      <w:r w:rsidR="003A7015">
        <w:rPr>
          <w:lang w:val="fr-FR"/>
        </w:rPr>
        <w:t>réalisé</w:t>
      </w:r>
      <w:r w:rsidR="00BB06D7">
        <w:rPr>
          <w:lang w:val="fr-FR"/>
        </w:rPr>
        <w:t>e</w:t>
      </w:r>
      <w:r w:rsidR="003A7015">
        <w:rPr>
          <w:lang w:val="fr-FR"/>
        </w:rPr>
        <w:t>s</w:t>
      </w:r>
      <w:r w:rsidRPr="000748DB">
        <w:rPr>
          <w:lang w:val="fr-FR"/>
        </w:rPr>
        <w:t xml:space="preserve"> les </w:t>
      </w:r>
      <w:r w:rsidR="00BB06D7">
        <w:rPr>
          <w:lang w:val="fr-FR"/>
        </w:rPr>
        <w:t>fin</w:t>
      </w:r>
      <w:r w:rsidRPr="000748DB">
        <w:rPr>
          <w:lang w:val="fr-FR"/>
        </w:rPr>
        <w:t xml:space="preserve">s </w:t>
      </w:r>
      <w:r w:rsidR="00BB06D7">
        <w:rPr>
          <w:lang w:val="fr-FR"/>
        </w:rPr>
        <w:t>auxquelles</w:t>
      </w:r>
      <w:r w:rsidRPr="000748DB">
        <w:rPr>
          <w:lang w:val="fr-FR"/>
        </w:rPr>
        <w:t xml:space="preserve"> elles ont été prises (ar</w:t>
      </w:r>
      <w:r w:rsidR="003A7015">
        <w:rPr>
          <w:lang w:val="fr-FR"/>
        </w:rPr>
        <w:t>t.</w:t>
      </w:r>
      <w:r w:rsidRPr="000748DB">
        <w:rPr>
          <w:lang w:val="fr-FR"/>
        </w:rPr>
        <w:t xml:space="preserve"> 8). Tous les citoyens sont égaux au regard de la loi sans égard à leurs particularités ou </w:t>
      </w:r>
      <w:r w:rsidR="00BB06D7">
        <w:rPr>
          <w:lang w:val="fr-FR"/>
        </w:rPr>
        <w:t>état de fortune</w:t>
      </w:r>
      <w:r w:rsidRPr="000748DB">
        <w:rPr>
          <w:lang w:val="fr-FR"/>
        </w:rPr>
        <w:t>.</w:t>
      </w:r>
    </w:p>
    <w:p w:rsidR="000748DB" w:rsidRPr="000748DB" w:rsidRDefault="000748DB" w:rsidP="000748DB">
      <w:pPr>
        <w:pStyle w:val="SingleTxtG"/>
        <w:rPr>
          <w:lang w:val="fr-FR"/>
        </w:rPr>
      </w:pPr>
      <w:r w:rsidRPr="000748DB">
        <w:rPr>
          <w:lang w:val="fr-FR"/>
        </w:rPr>
        <w:t>20.</w:t>
      </w:r>
      <w:r w:rsidRPr="000748DB">
        <w:rPr>
          <w:lang w:val="fr-FR"/>
        </w:rPr>
        <w:tab/>
        <w:t>La loi relative aux droits et aux libertés des minorités interdit au paragraphe</w:t>
      </w:r>
      <w:r w:rsidR="00C97EFD">
        <w:rPr>
          <w:lang w:val="fr-FR"/>
        </w:rPr>
        <w:t xml:space="preserve"> </w:t>
      </w:r>
      <w:r w:rsidRPr="000748DB">
        <w:rPr>
          <w:lang w:val="fr-FR"/>
        </w:rPr>
        <w:t>2 de son article</w:t>
      </w:r>
      <w:r w:rsidR="00C97EFD">
        <w:rPr>
          <w:lang w:val="fr-FR"/>
        </w:rPr>
        <w:t xml:space="preserve"> </w:t>
      </w:r>
      <w:r w:rsidRPr="000748DB">
        <w:rPr>
          <w:lang w:val="fr-FR"/>
        </w:rPr>
        <w:t xml:space="preserve">39 toute discrimination directe ou indirecte pour quelque raison que ce soit, et notamment pour des </w:t>
      </w:r>
      <w:r w:rsidR="00BB06D7">
        <w:rPr>
          <w:lang w:val="fr-FR"/>
        </w:rPr>
        <w:t>rais</w:t>
      </w:r>
      <w:r w:rsidRPr="000748DB">
        <w:rPr>
          <w:lang w:val="fr-FR"/>
        </w:rPr>
        <w:t>ons de race, de couleur, de sexe, de nationalité, d</w:t>
      </w:r>
      <w:r w:rsidR="00C97EFD">
        <w:rPr>
          <w:lang w:val="fr-FR"/>
        </w:rPr>
        <w:t>’</w:t>
      </w:r>
      <w:r w:rsidRPr="000748DB">
        <w:rPr>
          <w:lang w:val="fr-FR"/>
        </w:rPr>
        <w:t xml:space="preserve">origine sociale, de naissance ou </w:t>
      </w:r>
      <w:r w:rsidR="00BB06D7">
        <w:rPr>
          <w:lang w:val="fr-FR"/>
        </w:rPr>
        <w:t>d</w:t>
      </w:r>
      <w:r w:rsidR="00C97EFD">
        <w:rPr>
          <w:lang w:val="fr-FR"/>
        </w:rPr>
        <w:t>’</w:t>
      </w:r>
      <w:r w:rsidR="00BB06D7">
        <w:rPr>
          <w:lang w:val="fr-FR"/>
        </w:rPr>
        <w:t>état</w:t>
      </w:r>
      <w:r w:rsidRPr="000748DB">
        <w:rPr>
          <w:lang w:val="fr-FR"/>
        </w:rPr>
        <w:t xml:space="preserve"> de religion, de convictions politiques ou autres, de fortune, de culture, de langue, d</w:t>
      </w:r>
      <w:r w:rsidR="00C97EFD">
        <w:rPr>
          <w:lang w:val="fr-FR"/>
        </w:rPr>
        <w:t>’</w:t>
      </w:r>
      <w:r w:rsidRPr="000748DB">
        <w:rPr>
          <w:lang w:val="fr-FR"/>
        </w:rPr>
        <w:t>âge ou de handicap physique ou mental.</w:t>
      </w:r>
    </w:p>
    <w:p w:rsidR="000748DB" w:rsidRPr="000748DB" w:rsidRDefault="000748DB" w:rsidP="000748DB">
      <w:pPr>
        <w:pStyle w:val="SingleTxtG"/>
        <w:rPr>
          <w:lang w:val="fr-FR"/>
        </w:rPr>
      </w:pPr>
      <w:r w:rsidRPr="000748DB">
        <w:rPr>
          <w:lang w:val="fr-FR"/>
        </w:rPr>
        <w:t>21.</w:t>
      </w:r>
      <w:r w:rsidRPr="000748DB">
        <w:rPr>
          <w:lang w:val="fr-FR"/>
        </w:rPr>
        <w:tab/>
      </w:r>
      <w:r w:rsidR="00BB06D7">
        <w:rPr>
          <w:lang w:val="fr-FR"/>
        </w:rPr>
        <w:t>Le</w:t>
      </w:r>
      <w:r w:rsidRPr="000748DB">
        <w:rPr>
          <w:lang w:val="fr-FR"/>
        </w:rPr>
        <w:t xml:space="preserve"> Code pénal</w:t>
      </w:r>
      <w:r w:rsidR="00BB06D7">
        <w:rPr>
          <w:lang w:val="fr-FR"/>
        </w:rPr>
        <w:t xml:space="preserve"> punit</w:t>
      </w:r>
      <w:r w:rsidRPr="000748DB">
        <w:rPr>
          <w:lang w:val="fr-FR"/>
        </w:rPr>
        <w:t xml:space="preserve"> quiconque viole les droits de l</w:t>
      </w:r>
      <w:r w:rsidR="00C97EFD">
        <w:rPr>
          <w:lang w:val="fr-FR"/>
        </w:rPr>
        <w:t>’</w:t>
      </w:r>
      <w:r w:rsidRPr="000748DB">
        <w:rPr>
          <w:lang w:val="fr-FR"/>
        </w:rPr>
        <w:t>homme et les libertés fondamentales pour des motifs liés à des différences de race, de couleur de peau, de nationalité ou d</w:t>
      </w:r>
      <w:r w:rsidR="00C97EFD">
        <w:rPr>
          <w:lang w:val="fr-FR"/>
        </w:rPr>
        <w:t>’</w:t>
      </w:r>
      <w:r w:rsidRPr="000748DB">
        <w:rPr>
          <w:lang w:val="fr-FR"/>
        </w:rPr>
        <w:t>origine ethnique ou pour des motifs liés à quelque autre particularité individuelle. Sont également passibles de sanctions les personnes qui persécutent des organisations ou des particuliers en raison des efforts qu</w:t>
      </w:r>
      <w:r w:rsidR="00C97EFD">
        <w:rPr>
          <w:lang w:val="fr-FR"/>
        </w:rPr>
        <w:t>’</w:t>
      </w:r>
      <w:r w:rsidRPr="000748DB">
        <w:rPr>
          <w:lang w:val="fr-FR"/>
        </w:rPr>
        <w:t>ils déploient pour promouvoir l</w:t>
      </w:r>
      <w:r w:rsidR="00C97EFD">
        <w:rPr>
          <w:lang w:val="fr-FR"/>
        </w:rPr>
        <w:t>’</w:t>
      </w:r>
      <w:r w:rsidRPr="000748DB">
        <w:rPr>
          <w:lang w:val="fr-FR"/>
        </w:rPr>
        <w:t>égalité</w:t>
      </w:r>
      <w:r w:rsidR="00BB06D7">
        <w:rPr>
          <w:lang w:val="fr-FR"/>
        </w:rPr>
        <w:t>,</w:t>
      </w:r>
      <w:r w:rsidRPr="000748DB">
        <w:rPr>
          <w:lang w:val="fr-FR"/>
        </w:rPr>
        <w:t xml:space="preserve"> ainsi que quiconque propage </w:t>
      </w:r>
      <w:r w:rsidR="00BB06D7">
        <w:rPr>
          <w:lang w:val="fr-FR"/>
        </w:rPr>
        <w:t>l</w:t>
      </w:r>
      <w:r w:rsidR="00C97EFD">
        <w:rPr>
          <w:lang w:val="fr-FR"/>
        </w:rPr>
        <w:t>’</w:t>
      </w:r>
      <w:r w:rsidRPr="000748DB">
        <w:rPr>
          <w:lang w:val="fr-FR"/>
        </w:rPr>
        <w:t xml:space="preserve">idée de </w:t>
      </w:r>
      <w:r w:rsidR="00BB06D7">
        <w:rPr>
          <w:lang w:val="fr-FR"/>
        </w:rPr>
        <w:t>la supériorité d</w:t>
      </w:r>
      <w:r w:rsidR="00C97EFD">
        <w:rPr>
          <w:lang w:val="fr-FR"/>
        </w:rPr>
        <w:t>’</w:t>
      </w:r>
      <w:r w:rsidR="00BB06D7">
        <w:rPr>
          <w:lang w:val="fr-FR"/>
        </w:rPr>
        <w:t xml:space="preserve">une race </w:t>
      </w:r>
      <w:r w:rsidRPr="000748DB">
        <w:rPr>
          <w:lang w:val="fr-FR"/>
        </w:rPr>
        <w:t>sur une autre</w:t>
      </w:r>
      <w:r w:rsidR="00BB06D7">
        <w:rPr>
          <w:lang w:val="fr-FR"/>
        </w:rPr>
        <w:t xml:space="preserve"> ou la </w:t>
      </w:r>
      <w:r w:rsidRPr="000748DB">
        <w:rPr>
          <w:lang w:val="fr-FR"/>
        </w:rPr>
        <w:t>haine raciale</w:t>
      </w:r>
      <w:r w:rsidR="00BB06D7">
        <w:rPr>
          <w:lang w:val="fr-FR"/>
        </w:rPr>
        <w:t>,</w:t>
      </w:r>
      <w:r w:rsidRPr="000748DB">
        <w:rPr>
          <w:lang w:val="fr-FR"/>
        </w:rPr>
        <w:t xml:space="preserve"> ou encourage la discrimination raciale (</w:t>
      </w:r>
      <w:r w:rsidR="00BB06D7">
        <w:rPr>
          <w:lang w:val="fr-FR"/>
        </w:rPr>
        <w:t>art.</w:t>
      </w:r>
      <w:r w:rsidRPr="000748DB">
        <w:rPr>
          <w:lang w:val="fr-FR"/>
        </w:rPr>
        <w:t xml:space="preserve"> 443). Le Code pénal réprime toute atteinte à l</w:t>
      </w:r>
      <w:r w:rsidR="00C97EFD">
        <w:rPr>
          <w:lang w:val="fr-FR"/>
        </w:rPr>
        <w:t>’</w:t>
      </w:r>
      <w:r w:rsidRPr="000748DB">
        <w:rPr>
          <w:lang w:val="fr-FR"/>
        </w:rPr>
        <w:t>égalité ayant pour effet de restreindre ou de dénier les droits de l</w:t>
      </w:r>
      <w:r w:rsidR="00C97EFD">
        <w:rPr>
          <w:lang w:val="fr-FR"/>
        </w:rPr>
        <w:t>’</w:t>
      </w:r>
      <w:r w:rsidRPr="000748DB">
        <w:rPr>
          <w:lang w:val="fr-FR"/>
        </w:rPr>
        <w:t>homme et les droits ci</w:t>
      </w:r>
      <w:r w:rsidR="00BB06D7">
        <w:rPr>
          <w:lang w:val="fr-FR"/>
        </w:rPr>
        <w:t>vil</w:t>
      </w:r>
      <w:r w:rsidRPr="000748DB">
        <w:rPr>
          <w:lang w:val="fr-FR"/>
        </w:rPr>
        <w:t>s garantis par la Constitution, la loi et les r</w:t>
      </w:r>
      <w:r w:rsidR="00BB06D7">
        <w:rPr>
          <w:lang w:val="fr-FR"/>
        </w:rPr>
        <w:t>è</w:t>
      </w:r>
      <w:r w:rsidRPr="000748DB">
        <w:rPr>
          <w:lang w:val="fr-FR"/>
        </w:rPr>
        <w:t xml:space="preserve">glements applicables, les </w:t>
      </w:r>
      <w:r w:rsidR="00BB06D7">
        <w:rPr>
          <w:lang w:val="fr-FR"/>
        </w:rPr>
        <w:t>loi</w:t>
      </w:r>
      <w:r w:rsidRPr="000748DB">
        <w:rPr>
          <w:lang w:val="fr-FR"/>
        </w:rPr>
        <w:t>s d</w:t>
      </w:r>
      <w:r w:rsidR="00C97EFD">
        <w:rPr>
          <w:lang w:val="fr-FR"/>
        </w:rPr>
        <w:t>’</w:t>
      </w:r>
      <w:r w:rsidRPr="000748DB">
        <w:rPr>
          <w:lang w:val="fr-FR"/>
        </w:rPr>
        <w:t xml:space="preserve">application générale </w:t>
      </w:r>
      <w:r w:rsidR="00BB06D7">
        <w:rPr>
          <w:lang w:val="fr-FR"/>
        </w:rPr>
        <w:t>et</w:t>
      </w:r>
      <w:r w:rsidRPr="000748DB">
        <w:rPr>
          <w:lang w:val="fr-FR"/>
        </w:rPr>
        <w:t xml:space="preserve"> les instruments internationaux reconnus</w:t>
      </w:r>
      <w:r w:rsidR="00BB06D7">
        <w:rPr>
          <w:lang w:val="fr-FR"/>
        </w:rPr>
        <w:t>,</w:t>
      </w:r>
      <w:r w:rsidRPr="000748DB">
        <w:rPr>
          <w:lang w:val="fr-FR"/>
        </w:rPr>
        <w:t xml:space="preserve"> </w:t>
      </w:r>
      <w:r w:rsidR="00BB06D7">
        <w:rPr>
          <w:lang w:val="fr-FR"/>
        </w:rPr>
        <w:t xml:space="preserve">et </w:t>
      </w:r>
      <w:r w:rsidRPr="000748DB">
        <w:rPr>
          <w:lang w:val="fr-FR"/>
        </w:rPr>
        <w:t>le fait d</w:t>
      </w:r>
      <w:r w:rsidR="00C97EFD">
        <w:rPr>
          <w:lang w:val="fr-FR"/>
        </w:rPr>
        <w:t>’</w:t>
      </w:r>
      <w:r w:rsidRPr="000748DB">
        <w:rPr>
          <w:lang w:val="fr-FR"/>
        </w:rPr>
        <w:t xml:space="preserve">accorder des privilèges ou des </w:t>
      </w:r>
      <w:r w:rsidR="00BB06D7">
        <w:rPr>
          <w:lang w:val="fr-FR"/>
        </w:rPr>
        <w:t>avantages en</w:t>
      </w:r>
      <w:r w:rsidRPr="000748DB">
        <w:rPr>
          <w:lang w:val="fr-FR"/>
        </w:rPr>
        <w:t xml:space="preserve"> </w:t>
      </w:r>
      <w:r w:rsidR="0000162C">
        <w:rPr>
          <w:lang w:val="fr-FR"/>
        </w:rPr>
        <w:t xml:space="preserve">fonction </w:t>
      </w:r>
      <w:r w:rsidR="00BB06D7">
        <w:rPr>
          <w:lang w:val="fr-FR"/>
        </w:rPr>
        <w:t xml:space="preserve">de </w:t>
      </w:r>
      <w:r w:rsidRPr="000748DB">
        <w:rPr>
          <w:lang w:val="fr-FR"/>
        </w:rPr>
        <w:t>l</w:t>
      </w:r>
      <w:r w:rsidR="00C97EFD">
        <w:rPr>
          <w:lang w:val="fr-FR"/>
        </w:rPr>
        <w:t>’</w:t>
      </w:r>
      <w:r w:rsidRPr="000748DB">
        <w:rPr>
          <w:lang w:val="fr-FR"/>
        </w:rPr>
        <w:t>a</w:t>
      </w:r>
      <w:r w:rsidR="00BB06D7">
        <w:rPr>
          <w:lang w:val="fr-FR"/>
        </w:rPr>
        <w:t>ppartenance ou de la non-appartenance</w:t>
      </w:r>
      <w:r w:rsidRPr="000748DB">
        <w:rPr>
          <w:lang w:val="fr-FR"/>
        </w:rPr>
        <w:t xml:space="preserve"> à un groupe national ou ethnique, à une race ou à une confession ou </w:t>
      </w:r>
      <w:r w:rsidR="00BB06D7">
        <w:rPr>
          <w:lang w:val="fr-FR"/>
        </w:rPr>
        <w:t xml:space="preserve">à une ligne </w:t>
      </w:r>
      <w:r w:rsidRPr="000748DB">
        <w:rPr>
          <w:lang w:val="fr-FR"/>
        </w:rPr>
        <w:t>politique ou autre, d</w:t>
      </w:r>
      <w:r w:rsidR="00BB06D7">
        <w:rPr>
          <w:lang w:val="fr-FR"/>
        </w:rPr>
        <w:t>u</w:t>
      </w:r>
      <w:r w:rsidRPr="000748DB">
        <w:rPr>
          <w:lang w:val="fr-FR"/>
        </w:rPr>
        <w:t xml:space="preserve"> sexe, de </w:t>
      </w:r>
      <w:r w:rsidR="00BB06D7">
        <w:rPr>
          <w:lang w:val="fr-FR"/>
        </w:rPr>
        <w:t xml:space="preserve">la </w:t>
      </w:r>
      <w:r w:rsidRPr="000748DB">
        <w:rPr>
          <w:lang w:val="fr-FR"/>
        </w:rPr>
        <w:t>langue, d</w:t>
      </w:r>
      <w:r w:rsidR="00BB06D7">
        <w:rPr>
          <w:lang w:val="fr-FR"/>
        </w:rPr>
        <w:t>e l</w:t>
      </w:r>
      <w:r w:rsidR="00C97EFD">
        <w:rPr>
          <w:lang w:val="fr-FR"/>
        </w:rPr>
        <w:t>’</w:t>
      </w:r>
      <w:r w:rsidRPr="000748DB">
        <w:rPr>
          <w:lang w:val="fr-FR"/>
        </w:rPr>
        <w:t xml:space="preserve">éducation, de </w:t>
      </w:r>
      <w:r w:rsidR="00BB06D7">
        <w:rPr>
          <w:lang w:val="fr-FR"/>
        </w:rPr>
        <w:t xml:space="preserve">la </w:t>
      </w:r>
      <w:r w:rsidRPr="000748DB">
        <w:rPr>
          <w:lang w:val="fr-FR"/>
        </w:rPr>
        <w:t>condition sociale, d</w:t>
      </w:r>
      <w:r w:rsidR="00BB06D7">
        <w:rPr>
          <w:lang w:val="fr-FR"/>
        </w:rPr>
        <w:t>e l</w:t>
      </w:r>
      <w:r w:rsidR="00C97EFD">
        <w:rPr>
          <w:lang w:val="fr-FR"/>
        </w:rPr>
        <w:t>’</w:t>
      </w:r>
      <w:r w:rsidRPr="000748DB">
        <w:rPr>
          <w:lang w:val="fr-FR"/>
        </w:rPr>
        <w:t xml:space="preserve">origine sociale, de </w:t>
      </w:r>
      <w:r w:rsidR="00BB06D7">
        <w:rPr>
          <w:lang w:val="fr-FR"/>
        </w:rPr>
        <w:t xml:space="preserve">la </w:t>
      </w:r>
      <w:r w:rsidRPr="000748DB">
        <w:rPr>
          <w:lang w:val="fr-FR"/>
        </w:rPr>
        <w:t xml:space="preserve">fortune ou de </w:t>
      </w:r>
      <w:r w:rsidR="00BB06D7">
        <w:rPr>
          <w:lang w:val="fr-FR"/>
        </w:rPr>
        <w:t>quelque</w:t>
      </w:r>
      <w:r w:rsidRPr="000748DB">
        <w:rPr>
          <w:lang w:val="fr-FR"/>
        </w:rPr>
        <w:t xml:space="preserve"> autre </w:t>
      </w:r>
      <w:r w:rsidR="00BB06D7">
        <w:rPr>
          <w:lang w:val="fr-FR"/>
        </w:rPr>
        <w:t>circonstance</w:t>
      </w:r>
      <w:r w:rsidRPr="000748DB">
        <w:rPr>
          <w:lang w:val="fr-FR"/>
        </w:rPr>
        <w:t xml:space="preserve"> personnelle (art</w:t>
      </w:r>
      <w:r w:rsidR="00BB06D7">
        <w:rPr>
          <w:lang w:val="fr-FR"/>
        </w:rPr>
        <w:t>.</w:t>
      </w:r>
      <w:r w:rsidRPr="000748DB">
        <w:rPr>
          <w:lang w:val="fr-FR"/>
        </w:rPr>
        <w:t xml:space="preserve"> 159).</w:t>
      </w:r>
    </w:p>
    <w:p w:rsidR="000748DB" w:rsidRPr="000748DB" w:rsidRDefault="000748DB" w:rsidP="000748DB">
      <w:pPr>
        <w:pStyle w:val="SingleTxtG"/>
        <w:rPr>
          <w:lang w:val="fr-FR"/>
        </w:rPr>
      </w:pPr>
      <w:r w:rsidRPr="000748DB">
        <w:rPr>
          <w:lang w:val="fr-FR"/>
        </w:rPr>
        <w:t>22.</w:t>
      </w:r>
      <w:r w:rsidRPr="000748DB">
        <w:rPr>
          <w:lang w:val="fr-FR"/>
        </w:rPr>
        <w:tab/>
        <w:t>Le droit du travail interdit la discrimination directe et indirecte d</w:t>
      </w:r>
      <w:r w:rsidR="00C97EFD">
        <w:rPr>
          <w:lang w:val="fr-FR"/>
        </w:rPr>
        <w:t>’</w:t>
      </w:r>
      <w:r w:rsidRPr="000748DB">
        <w:rPr>
          <w:lang w:val="fr-FR"/>
        </w:rPr>
        <w:t xml:space="preserve">une personne cherchant un emploi ainsi que des salariés, sans distinction </w:t>
      </w:r>
      <w:r w:rsidR="00BB06D7">
        <w:rPr>
          <w:lang w:val="fr-FR"/>
        </w:rPr>
        <w:t>liée</w:t>
      </w:r>
      <w:r w:rsidRPr="000748DB">
        <w:rPr>
          <w:lang w:val="fr-FR"/>
        </w:rPr>
        <w:t xml:space="preserve"> </w:t>
      </w:r>
      <w:r w:rsidR="00BB06D7">
        <w:rPr>
          <w:lang w:val="fr-FR"/>
        </w:rPr>
        <w:t>au sexe, à la</w:t>
      </w:r>
      <w:r w:rsidRPr="000748DB">
        <w:rPr>
          <w:lang w:val="fr-FR"/>
        </w:rPr>
        <w:t xml:space="preserve"> naissance, </w:t>
      </w:r>
      <w:r w:rsidR="0034682A">
        <w:rPr>
          <w:lang w:val="fr-FR"/>
        </w:rPr>
        <w:t xml:space="preserve">à </w:t>
      </w:r>
      <w:r w:rsidRPr="000748DB">
        <w:rPr>
          <w:lang w:val="fr-FR"/>
        </w:rPr>
        <w:t xml:space="preserve">la langue, </w:t>
      </w:r>
      <w:r w:rsidR="00BB06D7">
        <w:rPr>
          <w:lang w:val="fr-FR"/>
        </w:rPr>
        <w:t xml:space="preserve">la </w:t>
      </w:r>
      <w:r w:rsidRPr="000748DB">
        <w:rPr>
          <w:lang w:val="fr-FR"/>
        </w:rPr>
        <w:t xml:space="preserve">race, </w:t>
      </w:r>
      <w:r w:rsidR="00BB06D7">
        <w:rPr>
          <w:lang w:val="fr-FR"/>
        </w:rPr>
        <w:t xml:space="preserve">la </w:t>
      </w:r>
      <w:r w:rsidRPr="000748DB">
        <w:rPr>
          <w:lang w:val="fr-FR"/>
        </w:rPr>
        <w:t xml:space="preserve">religion, </w:t>
      </w:r>
      <w:r w:rsidR="00BB06D7">
        <w:rPr>
          <w:lang w:val="fr-FR"/>
        </w:rPr>
        <w:t xml:space="preserve">la </w:t>
      </w:r>
      <w:r w:rsidRPr="000748DB">
        <w:rPr>
          <w:lang w:val="fr-FR"/>
        </w:rPr>
        <w:t>couleur de la peau, la grossesse, l</w:t>
      </w:r>
      <w:r w:rsidR="00C97EFD">
        <w:rPr>
          <w:lang w:val="fr-FR"/>
        </w:rPr>
        <w:t>’</w:t>
      </w:r>
      <w:r w:rsidRPr="000748DB">
        <w:rPr>
          <w:lang w:val="fr-FR"/>
        </w:rPr>
        <w:t xml:space="preserve">état de santé, </w:t>
      </w:r>
      <w:r w:rsidR="00BB06D7">
        <w:rPr>
          <w:lang w:val="fr-FR"/>
        </w:rPr>
        <w:t>aux</w:t>
      </w:r>
      <w:r w:rsidRPr="000748DB">
        <w:rPr>
          <w:lang w:val="fr-FR"/>
        </w:rPr>
        <w:t xml:space="preserve"> handicaps, </w:t>
      </w:r>
      <w:r w:rsidR="00BB06D7">
        <w:rPr>
          <w:lang w:val="fr-FR"/>
        </w:rPr>
        <w:t xml:space="preserve">à </w:t>
      </w:r>
      <w:r w:rsidRPr="000748DB">
        <w:rPr>
          <w:lang w:val="fr-FR"/>
        </w:rPr>
        <w:t xml:space="preserve">la nationalité, </w:t>
      </w:r>
      <w:r w:rsidR="00BB06D7">
        <w:rPr>
          <w:lang w:val="fr-FR"/>
        </w:rPr>
        <w:t xml:space="preserve">à </w:t>
      </w:r>
      <w:r w:rsidRPr="000748DB">
        <w:rPr>
          <w:lang w:val="fr-FR"/>
        </w:rPr>
        <w:t>l</w:t>
      </w:r>
      <w:r w:rsidR="00C97EFD">
        <w:rPr>
          <w:lang w:val="fr-FR"/>
        </w:rPr>
        <w:t>’</w:t>
      </w:r>
      <w:r w:rsidRPr="000748DB">
        <w:rPr>
          <w:lang w:val="fr-FR"/>
        </w:rPr>
        <w:t xml:space="preserve">état matrimonial, </w:t>
      </w:r>
      <w:r w:rsidR="00BB06D7">
        <w:rPr>
          <w:lang w:val="fr-FR"/>
        </w:rPr>
        <w:t>aux</w:t>
      </w:r>
      <w:r w:rsidRPr="000748DB">
        <w:rPr>
          <w:lang w:val="fr-FR"/>
        </w:rPr>
        <w:t xml:space="preserve"> obligations familiales, </w:t>
      </w:r>
      <w:r w:rsidR="00BB06D7">
        <w:rPr>
          <w:lang w:val="fr-FR"/>
        </w:rPr>
        <w:t>aux mœurs s</w:t>
      </w:r>
      <w:r w:rsidRPr="000748DB">
        <w:rPr>
          <w:lang w:val="fr-FR"/>
        </w:rPr>
        <w:t>exuel</w:t>
      </w:r>
      <w:r w:rsidR="00BB06D7">
        <w:rPr>
          <w:lang w:val="fr-FR"/>
        </w:rPr>
        <w:t>s</w:t>
      </w:r>
      <w:r w:rsidRPr="000748DB">
        <w:rPr>
          <w:lang w:val="fr-FR"/>
        </w:rPr>
        <w:t xml:space="preserve">, </w:t>
      </w:r>
      <w:r w:rsidR="004139C7">
        <w:rPr>
          <w:lang w:val="fr-FR"/>
        </w:rPr>
        <w:t xml:space="preserve">aux </w:t>
      </w:r>
      <w:r w:rsidRPr="000748DB">
        <w:rPr>
          <w:lang w:val="fr-FR"/>
        </w:rPr>
        <w:t xml:space="preserve">convictions politiques ou autres, </w:t>
      </w:r>
      <w:r w:rsidR="004139C7">
        <w:rPr>
          <w:lang w:val="fr-FR"/>
        </w:rPr>
        <w:t xml:space="preserve">à </w:t>
      </w:r>
      <w:r w:rsidRPr="000748DB">
        <w:rPr>
          <w:lang w:val="fr-FR"/>
        </w:rPr>
        <w:t>l</w:t>
      </w:r>
      <w:r w:rsidR="00C97EFD">
        <w:rPr>
          <w:lang w:val="fr-FR"/>
        </w:rPr>
        <w:t>’</w:t>
      </w:r>
      <w:r w:rsidRPr="000748DB">
        <w:rPr>
          <w:lang w:val="fr-FR"/>
        </w:rPr>
        <w:t xml:space="preserve">origine sociale, </w:t>
      </w:r>
      <w:r w:rsidR="004139C7">
        <w:rPr>
          <w:lang w:val="fr-FR"/>
        </w:rPr>
        <w:t>à la</w:t>
      </w:r>
      <w:r w:rsidRPr="000748DB">
        <w:rPr>
          <w:lang w:val="fr-FR"/>
        </w:rPr>
        <w:t xml:space="preserve"> fortune, </w:t>
      </w:r>
      <w:r w:rsidR="004139C7">
        <w:rPr>
          <w:lang w:val="fr-FR"/>
        </w:rPr>
        <w:t xml:space="preserve">à </w:t>
      </w:r>
      <w:r w:rsidRPr="000748DB">
        <w:rPr>
          <w:lang w:val="fr-FR"/>
        </w:rPr>
        <w:t>l</w:t>
      </w:r>
      <w:r w:rsidR="00C97EFD">
        <w:rPr>
          <w:lang w:val="fr-FR"/>
        </w:rPr>
        <w:t>’</w:t>
      </w:r>
      <w:r w:rsidRPr="000748DB">
        <w:rPr>
          <w:lang w:val="fr-FR"/>
        </w:rPr>
        <w:t xml:space="preserve">appartenance à des organisations politiques ou syndicales ou </w:t>
      </w:r>
      <w:r w:rsidR="004139C7">
        <w:rPr>
          <w:lang w:val="fr-FR"/>
        </w:rPr>
        <w:t xml:space="preserve">à quelque </w:t>
      </w:r>
      <w:r w:rsidRPr="000748DB">
        <w:rPr>
          <w:lang w:val="fr-FR"/>
        </w:rPr>
        <w:t xml:space="preserve">autre </w:t>
      </w:r>
      <w:r w:rsidR="004139C7">
        <w:rPr>
          <w:lang w:val="fr-FR"/>
        </w:rPr>
        <w:t>trait personnel</w:t>
      </w:r>
      <w:r w:rsidRPr="000748DB">
        <w:rPr>
          <w:lang w:val="fr-FR"/>
        </w:rPr>
        <w:t xml:space="preserve"> (art</w:t>
      </w:r>
      <w:r w:rsidR="004139C7">
        <w:rPr>
          <w:lang w:val="fr-FR"/>
        </w:rPr>
        <w:t>.</w:t>
      </w:r>
      <w:r w:rsidRPr="000748DB">
        <w:rPr>
          <w:lang w:val="fr-FR"/>
        </w:rPr>
        <w:t xml:space="preserve"> 5). Ces formes de discrimination sont définies avec précision par le Code du travail. Ainsi, constitue une discrimination directe tout acte causé p</w:t>
      </w:r>
      <w:r w:rsidR="004139C7">
        <w:rPr>
          <w:lang w:val="fr-FR"/>
        </w:rPr>
        <w:t>ou</w:t>
      </w:r>
      <w:r w:rsidRPr="000748DB">
        <w:rPr>
          <w:lang w:val="fr-FR"/>
        </w:rPr>
        <w:t>r l</w:t>
      </w:r>
      <w:r w:rsidR="00C97EFD">
        <w:rPr>
          <w:lang w:val="fr-FR"/>
        </w:rPr>
        <w:t>’</w:t>
      </w:r>
      <w:r w:rsidRPr="000748DB">
        <w:rPr>
          <w:lang w:val="fr-FR"/>
        </w:rPr>
        <w:t xml:space="preserve">un des motifs susmentionnés qui mettrait une personne à la recherche </w:t>
      </w:r>
      <w:r w:rsidR="004139C7">
        <w:rPr>
          <w:lang w:val="fr-FR"/>
        </w:rPr>
        <w:t xml:space="preserve">ou détentrice </w:t>
      </w:r>
      <w:r w:rsidRPr="000748DB">
        <w:rPr>
          <w:lang w:val="fr-FR"/>
        </w:rPr>
        <w:t>d</w:t>
      </w:r>
      <w:r w:rsidR="00C97EFD">
        <w:rPr>
          <w:lang w:val="fr-FR"/>
        </w:rPr>
        <w:t>’</w:t>
      </w:r>
      <w:r w:rsidRPr="000748DB">
        <w:rPr>
          <w:lang w:val="fr-FR"/>
        </w:rPr>
        <w:t xml:space="preserve">un emploi </w:t>
      </w:r>
      <w:r w:rsidR="004139C7">
        <w:rPr>
          <w:lang w:val="fr-FR"/>
        </w:rPr>
        <w:t>d</w:t>
      </w:r>
      <w:r w:rsidRPr="000748DB">
        <w:rPr>
          <w:lang w:val="fr-FR"/>
        </w:rPr>
        <w:t>ans une situation moins favorable que celle d</w:t>
      </w:r>
      <w:r w:rsidR="00C97EFD">
        <w:rPr>
          <w:lang w:val="fr-FR"/>
        </w:rPr>
        <w:t>’</w:t>
      </w:r>
      <w:r w:rsidRPr="000748DB">
        <w:rPr>
          <w:lang w:val="fr-FR"/>
        </w:rPr>
        <w:t>autres personnes se trouvant dans la même situation ou dans une situation semblable. Il y a discrimination indirecte lorsqu</w:t>
      </w:r>
      <w:r w:rsidR="00C97EFD">
        <w:rPr>
          <w:lang w:val="fr-FR"/>
        </w:rPr>
        <w:t>’</w:t>
      </w:r>
      <w:r w:rsidRPr="000748DB">
        <w:rPr>
          <w:lang w:val="fr-FR"/>
        </w:rPr>
        <w:t xml:space="preserve">une disposition, un critère ou une pratique déterminés placent ou placeraient une personne à la recherche </w:t>
      </w:r>
      <w:r w:rsidR="004139C7">
        <w:rPr>
          <w:lang w:val="fr-FR"/>
        </w:rPr>
        <w:t xml:space="preserve">ou détentrice </w:t>
      </w:r>
      <w:r w:rsidRPr="000748DB">
        <w:rPr>
          <w:lang w:val="fr-FR"/>
        </w:rPr>
        <w:t>d</w:t>
      </w:r>
      <w:r w:rsidR="00C97EFD">
        <w:rPr>
          <w:lang w:val="fr-FR"/>
        </w:rPr>
        <w:t>’</w:t>
      </w:r>
      <w:r w:rsidRPr="000748DB">
        <w:rPr>
          <w:lang w:val="fr-FR"/>
        </w:rPr>
        <w:t xml:space="preserve">un emploi </w:t>
      </w:r>
      <w:r w:rsidR="004139C7">
        <w:rPr>
          <w:lang w:val="fr-FR"/>
        </w:rPr>
        <w:t>d</w:t>
      </w:r>
      <w:r w:rsidRPr="000748DB">
        <w:rPr>
          <w:lang w:val="fr-FR"/>
        </w:rPr>
        <w:t xml:space="preserve">ans une situation moins favorable </w:t>
      </w:r>
      <w:r w:rsidR="0000162C">
        <w:rPr>
          <w:lang w:val="fr-FR"/>
        </w:rPr>
        <w:t>qu</w:t>
      </w:r>
      <w:r w:rsidRPr="000748DB">
        <w:rPr>
          <w:lang w:val="fr-FR"/>
        </w:rPr>
        <w:t>e celle d</w:t>
      </w:r>
      <w:r w:rsidR="00C97EFD">
        <w:rPr>
          <w:lang w:val="fr-FR"/>
        </w:rPr>
        <w:t>’</w:t>
      </w:r>
      <w:r w:rsidRPr="000748DB">
        <w:rPr>
          <w:lang w:val="fr-FR"/>
        </w:rPr>
        <w:t>autres personnes en raison de ses caractéristiques, de sa condition, de s</w:t>
      </w:r>
      <w:r w:rsidR="004139C7">
        <w:rPr>
          <w:lang w:val="fr-FR"/>
        </w:rPr>
        <w:t>es</w:t>
      </w:r>
      <w:r w:rsidRPr="000748DB">
        <w:rPr>
          <w:lang w:val="fr-FR"/>
        </w:rPr>
        <w:t xml:space="preserve"> </w:t>
      </w:r>
      <w:r w:rsidR="004139C7">
        <w:rPr>
          <w:lang w:val="fr-FR"/>
        </w:rPr>
        <w:t>mœurs ou de ses convictions (art.</w:t>
      </w:r>
      <w:r w:rsidRPr="000748DB">
        <w:rPr>
          <w:lang w:val="fr-FR"/>
        </w:rPr>
        <w:t xml:space="preserve"> 6). Ces formes de discrimination sont interdites dans la mesure où elles affectent les conditions d</w:t>
      </w:r>
      <w:r w:rsidR="00C97EFD">
        <w:rPr>
          <w:lang w:val="fr-FR"/>
        </w:rPr>
        <w:t>’</w:t>
      </w:r>
      <w:r w:rsidRPr="000748DB">
        <w:rPr>
          <w:lang w:val="fr-FR"/>
        </w:rPr>
        <w:t>emploi et l</w:t>
      </w:r>
      <w:r w:rsidR="00C97EFD">
        <w:rPr>
          <w:lang w:val="fr-FR"/>
        </w:rPr>
        <w:t>’</w:t>
      </w:r>
      <w:r w:rsidR="004139C7">
        <w:rPr>
          <w:lang w:val="fr-FR"/>
        </w:rPr>
        <w:t xml:space="preserve">embauche pour </w:t>
      </w:r>
      <w:r w:rsidRPr="000748DB">
        <w:rPr>
          <w:lang w:val="fr-FR"/>
        </w:rPr>
        <w:t>un certain travail; les conditions de travail et tous les droits liés au travail; l</w:t>
      </w:r>
      <w:r w:rsidR="00C97EFD">
        <w:rPr>
          <w:lang w:val="fr-FR"/>
        </w:rPr>
        <w:t>’</w:t>
      </w:r>
      <w:r w:rsidRPr="000748DB">
        <w:rPr>
          <w:lang w:val="fr-FR"/>
        </w:rPr>
        <w:t>éducation, la formation et le perfectionnement; les promotions ou la résiliation du contrat d</w:t>
      </w:r>
      <w:r w:rsidR="004139C7">
        <w:rPr>
          <w:lang w:val="fr-FR"/>
        </w:rPr>
        <w:t>e travail</w:t>
      </w:r>
      <w:r w:rsidRPr="000748DB">
        <w:rPr>
          <w:lang w:val="fr-FR"/>
        </w:rPr>
        <w:t xml:space="preserve">. </w:t>
      </w:r>
      <w:r w:rsidR="004139C7">
        <w:rPr>
          <w:lang w:val="fr-FR"/>
        </w:rPr>
        <w:t>Selon l</w:t>
      </w:r>
      <w:r w:rsidR="00C97EFD">
        <w:rPr>
          <w:lang w:val="fr-FR"/>
        </w:rPr>
        <w:t>’</w:t>
      </w:r>
      <w:r w:rsidR="004139C7">
        <w:rPr>
          <w:lang w:val="fr-FR"/>
        </w:rPr>
        <w:t xml:space="preserve">article </w:t>
      </w:r>
      <w:r w:rsidRPr="000748DB">
        <w:rPr>
          <w:lang w:val="fr-FR"/>
        </w:rPr>
        <w:t>10 du Code du travail, le demandeur d</w:t>
      </w:r>
      <w:r w:rsidR="00C97EFD">
        <w:rPr>
          <w:lang w:val="fr-FR"/>
        </w:rPr>
        <w:t>’</w:t>
      </w:r>
      <w:r w:rsidRPr="000748DB">
        <w:rPr>
          <w:lang w:val="fr-FR"/>
        </w:rPr>
        <w:t>emploi ou le salarié qui s</w:t>
      </w:r>
      <w:r w:rsidR="00C97EFD">
        <w:rPr>
          <w:lang w:val="fr-FR"/>
        </w:rPr>
        <w:t>’</w:t>
      </w:r>
      <w:r w:rsidRPr="000748DB">
        <w:rPr>
          <w:lang w:val="fr-FR"/>
        </w:rPr>
        <w:t>estime victime de dis</w:t>
      </w:r>
      <w:r w:rsidR="004139C7">
        <w:rPr>
          <w:lang w:val="fr-FR"/>
        </w:rPr>
        <w:t>crimination peut en vertu de</w:t>
      </w:r>
      <w:r w:rsidRPr="000748DB">
        <w:rPr>
          <w:lang w:val="fr-FR"/>
        </w:rPr>
        <w:t xml:space="preserve"> la loi engager une action en réparation devant l</w:t>
      </w:r>
      <w:r w:rsidR="004139C7">
        <w:rPr>
          <w:lang w:val="fr-FR"/>
        </w:rPr>
        <w:t>a juridiction</w:t>
      </w:r>
      <w:r w:rsidRPr="000748DB">
        <w:rPr>
          <w:lang w:val="fr-FR"/>
        </w:rPr>
        <w:t xml:space="preserve"> compétent</w:t>
      </w:r>
      <w:r w:rsidR="004139C7">
        <w:rPr>
          <w:lang w:val="fr-FR"/>
        </w:rPr>
        <w:t>e</w:t>
      </w:r>
      <w:r w:rsidRPr="000748DB">
        <w:rPr>
          <w:lang w:val="fr-FR"/>
        </w:rPr>
        <w:t>.</w:t>
      </w:r>
    </w:p>
    <w:p w:rsidR="000748DB" w:rsidRPr="000748DB" w:rsidRDefault="000748DB" w:rsidP="000748DB">
      <w:pPr>
        <w:pStyle w:val="SingleTxtG"/>
        <w:rPr>
          <w:lang w:val="fr-FR"/>
        </w:rPr>
      </w:pPr>
      <w:r w:rsidRPr="000748DB">
        <w:rPr>
          <w:lang w:val="fr-FR"/>
        </w:rPr>
        <w:t>23.</w:t>
      </w:r>
      <w:r w:rsidRPr="000748DB">
        <w:rPr>
          <w:lang w:val="fr-FR"/>
        </w:rPr>
        <w:tab/>
        <w:t>Les conditions de vie et l</w:t>
      </w:r>
      <w:r w:rsidR="00C97EFD">
        <w:rPr>
          <w:lang w:val="fr-FR"/>
        </w:rPr>
        <w:t>’</w:t>
      </w:r>
      <w:r w:rsidRPr="000748DB">
        <w:rPr>
          <w:lang w:val="fr-FR"/>
        </w:rPr>
        <w:t>accès à l</w:t>
      </w:r>
      <w:r w:rsidR="00C97EFD">
        <w:rPr>
          <w:lang w:val="fr-FR"/>
        </w:rPr>
        <w:t>’</w:t>
      </w:r>
      <w:r w:rsidR="004139C7">
        <w:rPr>
          <w:lang w:val="fr-FR"/>
        </w:rPr>
        <w:t>enseignement</w:t>
      </w:r>
      <w:r w:rsidRPr="000748DB">
        <w:rPr>
          <w:lang w:val="fr-FR"/>
        </w:rPr>
        <w:t xml:space="preserve"> de la population rom, ainsi que les conditions d</w:t>
      </w:r>
      <w:r w:rsidR="00C97EFD">
        <w:rPr>
          <w:lang w:val="fr-FR"/>
        </w:rPr>
        <w:t>’</w:t>
      </w:r>
      <w:r w:rsidRPr="000748DB">
        <w:rPr>
          <w:lang w:val="fr-FR"/>
        </w:rPr>
        <w:t>hébergement et d</w:t>
      </w:r>
      <w:r w:rsidR="00C97EFD">
        <w:rPr>
          <w:lang w:val="fr-FR"/>
        </w:rPr>
        <w:t>’</w:t>
      </w:r>
      <w:r w:rsidRPr="000748DB">
        <w:rPr>
          <w:lang w:val="fr-FR"/>
        </w:rPr>
        <w:t>hygiène des enfants handicap</w:t>
      </w:r>
      <w:r w:rsidR="004139C7">
        <w:rPr>
          <w:lang w:val="fr-FR"/>
        </w:rPr>
        <w:t>és placés dans l</w:t>
      </w:r>
      <w:r w:rsidR="00C97EFD">
        <w:rPr>
          <w:lang w:val="fr-FR"/>
        </w:rPr>
        <w:t>’</w:t>
      </w:r>
      <w:r w:rsidR="004139C7">
        <w:rPr>
          <w:lang w:val="fr-FR"/>
        </w:rPr>
        <w:t>établissement «</w:t>
      </w:r>
      <w:proofErr w:type="spellStart"/>
      <w:r w:rsidRPr="000748DB">
        <w:rPr>
          <w:lang w:val="fr-FR"/>
        </w:rPr>
        <w:t>Komanski</w:t>
      </w:r>
      <w:proofErr w:type="spellEnd"/>
      <w:r w:rsidRPr="000748DB">
        <w:rPr>
          <w:lang w:val="fr-FR"/>
        </w:rPr>
        <w:t xml:space="preserve"> </w:t>
      </w:r>
      <w:proofErr w:type="spellStart"/>
      <w:r w:rsidRPr="000748DB">
        <w:rPr>
          <w:lang w:val="fr-FR"/>
        </w:rPr>
        <w:t>most</w:t>
      </w:r>
      <w:proofErr w:type="spellEnd"/>
      <w:r w:rsidR="004139C7">
        <w:rPr>
          <w:lang w:val="fr-FR"/>
        </w:rPr>
        <w:t>»</w:t>
      </w:r>
      <w:r w:rsidRPr="000748DB">
        <w:rPr>
          <w:lang w:val="fr-FR"/>
        </w:rPr>
        <w:t xml:space="preserve"> de Podgorica, </w:t>
      </w:r>
      <w:r w:rsidR="004139C7">
        <w:rPr>
          <w:lang w:val="fr-FR"/>
        </w:rPr>
        <w:t>marque</w:t>
      </w:r>
      <w:r w:rsidRPr="000748DB">
        <w:rPr>
          <w:lang w:val="fr-FR"/>
        </w:rPr>
        <w:t>nt une forme de discrimination</w:t>
      </w:r>
      <w:r w:rsidR="004139C7" w:rsidRPr="004139C7">
        <w:rPr>
          <w:lang w:val="fr-FR"/>
        </w:rPr>
        <w:t xml:space="preserve"> </w:t>
      </w:r>
      <w:r w:rsidR="004139C7" w:rsidRPr="000748DB">
        <w:rPr>
          <w:lang w:val="fr-FR"/>
        </w:rPr>
        <w:t>dont il sera question plus loin</w:t>
      </w:r>
      <w:r w:rsidR="004139C7">
        <w:rPr>
          <w:lang w:val="fr-FR"/>
        </w:rPr>
        <w:t>.</w:t>
      </w:r>
    </w:p>
    <w:p w:rsidR="000748DB" w:rsidRPr="000748DB" w:rsidRDefault="004139C7" w:rsidP="004139C7">
      <w:pPr>
        <w:pStyle w:val="H23G"/>
        <w:rPr>
          <w:lang w:val="fr-FR"/>
        </w:rPr>
      </w:pPr>
      <w:r>
        <w:rPr>
          <w:lang w:val="fr-FR"/>
        </w:rPr>
        <w:tab/>
      </w:r>
      <w:r>
        <w:rPr>
          <w:lang w:val="fr-FR"/>
        </w:rPr>
        <w:tab/>
      </w:r>
      <w:r w:rsidR="000748DB" w:rsidRPr="000748DB">
        <w:rPr>
          <w:lang w:val="fr-FR"/>
        </w:rPr>
        <w:t>L</w:t>
      </w:r>
      <w:r w:rsidR="00C97EFD">
        <w:rPr>
          <w:lang w:val="fr-FR"/>
        </w:rPr>
        <w:t>’</w:t>
      </w:r>
      <w:r w:rsidR="000748DB" w:rsidRPr="000748DB">
        <w:rPr>
          <w:lang w:val="fr-FR"/>
        </w:rPr>
        <w:t>intérêt supérieur de l</w:t>
      </w:r>
      <w:r w:rsidR="00C97EFD">
        <w:rPr>
          <w:lang w:val="fr-FR"/>
        </w:rPr>
        <w:t>’</w:t>
      </w:r>
      <w:r w:rsidR="000748DB" w:rsidRPr="000748DB">
        <w:rPr>
          <w:lang w:val="fr-FR"/>
        </w:rPr>
        <w:t>enfant (Convention</w:t>
      </w:r>
      <w:r>
        <w:rPr>
          <w:lang w:val="fr-FR"/>
        </w:rPr>
        <w:t>,</w:t>
      </w:r>
      <w:r w:rsidR="000748DB" w:rsidRPr="000748DB">
        <w:rPr>
          <w:lang w:val="fr-FR"/>
        </w:rPr>
        <w:t xml:space="preserve"> </w:t>
      </w:r>
      <w:r>
        <w:rPr>
          <w:lang w:val="fr-FR"/>
        </w:rPr>
        <w:t>art.</w:t>
      </w:r>
      <w:r w:rsidR="000748DB" w:rsidRPr="000748DB">
        <w:rPr>
          <w:lang w:val="fr-FR"/>
        </w:rPr>
        <w:t xml:space="preserve"> 3)</w:t>
      </w:r>
    </w:p>
    <w:p w:rsidR="00C97EFD" w:rsidRDefault="000748DB" w:rsidP="000748DB">
      <w:pPr>
        <w:pStyle w:val="SingleTxtG"/>
        <w:rPr>
          <w:lang w:val="fr-FR"/>
        </w:rPr>
      </w:pPr>
      <w:r w:rsidRPr="000748DB">
        <w:rPr>
          <w:lang w:val="fr-FR"/>
        </w:rPr>
        <w:t>24.</w:t>
      </w:r>
      <w:r w:rsidRPr="000748DB">
        <w:rPr>
          <w:lang w:val="fr-FR"/>
        </w:rPr>
        <w:tab/>
        <w:t>L</w:t>
      </w:r>
      <w:r w:rsidR="00C97EFD">
        <w:rPr>
          <w:lang w:val="fr-FR"/>
        </w:rPr>
        <w:t>’</w:t>
      </w:r>
      <w:r w:rsidRPr="000748DB">
        <w:rPr>
          <w:lang w:val="fr-FR"/>
        </w:rPr>
        <w:t>intérêt supérieur de l</w:t>
      </w:r>
      <w:r w:rsidR="00C97EFD">
        <w:rPr>
          <w:lang w:val="fr-FR"/>
        </w:rPr>
        <w:t>’</w:t>
      </w:r>
      <w:r w:rsidRPr="000748DB">
        <w:rPr>
          <w:lang w:val="fr-FR"/>
        </w:rPr>
        <w:t>enfant est l</w:t>
      </w:r>
      <w:r w:rsidR="00C97EFD">
        <w:rPr>
          <w:lang w:val="fr-FR"/>
        </w:rPr>
        <w:t>’</w:t>
      </w:r>
      <w:r w:rsidRPr="000748DB">
        <w:rPr>
          <w:lang w:val="fr-FR"/>
        </w:rPr>
        <w:t>un des principes fondamentaux de la législation nationale. La loi sur la famille dispose que chacun a l</w:t>
      </w:r>
      <w:r w:rsidR="00C97EFD">
        <w:rPr>
          <w:lang w:val="fr-FR"/>
        </w:rPr>
        <w:t>’</w:t>
      </w:r>
      <w:r w:rsidRPr="000748DB">
        <w:rPr>
          <w:lang w:val="fr-FR"/>
        </w:rPr>
        <w:t>obligation d</w:t>
      </w:r>
      <w:r w:rsidR="00C97EFD">
        <w:rPr>
          <w:lang w:val="fr-FR"/>
        </w:rPr>
        <w:t>’</w:t>
      </w:r>
      <w:r w:rsidRPr="000748DB">
        <w:rPr>
          <w:lang w:val="fr-FR"/>
        </w:rPr>
        <w:t>être guidé par l</w:t>
      </w:r>
      <w:r w:rsidR="00C97EFD">
        <w:rPr>
          <w:lang w:val="fr-FR"/>
        </w:rPr>
        <w:t>’</w:t>
      </w:r>
      <w:r w:rsidRPr="000748DB">
        <w:rPr>
          <w:lang w:val="fr-FR"/>
        </w:rPr>
        <w:t>intérêt supérieur de l</w:t>
      </w:r>
      <w:r w:rsidR="00C97EFD">
        <w:rPr>
          <w:lang w:val="fr-FR"/>
        </w:rPr>
        <w:t>’</w:t>
      </w:r>
      <w:r w:rsidRPr="000748DB">
        <w:rPr>
          <w:lang w:val="fr-FR"/>
        </w:rPr>
        <w:t>enfant dans toutes activités le concernant (art</w:t>
      </w:r>
      <w:r w:rsidR="004139C7">
        <w:rPr>
          <w:lang w:val="fr-FR"/>
        </w:rPr>
        <w:t>.</w:t>
      </w:r>
      <w:r w:rsidRPr="000748DB">
        <w:rPr>
          <w:lang w:val="fr-FR"/>
        </w:rPr>
        <w:t xml:space="preserve"> 5). Elle fait obligation au </w:t>
      </w:r>
      <w:r w:rsidR="004139C7">
        <w:rPr>
          <w:lang w:val="fr-FR"/>
        </w:rPr>
        <w:t>juge</w:t>
      </w:r>
      <w:r w:rsidRPr="000748DB">
        <w:rPr>
          <w:lang w:val="fr-FR"/>
        </w:rPr>
        <w:t xml:space="preserve"> de tenir compte de l</w:t>
      </w:r>
      <w:r w:rsidR="00C97EFD">
        <w:rPr>
          <w:lang w:val="fr-FR"/>
        </w:rPr>
        <w:t>’</w:t>
      </w:r>
      <w:r w:rsidRPr="000748DB">
        <w:rPr>
          <w:lang w:val="fr-FR"/>
        </w:rPr>
        <w:t>intérêt supérieur de l</w:t>
      </w:r>
      <w:r w:rsidR="00C97EFD">
        <w:rPr>
          <w:lang w:val="fr-FR"/>
        </w:rPr>
        <w:t>’</w:t>
      </w:r>
      <w:r w:rsidRPr="000748DB">
        <w:rPr>
          <w:lang w:val="fr-FR"/>
        </w:rPr>
        <w:t>enfant dans tou</w:t>
      </w:r>
      <w:r w:rsidR="004139C7">
        <w:rPr>
          <w:lang w:val="fr-FR"/>
        </w:rPr>
        <w:t>t différend relatif</w:t>
      </w:r>
      <w:r w:rsidRPr="000748DB">
        <w:rPr>
          <w:lang w:val="fr-FR"/>
        </w:rPr>
        <w:t xml:space="preserve"> à la protection de</w:t>
      </w:r>
      <w:r w:rsidR="004139C7">
        <w:rPr>
          <w:lang w:val="fr-FR"/>
        </w:rPr>
        <w:t xml:space="preserve"> se</w:t>
      </w:r>
      <w:r w:rsidRPr="000748DB">
        <w:rPr>
          <w:lang w:val="fr-FR"/>
        </w:rPr>
        <w:t>s droits, notamment s</w:t>
      </w:r>
      <w:r w:rsidR="00C97EFD">
        <w:rPr>
          <w:lang w:val="fr-FR"/>
        </w:rPr>
        <w:t>’</w:t>
      </w:r>
      <w:r w:rsidRPr="000748DB">
        <w:rPr>
          <w:lang w:val="fr-FR"/>
        </w:rPr>
        <w:t>agissant de l</w:t>
      </w:r>
      <w:r w:rsidR="00C97EFD">
        <w:rPr>
          <w:lang w:val="fr-FR"/>
        </w:rPr>
        <w:t>’</w:t>
      </w:r>
      <w:r w:rsidRPr="000748DB">
        <w:rPr>
          <w:lang w:val="fr-FR"/>
        </w:rPr>
        <w:t>exercice ou de la déchéance des droits paren</w:t>
      </w:r>
      <w:r w:rsidR="004139C7">
        <w:rPr>
          <w:lang w:val="fr-FR"/>
        </w:rPr>
        <w:t>taux (art.</w:t>
      </w:r>
      <w:r w:rsidRPr="000748DB">
        <w:rPr>
          <w:lang w:val="fr-FR"/>
        </w:rPr>
        <w:t xml:space="preserve"> 78 à 87).</w:t>
      </w:r>
    </w:p>
    <w:p w:rsidR="000C14AB" w:rsidRDefault="000C14AB" w:rsidP="000C14AB">
      <w:pPr>
        <w:pStyle w:val="H23G"/>
      </w:pPr>
      <w:r>
        <w:tab/>
      </w:r>
      <w:r>
        <w:tab/>
        <w:t>Le droit à la vie, à la survie et au développement (Convention, art. 6)</w:t>
      </w:r>
    </w:p>
    <w:p w:rsidR="000C14AB" w:rsidRDefault="000C14AB" w:rsidP="000C14AB">
      <w:pPr>
        <w:pStyle w:val="SingleTxtG"/>
      </w:pPr>
      <w:r>
        <w:t>25.</w:t>
      </w:r>
      <w:r>
        <w:tab/>
        <w:t>Au Monténégro, le droit de l’enfant à la vie, à la survie et au développement s’analyse en une série de droits sociaux, économiques et autres, et il est garanti par certains articles de la Constitution et un ensemble de lois, relevant principalement du droit de la famille. En corollaire du droit indubitablement le plus important − le droit à la vie −, la Constitution du Monténégro interdit la peine capitale (art. 26) et garantit la dignité et la sécurité de l’être humain ainsi que l’inviolabilité de son intégrité physique et mentale (art. 28).</w:t>
      </w:r>
    </w:p>
    <w:p w:rsidR="000C14AB" w:rsidRDefault="000C14AB" w:rsidP="000C14AB">
      <w:pPr>
        <w:pStyle w:val="SingleTxtG"/>
      </w:pPr>
      <w:r>
        <w:t>26.</w:t>
      </w:r>
      <w:r>
        <w:tab/>
        <w:t>La protection assurée aux enfants par l’État est définie dans la deuxième partie de la Constitution du Monténégro (Droits de l’homme et libertés individuelles), à l’article 72 (par. 1 et 2): «La famille jouit d’une protection spéciale. Les parents ont l’obligation de subvenir aux besoins de leurs enfants, de les élever et de les éduquer.».</w:t>
      </w:r>
    </w:p>
    <w:p w:rsidR="000C14AB" w:rsidRDefault="000C14AB" w:rsidP="000C14AB">
      <w:pPr>
        <w:pStyle w:val="SingleTxtG"/>
      </w:pPr>
      <w:r>
        <w:t>27.</w:t>
      </w:r>
      <w:r>
        <w:tab/>
        <w:t xml:space="preserve">En ce qui concerne la survie et le développement de l’enfant, le droit de la famille prévoit l’obligation pour l’État de mettre en place les conditions permettant d’assumer le rôle de parent de manière libre et responsable, par l’adoption de mesures de protection sociale, </w:t>
      </w:r>
      <w:proofErr w:type="spellStart"/>
      <w:r>
        <w:t>médico</w:t>
      </w:r>
      <w:proofErr w:type="spellEnd"/>
      <w:r>
        <w:t>-sanitaire et juridique, d’un système de soins aux enfants, d’éducation et d’information et d’une politique de l’emploi, du logement et de la fiscalité, ainsi qu’en réalisant toutes les autres activités favorables à la famille et à ses membres. Sur le plan de la planification familiale, la loi donne à chacun le droit de décider librement de la naissance de ses enfants, lui offre des possibilités et garantit aux parents les conditions nécessaires à leur développement psychologique et physique en bonne santé au sein de la famille et de la société.</w:t>
      </w:r>
    </w:p>
    <w:p w:rsidR="000C14AB" w:rsidRDefault="000C14AB" w:rsidP="000C14AB">
      <w:pPr>
        <w:pStyle w:val="H23G"/>
      </w:pPr>
      <w:r>
        <w:tab/>
      </w:r>
      <w:r>
        <w:tab/>
        <w:t>Droit à la liberté d’opinion et droit d’être entendu (Convention, art. 12)</w:t>
      </w:r>
    </w:p>
    <w:p w:rsidR="000C14AB" w:rsidRDefault="000C14AB" w:rsidP="000C14AB">
      <w:pPr>
        <w:pStyle w:val="SingleTxtG"/>
      </w:pPr>
      <w:r>
        <w:t>28.</w:t>
      </w:r>
      <w:r>
        <w:tab/>
        <w:t>La liberté d’opinion implique en premier lieu le droit d’exprimer son opinion; elle appartient à toute personne, mineure ou majeure, et est garantie par la justice. La Constitution du Monténégro garantit à chacun la liberté d’opinion et la liberté d’expression par la parole, l’écrit, l’image ou tout autre procédé (art. 46 et 47).</w:t>
      </w:r>
    </w:p>
    <w:p w:rsidR="000C14AB" w:rsidRDefault="000C14AB" w:rsidP="000C14AB">
      <w:pPr>
        <w:pStyle w:val="SingleTxtG"/>
      </w:pPr>
      <w:r>
        <w:t>29.</w:t>
      </w:r>
      <w:r>
        <w:tab/>
        <w:t>En outre, la Constitution du Monténégro dispose au paragraphe 1 de l’article 46 de la deuxième partie (Droits de l’homme et droits des minorités et libertés), que: «Chacun a le droit à la liberté d’opinion, de conscience et de religion, ainsi que le droit de changer de religion ou de conviction, et la liberté d’exprimer ses croyances religieuses ou ses convictions par la prière, les sermons, les coutumes ou les cérémonies, individuellement ou avec d’autres, publiquement ou en privé.»; et le paragraphe 1 de l’article 47 dit que: «Chacun a le droit à la liberté d’expression par la parole, l’écrit ou tout autre procédé.».</w:t>
      </w:r>
    </w:p>
    <w:p w:rsidR="000C14AB" w:rsidRDefault="000C14AB" w:rsidP="000C14AB">
      <w:pPr>
        <w:pStyle w:val="SingleTxtG"/>
      </w:pPr>
      <w:r>
        <w:t>30.</w:t>
      </w:r>
      <w:r>
        <w:tab/>
        <w:t>La prise en considération de l’opinion de l’enfant est un principe juridique qui s’applique dans toutes les juridictions et dans toutes les procédures administratives quand sont en cause les droits, les intérêts et le bien-être de l’enfant. Le droit de la famille garantit à l’enfant le droit d’exprimer son opinion dans différentes situations. Un principe général veut qu’un enfant capable de se former une opinion a le droit de l’exprimer librement (art. 67). Il a le droit de recevoir en temps opportun tous les renseignements nécessaires pour s’en former une, qui doit être prise en considération dans toute matière où une décision met en cause ses droits, en fonction de son âge et de sa maturité. L’enfant ayant atteint l’âge de 9 ans peut librement et directement exprimer son opinion dans toute procédure où ses droits vont faire l’objet d’une décision. L’enfant de 10 ans peut, de lui-même ou par l’intermédiaire d’une autre personne ou institution, saisir un tribunal ou un organe administratif pour demander de l’aide pour exercer son droit à exprimer librement son opinion.</w:t>
      </w:r>
    </w:p>
    <w:p w:rsidR="000C14AB" w:rsidRDefault="000C14AB" w:rsidP="000C14AB">
      <w:pPr>
        <w:pStyle w:val="HChG"/>
      </w:pPr>
      <w:r>
        <w:tab/>
        <w:t>III.</w:t>
      </w:r>
      <w:r>
        <w:tab/>
        <w:t>Articles du Protocole</w:t>
      </w:r>
    </w:p>
    <w:p w:rsidR="000C14AB" w:rsidRDefault="000C14AB" w:rsidP="000C14AB">
      <w:pPr>
        <w:pStyle w:val="H1G"/>
      </w:pPr>
      <w:r>
        <w:tab/>
      </w:r>
      <w:r>
        <w:tab/>
        <w:t>Article premier</w:t>
      </w:r>
      <w:r>
        <w:br/>
        <w:t>Âge minimum de la participation directe aux hostilités</w:t>
      </w:r>
    </w:p>
    <w:p w:rsidR="000C14AB" w:rsidRDefault="000C14AB" w:rsidP="000C14AB">
      <w:pPr>
        <w:pStyle w:val="SingleTxtG"/>
      </w:pPr>
      <w:r>
        <w:t>31.</w:t>
      </w:r>
      <w:r>
        <w:tab/>
        <w:t xml:space="preserve">Selon l’article premier du Protocole, les États parties doivent relever à 18 ans l’âge minimum de la participation directe aux hostilités. </w:t>
      </w:r>
    </w:p>
    <w:p w:rsidR="000C14AB" w:rsidRDefault="000C14AB" w:rsidP="000C14AB">
      <w:pPr>
        <w:pStyle w:val="H23G"/>
      </w:pPr>
      <w:r>
        <w:tab/>
      </w:r>
      <w:r>
        <w:tab/>
        <w:t>Mesures prises, notamment législatives et administratives, pour que les membres</w:t>
      </w:r>
      <w:r>
        <w:br/>
        <w:t>des forces armées qui n’ont pas 18 ans ne participent pas directement aux hostilités (lignes directrices)</w:t>
      </w:r>
    </w:p>
    <w:p w:rsidR="000C14AB" w:rsidRDefault="000C14AB" w:rsidP="000C14AB">
      <w:pPr>
        <w:pStyle w:val="SingleTxtG"/>
      </w:pPr>
      <w:r>
        <w:t>32.</w:t>
      </w:r>
      <w:r>
        <w:tab/>
        <w:t xml:space="preserve">On peut distinguer de ce point de vu deux périodes différentes au Monténégro: avant le 30 août 2006 et après cette date. Les mesures prises jusqu’au 30 août 2006 pour que les personnes qui n’avaient pas atteint 18 ans ne participent pas directement à des hostilités − s’agissant de conscrits − ont été appliquées de telle sorte que les intéressés n’ont pas pu entrer dans les forces armées avant 18 ans. Il convient de mentionner en particulier le décret du 30 août 2006 du Président de la République portant suspension de toutes les affaires ayant trait à la conscription et à l’obligation du service national. On notera également la loi sur la défense, ainsi que la loi sur les forces armées du Monténégro, adoptée le 27 juillet 2007 (Journal officiel du Monténégro (RMN), </w:t>
      </w:r>
      <w:r w:rsidRPr="00C14D2A">
        <w:t>n</w:t>
      </w:r>
      <w:r w:rsidRPr="00C14D2A">
        <w:rPr>
          <w:vertAlign w:val="superscript"/>
        </w:rPr>
        <w:t>o</w:t>
      </w:r>
      <w:r>
        <w:t xml:space="preserve"> 47/07) et entrée en vigueur le 15 août 2007. Cette dernière loi dispose que les obligations militaires sont un honneur, et que c’est un droit et un devoir pour les Monténégrins que de participer à la préparation de la défense du pays et d’être engagés/mis en service uniquement en cas de guerre ou de situations d’urgence conformément à la loi (art. 7), c’est-à-dire que tous les Monténégrins sont soumis aux obligations militaires en cas de guerre ou d’état d’urgence. En temps de paix, les conscrits peuvent être invités à suivre volontairement un entraînement visant à les préparer à s’acquitter de leurs obligations en temps de guerre, pour une durée ne dépassant pas quinze jours par année civile. Le service national devient obligatoire au début de l’année civile au cours de laquelle le conscrit atteint l’âge de 18 ans et cesse quand il atteint 60 ans pour les hommes et 55 ans pour les femmes, quand il est jugé inapte au service militaire ou quand la nationalité monténégrine lui est retirée.</w:t>
      </w:r>
    </w:p>
    <w:p w:rsidR="000C14AB" w:rsidRDefault="000C14AB" w:rsidP="000C14AB">
      <w:pPr>
        <w:pStyle w:val="SingleTxtG"/>
      </w:pPr>
      <w:r>
        <w:t>33.</w:t>
      </w:r>
      <w:r>
        <w:tab/>
        <w:t>Cette législation a modifié (aboli) le principe absolu de l’obligation militaire appliqué jusque-là. Plus précisément, elle ne prévoit pas de service militaire obligatoire, c’est-à-dire de service dans l’armée de réserve du Monténégro. Elle prévoit aussi la publication d’annonces publiques concernant l’entraînement aux fonctions militaires en temps de guerre, que les Monténégrins peuvent demander à suivre.</w:t>
      </w:r>
    </w:p>
    <w:p w:rsidR="000C14AB" w:rsidRDefault="000C14AB" w:rsidP="000C14AB">
      <w:pPr>
        <w:pStyle w:val="H23G"/>
      </w:pPr>
      <w:r>
        <w:tab/>
      </w:r>
      <w:r>
        <w:tab/>
        <w:t>Sens de la notion de «participation directe» aux hostilités dans la législation</w:t>
      </w:r>
      <w:r>
        <w:br/>
        <w:t>et dans la pratique du Monténégro (lignes directrices)</w:t>
      </w:r>
    </w:p>
    <w:p w:rsidR="000C14AB" w:rsidRDefault="000C14AB" w:rsidP="000C14AB">
      <w:pPr>
        <w:pStyle w:val="SingleTxtG"/>
      </w:pPr>
      <w:r>
        <w:t>34.</w:t>
      </w:r>
      <w:r>
        <w:tab/>
        <w:t>Cette question est sans objet pour le Monténégro, comme on l’a vu plus haut au paragraphe 30, du fait que les administrations publiques monténégrines qui statuent sur les droits et les obligations des citoyens en matière de défense, s’assurant avant de décider de ces droits et de ces obligations, de l’âge de l’intéressé (vérification de l’état civil central, de la carte d’identité et d’autres pièces).</w:t>
      </w:r>
    </w:p>
    <w:p w:rsidR="000C14AB" w:rsidRDefault="000C14AB" w:rsidP="000C14AB">
      <w:pPr>
        <w:pStyle w:val="H23G"/>
      </w:pPr>
      <w:r>
        <w:tab/>
      </w:r>
      <w:r>
        <w:tab/>
        <w:t>Mesures prises pour empêcher qu’un militaire de moins de 18 ans ne soit déployé ou maintenu sur un théâtre de guerre (lignes directrices)</w:t>
      </w:r>
    </w:p>
    <w:p w:rsidR="000C14AB" w:rsidRDefault="000C14AB" w:rsidP="000C14AB">
      <w:pPr>
        <w:pStyle w:val="SingleTxtG"/>
      </w:pPr>
      <w:r>
        <w:t>35.</w:t>
      </w:r>
      <w:r>
        <w:tab/>
        <w:t>Le Monténégro est un pays sur le territoire duquel il n’y a pas d’hostilités et dans lequel, comme on l’a expliqué au paragraphe 32 ci-dessus, il n’y a pas d’enfants dans les forces armées.</w:t>
      </w:r>
    </w:p>
    <w:p w:rsidR="000C14AB" w:rsidRDefault="000C14AB" w:rsidP="000C14AB">
      <w:pPr>
        <w:pStyle w:val="H23G"/>
      </w:pPr>
      <w:r>
        <w:tab/>
      </w:r>
      <w:r>
        <w:tab/>
        <w:t>Nombre de militaires de moins de 18 ans faits prisonniers sans avoir participé directement aux hostilités; données ventilées (lignes directrices)</w:t>
      </w:r>
    </w:p>
    <w:p w:rsidR="000C14AB" w:rsidRDefault="000C14AB" w:rsidP="000C14AB">
      <w:pPr>
        <w:pStyle w:val="SingleTxtG"/>
      </w:pPr>
      <w:r>
        <w:t>36.</w:t>
      </w:r>
      <w:r>
        <w:tab/>
        <w:t>Étant donné que, comme l’indique le paragraphe 32 ci-dessus, il n’y a pas d’enfants dans les forces armées du Monténégro, aucun cas de ce genre n’est à signaler.</w:t>
      </w:r>
    </w:p>
    <w:p w:rsidR="000C14AB" w:rsidRDefault="000C14AB" w:rsidP="000C14AB">
      <w:pPr>
        <w:pStyle w:val="H1G"/>
      </w:pPr>
      <w:r>
        <w:tab/>
      </w:r>
      <w:r>
        <w:tab/>
        <w:t>Article 2</w:t>
      </w:r>
      <w:r>
        <w:br/>
        <w:t>Âge minimum de l’enrôlement obligatoire</w:t>
      </w:r>
    </w:p>
    <w:p w:rsidR="000C14AB" w:rsidRDefault="000C14AB" w:rsidP="000C14AB">
      <w:pPr>
        <w:pStyle w:val="SingleTxtG"/>
      </w:pPr>
      <w:r>
        <w:t>37.</w:t>
      </w:r>
      <w:r>
        <w:tab/>
        <w:t>Selon l’article 2 du Protocole, les États parties veillent à ce que les personnes n’ayant pas atteint l’âge de 18 ans ne soient pas l’objet de l’enrôlement obligatoire dans leurs forces armées.</w:t>
      </w:r>
    </w:p>
    <w:p w:rsidR="000C14AB" w:rsidRDefault="000C14AB" w:rsidP="000C14AB">
      <w:pPr>
        <w:pStyle w:val="H23G"/>
      </w:pPr>
      <w:r>
        <w:tab/>
      </w:r>
      <w:r>
        <w:tab/>
        <w:t>Mesures prises, notamment législatives ou administratives, pour que les personnes qui n’ont pas 18 ans ne soient pas l’objet de l’enrôlement obligatoire dans les forces armées (lignes directrices)</w:t>
      </w:r>
    </w:p>
    <w:p w:rsidR="000C14AB" w:rsidRDefault="000C14AB" w:rsidP="000C14AB">
      <w:pPr>
        <w:pStyle w:val="H23G"/>
      </w:pPr>
      <w:r>
        <w:tab/>
      </w:r>
      <w:r>
        <w:tab/>
        <w:t>Information sur l’enrôlement obligatoire, de l’inscription à l’incorporation physique dans les forces armées (lignes directrices)</w:t>
      </w:r>
    </w:p>
    <w:p w:rsidR="000C14AB" w:rsidRDefault="000C14AB" w:rsidP="000C14AB">
      <w:pPr>
        <w:pStyle w:val="SingleTxtG"/>
      </w:pPr>
      <w:r>
        <w:t>38.</w:t>
      </w:r>
      <w:r>
        <w:tab/>
        <w:t>Dans la législation du Monténégro, la notion d’«obligations militaires» ne signifie pas conscription obligatoire, ni service militaire obligatoire (dans l’armée de réserve). Étant donné qu’il n’existe pas de conscription obligatoire, les administrations publiques compétentes en matière de défense ne sont pas tenues de tenir le registre des conscrits, et les Monténégrins ne sont pas tenus de se faire inscrire sur les registres militaires, si bien qu’ils ne sont ni enregistrés ni enrôlés, et n’effectuent pas de service militaire, c’est-à-dire qu’ils ne servent pas dans l’armée de réserve. L’armée du Monténégro est une force de défense de métier qui défend l’indépendance, la souveraineté et le territoire du Monténégro, en conformité avec les principes du droit international relatifs à l’usage de la force (par. 1 de l’article 129 de la Constitution et par. 1 de l’article 2 de la loi sur les forces armées).</w:t>
      </w:r>
    </w:p>
    <w:p w:rsidR="000C14AB" w:rsidRDefault="000C14AB" w:rsidP="000C14AB">
      <w:pPr>
        <w:pStyle w:val="SingleTxtG"/>
      </w:pPr>
      <w:r>
        <w:t>39.</w:t>
      </w:r>
      <w:r>
        <w:tab/>
        <w:t>L’armée du Monténégro est composée de l’armée régulière, de l’armée de réserve et des cadets. L’armée régulière est composée de militaires et de civils en service dans l’armée; la réserve est constituée de la réserve active et de la réserve inactive, tandis que les cadets ont suivi une formation aux fonctions militaires professionnelles dans les écoles et académies militaires professionnelles (art. 4, par. 1 à 3, et art. 8, par. 1, de la loi sur les forces armées). Les droits et les obligations mutuels liés au service dans l’armée sont régis par un contrat spécifique (art. 33, par. 1 et 2, de la loi sur les forces armées).</w:t>
      </w:r>
    </w:p>
    <w:p w:rsidR="000C14AB" w:rsidRDefault="000C14AB" w:rsidP="000C14AB">
      <w:pPr>
        <w:pStyle w:val="H23G"/>
      </w:pPr>
      <w:r>
        <w:tab/>
      </w:r>
      <w:r>
        <w:tab/>
        <w:t>Documents jugés fiables requis pour vérifier l’âge avant l’admission au service militaire obligatoire (lignes directrices)</w:t>
      </w:r>
    </w:p>
    <w:p w:rsidR="000C14AB" w:rsidRDefault="000C14AB" w:rsidP="000C14AB">
      <w:pPr>
        <w:pStyle w:val="SingleTxtG"/>
      </w:pPr>
      <w:r>
        <w:t>40.</w:t>
      </w:r>
      <w:r>
        <w:tab/>
        <w:t>Comme on l’a dit au paragraphe 38 ci-dessus, il n’existe pas de service militaire obligatoire au Monténégro. La loi sur les forces armées prévoit la publication d’annonces publiques concernant l’entraînement aux fonctions militaires en temps de guerre auquel les Monténégrins peuvent postuler. Ces annonces indiquent les conditions à remplir, parmi lesquelles le fait d’avoir 18 ans accomplis, et les attestations à présenter (pièce d’état civil, carte d’identité) pour que soient exactement connus l’identité et l’âge de la personne admise. Au cours de la période à l’examen, alors que se poursuivait par ailleurs l’entraînement de l’armée du Monténégro en tant que force de défense de métier, il n’y a pas eu d’annonce de ce genre.</w:t>
      </w:r>
    </w:p>
    <w:p w:rsidR="000C14AB" w:rsidRDefault="000C14AB" w:rsidP="000C14AB">
      <w:pPr>
        <w:pStyle w:val="H23G"/>
      </w:pPr>
      <w:r>
        <w:tab/>
      </w:r>
      <w:r>
        <w:tab/>
        <w:t>Toute disposition légale autorisant l’abaissement de l’âge de la conscription dans</w:t>
      </w:r>
      <w:r>
        <w:br/>
        <w:t>des circonstances exceptionnelles (par exemple, l’état d’urgence) (lignes directrices)</w:t>
      </w:r>
    </w:p>
    <w:p w:rsidR="000C14AB" w:rsidRDefault="000C14AB" w:rsidP="000C14AB">
      <w:pPr>
        <w:pStyle w:val="SingleTxtG"/>
      </w:pPr>
      <w:r>
        <w:t>41.</w:t>
      </w:r>
      <w:r>
        <w:tab/>
        <w:t>Aucune disposition de la loi sur les forces armées n’autorise l’abaissement de l’âge de la conscription dans des circonstances exceptionnelles (guerre ou état d’urgence).</w:t>
      </w:r>
    </w:p>
    <w:p w:rsidR="000C14AB" w:rsidRDefault="000C14AB" w:rsidP="000C14AB">
      <w:pPr>
        <w:pStyle w:val="H1G"/>
      </w:pPr>
      <w:r>
        <w:tab/>
      </w:r>
      <w:r>
        <w:tab/>
        <w:t>Article 3</w:t>
      </w:r>
      <w:r>
        <w:br/>
        <w:t>Âge minimum de l’engagement volontaire</w:t>
      </w:r>
    </w:p>
    <w:p w:rsidR="000C14AB" w:rsidRDefault="000C14AB" w:rsidP="000C14AB">
      <w:pPr>
        <w:pStyle w:val="SingleTxtG"/>
      </w:pPr>
      <w:r>
        <w:t>42.</w:t>
      </w:r>
      <w:r>
        <w:tab/>
        <w:t>La loi sur les forces armées ne prévoit aucune obligation d’enrôlement pour les citoyens et il n’existe donc pas de disposition autorisant l’«engagement volontaire» ou fixant l’âge minimum d’un tel engagement.</w:t>
      </w:r>
    </w:p>
    <w:p w:rsidR="002800BA" w:rsidRPr="00125036" w:rsidRDefault="002800BA" w:rsidP="002800BA">
      <w:pPr>
        <w:pStyle w:val="H23G"/>
      </w:pPr>
      <w:r>
        <w:tab/>
      </w:r>
      <w:r>
        <w:tab/>
      </w:r>
      <w:r w:rsidRPr="00125036">
        <w:t>Âge minimum d</w:t>
      </w:r>
      <w:r>
        <w:t>’</w:t>
      </w:r>
      <w:r w:rsidRPr="00125036">
        <w:t>admission dans les établissements scolaires administrés ou contrôlés par les forces armées (lignes directrices)</w:t>
      </w:r>
    </w:p>
    <w:p w:rsidR="002800BA" w:rsidRPr="00125036" w:rsidRDefault="002800BA" w:rsidP="002800BA">
      <w:pPr>
        <w:pStyle w:val="SingleTxtG"/>
        <w:rPr>
          <w:lang w:val="fr-FR"/>
        </w:rPr>
      </w:pPr>
      <w:r w:rsidRPr="00125036">
        <w:rPr>
          <w:lang w:val="fr-FR"/>
        </w:rPr>
        <w:t>43.</w:t>
      </w:r>
      <w:r w:rsidRPr="00125036">
        <w:rPr>
          <w:lang w:val="fr-FR"/>
        </w:rPr>
        <w:tab/>
        <w:t>Le Monténégro n</w:t>
      </w:r>
      <w:r>
        <w:rPr>
          <w:lang w:val="fr-FR"/>
        </w:rPr>
        <w:t xml:space="preserve">’ayant ni </w:t>
      </w:r>
      <w:r w:rsidRPr="00125036">
        <w:rPr>
          <w:lang w:val="fr-FR"/>
        </w:rPr>
        <w:t>école</w:t>
      </w:r>
      <w:r>
        <w:rPr>
          <w:lang w:val="fr-FR"/>
        </w:rPr>
        <w:t xml:space="preserve"> ni </w:t>
      </w:r>
      <w:r w:rsidRPr="00125036">
        <w:rPr>
          <w:lang w:val="fr-FR"/>
        </w:rPr>
        <w:t>académie</w:t>
      </w:r>
      <w:r>
        <w:rPr>
          <w:lang w:val="fr-FR"/>
        </w:rPr>
        <w:t xml:space="preserve"> militaire</w:t>
      </w:r>
      <w:r w:rsidRPr="00125036">
        <w:rPr>
          <w:lang w:val="fr-FR"/>
        </w:rPr>
        <w:t xml:space="preserve">, les sous-officiers </w:t>
      </w:r>
      <w:r>
        <w:rPr>
          <w:lang w:val="fr-FR"/>
        </w:rPr>
        <w:t xml:space="preserve">et </w:t>
      </w:r>
      <w:r w:rsidRPr="00125036">
        <w:rPr>
          <w:lang w:val="fr-FR"/>
        </w:rPr>
        <w:t>officiers de carrière sont formés à l</w:t>
      </w:r>
      <w:r>
        <w:rPr>
          <w:lang w:val="fr-FR"/>
        </w:rPr>
        <w:t>’</w:t>
      </w:r>
      <w:r w:rsidRPr="00125036">
        <w:rPr>
          <w:lang w:val="fr-FR"/>
        </w:rPr>
        <w:t>étranger. L</w:t>
      </w:r>
      <w:r>
        <w:rPr>
          <w:lang w:val="fr-FR"/>
        </w:rPr>
        <w:t>’</w:t>
      </w:r>
      <w:r w:rsidRPr="00125036">
        <w:rPr>
          <w:bCs/>
          <w:lang w:val="fr-FR"/>
        </w:rPr>
        <w:t>âge minimum d</w:t>
      </w:r>
      <w:r>
        <w:rPr>
          <w:bCs/>
          <w:lang w:val="fr-FR"/>
        </w:rPr>
        <w:t>’</w:t>
      </w:r>
      <w:r w:rsidRPr="00125036">
        <w:rPr>
          <w:bCs/>
          <w:lang w:val="fr-FR"/>
        </w:rPr>
        <w:t>admission</w:t>
      </w:r>
      <w:r w:rsidRPr="00125036">
        <w:rPr>
          <w:b/>
          <w:bCs/>
          <w:lang w:val="fr-FR"/>
        </w:rPr>
        <w:t xml:space="preserve"> </w:t>
      </w:r>
      <w:r w:rsidRPr="00125036">
        <w:rPr>
          <w:lang w:val="fr-FR"/>
        </w:rPr>
        <w:t>est déterminé par le règlement de chaque établissement.</w:t>
      </w:r>
    </w:p>
    <w:p w:rsidR="002800BA" w:rsidRPr="00125036" w:rsidRDefault="002800BA" w:rsidP="002800BA">
      <w:pPr>
        <w:pStyle w:val="H23G"/>
        <w:rPr>
          <w:lang w:val="fr-FR"/>
        </w:rPr>
      </w:pPr>
      <w:r>
        <w:rPr>
          <w:lang w:val="fr-FR"/>
        </w:rPr>
        <w:tab/>
      </w:r>
      <w:r>
        <w:rPr>
          <w:lang w:val="fr-FR"/>
        </w:rPr>
        <w:tab/>
      </w:r>
      <w:r w:rsidRPr="00125036">
        <w:rPr>
          <w:lang w:val="fr-FR"/>
        </w:rPr>
        <w:t>Données ventilées sur les établissements scolaires placés sous l</w:t>
      </w:r>
      <w:r>
        <w:rPr>
          <w:lang w:val="fr-FR"/>
        </w:rPr>
        <w:t>’administration</w:t>
      </w:r>
      <w:r>
        <w:rPr>
          <w:lang w:val="fr-FR"/>
        </w:rPr>
        <w:br/>
      </w:r>
      <w:r w:rsidRPr="00125036">
        <w:rPr>
          <w:lang w:val="fr-FR"/>
        </w:rPr>
        <w:t>ou le contrôle des forces armées (lignes directrices)</w:t>
      </w:r>
    </w:p>
    <w:p w:rsidR="002800BA" w:rsidRPr="00125036" w:rsidRDefault="002800BA" w:rsidP="002800BA">
      <w:pPr>
        <w:pStyle w:val="SingleTxtG"/>
        <w:rPr>
          <w:lang w:val="fr-FR"/>
        </w:rPr>
      </w:pPr>
      <w:r w:rsidRPr="00125036">
        <w:rPr>
          <w:lang w:val="fr-FR"/>
        </w:rPr>
        <w:t>44.</w:t>
      </w:r>
      <w:r w:rsidRPr="00125036">
        <w:rPr>
          <w:lang w:val="fr-FR"/>
        </w:rPr>
        <w:tab/>
        <w:t>Com</w:t>
      </w:r>
      <w:r>
        <w:rPr>
          <w:lang w:val="fr-FR"/>
        </w:rPr>
        <w:t xml:space="preserve">me </w:t>
      </w:r>
      <w:r w:rsidRPr="00125036">
        <w:rPr>
          <w:lang w:val="fr-FR"/>
        </w:rPr>
        <w:t xml:space="preserve">le Monténégro </w:t>
      </w:r>
      <w:r>
        <w:rPr>
          <w:lang w:val="fr-FR"/>
        </w:rPr>
        <w:t xml:space="preserve">n’a ni </w:t>
      </w:r>
      <w:r w:rsidRPr="00125036">
        <w:rPr>
          <w:lang w:val="fr-FR"/>
        </w:rPr>
        <w:t>école</w:t>
      </w:r>
      <w:r>
        <w:rPr>
          <w:lang w:val="fr-FR"/>
        </w:rPr>
        <w:t xml:space="preserve"> ni </w:t>
      </w:r>
      <w:r w:rsidRPr="00125036">
        <w:rPr>
          <w:lang w:val="fr-FR"/>
        </w:rPr>
        <w:t xml:space="preserve">académie militaire, </w:t>
      </w:r>
      <w:r>
        <w:rPr>
          <w:lang w:val="fr-FR"/>
        </w:rPr>
        <w:t xml:space="preserve">il sera question ici des </w:t>
      </w:r>
      <w:r w:rsidRPr="00125036">
        <w:rPr>
          <w:lang w:val="fr-FR"/>
        </w:rPr>
        <w:t>personnes formées à l</w:t>
      </w:r>
      <w:r>
        <w:rPr>
          <w:lang w:val="fr-FR"/>
        </w:rPr>
        <w:t>’</w:t>
      </w:r>
      <w:r w:rsidRPr="00125036">
        <w:rPr>
          <w:lang w:val="fr-FR"/>
        </w:rPr>
        <w:t xml:space="preserve">étranger. Le jour de la proclamation de la République du Monténégro, un certain nombre </w:t>
      </w:r>
      <w:r>
        <w:rPr>
          <w:lang w:val="fr-FR"/>
        </w:rPr>
        <w:t>d’</w:t>
      </w:r>
      <w:r w:rsidRPr="00125036">
        <w:rPr>
          <w:lang w:val="fr-FR"/>
        </w:rPr>
        <w:t xml:space="preserve">étudiants poursuivaient </w:t>
      </w:r>
      <w:r>
        <w:rPr>
          <w:lang w:val="fr-FR"/>
        </w:rPr>
        <w:t xml:space="preserve">déjà </w:t>
      </w:r>
      <w:r w:rsidRPr="00125036">
        <w:rPr>
          <w:lang w:val="fr-FR"/>
        </w:rPr>
        <w:t xml:space="preserve">leurs études dans </w:t>
      </w:r>
      <w:r>
        <w:rPr>
          <w:lang w:val="fr-FR"/>
        </w:rPr>
        <w:t>l</w:t>
      </w:r>
      <w:r w:rsidRPr="00125036">
        <w:rPr>
          <w:lang w:val="fr-FR"/>
        </w:rPr>
        <w:t xml:space="preserve">es écoles secondaires et </w:t>
      </w:r>
      <w:r>
        <w:rPr>
          <w:lang w:val="fr-FR"/>
        </w:rPr>
        <w:t>l</w:t>
      </w:r>
      <w:r w:rsidRPr="00125036">
        <w:rPr>
          <w:lang w:val="fr-FR"/>
        </w:rPr>
        <w:t>es académies militaires de la République de Serbie</w:t>
      </w:r>
      <w:r>
        <w:rPr>
          <w:lang w:val="fr-FR"/>
        </w:rPr>
        <w:t xml:space="preserve">; </w:t>
      </w:r>
      <w:r w:rsidRPr="00125036">
        <w:rPr>
          <w:lang w:val="fr-FR"/>
        </w:rPr>
        <w:t>d</w:t>
      </w:r>
      <w:r>
        <w:rPr>
          <w:lang w:val="fr-FR"/>
        </w:rPr>
        <w:t>’</w:t>
      </w:r>
      <w:r w:rsidRPr="00125036">
        <w:rPr>
          <w:lang w:val="fr-FR"/>
        </w:rPr>
        <w:t>autres sont partis suivre une formation dans d</w:t>
      </w:r>
      <w:r>
        <w:rPr>
          <w:lang w:val="fr-FR"/>
        </w:rPr>
        <w:t>’</w:t>
      </w:r>
      <w:r w:rsidRPr="00125036">
        <w:rPr>
          <w:lang w:val="fr-FR"/>
        </w:rPr>
        <w:t xml:space="preserve">autres pays après </w:t>
      </w:r>
      <w:r>
        <w:rPr>
          <w:lang w:val="fr-FR"/>
        </w:rPr>
        <w:t>cette</w:t>
      </w:r>
      <w:r w:rsidRPr="00125036">
        <w:rPr>
          <w:lang w:val="fr-FR"/>
        </w:rPr>
        <w:t xml:space="preserve"> proclamation</w:t>
      </w:r>
      <w:r>
        <w:rPr>
          <w:lang w:val="fr-FR"/>
        </w:rPr>
        <w:t xml:space="preserve">. </w:t>
      </w:r>
      <w:r w:rsidRPr="00125036">
        <w:rPr>
          <w:lang w:val="fr-FR"/>
        </w:rPr>
        <w:t xml:space="preserve">Au jour de la présentation du présent rapport, quatre cadets suivaient les cours </w:t>
      </w:r>
      <w:r>
        <w:rPr>
          <w:lang w:val="fr-FR"/>
        </w:rPr>
        <w:t xml:space="preserve">du prytanée </w:t>
      </w:r>
      <w:r w:rsidRPr="00125036">
        <w:rPr>
          <w:lang w:val="fr-FR"/>
        </w:rPr>
        <w:t xml:space="preserve">militaire </w:t>
      </w:r>
      <w:r>
        <w:rPr>
          <w:lang w:val="fr-FR"/>
        </w:rPr>
        <w:t xml:space="preserve">de la </w:t>
      </w:r>
      <w:r w:rsidRPr="00125036">
        <w:rPr>
          <w:lang w:val="fr-FR"/>
        </w:rPr>
        <w:t>République de Serbie, et devaient obtenir leur diplôme durant l</w:t>
      </w:r>
      <w:r>
        <w:rPr>
          <w:lang w:val="fr-FR"/>
        </w:rPr>
        <w:t>’</w:t>
      </w:r>
      <w:r w:rsidRPr="00125036">
        <w:rPr>
          <w:lang w:val="fr-FR"/>
        </w:rPr>
        <w:t>année scolaire 2008</w:t>
      </w:r>
      <w:r>
        <w:rPr>
          <w:lang w:val="fr-FR"/>
        </w:rPr>
        <w:t>/</w:t>
      </w:r>
      <w:r w:rsidRPr="00125036">
        <w:rPr>
          <w:lang w:val="fr-FR"/>
        </w:rPr>
        <w:t xml:space="preserve">09. En outre, </w:t>
      </w:r>
      <w:r>
        <w:rPr>
          <w:lang w:val="fr-FR"/>
        </w:rPr>
        <w:t>16</w:t>
      </w:r>
      <w:r w:rsidRPr="00125036">
        <w:rPr>
          <w:lang w:val="fr-FR"/>
        </w:rPr>
        <w:t xml:space="preserve"> étudiants suivent des cours dans les académies militaires de République de Serbie (première à cinquième année), dans les domaines suivants: infanterie (</w:t>
      </w:r>
      <w:r>
        <w:rPr>
          <w:lang w:val="fr-FR"/>
        </w:rPr>
        <w:t>7</w:t>
      </w:r>
      <w:r w:rsidRPr="00125036">
        <w:rPr>
          <w:lang w:val="fr-FR"/>
        </w:rPr>
        <w:t>), service</w:t>
      </w:r>
      <w:r w:rsidR="00610FA4">
        <w:rPr>
          <w:lang w:val="fr-FR"/>
        </w:rPr>
        <w:t>s</w:t>
      </w:r>
      <w:r w:rsidRPr="00125036">
        <w:rPr>
          <w:lang w:val="fr-FR"/>
        </w:rPr>
        <w:t xml:space="preserve"> technique</w:t>
      </w:r>
      <w:r w:rsidR="00610FA4">
        <w:rPr>
          <w:lang w:val="fr-FR"/>
        </w:rPr>
        <w:t>s</w:t>
      </w:r>
      <w:r w:rsidRPr="00125036">
        <w:rPr>
          <w:lang w:val="fr-FR"/>
        </w:rPr>
        <w:t xml:space="preserve"> (</w:t>
      </w:r>
      <w:r>
        <w:rPr>
          <w:lang w:val="fr-FR"/>
        </w:rPr>
        <w:t>3</w:t>
      </w:r>
      <w:r w:rsidRPr="00125036">
        <w:rPr>
          <w:lang w:val="fr-FR"/>
        </w:rPr>
        <w:t>), unités blindées et mécanisées (</w:t>
      </w:r>
      <w:r>
        <w:rPr>
          <w:lang w:val="fr-FR"/>
        </w:rPr>
        <w:t>2</w:t>
      </w:r>
      <w:r w:rsidRPr="00125036">
        <w:rPr>
          <w:lang w:val="fr-FR"/>
        </w:rPr>
        <w:t>), service</w:t>
      </w:r>
      <w:r w:rsidR="00610FA4">
        <w:rPr>
          <w:lang w:val="fr-FR"/>
        </w:rPr>
        <w:t>s</w:t>
      </w:r>
      <w:r w:rsidRPr="00125036">
        <w:rPr>
          <w:lang w:val="fr-FR"/>
        </w:rPr>
        <w:t xml:space="preserve"> financier</w:t>
      </w:r>
      <w:r w:rsidR="00610FA4">
        <w:rPr>
          <w:lang w:val="fr-FR"/>
        </w:rPr>
        <w:t>s</w:t>
      </w:r>
      <w:r w:rsidRPr="00125036">
        <w:rPr>
          <w:lang w:val="fr-FR"/>
        </w:rPr>
        <w:t xml:space="preserve"> (</w:t>
      </w:r>
      <w:r>
        <w:rPr>
          <w:lang w:val="fr-FR"/>
        </w:rPr>
        <w:t>2</w:t>
      </w:r>
      <w:r w:rsidRPr="00125036">
        <w:rPr>
          <w:lang w:val="fr-FR"/>
        </w:rPr>
        <w:t>), aviation (</w:t>
      </w:r>
      <w:r>
        <w:rPr>
          <w:lang w:val="fr-FR"/>
        </w:rPr>
        <w:t>1</w:t>
      </w:r>
      <w:r w:rsidRPr="00125036">
        <w:rPr>
          <w:lang w:val="fr-FR"/>
        </w:rPr>
        <w:t>) et communications (</w:t>
      </w:r>
      <w:r>
        <w:rPr>
          <w:lang w:val="fr-FR"/>
        </w:rPr>
        <w:t>1</w:t>
      </w:r>
      <w:r w:rsidRPr="00125036">
        <w:rPr>
          <w:lang w:val="fr-FR"/>
        </w:rPr>
        <w:t xml:space="preserve">). </w:t>
      </w:r>
      <w:r w:rsidRPr="00DB3AEC">
        <w:t>Neuf étudiants reçoivent une formation dans des académies militaires en Grèce, dont quatre sont en première année et cinq en année préparatoire, et devraient achever leur formation durant l’année scolaire 2012</w:t>
      </w:r>
      <w:r>
        <w:t>/</w:t>
      </w:r>
      <w:r w:rsidRPr="00DB3AEC">
        <w:t>13 ou 2013</w:t>
      </w:r>
      <w:r>
        <w:t>/</w:t>
      </w:r>
      <w:r w:rsidRPr="00DB3AEC">
        <w:t xml:space="preserve">14. </w:t>
      </w:r>
      <w:r w:rsidRPr="00125036">
        <w:rPr>
          <w:lang w:val="fr-FR"/>
        </w:rPr>
        <w:t xml:space="preserve">Une personne suit </w:t>
      </w:r>
      <w:r>
        <w:rPr>
          <w:lang w:val="fr-FR"/>
        </w:rPr>
        <w:t xml:space="preserve">sa première année de </w:t>
      </w:r>
      <w:r w:rsidRPr="00125036">
        <w:rPr>
          <w:lang w:val="fr-FR"/>
        </w:rPr>
        <w:t>formation à l</w:t>
      </w:r>
      <w:r>
        <w:rPr>
          <w:lang w:val="fr-FR"/>
        </w:rPr>
        <w:t>’É</w:t>
      </w:r>
      <w:r w:rsidRPr="00125036">
        <w:rPr>
          <w:lang w:val="fr-FR"/>
        </w:rPr>
        <w:t xml:space="preserve">cole de la </w:t>
      </w:r>
      <w:r>
        <w:rPr>
          <w:lang w:val="fr-FR"/>
        </w:rPr>
        <w:t>m</w:t>
      </w:r>
      <w:r w:rsidRPr="00125036">
        <w:rPr>
          <w:lang w:val="fr-FR"/>
        </w:rPr>
        <w:t xml:space="preserve">arine des États-Unis </w:t>
      </w:r>
      <w:r w:rsidR="00610FA4">
        <w:rPr>
          <w:lang w:val="fr-FR"/>
        </w:rPr>
        <w:t>(</w:t>
      </w:r>
      <w:r>
        <w:rPr>
          <w:lang w:val="fr-FR"/>
        </w:rPr>
        <w:t xml:space="preserve">et </w:t>
      </w:r>
      <w:r w:rsidRPr="00125036">
        <w:rPr>
          <w:lang w:val="fr-FR"/>
        </w:rPr>
        <w:t xml:space="preserve">devrait </w:t>
      </w:r>
      <w:r>
        <w:rPr>
          <w:lang w:val="fr-FR"/>
        </w:rPr>
        <w:t>l’</w:t>
      </w:r>
      <w:r w:rsidRPr="00125036">
        <w:rPr>
          <w:lang w:val="fr-FR"/>
        </w:rPr>
        <w:t>achever durant l</w:t>
      </w:r>
      <w:r>
        <w:rPr>
          <w:lang w:val="fr-FR"/>
        </w:rPr>
        <w:t>’</w:t>
      </w:r>
      <w:r w:rsidRPr="00125036">
        <w:rPr>
          <w:lang w:val="fr-FR"/>
        </w:rPr>
        <w:t>année scolaire 2011</w:t>
      </w:r>
      <w:r>
        <w:rPr>
          <w:lang w:val="fr-FR"/>
        </w:rPr>
        <w:t>/</w:t>
      </w:r>
      <w:r w:rsidRPr="00125036">
        <w:rPr>
          <w:lang w:val="fr-FR"/>
        </w:rPr>
        <w:t>12).</w:t>
      </w:r>
    </w:p>
    <w:p w:rsidR="002800BA" w:rsidRPr="00125036" w:rsidRDefault="002800BA" w:rsidP="002800BA">
      <w:pPr>
        <w:pStyle w:val="SingleTxtG"/>
        <w:rPr>
          <w:lang w:val="fr-FR"/>
        </w:rPr>
      </w:pPr>
      <w:r w:rsidRPr="00125036">
        <w:rPr>
          <w:lang w:val="fr-FR"/>
        </w:rPr>
        <w:t>45.</w:t>
      </w:r>
      <w:r w:rsidRPr="00125036">
        <w:rPr>
          <w:lang w:val="fr-FR"/>
        </w:rPr>
        <w:tab/>
        <w:t>En ce qui concerne la formation du personnel de l</w:t>
      </w:r>
      <w:r>
        <w:rPr>
          <w:lang w:val="fr-FR"/>
        </w:rPr>
        <w:t>’</w:t>
      </w:r>
      <w:r w:rsidRPr="00125036">
        <w:rPr>
          <w:lang w:val="fr-FR"/>
        </w:rPr>
        <w:t xml:space="preserve">armée </w:t>
      </w:r>
      <w:r>
        <w:rPr>
          <w:lang w:val="fr-FR"/>
        </w:rPr>
        <w:t xml:space="preserve">de métier et </w:t>
      </w:r>
      <w:r w:rsidRPr="00125036">
        <w:rPr>
          <w:lang w:val="fr-FR"/>
        </w:rPr>
        <w:t>en gardant à l</w:t>
      </w:r>
      <w:r>
        <w:rPr>
          <w:lang w:val="fr-FR"/>
        </w:rPr>
        <w:t>’</w:t>
      </w:r>
      <w:r w:rsidRPr="00125036">
        <w:rPr>
          <w:lang w:val="fr-FR"/>
        </w:rPr>
        <w:t>esprit qu</w:t>
      </w:r>
      <w:r>
        <w:rPr>
          <w:lang w:val="fr-FR"/>
        </w:rPr>
        <w:t>’</w:t>
      </w:r>
      <w:r w:rsidRPr="00125036">
        <w:rPr>
          <w:lang w:val="fr-FR"/>
        </w:rPr>
        <w:t>il n</w:t>
      </w:r>
      <w:r>
        <w:rPr>
          <w:lang w:val="fr-FR"/>
        </w:rPr>
        <w:t>’</w:t>
      </w:r>
      <w:r w:rsidRPr="00125036">
        <w:rPr>
          <w:lang w:val="fr-FR"/>
        </w:rPr>
        <w:t xml:space="preserve">y a </w:t>
      </w:r>
      <w:r>
        <w:rPr>
          <w:lang w:val="fr-FR"/>
        </w:rPr>
        <w:t>ni école ni</w:t>
      </w:r>
      <w:r w:rsidRPr="00125036">
        <w:rPr>
          <w:lang w:val="fr-FR"/>
        </w:rPr>
        <w:t xml:space="preserve"> académie militaire au Monténégro, </w:t>
      </w:r>
      <w:r>
        <w:rPr>
          <w:lang w:val="fr-FR"/>
        </w:rPr>
        <w:t xml:space="preserve">on </w:t>
      </w:r>
      <w:r w:rsidRPr="00125036">
        <w:rPr>
          <w:lang w:val="fr-FR"/>
        </w:rPr>
        <w:t>souligner</w:t>
      </w:r>
      <w:r>
        <w:rPr>
          <w:lang w:val="fr-FR"/>
        </w:rPr>
        <w:t xml:space="preserve">a que les intéressés </w:t>
      </w:r>
      <w:r w:rsidRPr="00125036">
        <w:rPr>
          <w:lang w:val="fr-FR"/>
        </w:rPr>
        <w:t>suivent leurs études et leur formation dans les établissements d</w:t>
      </w:r>
      <w:r>
        <w:rPr>
          <w:lang w:val="fr-FR"/>
        </w:rPr>
        <w:t>’</w:t>
      </w:r>
      <w:r w:rsidRPr="00125036">
        <w:rPr>
          <w:lang w:val="fr-FR"/>
        </w:rPr>
        <w:t>enseignement militaire compétents étranger</w:t>
      </w:r>
      <w:r>
        <w:rPr>
          <w:lang w:val="fr-FR"/>
        </w:rPr>
        <w:t>s</w:t>
      </w:r>
      <w:r w:rsidRPr="00125036">
        <w:rPr>
          <w:lang w:val="fr-FR"/>
        </w:rPr>
        <w:t xml:space="preserve"> et dans le cadre de certaines activités aux objectifs précis au Monténégro. Plus précisément, le Monténégro s</w:t>
      </w:r>
      <w:r>
        <w:rPr>
          <w:lang w:val="fr-FR"/>
        </w:rPr>
        <w:t>’</w:t>
      </w:r>
      <w:r w:rsidRPr="00125036">
        <w:rPr>
          <w:lang w:val="fr-FR"/>
        </w:rPr>
        <w:t xml:space="preserve">est engagé à mettre sur pied une armée professionnelle, efficace, financièrement viable, interopérable et moderne, dont la mission est, entre autres, de </w:t>
      </w:r>
      <w:r>
        <w:rPr>
          <w:lang w:val="fr-FR"/>
        </w:rPr>
        <w:t xml:space="preserve">concourir </w:t>
      </w:r>
      <w:r w:rsidRPr="00125036">
        <w:rPr>
          <w:lang w:val="fr-FR"/>
        </w:rPr>
        <w:t>au développement et à la préservation de la paix dans la région et dans le monde, et qui est organisée co</w:t>
      </w:r>
      <w:r>
        <w:rPr>
          <w:lang w:val="fr-FR"/>
        </w:rPr>
        <w:t>mme l’</w:t>
      </w:r>
      <w:r w:rsidRPr="00125036">
        <w:rPr>
          <w:lang w:val="fr-FR"/>
        </w:rPr>
        <w:t xml:space="preserve">expérience </w:t>
      </w:r>
      <w:r>
        <w:rPr>
          <w:lang w:val="fr-FR"/>
        </w:rPr>
        <w:t xml:space="preserve">y engage et selon les </w:t>
      </w:r>
      <w:r w:rsidRPr="00125036">
        <w:rPr>
          <w:lang w:val="fr-FR"/>
        </w:rPr>
        <w:t>normes modernes.</w:t>
      </w:r>
    </w:p>
    <w:p w:rsidR="002800BA" w:rsidRPr="00125036" w:rsidRDefault="002800BA" w:rsidP="002800BA">
      <w:pPr>
        <w:pStyle w:val="SingleTxtG"/>
        <w:rPr>
          <w:lang w:val="fr-FR"/>
        </w:rPr>
      </w:pPr>
      <w:r w:rsidRPr="00125036">
        <w:rPr>
          <w:lang w:val="fr-FR"/>
        </w:rPr>
        <w:t>46.</w:t>
      </w:r>
      <w:r w:rsidRPr="00125036">
        <w:rPr>
          <w:lang w:val="fr-FR"/>
        </w:rPr>
        <w:tab/>
        <w:t>Un principe fondamental de l</w:t>
      </w:r>
      <w:r>
        <w:rPr>
          <w:lang w:val="fr-FR"/>
        </w:rPr>
        <w:t>’</w:t>
      </w:r>
      <w:r w:rsidRPr="00125036">
        <w:rPr>
          <w:lang w:val="fr-FR"/>
        </w:rPr>
        <w:t>organisation de l</w:t>
      </w:r>
      <w:r>
        <w:rPr>
          <w:lang w:val="fr-FR"/>
        </w:rPr>
        <w:t>’</w:t>
      </w:r>
      <w:r w:rsidRPr="00125036">
        <w:rPr>
          <w:lang w:val="fr-FR"/>
        </w:rPr>
        <w:t>armée du Monté</w:t>
      </w:r>
      <w:r>
        <w:rPr>
          <w:lang w:val="fr-FR"/>
        </w:rPr>
        <w:t>négro est l</w:t>
      </w:r>
      <w:r w:rsidRPr="00125036">
        <w:rPr>
          <w:lang w:val="fr-FR"/>
        </w:rPr>
        <w:t>a capacité d</w:t>
      </w:r>
      <w:r>
        <w:rPr>
          <w:lang w:val="fr-FR"/>
        </w:rPr>
        <w:t>’</w:t>
      </w:r>
      <w:r w:rsidRPr="00125036">
        <w:rPr>
          <w:lang w:val="fr-FR"/>
        </w:rPr>
        <w:t>agir conjointement avec des forces militaires inter</w:t>
      </w:r>
      <w:r>
        <w:rPr>
          <w:lang w:val="fr-FR"/>
        </w:rPr>
        <w:t>nationales (interopérabilité). À</w:t>
      </w:r>
      <w:r w:rsidRPr="00125036">
        <w:rPr>
          <w:lang w:val="fr-FR"/>
        </w:rPr>
        <w:t xml:space="preserve"> cette fin, les </w:t>
      </w:r>
      <w:r>
        <w:rPr>
          <w:lang w:val="fr-FR"/>
        </w:rPr>
        <w:t xml:space="preserve">militaires </w:t>
      </w:r>
      <w:r w:rsidRPr="00125036">
        <w:rPr>
          <w:lang w:val="fr-FR"/>
        </w:rPr>
        <w:t>professionnel</w:t>
      </w:r>
      <w:r>
        <w:rPr>
          <w:lang w:val="fr-FR"/>
        </w:rPr>
        <w:t>s (</w:t>
      </w:r>
      <w:r w:rsidRPr="00125036">
        <w:rPr>
          <w:lang w:val="fr-FR"/>
        </w:rPr>
        <w:t xml:space="preserve">officiers, sous-officiers et </w:t>
      </w:r>
      <w:r>
        <w:rPr>
          <w:lang w:val="fr-FR"/>
        </w:rPr>
        <w:t xml:space="preserve">personnel </w:t>
      </w:r>
      <w:r w:rsidRPr="00125036">
        <w:rPr>
          <w:lang w:val="fr-FR"/>
        </w:rPr>
        <w:t>civil</w:t>
      </w:r>
      <w:r>
        <w:rPr>
          <w:lang w:val="fr-FR"/>
        </w:rPr>
        <w:t>)</w:t>
      </w:r>
      <w:r w:rsidRPr="00125036">
        <w:rPr>
          <w:lang w:val="fr-FR"/>
        </w:rPr>
        <w:t xml:space="preserve"> sont formés, entraînés et dotés des qualifications nécessaires dans le pays et à l</w:t>
      </w:r>
      <w:r>
        <w:rPr>
          <w:lang w:val="fr-FR"/>
        </w:rPr>
        <w:t>’</w:t>
      </w:r>
      <w:r w:rsidRPr="00125036">
        <w:rPr>
          <w:lang w:val="fr-FR"/>
        </w:rPr>
        <w:t xml:space="preserve">étranger. Cela étant, au cours de la période </w:t>
      </w:r>
      <w:r>
        <w:rPr>
          <w:lang w:val="fr-FR"/>
        </w:rPr>
        <w:t>à l’</w:t>
      </w:r>
      <w:r w:rsidRPr="00125036">
        <w:rPr>
          <w:lang w:val="fr-FR"/>
        </w:rPr>
        <w:t>exam</w:t>
      </w:r>
      <w:r>
        <w:rPr>
          <w:lang w:val="fr-FR"/>
        </w:rPr>
        <w:t>en</w:t>
      </w:r>
      <w:r w:rsidRPr="00125036">
        <w:rPr>
          <w:lang w:val="fr-FR"/>
        </w:rPr>
        <w:t>, 626 membres de l</w:t>
      </w:r>
      <w:r>
        <w:rPr>
          <w:lang w:val="fr-FR"/>
        </w:rPr>
        <w:t>’</w:t>
      </w:r>
      <w:r w:rsidRPr="00125036">
        <w:rPr>
          <w:lang w:val="fr-FR"/>
        </w:rPr>
        <w:t xml:space="preserve">armée du Monténégro ont suivi une formation ou participé à </w:t>
      </w:r>
      <w:r>
        <w:rPr>
          <w:lang w:val="fr-FR"/>
        </w:rPr>
        <w:t xml:space="preserve">divers stages </w:t>
      </w:r>
      <w:r w:rsidRPr="00125036">
        <w:rPr>
          <w:lang w:val="fr-FR"/>
        </w:rPr>
        <w:t>professionnel</w:t>
      </w:r>
      <w:r>
        <w:rPr>
          <w:lang w:val="fr-FR"/>
        </w:rPr>
        <w:t>s</w:t>
      </w:r>
      <w:r w:rsidRPr="00125036">
        <w:rPr>
          <w:lang w:val="fr-FR"/>
        </w:rPr>
        <w:t xml:space="preserve"> à l</w:t>
      </w:r>
      <w:r>
        <w:rPr>
          <w:lang w:val="fr-FR"/>
        </w:rPr>
        <w:t>’</w:t>
      </w:r>
      <w:r w:rsidRPr="00125036">
        <w:rPr>
          <w:lang w:val="fr-FR"/>
        </w:rPr>
        <w:t>étranger</w:t>
      </w:r>
      <w:r>
        <w:rPr>
          <w:lang w:val="fr-FR"/>
        </w:rPr>
        <w:t>, à savoir</w:t>
      </w:r>
      <w:r w:rsidRPr="00125036">
        <w:rPr>
          <w:lang w:val="fr-FR"/>
        </w:rPr>
        <w:t>: l</w:t>
      </w:r>
      <w:r>
        <w:rPr>
          <w:lang w:val="fr-FR"/>
        </w:rPr>
        <w:t>’</w:t>
      </w:r>
      <w:r w:rsidRPr="00125036">
        <w:rPr>
          <w:lang w:val="fr-FR"/>
        </w:rPr>
        <w:t>École militaire du Ministère de la défense de la République de Croatie (</w:t>
      </w:r>
      <w:r>
        <w:rPr>
          <w:lang w:val="fr-FR"/>
        </w:rPr>
        <w:t>1</w:t>
      </w:r>
      <w:r w:rsidRPr="00125036">
        <w:rPr>
          <w:lang w:val="fr-FR"/>
        </w:rPr>
        <w:t xml:space="preserve"> officier), l</w:t>
      </w:r>
      <w:r>
        <w:rPr>
          <w:lang w:val="fr-FR"/>
        </w:rPr>
        <w:t>’</w:t>
      </w:r>
      <w:r w:rsidRPr="00125036">
        <w:rPr>
          <w:lang w:val="fr-FR"/>
        </w:rPr>
        <w:t>Académie de défense de la République d</w:t>
      </w:r>
      <w:r>
        <w:rPr>
          <w:lang w:val="fr-FR"/>
        </w:rPr>
        <w:t>’</w:t>
      </w:r>
      <w:r w:rsidRPr="00125036">
        <w:rPr>
          <w:lang w:val="fr-FR"/>
        </w:rPr>
        <w:t>Albanie (</w:t>
      </w:r>
      <w:r>
        <w:rPr>
          <w:lang w:val="fr-FR"/>
        </w:rPr>
        <w:t>1</w:t>
      </w:r>
      <w:r w:rsidRPr="00125036">
        <w:rPr>
          <w:lang w:val="fr-FR"/>
        </w:rPr>
        <w:t xml:space="preserve"> officier), le Centre George Marshall (études de sécurité) en Autriche (</w:t>
      </w:r>
      <w:r>
        <w:rPr>
          <w:lang w:val="fr-FR"/>
        </w:rPr>
        <w:t>3</w:t>
      </w:r>
      <w:r w:rsidRPr="00125036">
        <w:rPr>
          <w:lang w:val="fr-FR"/>
        </w:rPr>
        <w:t xml:space="preserve"> officiers), l</w:t>
      </w:r>
      <w:r>
        <w:rPr>
          <w:lang w:val="fr-FR"/>
        </w:rPr>
        <w:t>’</w:t>
      </w:r>
      <w:r w:rsidRPr="00125036">
        <w:rPr>
          <w:lang w:val="fr-FR"/>
        </w:rPr>
        <w:t>établissement d</w:t>
      </w:r>
      <w:r>
        <w:rPr>
          <w:lang w:val="fr-FR"/>
        </w:rPr>
        <w:t>’</w:t>
      </w:r>
      <w:r w:rsidRPr="00125036">
        <w:rPr>
          <w:lang w:val="fr-FR"/>
        </w:rPr>
        <w:t>études secondaires pour les sous-officiers du Ministère de la défense de la République de Croatie (</w:t>
      </w:r>
      <w:r>
        <w:rPr>
          <w:lang w:val="fr-FR"/>
        </w:rPr>
        <w:t>2</w:t>
      </w:r>
      <w:r w:rsidRPr="00125036">
        <w:rPr>
          <w:lang w:val="fr-FR"/>
        </w:rPr>
        <w:t xml:space="preserve"> sous-officiers), l</w:t>
      </w:r>
      <w:r>
        <w:rPr>
          <w:lang w:val="fr-FR"/>
        </w:rPr>
        <w:t>’</w:t>
      </w:r>
      <w:r w:rsidRPr="00125036">
        <w:rPr>
          <w:lang w:val="fr-FR"/>
        </w:rPr>
        <w:t>Académie diplomatique militaire de la République de Croatie (</w:t>
      </w:r>
      <w:r>
        <w:rPr>
          <w:lang w:val="fr-FR"/>
        </w:rPr>
        <w:t>1</w:t>
      </w:r>
      <w:r w:rsidRPr="00125036">
        <w:rPr>
          <w:lang w:val="fr-FR"/>
        </w:rPr>
        <w:t xml:space="preserve"> officier), l</w:t>
      </w:r>
      <w:r>
        <w:rPr>
          <w:lang w:val="fr-FR"/>
        </w:rPr>
        <w:t>’</w:t>
      </w:r>
      <w:r w:rsidRPr="00125036">
        <w:rPr>
          <w:lang w:val="fr-FR"/>
        </w:rPr>
        <w:t>Institut d</w:t>
      </w:r>
      <w:r>
        <w:rPr>
          <w:lang w:val="fr-FR"/>
        </w:rPr>
        <w:t>’</w:t>
      </w:r>
      <w:r w:rsidRPr="00125036">
        <w:rPr>
          <w:lang w:val="fr-FR"/>
        </w:rPr>
        <w:t>études de sécurité d</w:t>
      </w:r>
      <w:r>
        <w:rPr>
          <w:lang w:val="fr-FR"/>
        </w:rPr>
        <w:t>’</w:t>
      </w:r>
      <w:r w:rsidRPr="00125036">
        <w:rPr>
          <w:lang w:val="fr-FR"/>
        </w:rPr>
        <w:t>Italie (</w:t>
      </w:r>
      <w:r>
        <w:rPr>
          <w:lang w:val="fr-FR"/>
        </w:rPr>
        <w:t>1</w:t>
      </w:r>
      <w:r w:rsidRPr="00125036">
        <w:rPr>
          <w:lang w:val="fr-FR"/>
        </w:rPr>
        <w:t xml:space="preserve"> officier), l</w:t>
      </w:r>
      <w:r>
        <w:rPr>
          <w:lang w:val="fr-FR"/>
        </w:rPr>
        <w:t>’</w:t>
      </w:r>
      <w:r w:rsidRPr="00125036">
        <w:rPr>
          <w:lang w:val="fr-FR"/>
        </w:rPr>
        <w:t xml:space="preserve">École de défense nationale (formation </w:t>
      </w:r>
      <w:r>
        <w:rPr>
          <w:lang w:val="fr-FR"/>
        </w:rPr>
        <w:t>des officiers d’état-major)</w:t>
      </w:r>
      <w:r w:rsidRPr="00125036">
        <w:rPr>
          <w:lang w:val="fr-FR"/>
        </w:rPr>
        <w:t xml:space="preserve"> de la Serbie (</w:t>
      </w:r>
      <w:r>
        <w:rPr>
          <w:lang w:val="fr-FR"/>
        </w:rPr>
        <w:t>1</w:t>
      </w:r>
      <w:r w:rsidRPr="00125036">
        <w:rPr>
          <w:lang w:val="fr-FR"/>
        </w:rPr>
        <w:t xml:space="preserve"> officier), l</w:t>
      </w:r>
      <w:r>
        <w:rPr>
          <w:lang w:val="fr-FR"/>
        </w:rPr>
        <w:t>’</w:t>
      </w:r>
      <w:r w:rsidRPr="00125036">
        <w:rPr>
          <w:lang w:val="fr-FR"/>
        </w:rPr>
        <w:t>École du personnel de commandement de la République de Croatie (</w:t>
      </w:r>
      <w:r>
        <w:rPr>
          <w:lang w:val="fr-FR"/>
        </w:rPr>
        <w:t>1</w:t>
      </w:r>
      <w:r w:rsidRPr="00125036">
        <w:rPr>
          <w:lang w:val="fr-FR"/>
        </w:rPr>
        <w:t xml:space="preserve"> officier), le Collège </w:t>
      </w:r>
      <w:r>
        <w:rPr>
          <w:lang w:val="fr-FR"/>
        </w:rPr>
        <w:t xml:space="preserve">des officiers de commandement et d’état-major </w:t>
      </w:r>
      <w:r w:rsidRPr="00125036">
        <w:rPr>
          <w:lang w:val="fr-FR"/>
        </w:rPr>
        <w:t>des États-Unis (</w:t>
      </w:r>
      <w:r>
        <w:rPr>
          <w:lang w:val="fr-FR"/>
        </w:rPr>
        <w:t>1</w:t>
      </w:r>
      <w:r w:rsidRPr="00125036">
        <w:rPr>
          <w:lang w:val="fr-FR"/>
        </w:rPr>
        <w:t xml:space="preserve"> officier), l</w:t>
      </w:r>
      <w:r>
        <w:rPr>
          <w:lang w:val="fr-FR"/>
        </w:rPr>
        <w:t>’</w:t>
      </w:r>
      <w:r w:rsidRPr="00125036">
        <w:rPr>
          <w:lang w:val="fr-FR"/>
        </w:rPr>
        <w:t>École de l</w:t>
      </w:r>
      <w:r>
        <w:rPr>
          <w:lang w:val="fr-FR"/>
        </w:rPr>
        <w:t>’</w:t>
      </w:r>
      <w:r w:rsidRPr="00125036">
        <w:rPr>
          <w:lang w:val="fr-FR"/>
        </w:rPr>
        <w:t xml:space="preserve">Amirauté de </w:t>
      </w:r>
      <w:r>
        <w:rPr>
          <w:lang w:val="fr-FR"/>
        </w:rPr>
        <w:t>l’</w:t>
      </w:r>
      <w:r w:rsidRPr="00125036">
        <w:rPr>
          <w:lang w:val="fr-FR"/>
        </w:rPr>
        <w:t>Allemagne (</w:t>
      </w:r>
      <w:r>
        <w:rPr>
          <w:lang w:val="fr-FR"/>
        </w:rPr>
        <w:t>1</w:t>
      </w:r>
      <w:r w:rsidRPr="00125036">
        <w:rPr>
          <w:lang w:val="fr-FR"/>
        </w:rPr>
        <w:t xml:space="preserve"> officier), le Centre logistique de l</w:t>
      </w:r>
      <w:r>
        <w:rPr>
          <w:lang w:val="fr-FR"/>
        </w:rPr>
        <w:t xml:space="preserve">’Allemagne (un sous-officier), l’École de santé militaire </w:t>
      </w:r>
      <w:r w:rsidRPr="00125036">
        <w:rPr>
          <w:lang w:val="fr-FR"/>
        </w:rPr>
        <w:t>de Serbie (</w:t>
      </w:r>
      <w:r>
        <w:rPr>
          <w:lang w:val="fr-FR"/>
        </w:rPr>
        <w:t>1</w:t>
      </w:r>
      <w:r w:rsidRPr="00125036">
        <w:rPr>
          <w:lang w:val="fr-FR"/>
        </w:rPr>
        <w:t xml:space="preserve"> officier), des écoles de langue</w:t>
      </w:r>
      <w:r>
        <w:rPr>
          <w:lang w:val="fr-FR"/>
        </w:rPr>
        <w:t>s</w:t>
      </w:r>
      <w:r w:rsidRPr="00125036">
        <w:rPr>
          <w:lang w:val="fr-FR"/>
        </w:rPr>
        <w:t xml:space="preserve"> (41 officiers, </w:t>
      </w:r>
      <w:r>
        <w:rPr>
          <w:lang w:val="fr-FR"/>
        </w:rPr>
        <w:t>7</w:t>
      </w:r>
      <w:r w:rsidRPr="00125036">
        <w:rPr>
          <w:lang w:val="fr-FR"/>
        </w:rPr>
        <w:t xml:space="preserve"> sous-officiers, </w:t>
      </w:r>
      <w:r>
        <w:rPr>
          <w:lang w:val="fr-FR"/>
        </w:rPr>
        <w:t xml:space="preserve">2 engagés </w:t>
      </w:r>
      <w:r w:rsidRPr="00125036">
        <w:rPr>
          <w:lang w:val="fr-FR"/>
        </w:rPr>
        <w:t xml:space="preserve">et </w:t>
      </w:r>
      <w:r>
        <w:rPr>
          <w:lang w:val="fr-FR"/>
        </w:rPr>
        <w:t>1</w:t>
      </w:r>
      <w:r w:rsidRPr="00125036">
        <w:rPr>
          <w:lang w:val="fr-FR"/>
        </w:rPr>
        <w:t xml:space="preserve"> civil en service à l</w:t>
      </w:r>
      <w:r>
        <w:rPr>
          <w:lang w:val="fr-FR"/>
        </w:rPr>
        <w:t>’</w:t>
      </w:r>
      <w:r w:rsidRPr="00125036">
        <w:rPr>
          <w:lang w:val="fr-FR"/>
        </w:rPr>
        <w:t>armée), d</w:t>
      </w:r>
      <w:r>
        <w:rPr>
          <w:lang w:val="fr-FR"/>
        </w:rPr>
        <w:t>’</w:t>
      </w:r>
      <w:r w:rsidRPr="00125036">
        <w:rPr>
          <w:lang w:val="fr-FR"/>
        </w:rPr>
        <w:t xml:space="preserve">autres écoles (100 officiers, 37 sous-officiers, 11 </w:t>
      </w:r>
      <w:r>
        <w:rPr>
          <w:lang w:val="fr-FR"/>
        </w:rPr>
        <w:t xml:space="preserve">engagés </w:t>
      </w:r>
      <w:r w:rsidRPr="00125036">
        <w:rPr>
          <w:lang w:val="fr-FR"/>
        </w:rPr>
        <w:t>sous contrat et 2 civils</w:t>
      </w:r>
      <w:r>
        <w:rPr>
          <w:lang w:val="fr-FR"/>
        </w:rPr>
        <w:t>); exercices (70 officiers et 10 </w:t>
      </w:r>
      <w:r w:rsidRPr="00125036">
        <w:rPr>
          <w:lang w:val="fr-FR"/>
        </w:rPr>
        <w:t>sous-officiers); séminaires (65 officiers, 9 sous-officiers et 5 civils</w:t>
      </w:r>
      <w:r>
        <w:rPr>
          <w:lang w:val="fr-FR"/>
        </w:rPr>
        <w:t xml:space="preserve">); </w:t>
      </w:r>
      <w:r w:rsidRPr="00125036">
        <w:rPr>
          <w:lang w:val="fr-FR"/>
        </w:rPr>
        <w:t>autres activités</w:t>
      </w:r>
      <w:r>
        <w:rPr>
          <w:lang w:val="fr-FR"/>
        </w:rPr>
        <w:t xml:space="preserve"> (visites, réunions, etc.) (216 </w:t>
      </w:r>
      <w:r w:rsidRPr="00125036">
        <w:rPr>
          <w:lang w:val="fr-FR"/>
        </w:rPr>
        <w:t xml:space="preserve">officiers, 30 sous-officiers, 9 </w:t>
      </w:r>
      <w:r>
        <w:rPr>
          <w:lang w:val="fr-FR"/>
        </w:rPr>
        <w:t>engagés et 11 civils</w:t>
      </w:r>
      <w:r w:rsidR="00610FA4">
        <w:rPr>
          <w:lang w:val="fr-FR"/>
        </w:rPr>
        <w:t>)</w:t>
      </w:r>
      <w:r w:rsidRPr="00125036">
        <w:rPr>
          <w:lang w:val="fr-FR"/>
        </w:rPr>
        <w:t>.</w:t>
      </w:r>
    </w:p>
    <w:p w:rsidR="002800BA" w:rsidRPr="00125036" w:rsidRDefault="002800BA" w:rsidP="002800BA">
      <w:pPr>
        <w:pStyle w:val="SingleTxtG"/>
        <w:rPr>
          <w:lang w:val="fr-FR"/>
        </w:rPr>
      </w:pPr>
      <w:r w:rsidRPr="00125036">
        <w:rPr>
          <w:lang w:val="fr-FR"/>
        </w:rPr>
        <w:t>47.</w:t>
      </w:r>
      <w:r w:rsidRPr="00125036">
        <w:rPr>
          <w:lang w:val="fr-FR"/>
        </w:rPr>
        <w:tab/>
        <w:t>Des cours de langues étrangères ont été suivis par 249 officiers, 278 sous-officiers, 31 so</w:t>
      </w:r>
      <w:r>
        <w:rPr>
          <w:lang w:val="fr-FR"/>
        </w:rPr>
        <w:t>ldats sous contrat et 45 civils</w:t>
      </w:r>
      <w:r w:rsidRPr="00125036">
        <w:rPr>
          <w:lang w:val="fr-FR"/>
        </w:rPr>
        <w:t>; d</w:t>
      </w:r>
      <w:r>
        <w:rPr>
          <w:lang w:val="fr-FR"/>
        </w:rPr>
        <w:t>’</w:t>
      </w:r>
      <w:r w:rsidRPr="00125036">
        <w:rPr>
          <w:lang w:val="fr-FR"/>
        </w:rPr>
        <w:t>autres cours ont été suivis par 13 officiers, 43 sous-officiers et 14 soldats sous contrat; d</w:t>
      </w:r>
      <w:r>
        <w:rPr>
          <w:lang w:val="fr-FR"/>
        </w:rPr>
        <w:t>’</w:t>
      </w:r>
      <w:r w:rsidRPr="00125036">
        <w:rPr>
          <w:lang w:val="fr-FR"/>
        </w:rPr>
        <w:t xml:space="preserve">autres activités (visites, réunions, etc.) ont été </w:t>
      </w:r>
      <w:r>
        <w:rPr>
          <w:lang w:val="fr-FR"/>
        </w:rPr>
        <w:t xml:space="preserve">suivies </w:t>
      </w:r>
      <w:r w:rsidRPr="00125036">
        <w:rPr>
          <w:lang w:val="fr-FR"/>
        </w:rPr>
        <w:t>par 14 officiers et 2 sous-officiers</w:t>
      </w:r>
      <w:r>
        <w:rPr>
          <w:lang w:val="fr-FR"/>
        </w:rPr>
        <w:t xml:space="preserve">; autrement dit </w:t>
      </w:r>
      <w:r w:rsidRPr="00125036">
        <w:rPr>
          <w:lang w:val="fr-FR"/>
        </w:rPr>
        <w:t>1</w:t>
      </w:r>
      <w:r>
        <w:rPr>
          <w:lang w:val="fr-FR"/>
        </w:rPr>
        <w:t> 315 </w:t>
      </w:r>
      <w:r w:rsidRPr="00125036">
        <w:rPr>
          <w:lang w:val="fr-FR"/>
        </w:rPr>
        <w:t>membres de l</w:t>
      </w:r>
      <w:r>
        <w:rPr>
          <w:lang w:val="fr-FR"/>
        </w:rPr>
        <w:t>’</w:t>
      </w:r>
      <w:r w:rsidRPr="00125036">
        <w:rPr>
          <w:lang w:val="fr-FR"/>
        </w:rPr>
        <w:t>armée du Monténégro</w:t>
      </w:r>
      <w:r>
        <w:rPr>
          <w:lang w:val="fr-FR"/>
        </w:rPr>
        <w:t xml:space="preserve"> ont suivi une </w:t>
      </w:r>
      <w:r w:rsidRPr="00125036">
        <w:rPr>
          <w:lang w:val="fr-FR"/>
        </w:rPr>
        <w:t>formation professionnelle au Monténégro et à l</w:t>
      </w:r>
      <w:r>
        <w:rPr>
          <w:lang w:val="fr-FR"/>
        </w:rPr>
        <w:t>’étranger</w:t>
      </w:r>
      <w:r w:rsidRPr="00125036">
        <w:rPr>
          <w:lang w:val="fr-FR"/>
        </w:rPr>
        <w:t>.</w:t>
      </w:r>
    </w:p>
    <w:p w:rsidR="002800BA" w:rsidRPr="00125036" w:rsidRDefault="002800BA" w:rsidP="002800BA">
      <w:pPr>
        <w:pStyle w:val="H1G"/>
        <w:rPr>
          <w:lang w:val="fr-FR"/>
        </w:rPr>
      </w:pPr>
      <w:r>
        <w:rPr>
          <w:lang w:val="fr-FR"/>
        </w:rPr>
        <w:tab/>
      </w:r>
      <w:r>
        <w:rPr>
          <w:lang w:val="fr-FR"/>
        </w:rPr>
        <w:tab/>
      </w:r>
      <w:r w:rsidRPr="00125036">
        <w:rPr>
          <w:lang w:val="fr-FR"/>
        </w:rPr>
        <w:t>Article 4</w:t>
      </w:r>
      <w:r>
        <w:rPr>
          <w:lang w:val="fr-FR"/>
        </w:rPr>
        <w:br/>
      </w:r>
      <w:r w:rsidRPr="00125036">
        <w:rPr>
          <w:lang w:val="fr-FR"/>
        </w:rPr>
        <w:t>Groupes armés</w:t>
      </w:r>
    </w:p>
    <w:p w:rsidR="002800BA" w:rsidRPr="00125036" w:rsidRDefault="002800BA" w:rsidP="002800BA">
      <w:pPr>
        <w:pStyle w:val="H23G"/>
        <w:rPr>
          <w:bCs/>
          <w:lang w:val="fr-FR"/>
        </w:rPr>
      </w:pPr>
      <w:r>
        <w:rPr>
          <w:bCs/>
          <w:lang w:val="fr-FR"/>
        </w:rPr>
        <w:tab/>
      </w:r>
      <w:r>
        <w:rPr>
          <w:bCs/>
          <w:lang w:val="fr-FR"/>
        </w:rPr>
        <w:tab/>
      </w:r>
      <w:r w:rsidRPr="00125036">
        <w:rPr>
          <w:bCs/>
          <w:lang w:val="fr-FR"/>
        </w:rPr>
        <w:t>Groupes armés opérant sur le territoire de l</w:t>
      </w:r>
      <w:r>
        <w:rPr>
          <w:bCs/>
          <w:lang w:val="fr-FR"/>
        </w:rPr>
        <w:t>’</w:t>
      </w:r>
      <w:r w:rsidRPr="00125036">
        <w:rPr>
          <w:bCs/>
          <w:lang w:val="fr-FR"/>
        </w:rPr>
        <w:t>É</w:t>
      </w:r>
      <w:r>
        <w:rPr>
          <w:bCs/>
          <w:lang w:val="fr-FR"/>
        </w:rPr>
        <w:t>tat partie ou de ce territoire,</w:t>
      </w:r>
      <w:r>
        <w:rPr>
          <w:bCs/>
          <w:lang w:val="fr-FR"/>
        </w:rPr>
        <w:br/>
      </w:r>
      <w:r w:rsidRPr="00125036">
        <w:rPr>
          <w:bCs/>
          <w:lang w:val="fr-FR"/>
        </w:rPr>
        <w:t>ou se servant de ce territoire comme refuge (lignes directrices)</w:t>
      </w:r>
    </w:p>
    <w:p w:rsidR="002800BA" w:rsidRPr="00125036" w:rsidRDefault="002800BA" w:rsidP="002800BA">
      <w:pPr>
        <w:pStyle w:val="SingleTxtG"/>
        <w:rPr>
          <w:lang w:val="fr-FR"/>
        </w:rPr>
      </w:pPr>
      <w:r w:rsidRPr="00125036">
        <w:rPr>
          <w:lang w:val="fr-FR"/>
        </w:rPr>
        <w:t>48.</w:t>
      </w:r>
      <w:r w:rsidRPr="00125036">
        <w:rPr>
          <w:lang w:val="fr-FR"/>
        </w:rPr>
        <w:tab/>
        <w:t>Il n</w:t>
      </w:r>
      <w:r>
        <w:rPr>
          <w:lang w:val="fr-FR"/>
        </w:rPr>
        <w:t>’</w:t>
      </w:r>
      <w:r w:rsidRPr="00125036">
        <w:rPr>
          <w:lang w:val="fr-FR"/>
        </w:rPr>
        <w:t xml:space="preserve">y a pas de groupes armés opérant </w:t>
      </w:r>
      <w:r w:rsidRPr="00125036">
        <w:rPr>
          <w:bCs/>
          <w:lang w:val="fr-FR"/>
        </w:rPr>
        <w:t>sur le territoire du Monténégro ou de</w:t>
      </w:r>
      <w:r>
        <w:rPr>
          <w:bCs/>
          <w:lang w:val="fr-FR"/>
        </w:rPr>
        <w:t xml:space="preserve"> </w:t>
      </w:r>
      <w:r w:rsidRPr="00125036">
        <w:rPr>
          <w:bCs/>
          <w:lang w:val="fr-FR"/>
        </w:rPr>
        <w:t xml:space="preserve">ce territoire, </w:t>
      </w:r>
      <w:r>
        <w:rPr>
          <w:bCs/>
          <w:lang w:val="fr-FR"/>
        </w:rPr>
        <w:t xml:space="preserve">ni </w:t>
      </w:r>
      <w:r w:rsidRPr="00125036">
        <w:rPr>
          <w:bCs/>
          <w:lang w:val="fr-FR"/>
        </w:rPr>
        <w:t>se servant de ce territoire comme refuge</w:t>
      </w:r>
      <w:r w:rsidRPr="00125036">
        <w:rPr>
          <w:lang w:val="fr-FR"/>
        </w:rPr>
        <w:t>; il n</w:t>
      </w:r>
      <w:r>
        <w:rPr>
          <w:lang w:val="fr-FR"/>
        </w:rPr>
        <w:t>’</w:t>
      </w:r>
      <w:r w:rsidRPr="00125036">
        <w:rPr>
          <w:lang w:val="fr-FR"/>
        </w:rPr>
        <w:t>y a donc pas d</w:t>
      </w:r>
      <w:r>
        <w:rPr>
          <w:lang w:val="fr-FR"/>
        </w:rPr>
        <w:t>’</w:t>
      </w:r>
      <w:r w:rsidRPr="00125036">
        <w:rPr>
          <w:lang w:val="fr-FR"/>
        </w:rPr>
        <w:t>enrôlement d</w:t>
      </w:r>
      <w:r>
        <w:rPr>
          <w:lang w:val="fr-FR"/>
        </w:rPr>
        <w:t>’</w:t>
      </w:r>
      <w:r w:rsidRPr="00125036">
        <w:rPr>
          <w:lang w:val="fr-FR"/>
        </w:rPr>
        <w:t xml:space="preserve">enfants par des groupes armés </w:t>
      </w:r>
      <w:r>
        <w:rPr>
          <w:lang w:val="fr-FR"/>
        </w:rPr>
        <w:t>au</w:t>
      </w:r>
      <w:r w:rsidRPr="00125036">
        <w:rPr>
          <w:bCs/>
          <w:lang w:val="fr-FR"/>
        </w:rPr>
        <w:t xml:space="preserve"> Monténégro</w:t>
      </w:r>
      <w:r w:rsidRPr="00125036">
        <w:rPr>
          <w:lang w:val="fr-FR"/>
        </w:rPr>
        <w:t>.</w:t>
      </w:r>
    </w:p>
    <w:p w:rsidR="002800BA" w:rsidRPr="00125036" w:rsidRDefault="00CD10F8" w:rsidP="00CD10F8">
      <w:pPr>
        <w:pStyle w:val="H23G"/>
        <w:rPr>
          <w:lang w:val="fr-FR"/>
        </w:rPr>
      </w:pPr>
      <w:r>
        <w:rPr>
          <w:lang w:val="fr-FR"/>
        </w:rPr>
        <w:tab/>
      </w:r>
      <w:r>
        <w:rPr>
          <w:lang w:val="fr-FR"/>
        </w:rPr>
        <w:tab/>
      </w:r>
      <w:r w:rsidR="002800BA" w:rsidRPr="00125036">
        <w:rPr>
          <w:lang w:val="fr-FR"/>
        </w:rPr>
        <w:t>Adoption de mesures législatives visant à interdire et à ériger en infraction l</w:t>
      </w:r>
      <w:r w:rsidR="002800BA">
        <w:rPr>
          <w:lang w:val="fr-FR"/>
        </w:rPr>
        <w:t>’</w:t>
      </w:r>
      <w:r w:rsidR="002800BA" w:rsidRPr="00125036">
        <w:rPr>
          <w:lang w:val="fr-FR"/>
        </w:rPr>
        <w:t>enrôlement et l</w:t>
      </w:r>
      <w:r w:rsidR="002800BA">
        <w:rPr>
          <w:lang w:val="fr-FR"/>
        </w:rPr>
        <w:t>’</w:t>
      </w:r>
      <w:r w:rsidR="002800BA" w:rsidRPr="00125036">
        <w:rPr>
          <w:lang w:val="fr-FR"/>
        </w:rPr>
        <w:t>utilisation dans les hostilités d</w:t>
      </w:r>
      <w:r w:rsidR="002800BA">
        <w:rPr>
          <w:lang w:val="fr-FR"/>
        </w:rPr>
        <w:t>’</w:t>
      </w:r>
      <w:r w:rsidR="002800BA" w:rsidRPr="00125036">
        <w:rPr>
          <w:lang w:val="fr-FR"/>
        </w:rPr>
        <w:t>enfants de moins de 18 ans</w:t>
      </w:r>
      <w:r w:rsidR="007641E4">
        <w:rPr>
          <w:lang w:val="fr-FR"/>
        </w:rPr>
        <w:br/>
      </w:r>
      <w:r w:rsidR="002800BA" w:rsidRPr="00125036">
        <w:rPr>
          <w:lang w:val="fr-FR"/>
        </w:rPr>
        <w:t xml:space="preserve">par des groupes armés, et décisions judiciaires </w:t>
      </w:r>
      <w:r w:rsidR="002800BA" w:rsidRPr="00F2219F">
        <w:rPr>
          <w:lang w:val="fr-FR"/>
        </w:rPr>
        <w:t>pertinentes (lignes directrices)</w:t>
      </w:r>
    </w:p>
    <w:p w:rsidR="002800BA" w:rsidRPr="00125036" w:rsidRDefault="002800BA" w:rsidP="002800BA">
      <w:pPr>
        <w:pStyle w:val="SingleTxtG"/>
        <w:rPr>
          <w:lang w:val="fr-FR"/>
        </w:rPr>
      </w:pPr>
      <w:r w:rsidRPr="00125036">
        <w:rPr>
          <w:lang w:val="fr-FR"/>
        </w:rPr>
        <w:t>49.</w:t>
      </w:r>
      <w:r w:rsidRPr="00125036">
        <w:rPr>
          <w:lang w:val="fr-FR"/>
        </w:rPr>
        <w:tab/>
        <w:t>La législation pénale monténégrine ne contient pas de dispositions particulières susceptibles d</w:t>
      </w:r>
      <w:r>
        <w:rPr>
          <w:lang w:val="fr-FR"/>
        </w:rPr>
        <w:t>’</w:t>
      </w:r>
      <w:r w:rsidRPr="00125036">
        <w:rPr>
          <w:lang w:val="fr-FR"/>
        </w:rPr>
        <w:t xml:space="preserve">être appliquées si cette situation se présentait car, comme cela est mentionné plus haut, les </w:t>
      </w:r>
      <w:r>
        <w:rPr>
          <w:lang w:val="fr-FR"/>
        </w:rPr>
        <w:t xml:space="preserve">Monténégrins </w:t>
      </w:r>
      <w:r w:rsidRPr="00125036">
        <w:rPr>
          <w:lang w:val="fr-FR"/>
        </w:rPr>
        <w:t xml:space="preserve">ne sont </w:t>
      </w:r>
      <w:r w:rsidR="00C34236">
        <w:rPr>
          <w:lang w:val="fr-FR"/>
        </w:rPr>
        <w:t xml:space="preserve">pas </w:t>
      </w:r>
      <w:proofErr w:type="spellStart"/>
      <w:r w:rsidR="00C34236">
        <w:rPr>
          <w:lang w:val="fr-FR"/>
        </w:rPr>
        <w:t>enrô</w:t>
      </w:r>
      <w:r>
        <w:rPr>
          <w:lang w:val="fr-FR"/>
        </w:rPr>
        <w:t>lab</w:t>
      </w:r>
      <w:r w:rsidR="00C34236">
        <w:rPr>
          <w:lang w:val="fr-FR"/>
        </w:rPr>
        <w:t>l</w:t>
      </w:r>
      <w:r>
        <w:rPr>
          <w:lang w:val="fr-FR"/>
        </w:rPr>
        <w:t>e</w:t>
      </w:r>
      <w:r w:rsidR="00C34236">
        <w:rPr>
          <w:lang w:val="fr-FR"/>
        </w:rPr>
        <w:t>s</w:t>
      </w:r>
      <w:proofErr w:type="spellEnd"/>
      <w:r>
        <w:rPr>
          <w:lang w:val="fr-FR"/>
        </w:rPr>
        <w:t xml:space="preserve"> et ne sont pas tenus de faire leur </w:t>
      </w:r>
      <w:r w:rsidRPr="00125036">
        <w:rPr>
          <w:lang w:val="fr-FR"/>
        </w:rPr>
        <w:t>service militaire dans l</w:t>
      </w:r>
      <w:r>
        <w:rPr>
          <w:lang w:val="fr-FR"/>
        </w:rPr>
        <w:t>’armée</w:t>
      </w:r>
      <w:r w:rsidRPr="00125036">
        <w:rPr>
          <w:lang w:val="fr-FR"/>
        </w:rPr>
        <w:t>, ni de servir dans l</w:t>
      </w:r>
      <w:r>
        <w:rPr>
          <w:lang w:val="fr-FR"/>
        </w:rPr>
        <w:t>’</w:t>
      </w:r>
      <w:r w:rsidRPr="00125036">
        <w:rPr>
          <w:lang w:val="fr-FR"/>
        </w:rPr>
        <w:t>armée de réserve du Monténégro.</w:t>
      </w:r>
    </w:p>
    <w:p w:rsidR="002800BA" w:rsidRPr="00125036" w:rsidRDefault="002800BA" w:rsidP="002800BA">
      <w:pPr>
        <w:pStyle w:val="SingleTxtG"/>
        <w:rPr>
          <w:lang w:val="fr-FR"/>
        </w:rPr>
      </w:pPr>
      <w:r w:rsidRPr="00125036">
        <w:rPr>
          <w:lang w:val="fr-FR"/>
        </w:rPr>
        <w:t>50.</w:t>
      </w:r>
      <w:r w:rsidRPr="00125036">
        <w:rPr>
          <w:lang w:val="fr-FR"/>
        </w:rPr>
        <w:tab/>
        <w:t>Il convient de noter que l</w:t>
      </w:r>
      <w:r>
        <w:rPr>
          <w:lang w:val="fr-FR"/>
        </w:rPr>
        <w:t>’</w:t>
      </w:r>
      <w:r w:rsidRPr="00125036">
        <w:rPr>
          <w:lang w:val="fr-FR"/>
        </w:rPr>
        <w:t>harmonisation de la législation pénale avec la Constitution du Monténégro et avec les instruments juridiques internationaux ratifiés est en cours</w:t>
      </w:r>
      <w:r>
        <w:rPr>
          <w:lang w:val="fr-FR"/>
        </w:rPr>
        <w:t xml:space="preserve">; elle </w:t>
      </w:r>
      <w:r w:rsidRPr="00125036">
        <w:rPr>
          <w:lang w:val="fr-FR"/>
        </w:rPr>
        <w:t>devait être achevée le 22 octobre 2009.</w:t>
      </w:r>
    </w:p>
    <w:p w:rsidR="002800BA" w:rsidRPr="00125036" w:rsidRDefault="002800BA" w:rsidP="002800BA">
      <w:pPr>
        <w:pStyle w:val="SingleTxtG"/>
        <w:rPr>
          <w:lang w:val="fr-FR"/>
        </w:rPr>
      </w:pPr>
      <w:r w:rsidRPr="00125036">
        <w:rPr>
          <w:lang w:val="fr-FR"/>
        </w:rPr>
        <w:t>51.</w:t>
      </w:r>
      <w:r w:rsidRPr="00125036">
        <w:rPr>
          <w:lang w:val="fr-FR"/>
        </w:rPr>
        <w:tab/>
        <w:t>Le système de justice pénale du Monténégro n</w:t>
      </w:r>
      <w:r>
        <w:rPr>
          <w:lang w:val="fr-FR"/>
        </w:rPr>
        <w:t>’</w:t>
      </w:r>
      <w:r w:rsidRPr="00125036">
        <w:rPr>
          <w:lang w:val="fr-FR"/>
        </w:rPr>
        <w:t xml:space="preserve">a pas encore </w:t>
      </w:r>
      <w:r>
        <w:rPr>
          <w:lang w:val="fr-FR"/>
        </w:rPr>
        <w:t xml:space="preserve">eu à connaître d’affaires de </w:t>
      </w:r>
      <w:r w:rsidRPr="00125036">
        <w:rPr>
          <w:lang w:val="fr-FR"/>
        </w:rPr>
        <w:t>recrutement d</w:t>
      </w:r>
      <w:r>
        <w:rPr>
          <w:lang w:val="fr-FR"/>
        </w:rPr>
        <w:t>’</w:t>
      </w:r>
      <w:r w:rsidRPr="00125036">
        <w:rPr>
          <w:lang w:val="fr-FR"/>
        </w:rPr>
        <w:t>enfants (ou d</w:t>
      </w:r>
      <w:r>
        <w:rPr>
          <w:lang w:val="fr-FR"/>
        </w:rPr>
        <w:t>’</w:t>
      </w:r>
      <w:r w:rsidRPr="00125036">
        <w:rPr>
          <w:lang w:val="fr-FR"/>
        </w:rPr>
        <w:t>autres événements similaires) par des groupes armés.</w:t>
      </w:r>
    </w:p>
    <w:p w:rsidR="002800BA" w:rsidRPr="00125036" w:rsidRDefault="002800BA" w:rsidP="002800BA">
      <w:pPr>
        <w:pStyle w:val="H1G"/>
        <w:rPr>
          <w:lang w:val="fr-FR"/>
        </w:rPr>
      </w:pPr>
      <w:r>
        <w:rPr>
          <w:lang w:val="fr-FR"/>
        </w:rPr>
        <w:tab/>
      </w:r>
      <w:r>
        <w:rPr>
          <w:lang w:val="fr-FR"/>
        </w:rPr>
        <w:tab/>
      </w:r>
      <w:r w:rsidRPr="00125036">
        <w:rPr>
          <w:lang w:val="fr-FR"/>
        </w:rPr>
        <w:t>Article 5</w:t>
      </w:r>
      <w:r>
        <w:rPr>
          <w:lang w:val="fr-FR"/>
        </w:rPr>
        <w:br/>
      </w:r>
      <w:r w:rsidRPr="00125036">
        <w:rPr>
          <w:lang w:val="fr-FR"/>
        </w:rPr>
        <w:t>Application de la législation nationale, des instruments internationaux et du droit international humanitaire</w:t>
      </w:r>
    </w:p>
    <w:p w:rsidR="002800BA" w:rsidRPr="00125036" w:rsidRDefault="002800BA" w:rsidP="002800BA">
      <w:pPr>
        <w:pStyle w:val="H23G"/>
        <w:rPr>
          <w:bCs/>
          <w:lang w:val="fr-FR"/>
        </w:rPr>
      </w:pPr>
      <w:r>
        <w:rPr>
          <w:bCs/>
          <w:lang w:val="fr-FR"/>
        </w:rPr>
        <w:tab/>
      </w:r>
      <w:r>
        <w:rPr>
          <w:bCs/>
          <w:lang w:val="fr-FR"/>
        </w:rPr>
        <w:tab/>
      </w:r>
      <w:r w:rsidRPr="00125036">
        <w:rPr>
          <w:bCs/>
          <w:lang w:val="fr-FR"/>
        </w:rPr>
        <w:t xml:space="preserve">Dispositions de la législation nationale ou des instruments internationaux et du droit international humanitaire applicables au </w:t>
      </w:r>
      <w:r w:rsidRPr="00125036">
        <w:rPr>
          <w:lang w:val="fr-FR"/>
        </w:rPr>
        <w:t xml:space="preserve">Monténégro </w:t>
      </w:r>
      <w:r w:rsidRPr="00125036">
        <w:rPr>
          <w:bCs/>
          <w:lang w:val="fr-FR"/>
        </w:rPr>
        <w:t xml:space="preserve">qui sont </w:t>
      </w:r>
      <w:r>
        <w:rPr>
          <w:bCs/>
          <w:lang w:val="fr-FR"/>
        </w:rPr>
        <w:t xml:space="preserve">les </w:t>
      </w:r>
      <w:r w:rsidRPr="00125036">
        <w:rPr>
          <w:bCs/>
          <w:lang w:val="fr-FR"/>
        </w:rPr>
        <w:t>plus propices à la réalisation des droits de l</w:t>
      </w:r>
      <w:r>
        <w:rPr>
          <w:bCs/>
          <w:lang w:val="fr-FR"/>
        </w:rPr>
        <w:t>’</w:t>
      </w:r>
      <w:r w:rsidRPr="00125036">
        <w:rPr>
          <w:bCs/>
          <w:lang w:val="fr-FR"/>
        </w:rPr>
        <w:t>enfant, et renseignements sur l</w:t>
      </w:r>
      <w:r>
        <w:rPr>
          <w:bCs/>
          <w:lang w:val="fr-FR"/>
        </w:rPr>
        <w:t>’</w:t>
      </w:r>
      <w:r w:rsidRPr="00125036">
        <w:rPr>
          <w:bCs/>
          <w:lang w:val="fr-FR"/>
        </w:rPr>
        <w:t xml:space="preserve">état de la ratification par le </w:t>
      </w:r>
      <w:r w:rsidRPr="00125036">
        <w:rPr>
          <w:lang w:val="fr-FR"/>
        </w:rPr>
        <w:t xml:space="preserve">Monténégro </w:t>
      </w:r>
      <w:r w:rsidRPr="00125036">
        <w:rPr>
          <w:bCs/>
          <w:lang w:val="fr-FR"/>
        </w:rPr>
        <w:t>des principaux instruments internationaux concernant la participation d</w:t>
      </w:r>
      <w:r>
        <w:rPr>
          <w:bCs/>
          <w:lang w:val="fr-FR"/>
        </w:rPr>
        <w:t>’</w:t>
      </w:r>
      <w:r w:rsidRPr="00125036">
        <w:rPr>
          <w:bCs/>
          <w:lang w:val="fr-FR"/>
        </w:rPr>
        <w:t xml:space="preserve">enfants dans des conflits armés </w:t>
      </w:r>
      <w:r w:rsidRPr="00125036">
        <w:rPr>
          <w:lang w:val="fr-FR"/>
        </w:rPr>
        <w:t>(lignes directrices)</w:t>
      </w:r>
    </w:p>
    <w:p w:rsidR="002800BA" w:rsidRPr="00125036" w:rsidRDefault="002800BA" w:rsidP="002800BA">
      <w:pPr>
        <w:pStyle w:val="SingleTxtG"/>
        <w:rPr>
          <w:lang w:val="fr-FR"/>
        </w:rPr>
      </w:pPr>
      <w:r w:rsidRPr="00125036">
        <w:rPr>
          <w:lang w:val="fr-FR"/>
        </w:rPr>
        <w:t>52.</w:t>
      </w:r>
      <w:r w:rsidRPr="00125036">
        <w:rPr>
          <w:lang w:val="fr-FR"/>
        </w:rPr>
        <w:tab/>
        <w:t>La Constitution du Monténégro et de nombreux textes législatifs protègent les droits de l</w:t>
      </w:r>
      <w:r>
        <w:rPr>
          <w:lang w:val="fr-FR"/>
        </w:rPr>
        <w:t>’</w:t>
      </w:r>
      <w:r w:rsidRPr="00125036">
        <w:rPr>
          <w:lang w:val="fr-FR"/>
        </w:rPr>
        <w:t>enfant dans les différents domaines de la vie.</w:t>
      </w:r>
    </w:p>
    <w:p w:rsidR="002800BA" w:rsidRPr="00125036" w:rsidRDefault="002800BA" w:rsidP="002800BA">
      <w:pPr>
        <w:pStyle w:val="SingleTxtG"/>
        <w:rPr>
          <w:lang w:val="fr-FR"/>
        </w:rPr>
      </w:pPr>
      <w:r w:rsidRPr="00125036">
        <w:rPr>
          <w:lang w:val="fr-FR"/>
        </w:rPr>
        <w:t>53.</w:t>
      </w:r>
      <w:r w:rsidRPr="00125036">
        <w:rPr>
          <w:lang w:val="fr-FR"/>
        </w:rPr>
        <w:tab/>
        <w:t>Le paragraphe 1 de l</w:t>
      </w:r>
      <w:r>
        <w:rPr>
          <w:lang w:val="fr-FR"/>
        </w:rPr>
        <w:t>’</w:t>
      </w:r>
      <w:r w:rsidRPr="00125036">
        <w:rPr>
          <w:lang w:val="fr-FR"/>
        </w:rPr>
        <w:t xml:space="preserve">article 72 et </w:t>
      </w:r>
      <w:r>
        <w:rPr>
          <w:lang w:val="fr-FR"/>
        </w:rPr>
        <w:t xml:space="preserve">le </w:t>
      </w:r>
      <w:r w:rsidRPr="00125036">
        <w:rPr>
          <w:lang w:val="fr-FR"/>
        </w:rPr>
        <w:t>paragraphe 1 de l</w:t>
      </w:r>
      <w:r>
        <w:rPr>
          <w:lang w:val="fr-FR"/>
        </w:rPr>
        <w:t>’</w:t>
      </w:r>
      <w:r w:rsidRPr="00125036">
        <w:rPr>
          <w:lang w:val="fr-FR"/>
        </w:rPr>
        <w:t>article 73 de la Constitution disposent que la famille, la mère et l</w:t>
      </w:r>
      <w:r>
        <w:rPr>
          <w:lang w:val="fr-FR"/>
        </w:rPr>
        <w:t>’</w:t>
      </w:r>
      <w:r w:rsidRPr="00125036">
        <w:rPr>
          <w:lang w:val="fr-FR"/>
        </w:rPr>
        <w:t>enfant bénéficient d</w:t>
      </w:r>
      <w:r>
        <w:rPr>
          <w:lang w:val="fr-FR"/>
        </w:rPr>
        <w:t>’</w:t>
      </w:r>
      <w:r w:rsidRPr="00125036">
        <w:rPr>
          <w:lang w:val="fr-FR"/>
        </w:rPr>
        <w:t>une protection spéciale; les paragraphes 1 et 2 de l</w:t>
      </w:r>
      <w:r>
        <w:rPr>
          <w:lang w:val="fr-FR"/>
        </w:rPr>
        <w:t>’</w:t>
      </w:r>
      <w:r w:rsidRPr="00125036">
        <w:rPr>
          <w:lang w:val="fr-FR"/>
        </w:rPr>
        <w:t>article 75 établissent le droit à l</w:t>
      </w:r>
      <w:r>
        <w:rPr>
          <w:lang w:val="fr-FR"/>
        </w:rPr>
        <w:t xml:space="preserve">’enseignement dans des conditions </w:t>
      </w:r>
      <w:r w:rsidRPr="00125036">
        <w:rPr>
          <w:lang w:val="fr-FR"/>
        </w:rPr>
        <w:t>équitable</w:t>
      </w:r>
      <w:r>
        <w:rPr>
          <w:lang w:val="fr-FR"/>
        </w:rPr>
        <w:t>s et l’</w:t>
      </w:r>
      <w:r w:rsidRPr="00125036">
        <w:rPr>
          <w:lang w:val="fr-FR"/>
        </w:rPr>
        <w:t>enseignement primaire obligatoire et gratuit</w:t>
      </w:r>
      <w:r>
        <w:rPr>
          <w:lang w:val="fr-FR"/>
        </w:rPr>
        <w:t xml:space="preserve">; </w:t>
      </w:r>
      <w:r w:rsidRPr="00125036">
        <w:rPr>
          <w:lang w:val="fr-FR"/>
        </w:rPr>
        <w:t>le paragraphe 4 de l</w:t>
      </w:r>
      <w:r>
        <w:rPr>
          <w:lang w:val="fr-FR"/>
        </w:rPr>
        <w:t>’</w:t>
      </w:r>
      <w:r w:rsidRPr="00125036">
        <w:rPr>
          <w:lang w:val="fr-FR"/>
        </w:rPr>
        <w:t>article 64 prévoit que les jeunes, les femmes et les handicapés bénéficient d</w:t>
      </w:r>
      <w:r>
        <w:rPr>
          <w:lang w:val="fr-FR"/>
        </w:rPr>
        <w:t>’</w:t>
      </w:r>
      <w:r w:rsidRPr="00125036">
        <w:rPr>
          <w:lang w:val="fr-FR"/>
        </w:rPr>
        <w:t>une protection spéciale en matière d</w:t>
      </w:r>
      <w:r>
        <w:rPr>
          <w:lang w:val="fr-FR"/>
        </w:rPr>
        <w:t>’</w:t>
      </w:r>
      <w:r w:rsidRPr="00125036">
        <w:rPr>
          <w:lang w:val="fr-FR"/>
        </w:rPr>
        <w:t>emploi. En outre, le paragraphe 2 de l</w:t>
      </w:r>
      <w:r>
        <w:rPr>
          <w:lang w:val="fr-FR"/>
        </w:rPr>
        <w:t>’</w:t>
      </w:r>
      <w:r w:rsidRPr="00125036">
        <w:rPr>
          <w:lang w:val="fr-FR"/>
        </w:rPr>
        <w:t>article 72 souligne que les parents sont tenus de prendre soin des enfants, de les élever et de les éduquer.</w:t>
      </w:r>
    </w:p>
    <w:p w:rsidR="002800BA" w:rsidRDefault="002800BA" w:rsidP="002800BA">
      <w:pPr>
        <w:pStyle w:val="SingleTxtG"/>
        <w:rPr>
          <w:lang w:val="fr-FR"/>
        </w:rPr>
      </w:pPr>
      <w:r w:rsidRPr="00125036">
        <w:rPr>
          <w:lang w:val="fr-FR"/>
        </w:rPr>
        <w:t>54.</w:t>
      </w:r>
      <w:r w:rsidRPr="00125036">
        <w:rPr>
          <w:lang w:val="fr-FR"/>
        </w:rPr>
        <w:tab/>
        <w:t>Sur un plan législatif plus large, un grand nombre de lois portant sur la protection spéciale et l</w:t>
      </w:r>
      <w:r>
        <w:rPr>
          <w:lang w:val="fr-FR"/>
        </w:rPr>
        <w:t>’</w:t>
      </w:r>
      <w:r w:rsidRPr="00125036">
        <w:rPr>
          <w:lang w:val="fr-FR"/>
        </w:rPr>
        <w:t>intérêt supérieur de l</w:t>
      </w:r>
      <w:r>
        <w:rPr>
          <w:lang w:val="fr-FR"/>
        </w:rPr>
        <w:t>’</w:t>
      </w:r>
      <w:r w:rsidRPr="00125036">
        <w:rPr>
          <w:lang w:val="fr-FR"/>
        </w:rPr>
        <w:t>enfant sont appliquées au Monténégro:</w:t>
      </w:r>
    </w:p>
    <w:p w:rsidR="002800BA" w:rsidRDefault="002800BA" w:rsidP="002800BA">
      <w:pPr>
        <w:pStyle w:val="Bullet1G"/>
        <w:numPr>
          <w:ilvl w:val="0"/>
          <w:numId w:val="37"/>
        </w:numPr>
        <w:rPr>
          <w:lang w:val="fr-FR"/>
        </w:rPr>
      </w:pPr>
      <w:r>
        <w:rPr>
          <w:lang w:val="fr-FR"/>
        </w:rPr>
        <w:t>Constitution du Monténégro (</w:t>
      </w:r>
      <w:r w:rsidRPr="00125036">
        <w:rPr>
          <w:lang w:val="fr-FR"/>
        </w:rPr>
        <w:t>Journal officiel du Monténégro</w:t>
      </w:r>
      <w:r>
        <w:rPr>
          <w:lang w:val="fr-FR"/>
        </w:rPr>
        <w:t xml:space="preserve"> (</w:t>
      </w:r>
      <w:r w:rsidRPr="00C34236">
        <w:rPr>
          <w:i/>
          <w:lang w:val="fr-FR"/>
        </w:rPr>
        <w:t>RMN</w:t>
      </w:r>
      <w:r>
        <w:rPr>
          <w:lang w:val="fr-FR"/>
        </w:rPr>
        <w:t xml:space="preserve">), </w:t>
      </w:r>
      <w:r w:rsidRPr="00EC1CCA">
        <w:rPr>
          <w:rFonts w:eastAsia="MS Mincho"/>
          <w:lang w:val="fr-FR"/>
        </w:rPr>
        <w:t>n</w:t>
      </w:r>
      <w:r w:rsidRPr="00EC1CCA">
        <w:rPr>
          <w:rFonts w:eastAsia="MS Mincho"/>
          <w:vertAlign w:val="superscript"/>
          <w:lang w:val="fr-FR"/>
        </w:rPr>
        <w:t>o</w:t>
      </w:r>
      <w:r>
        <w:rPr>
          <w:lang w:val="fr-FR"/>
        </w:rPr>
        <w:t> </w:t>
      </w:r>
      <w:r w:rsidRPr="00125036">
        <w:rPr>
          <w:lang w:val="fr-FR"/>
        </w:rPr>
        <w:t>01/07)</w:t>
      </w:r>
      <w:r>
        <w:rPr>
          <w:lang w:val="fr-FR"/>
        </w:rPr>
        <w:t>;</w:t>
      </w:r>
    </w:p>
    <w:p w:rsidR="002800BA" w:rsidRDefault="002800BA" w:rsidP="002800BA">
      <w:pPr>
        <w:pStyle w:val="Bullet1G"/>
        <w:numPr>
          <w:ilvl w:val="0"/>
          <w:numId w:val="37"/>
        </w:numPr>
        <w:rPr>
          <w:lang w:val="fr-FR"/>
        </w:rPr>
      </w:pPr>
      <w:r w:rsidRPr="00125036">
        <w:rPr>
          <w:lang w:val="fr-FR"/>
        </w:rPr>
        <w:t>Loi sur la famille (Journal officiel du Monténégro (</w:t>
      </w:r>
      <w:r w:rsidRPr="00C34236">
        <w:rPr>
          <w:i/>
          <w:lang w:val="fr-FR"/>
        </w:rPr>
        <w:t>RMN</w:t>
      </w:r>
      <w:r w:rsidRPr="00125036">
        <w:rPr>
          <w:lang w:val="fr-FR"/>
        </w:rPr>
        <w:t xml:space="preserve">), </w:t>
      </w:r>
      <w:r w:rsidRPr="00D933DA">
        <w:rPr>
          <w:rFonts w:eastAsia="MS Mincho"/>
          <w:lang w:val="fr-FR"/>
        </w:rPr>
        <w:t>n</w:t>
      </w:r>
      <w:r w:rsidRPr="00D933DA">
        <w:rPr>
          <w:rFonts w:eastAsia="MS Mincho"/>
          <w:vertAlign w:val="superscript"/>
          <w:lang w:val="fr-FR"/>
        </w:rPr>
        <w:t>o</w:t>
      </w:r>
      <w:r>
        <w:rPr>
          <w:lang w:val="fr-FR"/>
        </w:rPr>
        <w:t> </w:t>
      </w:r>
      <w:r w:rsidRPr="00125036">
        <w:rPr>
          <w:lang w:val="fr-FR"/>
        </w:rPr>
        <w:t>01/07)</w:t>
      </w:r>
      <w:r>
        <w:rPr>
          <w:lang w:val="fr-FR"/>
        </w:rPr>
        <w:t>;</w:t>
      </w:r>
    </w:p>
    <w:p w:rsidR="002800BA" w:rsidRDefault="002800BA" w:rsidP="002800BA">
      <w:pPr>
        <w:pStyle w:val="Bullet1G"/>
        <w:numPr>
          <w:ilvl w:val="0"/>
          <w:numId w:val="37"/>
        </w:numPr>
        <w:rPr>
          <w:lang w:val="fr-FR"/>
        </w:rPr>
      </w:pPr>
      <w:r w:rsidRPr="00125036">
        <w:rPr>
          <w:lang w:val="fr-FR"/>
        </w:rPr>
        <w:t>Loi sur la protection sociale et la protection de l</w:t>
      </w:r>
      <w:r>
        <w:rPr>
          <w:lang w:val="fr-FR"/>
        </w:rPr>
        <w:t>’</w:t>
      </w:r>
      <w:r w:rsidRPr="00125036">
        <w:rPr>
          <w:lang w:val="fr-FR"/>
        </w:rPr>
        <w:t>enfance (Journal officiel du Monténégro (</w:t>
      </w:r>
      <w:r w:rsidRPr="00C34236">
        <w:rPr>
          <w:i/>
          <w:lang w:val="fr-FR"/>
        </w:rPr>
        <w:t>RMN</w:t>
      </w:r>
      <w:r w:rsidRPr="00125036">
        <w:rPr>
          <w:lang w:val="fr-FR"/>
        </w:rPr>
        <w:t xml:space="preserve">), </w:t>
      </w:r>
      <w:r w:rsidRPr="00D933DA">
        <w:rPr>
          <w:rFonts w:eastAsia="MS Mincho"/>
          <w:lang w:val="fr-FR"/>
        </w:rPr>
        <w:t>n</w:t>
      </w:r>
      <w:r w:rsidRPr="00D933DA">
        <w:rPr>
          <w:rFonts w:eastAsia="MS Mincho"/>
          <w:vertAlign w:val="superscript"/>
          <w:lang w:val="fr-FR"/>
        </w:rPr>
        <w:t>o</w:t>
      </w:r>
      <w:r>
        <w:rPr>
          <w:lang w:val="fr-FR"/>
        </w:rPr>
        <w:t> </w:t>
      </w:r>
      <w:r w:rsidRPr="00125036">
        <w:rPr>
          <w:lang w:val="fr-FR"/>
        </w:rPr>
        <w:t>78/05)</w:t>
      </w:r>
      <w:r>
        <w:rPr>
          <w:lang w:val="fr-FR"/>
        </w:rPr>
        <w:t>;</w:t>
      </w:r>
    </w:p>
    <w:p w:rsidR="002800BA" w:rsidRDefault="002800BA" w:rsidP="002800BA">
      <w:pPr>
        <w:pStyle w:val="Bullet1G"/>
        <w:numPr>
          <w:ilvl w:val="0"/>
          <w:numId w:val="37"/>
        </w:numPr>
        <w:rPr>
          <w:lang w:val="fr-FR"/>
        </w:rPr>
      </w:pPr>
      <w:r w:rsidRPr="00125036">
        <w:rPr>
          <w:lang w:val="fr-FR"/>
        </w:rPr>
        <w:t>Loi sur les successions (Journal officiel du Monténégro (</w:t>
      </w:r>
      <w:r w:rsidRPr="00C34236">
        <w:rPr>
          <w:i/>
          <w:lang w:val="fr-FR"/>
        </w:rPr>
        <w:t>FRMN</w:t>
      </w:r>
      <w:r w:rsidRPr="00125036">
        <w:rPr>
          <w:lang w:val="fr-FR"/>
        </w:rPr>
        <w:t xml:space="preserve">), </w:t>
      </w:r>
      <w:r w:rsidRPr="00D933DA">
        <w:rPr>
          <w:rFonts w:eastAsia="MS Mincho"/>
          <w:lang w:val="fr-FR"/>
        </w:rPr>
        <w:t>n</w:t>
      </w:r>
      <w:r w:rsidRPr="00D933DA">
        <w:rPr>
          <w:rFonts w:eastAsia="MS Mincho"/>
          <w:vertAlign w:val="superscript"/>
          <w:lang w:val="fr-FR"/>
        </w:rPr>
        <w:t>o</w:t>
      </w:r>
      <w:r>
        <w:rPr>
          <w:rFonts w:eastAsia="MS Mincho"/>
          <w:vertAlign w:val="superscript"/>
          <w:lang w:val="fr-FR"/>
        </w:rPr>
        <w:t>s</w:t>
      </w:r>
      <w:r w:rsidRPr="00554F17">
        <w:rPr>
          <w:rFonts w:eastAsia="MS Mincho"/>
          <w:lang w:val="fr-FR"/>
        </w:rPr>
        <w:t> </w:t>
      </w:r>
      <w:r w:rsidRPr="00125036">
        <w:rPr>
          <w:lang w:val="fr-FR"/>
        </w:rPr>
        <w:t>4/76, 10/76, 22/78, 34/86</w:t>
      </w:r>
      <w:r>
        <w:rPr>
          <w:lang w:val="fr-FR"/>
        </w:rPr>
        <w:t xml:space="preserve"> et </w:t>
      </w:r>
      <w:r w:rsidRPr="00125036">
        <w:rPr>
          <w:lang w:val="fr-FR"/>
        </w:rPr>
        <w:t>64/06</w:t>
      </w:r>
      <w:r>
        <w:rPr>
          <w:lang w:val="fr-FR"/>
        </w:rPr>
        <w:t xml:space="preserve">; </w:t>
      </w:r>
      <w:r w:rsidRPr="00125036">
        <w:rPr>
          <w:lang w:val="fr-FR"/>
        </w:rPr>
        <w:t xml:space="preserve">Journal officiel du Monténégro, </w:t>
      </w:r>
      <w:r w:rsidRPr="00D933DA">
        <w:rPr>
          <w:rFonts w:eastAsia="MS Mincho"/>
          <w:lang w:val="fr-FR"/>
        </w:rPr>
        <w:t>n</w:t>
      </w:r>
      <w:r w:rsidRPr="00D933DA">
        <w:rPr>
          <w:rFonts w:eastAsia="MS Mincho"/>
          <w:vertAlign w:val="superscript"/>
          <w:lang w:val="fr-FR"/>
        </w:rPr>
        <w:t>o</w:t>
      </w:r>
      <w:r>
        <w:rPr>
          <w:lang w:val="fr-FR"/>
        </w:rPr>
        <w:t> </w:t>
      </w:r>
      <w:r w:rsidRPr="00125036">
        <w:rPr>
          <w:lang w:val="fr-FR"/>
        </w:rPr>
        <w:t>47/08)</w:t>
      </w:r>
      <w:r>
        <w:rPr>
          <w:lang w:val="fr-FR"/>
        </w:rPr>
        <w:t>;</w:t>
      </w:r>
    </w:p>
    <w:p w:rsidR="002800BA" w:rsidRDefault="002800BA" w:rsidP="002800BA">
      <w:pPr>
        <w:pStyle w:val="Bullet1G"/>
        <w:numPr>
          <w:ilvl w:val="0"/>
          <w:numId w:val="37"/>
        </w:numPr>
        <w:rPr>
          <w:lang w:val="fr-FR"/>
        </w:rPr>
      </w:pPr>
      <w:r w:rsidRPr="00125036">
        <w:rPr>
          <w:lang w:val="fr-FR"/>
        </w:rPr>
        <w:t>Loi sur la Semaine de l</w:t>
      </w:r>
      <w:r>
        <w:rPr>
          <w:lang w:val="fr-FR"/>
        </w:rPr>
        <w:t>’</w:t>
      </w:r>
      <w:r w:rsidRPr="00125036">
        <w:rPr>
          <w:lang w:val="fr-FR"/>
        </w:rPr>
        <w:t>enfant (Journal officiel du Monténégro (</w:t>
      </w:r>
      <w:r w:rsidRPr="00C34236">
        <w:rPr>
          <w:i/>
          <w:lang w:val="fr-FR"/>
        </w:rPr>
        <w:t>FRMN</w:t>
      </w:r>
      <w:r w:rsidRPr="00125036">
        <w:rPr>
          <w:lang w:val="fr-FR"/>
        </w:rPr>
        <w:t xml:space="preserve">), </w:t>
      </w:r>
      <w:r w:rsidRPr="00080953">
        <w:rPr>
          <w:rFonts w:eastAsia="MS Mincho"/>
          <w:lang w:val="fr-FR"/>
        </w:rPr>
        <w:t>n</w:t>
      </w:r>
      <w:r w:rsidRPr="00080953">
        <w:rPr>
          <w:rFonts w:eastAsia="MS Mincho"/>
          <w:vertAlign w:val="superscript"/>
          <w:lang w:val="fr-FR"/>
        </w:rPr>
        <w:t>o</w:t>
      </w:r>
      <w:r>
        <w:rPr>
          <w:rFonts w:eastAsia="MS Mincho"/>
          <w:vertAlign w:val="superscript"/>
          <w:lang w:val="fr-FR"/>
        </w:rPr>
        <w:t>s</w:t>
      </w:r>
      <w:r w:rsidRPr="00554F17">
        <w:rPr>
          <w:rFonts w:eastAsia="MS Mincho"/>
          <w:lang w:val="fr-FR"/>
        </w:rPr>
        <w:t> </w:t>
      </w:r>
      <w:r w:rsidRPr="00125036">
        <w:rPr>
          <w:lang w:val="fr-FR"/>
        </w:rPr>
        <w:t>26/73, 29/89, 39/89, 48/91, 17/92</w:t>
      </w:r>
      <w:r>
        <w:rPr>
          <w:lang w:val="fr-FR"/>
        </w:rPr>
        <w:t xml:space="preserve"> et</w:t>
      </w:r>
      <w:r w:rsidRPr="00125036">
        <w:rPr>
          <w:lang w:val="fr-FR"/>
        </w:rPr>
        <w:t xml:space="preserve"> 27/94)</w:t>
      </w:r>
      <w:r>
        <w:rPr>
          <w:lang w:val="fr-FR"/>
        </w:rPr>
        <w:t>;</w:t>
      </w:r>
    </w:p>
    <w:p w:rsidR="002800BA" w:rsidRDefault="002800BA" w:rsidP="002800BA">
      <w:pPr>
        <w:pStyle w:val="Bullet1G"/>
        <w:numPr>
          <w:ilvl w:val="0"/>
          <w:numId w:val="37"/>
        </w:numPr>
        <w:rPr>
          <w:lang w:val="fr-FR"/>
        </w:rPr>
      </w:pPr>
      <w:r>
        <w:rPr>
          <w:lang w:val="fr-FR"/>
        </w:rPr>
        <w:t>Code du travail (</w:t>
      </w:r>
      <w:r w:rsidRPr="00125036">
        <w:rPr>
          <w:lang w:val="fr-FR"/>
        </w:rPr>
        <w:t xml:space="preserve">Journal officiel du Monténégro, </w:t>
      </w:r>
      <w:r w:rsidRPr="00080953">
        <w:rPr>
          <w:rFonts w:eastAsia="MS Mincho"/>
          <w:lang w:val="fr-FR"/>
        </w:rPr>
        <w:t>n</w:t>
      </w:r>
      <w:r w:rsidRPr="00080953">
        <w:rPr>
          <w:rFonts w:eastAsia="MS Mincho"/>
          <w:vertAlign w:val="superscript"/>
          <w:lang w:val="fr-FR"/>
        </w:rPr>
        <w:t>o</w:t>
      </w:r>
      <w:r>
        <w:rPr>
          <w:lang w:val="fr-FR"/>
        </w:rPr>
        <w:t> </w:t>
      </w:r>
      <w:r w:rsidRPr="00125036">
        <w:rPr>
          <w:lang w:val="fr-FR"/>
        </w:rPr>
        <w:t>49/08)</w:t>
      </w:r>
      <w:r>
        <w:rPr>
          <w:lang w:val="fr-FR"/>
        </w:rPr>
        <w:t>;</w:t>
      </w:r>
    </w:p>
    <w:p w:rsidR="002800BA" w:rsidRDefault="002800BA" w:rsidP="002800BA">
      <w:pPr>
        <w:pStyle w:val="Bullet1G"/>
        <w:numPr>
          <w:ilvl w:val="0"/>
          <w:numId w:val="37"/>
        </w:numPr>
        <w:rPr>
          <w:lang w:val="fr-FR"/>
        </w:rPr>
      </w:pPr>
      <w:r w:rsidRPr="00125036">
        <w:rPr>
          <w:lang w:val="fr-FR"/>
        </w:rPr>
        <w:t>Loi sur la protection de la santé (Journ</w:t>
      </w:r>
      <w:r>
        <w:rPr>
          <w:lang w:val="fr-FR"/>
        </w:rPr>
        <w:t>al officiel du Monténégro (</w:t>
      </w:r>
      <w:r w:rsidRPr="00C34236">
        <w:rPr>
          <w:i/>
          <w:lang w:val="fr-FR"/>
        </w:rPr>
        <w:t>RMN</w:t>
      </w:r>
      <w:r>
        <w:rPr>
          <w:lang w:val="fr-FR"/>
        </w:rPr>
        <w:t>)</w:t>
      </w:r>
      <w:r w:rsidRPr="00125036">
        <w:rPr>
          <w:lang w:val="fr-FR"/>
        </w:rPr>
        <w:t xml:space="preserve">, </w:t>
      </w:r>
      <w:r w:rsidRPr="00080953">
        <w:rPr>
          <w:rFonts w:eastAsia="MS Mincho"/>
          <w:lang w:val="fr-FR"/>
        </w:rPr>
        <w:t>n</w:t>
      </w:r>
      <w:r w:rsidRPr="00080953">
        <w:rPr>
          <w:rFonts w:eastAsia="MS Mincho"/>
          <w:vertAlign w:val="superscript"/>
          <w:lang w:val="fr-FR"/>
        </w:rPr>
        <w:t>o</w:t>
      </w:r>
      <w:r>
        <w:rPr>
          <w:lang w:val="fr-FR"/>
        </w:rPr>
        <w:t> </w:t>
      </w:r>
      <w:r w:rsidRPr="00125036">
        <w:rPr>
          <w:lang w:val="fr-FR"/>
        </w:rPr>
        <w:t>39/04)</w:t>
      </w:r>
      <w:r>
        <w:rPr>
          <w:lang w:val="fr-FR"/>
        </w:rPr>
        <w:t>;</w:t>
      </w:r>
    </w:p>
    <w:p w:rsidR="002800BA" w:rsidRDefault="002800BA" w:rsidP="002800BA">
      <w:pPr>
        <w:pStyle w:val="Bullet1G"/>
        <w:numPr>
          <w:ilvl w:val="0"/>
          <w:numId w:val="37"/>
        </w:numPr>
        <w:rPr>
          <w:lang w:val="fr-FR"/>
        </w:rPr>
      </w:pPr>
      <w:r w:rsidRPr="00125036">
        <w:rPr>
          <w:lang w:val="fr-FR"/>
        </w:rPr>
        <w:t>Loi sur l</w:t>
      </w:r>
      <w:r>
        <w:rPr>
          <w:lang w:val="fr-FR"/>
        </w:rPr>
        <w:t>’</w:t>
      </w:r>
      <w:r w:rsidRPr="00125036">
        <w:rPr>
          <w:lang w:val="fr-FR"/>
        </w:rPr>
        <w:t>assurance</w:t>
      </w:r>
      <w:r>
        <w:rPr>
          <w:lang w:val="fr-FR"/>
        </w:rPr>
        <w:t xml:space="preserve"> </w:t>
      </w:r>
      <w:r w:rsidRPr="00125036">
        <w:rPr>
          <w:lang w:val="fr-FR"/>
        </w:rPr>
        <w:t>maladie (Journal officiel du Monténégro (</w:t>
      </w:r>
      <w:r w:rsidRPr="00C34236">
        <w:rPr>
          <w:i/>
          <w:lang w:val="fr-FR"/>
        </w:rPr>
        <w:t>RMN</w:t>
      </w:r>
      <w:r w:rsidRPr="00125036">
        <w:rPr>
          <w:lang w:val="fr-FR"/>
        </w:rPr>
        <w:t xml:space="preserve">), </w:t>
      </w:r>
      <w:r w:rsidRPr="00EC6144">
        <w:rPr>
          <w:rFonts w:eastAsia="MS Mincho"/>
          <w:lang w:val="fr-FR"/>
        </w:rPr>
        <w:t>n</w:t>
      </w:r>
      <w:r w:rsidRPr="00EC6144">
        <w:rPr>
          <w:rFonts w:eastAsia="MS Mincho"/>
          <w:vertAlign w:val="superscript"/>
          <w:lang w:val="fr-FR"/>
        </w:rPr>
        <w:t>o</w:t>
      </w:r>
      <w:r>
        <w:rPr>
          <w:rFonts w:eastAsia="MS Mincho"/>
          <w:vertAlign w:val="superscript"/>
          <w:lang w:val="fr-FR"/>
        </w:rPr>
        <w:t>s</w:t>
      </w:r>
      <w:r w:rsidRPr="00554F17">
        <w:rPr>
          <w:rFonts w:eastAsia="MS Mincho"/>
          <w:lang w:val="fr-FR"/>
        </w:rPr>
        <w:t> </w:t>
      </w:r>
      <w:r w:rsidRPr="00125036">
        <w:rPr>
          <w:lang w:val="fr-FR"/>
        </w:rPr>
        <w:t>39/04, 23/05</w:t>
      </w:r>
      <w:r>
        <w:rPr>
          <w:lang w:val="fr-FR"/>
        </w:rPr>
        <w:t xml:space="preserve"> et</w:t>
      </w:r>
      <w:r w:rsidRPr="00125036">
        <w:rPr>
          <w:lang w:val="fr-FR"/>
        </w:rPr>
        <w:t xml:space="preserve"> 29/05</w:t>
      </w:r>
      <w:r>
        <w:rPr>
          <w:lang w:val="fr-FR"/>
        </w:rPr>
        <w:t>;</w:t>
      </w:r>
      <w:r w:rsidRPr="00125036">
        <w:rPr>
          <w:lang w:val="fr-FR"/>
        </w:rPr>
        <w:t xml:space="preserve"> Journal officiel du Monténégro, </w:t>
      </w:r>
      <w:r w:rsidRPr="00EC6144">
        <w:rPr>
          <w:rFonts w:eastAsia="MS Mincho"/>
          <w:lang w:val="fr-FR"/>
        </w:rPr>
        <w:t>n</w:t>
      </w:r>
      <w:r w:rsidRPr="00EC6144">
        <w:rPr>
          <w:rFonts w:eastAsia="MS Mincho"/>
          <w:vertAlign w:val="superscript"/>
          <w:lang w:val="fr-FR"/>
        </w:rPr>
        <w:t>o</w:t>
      </w:r>
      <w:r>
        <w:rPr>
          <w:rFonts w:eastAsia="MS Mincho"/>
          <w:vertAlign w:val="superscript"/>
          <w:lang w:val="fr-FR"/>
        </w:rPr>
        <w:t>s</w:t>
      </w:r>
      <w:r>
        <w:rPr>
          <w:lang w:val="fr-FR"/>
        </w:rPr>
        <w:t> </w:t>
      </w:r>
      <w:r w:rsidRPr="00125036">
        <w:rPr>
          <w:lang w:val="fr-FR"/>
        </w:rPr>
        <w:t>12/07</w:t>
      </w:r>
      <w:r>
        <w:rPr>
          <w:lang w:val="fr-FR"/>
        </w:rPr>
        <w:t xml:space="preserve"> et</w:t>
      </w:r>
      <w:r w:rsidRPr="00125036">
        <w:rPr>
          <w:lang w:val="fr-FR"/>
        </w:rPr>
        <w:t xml:space="preserve"> 13/07)</w:t>
      </w:r>
      <w:r>
        <w:rPr>
          <w:lang w:val="fr-FR"/>
        </w:rPr>
        <w:t>;</w:t>
      </w:r>
    </w:p>
    <w:p w:rsidR="002800BA" w:rsidRDefault="002800BA" w:rsidP="002800BA">
      <w:pPr>
        <w:pStyle w:val="Bullet1G"/>
        <w:numPr>
          <w:ilvl w:val="0"/>
          <w:numId w:val="37"/>
        </w:numPr>
        <w:tabs>
          <w:tab w:val="clear" w:pos="1701"/>
        </w:tabs>
        <w:rPr>
          <w:lang w:val="fr-FR"/>
        </w:rPr>
      </w:pPr>
      <w:r w:rsidRPr="00125036">
        <w:rPr>
          <w:lang w:val="fr-FR"/>
        </w:rPr>
        <w:t>Loi sur la protection et l</w:t>
      </w:r>
      <w:r>
        <w:rPr>
          <w:lang w:val="fr-FR"/>
        </w:rPr>
        <w:t>’</w:t>
      </w:r>
      <w:r w:rsidRPr="00125036">
        <w:rPr>
          <w:lang w:val="fr-FR"/>
        </w:rPr>
        <w:t>exercice des droits des handicapés mentaux (Journal officiel du Monténégro (</w:t>
      </w:r>
      <w:r w:rsidRPr="00C34236">
        <w:rPr>
          <w:i/>
          <w:lang w:val="fr-FR"/>
        </w:rPr>
        <w:t>RMN</w:t>
      </w:r>
      <w:r w:rsidRPr="00125036">
        <w:rPr>
          <w:lang w:val="fr-FR"/>
        </w:rPr>
        <w:t xml:space="preserve">), </w:t>
      </w:r>
      <w:r w:rsidRPr="00BE2503">
        <w:rPr>
          <w:rFonts w:eastAsia="MS Mincho"/>
          <w:lang w:val="fr-FR"/>
        </w:rPr>
        <w:t>n</w:t>
      </w:r>
      <w:r w:rsidRPr="00BE2503">
        <w:rPr>
          <w:rFonts w:eastAsia="MS Mincho"/>
          <w:vertAlign w:val="superscript"/>
          <w:lang w:val="fr-FR"/>
        </w:rPr>
        <w:t>o</w:t>
      </w:r>
      <w:r>
        <w:rPr>
          <w:lang w:val="fr-FR"/>
        </w:rPr>
        <w:t> </w:t>
      </w:r>
      <w:r w:rsidRPr="00125036">
        <w:rPr>
          <w:lang w:val="fr-FR"/>
        </w:rPr>
        <w:t>32/05)</w:t>
      </w:r>
      <w:r>
        <w:rPr>
          <w:lang w:val="fr-FR"/>
        </w:rPr>
        <w:t>;</w:t>
      </w:r>
    </w:p>
    <w:p w:rsidR="002800BA" w:rsidRDefault="002800BA" w:rsidP="002800BA">
      <w:pPr>
        <w:pStyle w:val="Bullet1G"/>
        <w:numPr>
          <w:ilvl w:val="0"/>
          <w:numId w:val="37"/>
        </w:numPr>
        <w:tabs>
          <w:tab w:val="clear" w:pos="1701"/>
        </w:tabs>
        <w:rPr>
          <w:lang w:val="fr-FR"/>
        </w:rPr>
      </w:pPr>
      <w:r w:rsidRPr="00125036">
        <w:rPr>
          <w:lang w:val="fr-FR"/>
        </w:rPr>
        <w:t>Loi générale sur l</w:t>
      </w:r>
      <w:r>
        <w:rPr>
          <w:lang w:val="fr-FR"/>
        </w:rPr>
        <w:t>’</w:t>
      </w:r>
      <w:r w:rsidRPr="00125036">
        <w:rPr>
          <w:lang w:val="fr-FR"/>
        </w:rPr>
        <w:t>éducation (Journal officiel du Monténégro (</w:t>
      </w:r>
      <w:r w:rsidRPr="00C34236">
        <w:rPr>
          <w:i/>
          <w:lang w:val="fr-FR"/>
        </w:rPr>
        <w:t>RMN</w:t>
      </w:r>
      <w:r w:rsidRPr="00125036">
        <w:rPr>
          <w:lang w:val="fr-FR"/>
        </w:rPr>
        <w:t xml:space="preserve">), </w:t>
      </w:r>
      <w:r w:rsidRPr="00BE2503">
        <w:rPr>
          <w:rFonts w:eastAsia="MS Mincho"/>
          <w:lang w:val="fr-FR"/>
        </w:rPr>
        <w:t>n</w:t>
      </w:r>
      <w:r w:rsidRPr="00BE2503">
        <w:rPr>
          <w:rFonts w:eastAsia="MS Mincho"/>
          <w:vertAlign w:val="superscript"/>
          <w:lang w:val="fr-FR"/>
        </w:rPr>
        <w:t>o</w:t>
      </w:r>
      <w:r>
        <w:rPr>
          <w:rFonts w:eastAsia="MS Mincho"/>
          <w:vertAlign w:val="superscript"/>
          <w:lang w:val="fr-FR"/>
        </w:rPr>
        <w:t>s</w:t>
      </w:r>
      <w:r>
        <w:rPr>
          <w:lang w:val="fr-FR"/>
        </w:rPr>
        <w:t> </w:t>
      </w:r>
      <w:r w:rsidRPr="00125036">
        <w:rPr>
          <w:lang w:val="fr-FR"/>
        </w:rPr>
        <w:t>64/02, 31/05</w:t>
      </w:r>
      <w:r>
        <w:rPr>
          <w:lang w:val="fr-FR"/>
        </w:rPr>
        <w:t xml:space="preserve"> et</w:t>
      </w:r>
      <w:r w:rsidRPr="00125036">
        <w:rPr>
          <w:lang w:val="fr-FR"/>
        </w:rPr>
        <w:t xml:space="preserve"> 49/07)</w:t>
      </w:r>
      <w:r>
        <w:rPr>
          <w:lang w:val="fr-FR"/>
        </w:rPr>
        <w:t>;</w:t>
      </w:r>
    </w:p>
    <w:p w:rsidR="002800BA" w:rsidRDefault="002800BA" w:rsidP="002800BA">
      <w:pPr>
        <w:pStyle w:val="Bullet1G"/>
        <w:numPr>
          <w:ilvl w:val="0"/>
          <w:numId w:val="37"/>
        </w:numPr>
        <w:tabs>
          <w:tab w:val="clear" w:pos="1701"/>
        </w:tabs>
        <w:rPr>
          <w:lang w:val="fr-FR"/>
        </w:rPr>
      </w:pPr>
      <w:r w:rsidRPr="00125036">
        <w:rPr>
          <w:lang w:val="fr-FR"/>
        </w:rPr>
        <w:t>Loi sur l</w:t>
      </w:r>
      <w:r>
        <w:rPr>
          <w:lang w:val="fr-FR"/>
        </w:rPr>
        <w:t>’</w:t>
      </w:r>
      <w:r w:rsidRPr="00125036">
        <w:rPr>
          <w:lang w:val="fr-FR"/>
        </w:rPr>
        <w:t>école primaire (Journal officiel du Monténégro (</w:t>
      </w:r>
      <w:r w:rsidRPr="00C34236">
        <w:rPr>
          <w:i/>
          <w:lang w:val="fr-FR"/>
        </w:rPr>
        <w:t>RMN</w:t>
      </w:r>
      <w:r w:rsidRPr="00125036">
        <w:rPr>
          <w:lang w:val="fr-FR"/>
        </w:rPr>
        <w:t xml:space="preserve">), </w:t>
      </w:r>
      <w:r w:rsidRPr="005B4B8C">
        <w:rPr>
          <w:rFonts w:eastAsia="MS Mincho"/>
          <w:lang w:val="fr-FR"/>
        </w:rPr>
        <w:t>n</w:t>
      </w:r>
      <w:r w:rsidRPr="005B4B8C">
        <w:rPr>
          <w:rFonts w:eastAsia="MS Mincho"/>
          <w:vertAlign w:val="superscript"/>
          <w:lang w:val="fr-FR"/>
        </w:rPr>
        <w:t>o</w:t>
      </w:r>
      <w:r>
        <w:rPr>
          <w:rFonts w:eastAsia="MS Mincho"/>
          <w:vertAlign w:val="superscript"/>
          <w:lang w:val="fr-FR"/>
        </w:rPr>
        <w:t>s</w:t>
      </w:r>
      <w:r w:rsidRPr="00554F17">
        <w:rPr>
          <w:rFonts w:eastAsia="MS Mincho"/>
          <w:lang w:val="fr-FR"/>
        </w:rPr>
        <w:t> </w:t>
      </w:r>
      <w:r w:rsidRPr="00125036">
        <w:rPr>
          <w:lang w:val="fr-FR"/>
        </w:rPr>
        <w:t>64/02</w:t>
      </w:r>
      <w:r>
        <w:rPr>
          <w:lang w:val="fr-FR"/>
        </w:rPr>
        <w:t xml:space="preserve"> et</w:t>
      </w:r>
      <w:r w:rsidRPr="00125036">
        <w:rPr>
          <w:lang w:val="fr-FR"/>
        </w:rPr>
        <w:t xml:space="preserve"> 69/07)</w:t>
      </w:r>
      <w:r>
        <w:rPr>
          <w:lang w:val="fr-FR"/>
        </w:rPr>
        <w:t>;</w:t>
      </w:r>
    </w:p>
    <w:p w:rsidR="002800BA" w:rsidRDefault="002800BA" w:rsidP="002800BA">
      <w:pPr>
        <w:pStyle w:val="Bullet1G"/>
        <w:numPr>
          <w:ilvl w:val="0"/>
          <w:numId w:val="37"/>
        </w:numPr>
        <w:tabs>
          <w:tab w:val="clear" w:pos="1701"/>
        </w:tabs>
        <w:rPr>
          <w:lang w:val="fr-FR"/>
        </w:rPr>
      </w:pPr>
      <w:r w:rsidRPr="00125036">
        <w:rPr>
          <w:lang w:val="fr-FR"/>
        </w:rPr>
        <w:t>Loi sur l</w:t>
      </w:r>
      <w:r>
        <w:rPr>
          <w:lang w:val="fr-FR"/>
        </w:rPr>
        <w:t>’</w:t>
      </w:r>
      <w:r w:rsidRPr="00125036">
        <w:rPr>
          <w:lang w:val="fr-FR"/>
        </w:rPr>
        <w:t>enseignement primaire (Journal officiel du Monténégro (</w:t>
      </w:r>
      <w:r w:rsidRPr="00C34236">
        <w:rPr>
          <w:i/>
          <w:lang w:val="fr-FR"/>
        </w:rPr>
        <w:t>RMN</w:t>
      </w:r>
      <w:r w:rsidRPr="00125036">
        <w:rPr>
          <w:lang w:val="fr-FR"/>
        </w:rPr>
        <w:t xml:space="preserve">), </w:t>
      </w:r>
      <w:r w:rsidRPr="000431EF">
        <w:rPr>
          <w:rFonts w:eastAsia="MS Mincho"/>
          <w:lang w:val="fr-FR"/>
        </w:rPr>
        <w:t>n</w:t>
      </w:r>
      <w:r w:rsidRPr="000431EF">
        <w:rPr>
          <w:rFonts w:eastAsia="MS Mincho"/>
          <w:vertAlign w:val="superscript"/>
          <w:lang w:val="fr-FR"/>
        </w:rPr>
        <w:t>o</w:t>
      </w:r>
      <w:r>
        <w:rPr>
          <w:rFonts w:eastAsia="MS Mincho"/>
          <w:vertAlign w:val="superscript"/>
          <w:lang w:val="fr-FR"/>
        </w:rPr>
        <w:t>s</w:t>
      </w:r>
      <w:r w:rsidRPr="00554F17">
        <w:rPr>
          <w:rFonts w:eastAsia="MS Mincho"/>
          <w:lang w:val="fr-FR"/>
        </w:rPr>
        <w:t> </w:t>
      </w:r>
      <w:r w:rsidRPr="00125036">
        <w:rPr>
          <w:lang w:val="fr-FR"/>
        </w:rPr>
        <w:t>64/02</w:t>
      </w:r>
      <w:r>
        <w:rPr>
          <w:lang w:val="fr-FR"/>
        </w:rPr>
        <w:t xml:space="preserve"> et</w:t>
      </w:r>
      <w:r w:rsidRPr="00125036">
        <w:rPr>
          <w:lang w:val="fr-FR"/>
        </w:rPr>
        <w:t xml:space="preserve"> 49/07)</w:t>
      </w:r>
      <w:r>
        <w:rPr>
          <w:lang w:val="fr-FR"/>
        </w:rPr>
        <w:t>;</w:t>
      </w:r>
    </w:p>
    <w:p w:rsidR="002800BA" w:rsidRDefault="002800BA" w:rsidP="002800BA">
      <w:pPr>
        <w:pStyle w:val="Bullet1G"/>
        <w:numPr>
          <w:ilvl w:val="0"/>
          <w:numId w:val="37"/>
        </w:numPr>
        <w:tabs>
          <w:tab w:val="clear" w:pos="1701"/>
        </w:tabs>
        <w:rPr>
          <w:lang w:val="fr-FR"/>
        </w:rPr>
      </w:pPr>
      <w:r w:rsidRPr="00125036">
        <w:rPr>
          <w:lang w:val="fr-FR"/>
        </w:rPr>
        <w:t>Loi sur l</w:t>
      </w:r>
      <w:r>
        <w:rPr>
          <w:lang w:val="fr-FR"/>
        </w:rPr>
        <w:t>’</w:t>
      </w:r>
      <w:r w:rsidRPr="00125036">
        <w:rPr>
          <w:lang w:val="fr-FR"/>
        </w:rPr>
        <w:t>école secondaire (Journal officiel du Monténégro (</w:t>
      </w:r>
      <w:r w:rsidRPr="00C34236">
        <w:rPr>
          <w:i/>
          <w:lang w:val="fr-FR"/>
        </w:rPr>
        <w:t>RMN</w:t>
      </w:r>
      <w:r w:rsidRPr="00125036">
        <w:rPr>
          <w:lang w:val="fr-FR"/>
        </w:rPr>
        <w:t xml:space="preserve">), </w:t>
      </w:r>
      <w:r w:rsidRPr="000431EF">
        <w:rPr>
          <w:rFonts w:eastAsia="MS Mincho"/>
          <w:lang w:val="fr-FR"/>
        </w:rPr>
        <w:t>n</w:t>
      </w:r>
      <w:r w:rsidRPr="000431EF">
        <w:rPr>
          <w:rFonts w:eastAsia="MS Mincho"/>
          <w:vertAlign w:val="superscript"/>
          <w:lang w:val="fr-FR"/>
        </w:rPr>
        <w:t>o</w:t>
      </w:r>
      <w:r>
        <w:rPr>
          <w:rFonts w:eastAsia="MS Mincho"/>
          <w:vertAlign w:val="superscript"/>
          <w:lang w:val="fr-FR"/>
        </w:rPr>
        <w:t>s</w:t>
      </w:r>
      <w:r w:rsidRPr="00554F17">
        <w:rPr>
          <w:rFonts w:eastAsia="MS Mincho"/>
          <w:lang w:val="fr-FR"/>
        </w:rPr>
        <w:t> </w:t>
      </w:r>
      <w:r>
        <w:rPr>
          <w:lang w:val="fr-FR"/>
        </w:rPr>
        <w:t>64/02 et 49/07);</w:t>
      </w:r>
    </w:p>
    <w:p w:rsidR="002800BA" w:rsidRDefault="002800BA" w:rsidP="002800BA">
      <w:pPr>
        <w:pStyle w:val="Bullet1G"/>
        <w:numPr>
          <w:ilvl w:val="0"/>
          <w:numId w:val="37"/>
        </w:numPr>
        <w:tabs>
          <w:tab w:val="clear" w:pos="1701"/>
        </w:tabs>
        <w:rPr>
          <w:lang w:val="fr-FR"/>
        </w:rPr>
      </w:pPr>
      <w:r w:rsidRPr="00125036">
        <w:rPr>
          <w:lang w:val="fr-FR"/>
        </w:rPr>
        <w:t>Loi sur l</w:t>
      </w:r>
      <w:r>
        <w:rPr>
          <w:lang w:val="fr-FR"/>
        </w:rPr>
        <w:t>’</w:t>
      </w:r>
      <w:r w:rsidRPr="00125036">
        <w:rPr>
          <w:lang w:val="fr-FR"/>
        </w:rPr>
        <w:t>école secondaire (Journal officiel du Monténégro (</w:t>
      </w:r>
      <w:r w:rsidRPr="00C34236">
        <w:rPr>
          <w:i/>
          <w:lang w:val="fr-FR"/>
        </w:rPr>
        <w:t>RMN</w:t>
      </w:r>
      <w:r w:rsidRPr="00125036">
        <w:rPr>
          <w:lang w:val="fr-FR"/>
        </w:rPr>
        <w:t xml:space="preserve">), </w:t>
      </w:r>
      <w:r w:rsidRPr="000431EF">
        <w:rPr>
          <w:rFonts w:eastAsia="MS Mincho"/>
          <w:lang w:val="fr-FR"/>
        </w:rPr>
        <w:t>n</w:t>
      </w:r>
      <w:r w:rsidRPr="000431EF">
        <w:rPr>
          <w:rFonts w:eastAsia="MS Mincho"/>
          <w:vertAlign w:val="superscript"/>
          <w:lang w:val="fr-FR"/>
        </w:rPr>
        <w:t>o</w:t>
      </w:r>
      <w:r>
        <w:rPr>
          <w:rFonts w:eastAsia="MS Mincho"/>
          <w:vertAlign w:val="superscript"/>
          <w:lang w:val="fr-FR"/>
        </w:rPr>
        <w:t>s</w:t>
      </w:r>
      <w:r>
        <w:rPr>
          <w:lang w:val="fr-FR"/>
        </w:rPr>
        <w:t> </w:t>
      </w:r>
      <w:r w:rsidR="002D436F">
        <w:rPr>
          <w:lang w:val="fr-FR"/>
        </w:rPr>
        <w:t>64/02 et</w:t>
      </w:r>
      <w:r w:rsidRPr="00125036">
        <w:rPr>
          <w:lang w:val="fr-FR"/>
        </w:rPr>
        <w:t xml:space="preserve"> 64/07)</w:t>
      </w:r>
      <w:r>
        <w:rPr>
          <w:lang w:val="fr-FR"/>
        </w:rPr>
        <w:t>;</w:t>
      </w:r>
    </w:p>
    <w:p w:rsidR="002800BA" w:rsidRDefault="002800BA" w:rsidP="002800BA">
      <w:pPr>
        <w:pStyle w:val="Bullet1G"/>
        <w:numPr>
          <w:ilvl w:val="0"/>
          <w:numId w:val="37"/>
        </w:numPr>
        <w:tabs>
          <w:tab w:val="clear" w:pos="1701"/>
        </w:tabs>
        <w:rPr>
          <w:lang w:val="fr-FR"/>
        </w:rPr>
      </w:pPr>
      <w:r w:rsidRPr="00125036">
        <w:rPr>
          <w:lang w:val="fr-FR"/>
        </w:rPr>
        <w:t>Loi sur l</w:t>
      </w:r>
      <w:r>
        <w:rPr>
          <w:lang w:val="fr-FR"/>
        </w:rPr>
        <w:t>’</w:t>
      </w:r>
      <w:r w:rsidRPr="00125036">
        <w:rPr>
          <w:lang w:val="fr-FR"/>
        </w:rPr>
        <w:t>enseignement spécialisé (Journal officiel du Monténégro (</w:t>
      </w:r>
      <w:r w:rsidRPr="00C34236">
        <w:rPr>
          <w:i/>
          <w:lang w:val="fr-FR"/>
        </w:rPr>
        <w:t>RMN</w:t>
      </w:r>
      <w:r w:rsidRPr="00125036">
        <w:rPr>
          <w:lang w:val="fr-FR"/>
        </w:rPr>
        <w:t xml:space="preserve">), </w:t>
      </w:r>
      <w:r w:rsidRPr="000431EF">
        <w:rPr>
          <w:rFonts w:eastAsia="MS Mincho"/>
          <w:lang w:val="fr-FR"/>
        </w:rPr>
        <w:t>n</w:t>
      </w:r>
      <w:r w:rsidRPr="000431EF">
        <w:rPr>
          <w:rFonts w:eastAsia="MS Mincho"/>
          <w:vertAlign w:val="superscript"/>
          <w:lang w:val="fr-FR"/>
        </w:rPr>
        <w:t>o</w:t>
      </w:r>
      <w:r>
        <w:rPr>
          <w:lang w:val="fr-FR"/>
        </w:rPr>
        <w:t> </w:t>
      </w:r>
      <w:r w:rsidRPr="00125036">
        <w:rPr>
          <w:lang w:val="fr-FR"/>
        </w:rPr>
        <w:t>56/92)</w:t>
      </w:r>
      <w:r>
        <w:rPr>
          <w:lang w:val="fr-FR"/>
        </w:rPr>
        <w:t>;</w:t>
      </w:r>
    </w:p>
    <w:p w:rsidR="002800BA" w:rsidRDefault="002800BA" w:rsidP="002800BA">
      <w:pPr>
        <w:pStyle w:val="Bullet1G"/>
        <w:numPr>
          <w:ilvl w:val="0"/>
          <w:numId w:val="37"/>
        </w:numPr>
        <w:tabs>
          <w:tab w:val="clear" w:pos="1701"/>
        </w:tabs>
        <w:rPr>
          <w:lang w:val="fr-FR"/>
        </w:rPr>
      </w:pPr>
      <w:r w:rsidRPr="00125036">
        <w:rPr>
          <w:lang w:val="fr-FR"/>
        </w:rPr>
        <w:t>Loi sur l</w:t>
      </w:r>
      <w:r>
        <w:rPr>
          <w:lang w:val="fr-FR"/>
        </w:rPr>
        <w:t>’</w:t>
      </w:r>
      <w:r w:rsidRPr="00125036">
        <w:rPr>
          <w:lang w:val="fr-FR"/>
        </w:rPr>
        <w:t>éducation des enfants ayant des besoins spéciaux (Journal officiel du Monténégro (</w:t>
      </w:r>
      <w:r w:rsidRPr="00C34236">
        <w:rPr>
          <w:i/>
          <w:lang w:val="fr-FR"/>
        </w:rPr>
        <w:t>RMN</w:t>
      </w:r>
      <w:r w:rsidRPr="00125036">
        <w:rPr>
          <w:lang w:val="fr-FR"/>
        </w:rPr>
        <w:t xml:space="preserve">), </w:t>
      </w:r>
      <w:r w:rsidRPr="000431EF">
        <w:rPr>
          <w:rFonts w:eastAsia="MS Mincho"/>
          <w:lang w:val="fr-FR"/>
        </w:rPr>
        <w:t>n</w:t>
      </w:r>
      <w:r w:rsidRPr="000431EF">
        <w:rPr>
          <w:rFonts w:eastAsia="MS Mincho"/>
          <w:vertAlign w:val="superscript"/>
          <w:lang w:val="fr-FR"/>
        </w:rPr>
        <w:t>o</w:t>
      </w:r>
      <w:r>
        <w:rPr>
          <w:lang w:val="fr-FR"/>
        </w:rPr>
        <w:t> </w:t>
      </w:r>
      <w:r w:rsidRPr="00125036">
        <w:rPr>
          <w:lang w:val="fr-FR"/>
        </w:rPr>
        <w:t>80/04)</w:t>
      </w:r>
      <w:r>
        <w:rPr>
          <w:lang w:val="fr-FR"/>
        </w:rPr>
        <w:t>;</w:t>
      </w:r>
    </w:p>
    <w:p w:rsidR="002800BA" w:rsidRDefault="002800BA" w:rsidP="002800BA">
      <w:pPr>
        <w:pStyle w:val="Bullet1G"/>
        <w:numPr>
          <w:ilvl w:val="0"/>
          <w:numId w:val="37"/>
        </w:numPr>
        <w:tabs>
          <w:tab w:val="clear" w:pos="1701"/>
        </w:tabs>
        <w:rPr>
          <w:lang w:val="fr-FR"/>
        </w:rPr>
      </w:pPr>
      <w:r w:rsidRPr="00125036">
        <w:rPr>
          <w:lang w:val="fr-FR"/>
        </w:rPr>
        <w:t>Loi sur l</w:t>
      </w:r>
      <w:r>
        <w:rPr>
          <w:lang w:val="fr-FR"/>
        </w:rPr>
        <w:t>’</w:t>
      </w:r>
      <w:r w:rsidRPr="00125036">
        <w:rPr>
          <w:lang w:val="fr-FR"/>
        </w:rPr>
        <w:t>enseignement professionnel (Journal officiel du Monténégro (</w:t>
      </w:r>
      <w:r w:rsidRPr="00C34236">
        <w:rPr>
          <w:i/>
          <w:lang w:val="fr-FR"/>
        </w:rPr>
        <w:t>RMN</w:t>
      </w:r>
      <w:r w:rsidRPr="00125036">
        <w:rPr>
          <w:lang w:val="fr-FR"/>
        </w:rPr>
        <w:t xml:space="preserve">), </w:t>
      </w:r>
      <w:r w:rsidRPr="000431EF">
        <w:rPr>
          <w:rFonts w:eastAsia="MS Mincho"/>
          <w:lang w:val="fr-FR"/>
        </w:rPr>
        <w:t>n</w:t>
      </w:r>
      <w:r w:rsidRPr="000431EF">
        <w:rPr>
          <w:rFonts w:eastAsia="MS Mincho"/>
          <w:vertAlign w:val="superscript"/>
          <w:lang w:val="fr-FR"/>
        </w:rPr>
        <w:t>o</w:t>
      </w:r>
      <w:r>
        <w:rPr>
          <w:rFonts w:eastAsia="MS Mincho"/>
          <w:vertAlign w:val="superscript"/>
          <w:lang w:val="fr-FR"/>
        </w:rPr>
        <w:t>s</w:t>
      </w:r>
      <w:r>
        <w:rPr>
          <w:lang w:val="fr-FR"/>
        </w:rPr>
        <w:t> </w:t>
      </w:r>
      <w:r w:rsidRPr="00125036">
        <w:rPr>
          <w:lang w:val="fr-FR"/>
        </w:rPr>
        <w:t>64/02</w:t>
      </w:r>
      <w:r>
        <w:rPr>
          <w:lang w:val="fr-FR"/>
        </w:rPr>
        <w:t xml:space="preserve"> et</w:t>
      </w:r>
      <w:r w:rsidRPr="00125036">
        <w:rPr>
          <w:lang w:val="fr-FR"/>
        </w:rPr>
        <w:t xml:space="preserve"> 49/07)</w:t>
      </w:r>
      <w:r>
        <w:rPr>
          <w:lang w:val="fr-FR"/>
        </w:rPr>
        <w:t>;</w:t>
      </w:r>
    </w:p>
    <w:p w:rsidR="002800BA" w:rsidRDefault="002800BA" w:rsidP="002800BA">
      <w:pPr>
        <w:pStyle w:val="Bullet1G"/>
        <w:numPr>
          <w:ilvl w:val="0"/>
          <w:numId w:val="37"/>
        </w:numPr>
        <w:tabs>
          <w:tab w:val="clear" w:pos="1701"/>
        </w:tabs>
        <w:rPr>
          <w:lang w:val="fr-FR"/>
        </w:rPr>
      </w:pPr>
      <w:r>
        <w:rPr>
          <w:lang w:val="fr-FR"/>
        </w:rPr>
        <w:t>Code de procédure pénale (</w:t>
      </w:r>
      <w:r w:rsidRPr="00125036">
        <w:rPr>
          <w:lang w:val="fr-FR"/>
        </w:rPr>
        <w:t>Journal officiel du Monténégro (</w:t>
      </w:r>
      <w:r w:rsidRPr="00C34236">
        <w:rPr>
          <w:i/>
          <w:lang w:val="fr-FR"/>
        </w:rPr>
        <w:t>RMN</w:t>
      </w:r>
      <w:r w:rsidRPr="00125036">
        <w:rPr>
          <w:lang w:val="fr-FR"/>
        </w:rPr>
        <w:t xml:space="preserve">), </w:t>
      </w:r>
      <w:r w:rsidRPr="00163FC1">
        <w:rPr>
          <w:rFonts w:eastAsia="MS Mincho"/>
          <w:lang w:val="fr-FR"/>
        </w:rPr>
        <w:t>n</w:t>
      </w:r>
      <w:r w:rsidRPr="00163FC1">
        <w:rPr>
          <w:rFonts w:eastAsia="MS Mincho"/>
          <w:vertAlign w:val="superscript"/>
          <w:lang w:val="fr-FR"/>
        </w:rPr>
        <w:t>o</w:t>
      </w:r>
      <w:r>
        <w:rPr>
          <w:rFonts w:eastAsia="MS Mincho"/>
          <w:vertAlign w:val="superscript"/>
          <w:lang w:val="fr-FR"/>
        </w:rPr>
        <w:t>s</w:t>
      </w:r>
      <w:r w:rsidRPr="00554F17">
        <w:rPr>
          <w:rFonts w:eastAsia="MS Mincho"/>
          <w:lang w:val="fr-FR"/>
        </w:rPr>
        <w:t> </w:t>
      </w:r>
      <w:r w:rsidRPr="00125036">
        <w:rPr>
          <w:lang w:val="fr-FR"/>
        </w:rPr>
        <w:t>71/03, 07/04</w:t>
      </w:r>
      <w:r>
        <w:rPr>
          <w:lang w:val="fr-FR"/>
        </w:rPr>
        <w:t xml:space="preserve"> et</w:t>
      </w:r>
      <w:r w:rsidRPr="00125036">
        <w:rPr>
          <w:lang w:val="fr-FR"/>
        </w:rPr>
        <w:t xml:space="preserve"> 47/06)</w:t>
      </w:r>
      <w:r>
        <w:rPr>
          <w:lang w:val="fr-FR"/>
        </w:rPr>
        <w:t>;</w:t>
      </w:r>
    </w:p>
    <w:p w:rsidR="00CD10F8" w:rsidRPr="00EA1FB7" w:rsidRDefault="00CD10F8" w:rsidP="00CD10F8">
      <w:pPr>
        <w:pStyle w:val="Bullet1G"/>
        <w:numPr>
          <w:ilvl w:val="0"/>
          <w:numId w:val="37"/>
        </w:numPr>
        <w:rPr>
          <w:lang w:val="fr-FR"/>
        </w:rPr>
      </w:pPr>
      <w:r w:rsidRPr="00EA1FB7">
        <w:rPr>
          <w:lang w:val="fr-FR"/>
        </w:rPr>
        <w:t>Code pénal (Journal officiel du Monténégro (</w:t>
      </w:r>
      <w:r w:rsidRPr="00C34236">
        <w:rPr>
          <w:i/>
          <w:lang w:val="fr-FR"/>
        </w:rPr>
        <w:t>RMN</w:t>
      </w:r>
      <w:r w:rsidRPr="00EA1FB7">
        <w:rPr>
          <w:lang w:val="fr-FR"/>
        </w:rPr>
        <w:t xml:space="preserve">), </w:t>
      </w:r>
      <w:r w:rsidRPr="0001741F">
        <w:rPr>
          <w:rFonts w:eastAsia="MS Mincho"/>
          <w:lang w:val="fr-FR"/>
        </w:rPr>
        <w:t>n</w:t>
      </w:r>
      <w:r w:rsidRPr="0001741F">
        <w:rPr>
          <w:rFonts w:eastAsia="MS Mincho"/>
          <w:vertAlign w:val="superscript"/>
          <w:lang w:val="fr-FR"/>
        </w:rPr>
        <w:t>o</w:t>
      </w:r>
      <w:r>
        <w:rPr>
          <w:rFonts w:eastAsia="MS Mincho"/>
          <w:vertAlign w:val="superscript"/>
          <w:lang w:val="fr-FR"/>
        </w:rPr>
        <w:t>s</w:t>
      </w:r>
      <w:r>
        <w:rPr>
          <w:lang w:val="fr-FR"/>
        </w:rPr>
        <w:t xml:space="preserve"> 70/03, 13/04 et 47/06;</w:t>
      </w:r>
      <w:r w:rsidRPr="00EA1FB7">
        <w:rPr>
          <w:lang w:val="fr-FR"/>
        </w:rPr>
        <w:t xml:space="preserve"> Journal officiel du Monténégro, </w:t>
      </w:r>
      <w:r w:rsidRPr="00EA1FB7">
        <w:rPr>
          <w:rFonts w:eastAsia="MS Mincho"/>
          <w:lang w:val="fr-FR"/>
        </w:rPr>
        <w:t>n</w:t>
      </w:r>
      <w:r w:rsidRPr="00EA1FB7">
        <w:rPr>
          <w:rFonts w:eastAsia="MS Mincho"/>
          <w:vertAlign w:val="superscript"/>
          <w:lang w:val="fr-FR"/>
        </w:rPr>
        <w:t>o</w:t>
      </w:r>
      <w:r w:rsidRPr="00EA1FB7">
        <w:rPr>
          <w:lang w:val="fr-FR"/>
        </w:rPr>
        <w:t xml:space="preserve"> 40/08)</w:t>
      </w:r>
      <w:r>
        <w:rPr>
          <w:lang w:val="fr-FR"/>
        </w:rPr>
        <w:t>;</w:t>
      </w:r>
    </w:p>
    <w:p w:rsidR="00CD10F8" w:rsidRPr="00EA1FB7" w:rsidRDefault="00CD10F8" w:rsidP="00CD10F8">
      <w:pPr>
        <w:pStyle w:val="Bullet1G"/>
        <w:numPr>
          <w:ilvl w:val="0"/>
          <w:numId w:val="37"/>
        </w:numPr>
        <w:rPr>
          <w:lang w:val="fr-FR"/>
        </w:rPr>
      </w:pPr>
      <w:r w:rsidRPr="00EA1FB7">
        <w:rPr>
          <w:lang w:val="fr-FR"/>
        </w:rPr>
        <w:t>Loi sur l’exécution des sanctions pénales (Journal officiel du Monténégro (</w:t>
      </w:r>
      <w:r w:rsidRPr="00C34236">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Pr>
          <w:rFonts w:eastAsia="MS Mincho"/>
          <w:vertAlign w:val="superscript"/>
          <w:lang w:val="fr-FR"/>
        </w:rPr>
        <w:t>s</w:t>
      </w:r>
      <w:r w:rsidRPr="00EA1FB7">
        <w:rPr>
          <w:lang w:val="fr-FR"/>
        </w:rPr>
        <w:t xml:space="preserve"> </w:t>
      </w:r>
      <w:r>
        <w:rPr>
          <w:lang w:val="fr-FR"/>
        </w:rPr>
        <w:t>25/94, 29/94, 69/03 et</w:t>
      </w:r>
      <w:r w:rsidRPr="00EA1FB7">
        <w:rPr>
          <w:lang w:val="fr-FR"/>
        </w:rPr>
        <w:t xml:space="preserve"> 65/04)</w:t>
      </w:r>
      <w:r>
        <w:rPr>
          <w:lang w:val="fr-FR"/>
        </w:rPr>
        <w:t>;</w:t>
      </w:r>
    </w:p>
    <w:p w:rsidR="00CD10F8" w:rsidRPr="00EA1FB7" w:rsidRDefault="00CD10F8" w:rsidP="00CD10F8">
      <w:pPr>
        <w:pStyle w:val="Bullet1G"/>
        <w:numPr>
          <w:ilvl w:val="0"/>
          <w:numId w:val="37"/>
        </w:numPr>
        <w:rPr>
          <w:lang w:val="fr-FR"/>
        </w:rPr>
      </w:pPr>
      <w:r w:rsidRPr="00EA1FB7">
        <w:rPr>
          <w:lang w:val="fr-FR"/>
        </w:rPr>
        <w:t>Loi sur les procédures non contentieuses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Pr>
          <w:lang w:val="fr-FR"/>
        </w:rPr>
        <w:t> </w:t>
      </w:r>
      <w:r w:rsidRPr="00EA1FB7">
        <w:rPr>
          <w:lang w:val="fr-FR"/>
        </w:rPr>
        <w:t>27/06)</w:t>
      </w:r>
      <w:r>
        <w:rPr>
          <w:lang w:val="fr-FR"/>
        </w:rPr>
        <w:t>;</w:t>
      </w:r>
    </w:p>
    <w:p w:rsidR="00CD10F8" w:rsidRPr="00EA1FB7" w:rsidRDefault="00CD10F8" w:rsidP="00CD10F8">
      <w:pPr>
        <w:pStyle w:val="Bullet1G"/>
        <w:numPr>
          <w:ilvl w:val="0"/>
          <w:numId w:val="37"/>
        </w:numPr>
        <w:rPr>
          <w:lang w:val="fr-FR"/>
        </w:rPr>
      </w:pPr>
      <w:r w:rsidRPr="00EA1FB7">
        <w:rPr>
          <w:lang w:val="fr-FR"/>
        </w:rPr>
        <w:t>Loi sur la police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sidRPr="00EA1FB7">
        <w:rPr>
          <w:lang w:val="fr-FR"/>
        </w:rPr>
        <w:t xml:space="preserve"> 28/05)</w:t>
      </w:r>
      <w:r>
        <w:rPr>
          <w:lang w:val="fr-FR"/>
        </w:rPr>
        <w:t>;</w:t>
      </w:r>
    </w:p>
    <w:p w:rsidR="00CD10F8" w:rsidRPr="00EA1FB7" w:rsidRDefault="00CD10F8" w:rsidP="00CD10F8">
      <w:pPr>
        <w:pStyle w:val="Bullet1G"/>
        <w:numPr>
          <w:ilvl w:val="0"/>
          <w:numId w:val="37"/>
        </w:numPr>
        <w:rPr>
          <w:lang w:val="fr-FR"/>
        </w:rPr>
      </w:pPr>
      <w:r w:rsidRPr="00EA1FB7">
        <w:rPr>
          <w:lang w:val="fr-FR"/>
        </w:rPr>
        <w:t xml:space="preserve">Loi sur </w:t>
      </w:r>
      <w:r>
        <w:rPr>
          <w:lang w:val="fr-FR"/>
        </w:rPr>
        <w:t>l’état civil</w:t>
      </w:r>
      <w:r w:rsidRPr="00EA1FB7">
        <w:rPr>
          <w:lang w:val="fr-FR"/>
        </w:rPr>
        <w:t xml:space="preserve"> (Journal officiel du Monténégro, </w:t>
      </w:r>
      <w:r w:rsidRPr="00EA1FB7">
        <w:rPr>
          <w:rFonts w:eastAsia="MS Mincho"/>
          <w:lang w:val="fr-FR"/>
        </w:rPr>
        <w:t>n</w:t>
      </w:r>
      <w:r w:rsidRPr="00EA1FB7">
        <w:rPr>
          <w:rFonts w:eastAsia="MS Mincho"/>
          <w:vertAlign w:val="superscript"/>
          <w:lang w:val="fr-FR"/>
        </w:rPr>
        <w:t>o</w:t>
      </w:r>
      <w:r w:rsidRPr="00EA1FB7">
        <w:rPr>
          <w:lang w:val="fr-FR"/>
        </w:rPr>
        <w:t xml:space="preserve"> 47/08)</w:t>
      </w:r>
      <w:r>
        <w:rPr>
          <w:lang w:val="fr-FR"/>
        </w:rPr>
        <w:t>;</w:t>
      </w:r>
    </w:p>
    <w:p w:rsidR="00CD10F8" w:rsidRPr="00EA1FB7" w:rsidRDefault="00CD10F8" w:rsidP="00CD10F8">
      <w:pPr>
        <w:pStyle w:val="Bullet1G"/>
        <w:numPr>
          <w:ilvl w:val="0"/>
          <w:numId w:val="37"/>
        </w:numPr>
        <w:rPr>
          <w:lang w:val="fr-FR"/>
        </w:rPr>
      </w:pPr>
      <w:r w:rsidRPr="00EA1FB7">
        <w:rPr>
          <w:lang w:val="fr-FR"/>
        </w:rPr>
        <w:t>Loi sur l’asile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sidRPr="00EA1FB7">
        <w:rPr>
          <w:lang w:val="fr-FR"/>
        </w:rPr>
        <w:t xml:space="preserve"> 45/06)</w:t>
      </w:r>
      <w:r>
        <w:rPr>
          <w:lang w:val="fr-FR"/>
        </w:rPr>
        <w:t>;</w:t>
      </w:r>
    </w:p>
    <w:p w:rsidR="00CD10F8" w:rsidRPr="00EA1FB7" w:rsidRDefault="00CD10F8" w:rsidP="00CD10F8">
      <w:pPr>
        <w:pStyle w:val="Bullet1G"/>
        <w:numPr>
          <w:ilvl w:val="0"/>
          <w:numId w:val="37"/>
        </w:numPr>
        <w:rPr>
          <w:lang w:val="fr-FR"/>
        </w:rPr>
      </w:pPr>
      <w:r w:rsidRPr="00EA1FB7">
        <w:rPr>
          <w:lang w:val="fr-FR"/>
        </w:rPr>
        <w:t xml:space="preserve">Loi sur le nom personnel (Journal officiel du Monténégro, </w:t>
      </w:r>
      <w:r w:rsidRPr="00EA1FB7">
        <w:rPr>
          <w:rFonts w:eastAsia="MS Mincho"/>
          <w:lang w:val="fr-FR"/>
        </w:rPr>
        <w:t>n</w:t>
      </w:r>
      <w:r w:rsidRPr="00EA1FB7">
        <w:rPr>
          <w:rFonts w:eastAsia="MS Mincho"/>
          <w:vertAlign w:val="superscript"/>
          <w:lang w:val="fr-FR"/>
        </w:rPr>
        <w:t>o</w:t>
      </w:r>
      <w:r w:rsidRPr="00EA1FB7">
        <w:rPr>
          <w:lang w:val="fr-FR"/>
        </w:rPr>
        <w:t xml:space="preserve"> 47/08)</w:t>
      </w:r>
      <w:r>
        <w:rPr>
          <w:lang w:val="fr-FR"/>
        </w:rPr>
        <w:t>;</w:t>
      </w:r>
    </w:p>
    <w:p w:rsidR="00CD10F8" w:rsidRPr="00EA1FB7" w:rsidRDefault="00CD10F8" w:rsidP="00CD10F8">
      <w:pPr>
        <w:pStyle w:val="Bullet1G"/>
        <w:numPr>
          <w:ilvl w:val="0"/>
          <w:numId w:val="37"/>
        </w:numPr>
        <w:rPr>
          <w:lang w:val="fr-FR"/>
        </w:rPr>
      </w:pPr>
      <w:r w:rsidRPr="00EA1FB7">
        <w:rPr>
          <w:lang w:val="fr-FR"/>
        </w:rPr>
        <w:t xml:space="preserve">Loi sur la citoyenneté monténégrine (Journal officiel du Monténégro, </w:t>
      </w:r>
      <w:r w:rsidRPr="00EA1FB7">
        <w:rPr>
          <w:rFonts w:eastAsia="MS Mincho"/>
          <w:lang w:val="fr-FR"/>
        </w:rPr>
        <w:t>n</w:t>
      </w:r>
      <w:r w:rsidRPr="00EA1FB7">
        <w:rPr>
          <w:rFonts w:eastAsia="MS Mincho"/>
          <w:vertAlign w:val="superscript"/>
          <w:lang w:val="fr-FR"/>
        </w:rPr>
        <w:t>o</w:t>
      </w:r>
      <w:r w:rsidRPr="00EA1FB7">
        <w:rPr>
          <w:lang w:val="fr-FR"/>
        </w:rPr>
        <w:t xml:space="preserve"> 13/08)</w:t>
      </w:r>
      <w:r>
        <w:rPr>
          <w:lang w:val="fr-FR"/>
        </w:rPr>
        <w:t>;</w:t>
      </w:r>
    </w:p>
    <w:p w:rsidR="00CD10F8" w:rsidRPr="00EA1FB7" w:rsidRDefault="00CD10F8" w:rsidP="00CD10F8">
      <w:pPr>
        <w:pStyle w:val="Bullet1G"/>
        <w:numPr>
          <w:ilvl w:val="0"/>
          <w:numId w:val="37"/>
        </w:numPr>
        <w:rPr>
          <w:lang w:val="fr-FR"/>
        </w:rPr>
      </w:pPr>
      <w:r>
        <w:rPr>
          <w:lang w:val="fr-FR"/>
        </w:rPr>
        <w:t>Loi sur le M</w:t>
      </w:r>
      <w:r w:rsidRPr="00EA1FB7">
        <w:rPr>
          <w:lang w:val="fr-FR"/>
        </w:rPr>
        <w:t>édiateur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sidRPr="00EA1FB7">
        <w:rPr>
          <w:lang w:val="fr-FR"/>
        </w:rPr>
        <w:t xml:space="preserve"> 41/03)</w:t>
      </w:r>
      <w:r>
        <w:rPr>
          <w:lang w:val="fr-FR"/>
        </w:rPr>
        <w:t>;</w:t>
      </w:r>
    </w:p>
    <w:p w:rsidR="00CD10F8" w:rsidRPr="00EA1FB7" w:rsidRDefault="00CD10F8" w:rsidP="00CD10F8">
      <w:pPr>
        <w:pStyle w:val="Bullet1G"/>
        <w:numPr>
          <w:ilvl w:val="0"/>
          <w:numId w:val="37"/>
        </w:numPr>
        <w:rPr>
          <w:lang w:val="fr-FR"/>
        </w:rPr>
      </w:pPr>
      <w:r w:rsidRPr="00EA1FB7">
        <w:rPr>
          <w:lang w:val="fr-FR"/>
        </w:rPr>
        <w:t xml:space="preserve">Loi sur les droits et </w:t>
      </w:r>
      <w:r>
        <w:rPr>
          <w:lang w:val="fr-FR"/>
        </w:rPr>
        <w:t xml:space="preserve">les </w:t>
      </w:r>
      <w:r w:rsidRPr="00EA1FB7">
        <w:rPr>
          <w:lang w:val="fr-FR"/>
        </w:rPr>
        <w:t>libertés des minorités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Pr>
          <w:rFonts w:eastAsia="MS Mincho"/>
          <w:vertAlign w:val="superscript"/>
          <w:lang w:val="fr-FR"/>
        </w:rPr>
        <w:t>s</w:t>
      </w:r>
      <w:r w:rsidRPr="00EA1FB7">
        <w:rPr>
          <w:lang w:val="fr-FR"/>
        </w:rPr>
        <w:t xml:space="preserve"> </w:t>
      </w:r>
      <w:r>
        <w:rPr>
          <w:lang w:val="fr-FR"/>
        </w:rPr>
        <w:t>31/06, 51/06 et</w:t>
      </w:r>
      <w:r w:rsidRPr="00EA1FB7">
        <w:rPr>
          <w:lang w:val="fr-FR"/>
        </w:rPr>
        <w:t xml:space="preserve"> 38/07)</w:t>
      </w:r>
      <w:r>
        <w:rPr>
          <w:lang w:val="fr-FR"/>
        </w:rPr>
        <w:t>;</w:t>
      </w:r>
    </w:p>
    <w:p w:rsidR="00CD10F8" w:rsidRPr="00EA1FB7" w:rsidRDefault="00CD10F8" w:rsidP="00CD10F8">
      <w:pPr>
        <w:pStyle w:val="Bullet1G"/>
        <w:numPr>
          <w:ilvl w:val="0"/>
          <w:numId w:val="37"/>
        </w:numPr>
        <w:rPr>
          <w:lang w:val="fr-FR"/>
        </w:rPr>
      </w:pPr>
      <w:r w:rsidRPr="00EA1FB7">
        <w:rPr>
          <w:lang w:val="fr-FR"/>
        </w:rPr>
        <w:t>Loi sur les médias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sidR="00DD0BAF">
        <w:rPr>
          <w:rFonts w:eastAsia="MS Mincho"/>
          <w:vertAlign w:val="superscript"/>
          <w:lang w:val="fr-FR"/>
        </w:rPr>
        <w:t>s</w:t>
      </w:r>
      <w:r w:rsidR="00DD0BAF">
        <w:rPr>
          <w:lang w:val="fr-FR"/>
        </w:rPr>
        <w:t> </w:t>
      </w:r>
      <w:r>
        <w:rPr>
          <w:lang w:val="fr-FR"/>
        </w:rPr>
        <w:t>51/02 et</w:t>
      </w:r>
      <w:r w:rsidRPr="00EA1FB7">
        <w:rPr>
          <w:lang w:val="fr-FR"/>
        </w:rPr>
        <w:t xml:space="preserve"> 62/02)</w:t>
      </w:r>
      <w:r>
        <w:rPr>
          <w:lang w:val="fr-FR"/>
        </w:rPr>
        <w:t>;</w:t>
      </w:r>
    </w:p>
    <w:p w:rsidR="00CD10F8" w:rsidRPr="00EA1FB7" w:rsidRDefault="00CD10F8" w:rsidP="00CD10F8">
      <w:pPr>
        <w:pStyle w:val="Bullet1G"/>
        <w:numPr>
          <w:ilvl w:val="0"/>
          <w:numId w:val="37"/>
        </w:numPr>
        <w:rPr>
          <w:lang w:val="fr-FR"/>
        </w:rPr>
      </w:pPr>
      <w:r w:rsidRPr="00EA1FB7">
        <w:rPr>
          <w:lang w:val="fr-FR"/>
        </w:rPr>
        <w:t>Loi sur l’audiovisuel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Pr>
          <w:rFonts w:eastAsia="MS Mincho"/>
          <w:vertAlign w:val="superscript"/>
          <w:lang w:val="fr-FR"/>
        </w:rPr>
        <w:t>s</w:t>
      </w:r>
      <w:r w:rsidRPr="00EA1FB7">
        <w:rPr>
          <w:lang w:val="fr-FR"/>
        </w:rPr>
        <w:t xml:space="preserve"> </w:t>
      </w:r>
      <w:r>
        <w:rPr>
          <w:lang w:val="fr-FR"/>
        </w:rPr>
        <w:t>51/02, 62/02, 46/04, 56/04 et</w:t>
      </w:r>
      <w:r w:rsidRPr="00EA1FB7">
        <w:rPr>
          <w:lang w:val="fr-FR"/>
        </w:rPr>
        <w:t xml:space="preserve"> 77/</w:t>
      </w:r>
      <w:r>
        <w:rPr>
          <w:lang w:val="fr-FR"/>
        </w:rPr>
        <w:t>06;</w:t>
      </w:r>
      <w:r w:rsidRPr="00EA1FB7">
        <w:rPr>
          <w:lang w:val="fr-FR"/>
        </w:rPr>
        <w:t xml:space="preserve"> Journal officiel du Monténégro, </w:t>
      </w:r>
      <w:r w:rsidRPr="00EA1FB7">
        <w:rPr>
          <w:rFonts w:eastAsia="MS Mincho"/>
          <w:lang w:val="fr-FR"/>
        </w:rPr>
        <w:t>n</w:t>
      </w:r>
      <w:r w:rsidRPr="00EA1FB7">
        <w:rPr>
          <w:rFonts w:eastAsia="MS Mincho"/>
          <w:vertAlign w:val="superscript"/>
          <w:lang w:val="fr-FR"/>
        </w:rPr>
        <w:t>o</w:t>
      </w:r>
      <w:r w:rsidRPr="00EA1FB7">
        <w:rPr>
          <w:lang w:val="fr-FR"/>
        </w:rPr>
        <w:t xml:space="preserve"> 50/08)</w:t>
      </w:r>
      <w:r>
        <w:rPr>
          <w:lang w:val="fr-FR"/>
        </w:rPr>
        <w:t>;</w:t>
      </w:r>
    </w:p>
    <w:p w:rsidR="00CD10F8" w:rsidRPr="00EA1FB7" w:rsidRDefault="00CD10F8" w:rsidP="00CD10F8">
      <w:pPr>
        <w:pStyle w:val="Bullet1G"/>
        <w:numPr>
          <w:ilvl w:val="0"/>
          <w:numId w:val="37"/>
        </w:numPr>
        <w:rPr>
          <w:lang w:val="fr-FR"/>
        </w:rPr>
      </w:pPr>
      <w:r w:rsidRPr="00EA1FB7">
        <w:rPr>
          <w:lang w:val="fr-FR"/>
        </w:rPr>
        <w:t>Loi sur les forces armées du Monténégro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Pr>
          <w:lang w:val="fr-FR"/>
        </w:rPr>
        <w:t> </w:t>
      </w:r>
      <w:r w:rsidRPr="00EA1FB7">
        <w:rPr>
          <w:lang w:val="fr-FR"/>
        </w:rPr>
        <w:t>47/07)</w:t>
      </w:r>
      <w:r>
        <w:rPr>
          <w:lang w:val="fr-FR"/>
        </w:rPr>
        <w:t>;</w:t>
      </w:r>
    </w:p>
    <w:p w:rsidR="00CD10F8" w:rsidRPr="00EA1FB7" w:rsidRDefault="00CD10F8" w:rsidP="00CD10F8">
      <w:pPr>
        <w:pStyle w:val="Bullet1G"/>
        <w:numPr>
          <w:ilvl w:val="0"/>
          <w:numId w:val="37"/>
        </w:numPr>
        <w:rPr>
          <w:lang w:val="fr-FR"/>
        </w:rPr>
      </w:pPr>
      <w:r w:rsidRPr="00EA1FB7">
        <w:rPr>
          <w:lang w:val="fr-FR"/>
        </w:rPr>
        <w:t>Loi sur la défense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sidRPr="00EA1FB7">
        <w:rPr>
          <w:lang w:val="fr-FR"/>
        </w:rPr>
        <w:t xml:space="preserve"> 47/07)</w:t>
      </w:r>
      <w:r>
        <w:rPr>
          <w:lang w:val="fr-FR"/>
        </w:rPr>
        <w:t>;</w:t>
      </w:r>
      <w:r w:rsidRPr="00EA1FB7">
        <w:rPr>
          <w:lang w:val="fr-FR"/>
        </w:rPr>
        <w:t xml:space="preserve"> </w:t>
      </w:r>
    </w:p>
    <w:p w:rsidR="00CD10F8" w:rsidRPr="00EA1FB7" w:rsidRDefault="00CD10F8" w:rsidP="00CD10F8">
      <w:pPr>
        <w:pStyle w:val="Bullet1G"/>
        <w:numPr>
          <w:ilvl w:val="0"/>
          <w:numId w:val="37"/>
        </w:numPr>
        <w:rPr>
          <w:lang w:val="fr-FR"/>
        </w:rPr>
      </w:pPr>
      <w:r w:rsidRPr="00EA1FB7">
        <w:rPr>
          <w:lang w:val="fr-FR"/>
        </w:rPr>
        <w:t>Loi sur les organisations non gouvernementales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Pr>
          <w:rFonts w:eastAsia="MS Mincho"/>
          <w:vertAlign w:val="superscript"/>
          <w:lang w:val="fr-FR"/>
        </w:rPr>
        <w:t>s</w:t>
      </w:r>
      <w:r w:rsidRPr="00EA1FB7">
        <w:rPr>
          <w:lang w:val="fr-FR"/>
        </w:rPr>
        <w:t xml:space="preserve"> </w:t>
      </w:r>
      <w:r>
        <w:rPr>
          <w:lang w:val="fr-FR"/>
        </w:rPr>
        <w:t>27/99, 09/02 et 30/02;</w:t>
      </w:r>
      <w:r w:rsidRPr="00EA1FB7">
        <w:rPr>
          <w:lang w:val="fr-FR"/>
        </w:rPr>
        <w:t xml:space="preserve"> Journal officiel du Monténégro, </w:t>
      </w:r>
      <w:r w:rsidRPr="00EA1FB7">
        <w:rPr>
          <w:rFonts w:eastAsia="MS Mincho"/>
          <w:lang w:val="fr-FR"/>
        </w:rPr>
        <w:t>n</w:t>
      </w:r>
      <w:r w:rsidRPr="00EA1FB7">
        <w:rPr>
          <w:rFonts w:eastAsia="MS Mincho"/>
          <w:vertAlign w:val="superscript"/>
          <w:lang w:val="fr-FR"/>
        </w:rPr>
        <w:t>o</w:t>
      </w:r>
      <w:r w:rsidRPr="00EA1FB7">
        <w:rPr>
          <w:lang w:val="fr-FR"/>
        </w:rPr>
        <w:t xml:space="preserve"> 11/07)</w:t>
      </w:r>
      <w:r>
        <w:rPr>
          <w:lang w:val="fr-FR"/>
        </w:rPr>
        <w:t>;</w:t>
      </w:r>
    </w:p>
    <w:p w:rsidR="00CD10F8" w:rsidRPr="00EA1FB7" w:rsidRDefault="00CD10F8" w:rsidP="00CD10F8">
      <w:pPr>
        <w:pStyle w:val="Bullet1G"/>
        <w:numPr>
          <w:ilvl w:val="0"/>
          <w:numId w:val="37"/>
        </w:numPr>
        <w:rPr>
          <w:lang w:val="fr-FR"/>
        </w:rPr>
      </w:pPr>
      <w:r w:rsidRPr="00EA1FB7">
        <w:rPr>
          <w:lang w:val="fr-FR"/>
        </w:rPr>
        <w:t xml:space="preserve">Loi sur la paix et l’ordre publics (Journal officiel du Monténégro, </w:t>
      </w:r>
      <w:r w:rsidRPr="00EA1FB7">
        <w:rPr>
          <w:rFonts w:eastAsia="MS Mincho"/>
          <w:lang w:val="fr-FR"/>
        </w:rPr>
        <w:t>n</w:t>
      </w:r>
      <w:r w:rsidRPr="00EA1FB7">
        <w:rPr>
          <w:rFonts w:eastAsia="MS Mincho"/>
          <w:vertAlign w:val="superscript"/>
          <w:lang w:val="fr-FR"/>
        </w:rPr>
        <w:t>o</w:t>
      </w:r>
      <w:r w:rsidRPr="00EA1FB7">
        <w:rPr>
          <w:lang w:val="fr-FR"/>
        </w:rPr>
        <w:t xml:space="preserve"> 41/94)</w:t>
      </w:r>
      <w:r>
        <w:rPr>
          <w:lang w:val="fr-FR"/>
        </w:rPr>
        <w:t>;</w:t>
      </w:r>
    </w:p>
    <w:p w:rsidR="00CD10F8" w:rsidRPr="00EA1FB7" w:rsidRDefault="00CD10F8" w:rsidP="00CD10F8">
      <w:pPr>
        <w:pStyle w:val="Bullet1G"/>
        <w:numPr>
          <w:ilvl w:val="0"/>
          <w:numId w:val="37"/>
        </w:numPr>
        <w:rPr>
          <w:lang w:val="fr-FR"/>
        </w:rPr>
      </w:pPr>
      <w:r w:rsidRPr="00EA1FB7">
        <w:rPr>
          <w:lang w:val="fr-FR"/>
        </w:rPr>
        <w:t>Loi sur la procédure d’exécution (Journal officiel du Monténégro (</w:t>
      </w:r>
      <w:r w:rsidRPr="00DD0BAF">
        <w:rPr>
          <w:i/>
          <w:lang w:val="fr-FR"/>
        </w:rPr>
        <w:t>RMN</w:t>
      </w:r>
      <w:r w:rsidRPr="00EA1FB7">
        <w:rPr>
          <w:lang w:val="fr-FR"/>
        </w:rPr>
        <w:t xml:space="preserve">), </w:t>
      </w:r>
      <w:r w:rsidRPr="00EA1FB7">
        <w:rPr>
          <w:rFonts w:eastAsia="MS Mincho"/>
          <w:lang w:val="fr-FR"/>
        </w:rPr>
        <w:t>n</w:t>
      </w:r>
      <w:r w:rsidRPr="00EA1FB7">
        <w:rPr>
          <w:rFonts w:eastAsia="MS Mincho"/>
          <w:vertAlign w:val="superscript"/>
          <w:lang w:val="fr-FR"/>
        </w:rPr>
        <w:t>o</w:t>
      </w:r>
      <w:r w:rsidRPr="00EA1FB7">
        <w:rPr>
          <w:lang w:val="fr-FR"/>
        </w:rPr>
        <w:t xml:space="preserve"> 23/04)</w:t>
      </w:r>
      <w:r>
        <w:rPr>
          <w:lang w:val="fr-FR"/>
        </w:rPr>
        <w:t>;</w:t>
      </w:r>
    </w:p>
    <w:p w:rsidR="00CD10F8" w:rsidRPr="00EA1FB7" w:rsidRDefault="00CD10F8" w:rsidP="00CD10F8">
      <w:pPr>
        <w:pStyle w:val="Bullet1G"/>
        <w:numPr>
          <w:ilvl w:val="0"/>
          <w:numId w:val="37"/>
        </w:numPr>
        <w:rPr>
          <w:lang w:val="fr-FR"/>
        </w:rPr>
      </w:pPr>
      <w:r w:rsidRPr="00EA1FB7">
        <w:rPr>
          <w:lang w:val="fr-FR"/>
        </w:rPr>
        <w:t xml:space="preserve">Loi sur l’environnement (Journal officiel du Monténégro, </w:t>
      </w:r>
      <w:r w:rsidRPr="00274618">
        <w:rPr>
          <w:rFonts w:eastAsia="MS Mincho"/>
          <w:lang w:val="fr-FR"/>
        </w:rPr>
        <w:t>n</w:t>
      </w:r>
      <w:r w:rsidRPr="00274618">
        <w:rPr>
          <w:rFonts w:eastAsia="MS Mincho"/>
          <w:vertAlign w:val="superscript"/>
          <w:lang w:val="fr-FR"/>
        </w:rPr>
        <w:t>o</w:t>
      </w:r>
      <w:r>
        <w:rPr>
          <w:lang w:val="fr-FR"/>
        </w:rPr>
        <w:t xml:space="preserve"> </w:t>
      </w:r>
      <w:r w:rsidRPr="00EA1FB7">
        <w:rPr>
          <w:lang w:val="fr-FR"/>
        </w:rPr>
        <w:t>48/08)</w:t>
      </w:r>
      <w:r>
        <w:rPr>
          <w:lang w:val="fr-FR"/>
        </w:rPr>
        <w:t>;</w:t>
      </w:r>
    </w:p>
    <w:p w:rsidR="00CD10F8" w:rsidRPr="00EA1FB7" w:rsidRDefault="00CD10F8" w:rsidP="00CD10F8">
      <w:pPr>
        <w:pStyle w:val="Bullet1G"/>
        <w:numPr>
          <w:ilvl w:val="0"/>
          <w:numId w:val="37"/>
        </w:numPr>
        <w:rPr>
          <w:lang w:val="fr-FR"/>
        </w:rPr>
      </w:pPr>
      <w:r w:rsidRPr="00EA1FB7">
        <w:rPr>
          <w:lang w:val="fr-FR"/>
        </w:rPr>
        <w:t>Loi sur la médiation (Journal officiel du Monténégro (</w:t>
      </w:r>
      <w:r w:rsidRPr="00DD0BAF">
        <w:rPr>
          <w:i/>
          <w:lang w:val="fr-FR"/>
        </w:rPr>
        <w:t>RMN</w:t>
      </w:r>
      <w:r w:rsidRPr="00EA1FB7">
        <w:rPr>
          <w:lang w:val="fr-FR"/>
        </w:rPr>
        <w:t xml:space="preserve">), </w:t>
      </w:r>
      <w:r w:rsidRPr="00274618">
        <w:rPr>
          <w:rFonts w:eastAsia="MS Mincho"/>
          <w:lang w:val="fr-FR"/>
        </w:rPr>
        <w:t>n</w:t>
      </w:r>
      <w:r w:rsidRPr="00274618">
        <w:rPr>
          <w:rFonts w:eastAsia="MS Mincho"/>
          <w:vertAlign w:val="superscript"/>
          <w:lang w:val="fr-FR"/>
        </w:rPr>
        <w:t>o</w:t>
      </w:r>
      <w:r>
        <w:rPr>
          <w:lang w:val="fr-FR"/>
        </w:rPr>
        <w:t xml:space="preserve"> </w:t>
      </w:r>
      <w:r w:rsidRPr="00EA1FB7">
        <w:rPr>
          <w:lang w:val="fr-FR"/>
        </w:rPr>
        <w:t>30/05)</w:t>
      </w:r>
      <w:r>
        <w:rPr>
          <w:lang w:val="fr-FR"/>
        </w:rPr>
        <w:t>.</w:t>
      </w:r>
    </w:p>
    <w:p w:rsidR="00CD10F8" w:rsidRPr="00EA1FB7" w:rsidRDefault="00CD10F8" w:rsidP="00CD10F8">
      <w:pPr>
        <w:pStyle w:val="SingleTxtG"/>
        <w:rPr>
          <w:lang w:val="fr-FR"/>
        </w:rPr>
      </w:pPr>
      <w:r>
        <w:rPr>
          <w:lang w:val="fr-FR"/>
        </w:rPr>
        <w:t>55.</w:t>
      </w:r>
      <w:r>
        <w:rPr>
          <w:lang w:val="fr-FR"/>
        </w:rPr>
        <w:tab/>
        <w:t>Le G</w:t>
      </w:r>
      <w:r w:rsidRPr="00EA1FB7">
        <w:rPr>
          <w:lang w:val="fr-FR"/>
        </w:rPr>
        <w:t xml:space="preserve">ouvernement a adopté plusieurs stratégies et plans d’action dans différents domaines qui </w:t>
      </w:r>
      <w:r>
        <w:rPr>
          <w:lang w:val="fr-FR"/>
        </w:rPr>
        <w:t>ont</w:t>
      </w:r>
      <w:r w:rsidRPr="00EA1FB7">
        <w:rPr>
          <w:lang w:val="fr-FR"/>
        </w:rPr>
        <w:t xml:space="preserve"> de l’importance pour l’exercice et la protection des droits de l’enfant: la Stratégie de</w:t>
      </w:r>
      <w:r>
        <w:rPr>
          <w:lang w:val="fr-FR"/>
        </w:rPr>
        <w:t xml:space="preserve"> réduction de la pauvreté (2003-</w:t>
      </w:r>
      <w:r w:rsidRPr="00EA1FB7">
        <w:rPr>
          <w:lang w:val="fr-FR"/>
        </w:rPr>
        <w:t>2007); le Plan national d’action en faveur de l’enfance (2004</w:t>
      </w:r>
      <w:r>
        <w:rPr>
          <w:lang w:val="fr-FR"/>
        </w:rPr>
        <w:t>-</w:t>
      </w:r>
      <w:r w:rsidRPr="00EA1FB7">
        <w:rPr>
          <w:lang w:val="fr-FR"/>
        </w:rPr>
        <w:t xml:space="preserve">2010); le Programme national </w:t>
      </w:r>
      <w:r>
        <w:rPr>
          <w:lang w:val="fr-FR"/>
        </w:rPr>
        <w:t>de prévention des</w:t>
      </w:r>
      <w:r w:rsidRPr="00EA1FB7">
        <w:rPr>
          <w:lang w:val="fr-FR"/>
        </w:rPr>
        <w:t xml:space="preserve"> comportements inacceptables des enfants et des jeunes au Monténégro (2004</w:t>
      </w:r>
      <w:r>
        <w:rPr>
          <w:lang w:val="fr-FR"/>
        </w:rPr>
        <w:t>-</w:t>
      </w:r>
      <w:r w:rsidRPr="00EA1FB7">
        <w:rPr>
          <w:lang w:val="fr-FR"/>
        </w:rPr>
        <w:t xml:space="preserve">2006); la Stratégie de règlement permanent du statut des réfugiés et </w:t>
      </w:r>
      <w:r>
        <w:rPr>
          <w:lang w:val="fr-FR"/>
        </w:rPr>
        <w:t>des déplacé</w:t>
      </w:r>
      <w:r w:rsidRPr="00EA1FB7">
        <w:rPr>
          <w:lang w:val="fr-FR"/>
        </w:rPr>
        <w:t>s au Monténégro (2005</w:t>
      </w:r>
      <w:r>
        <w:rPr>
          <w:lang w:val="fr-FR"/>
        </w:rPr>
        <w:t>-</w:t>
      </w:r>
      <w:r w:rsidRPr="00EA1FB7">
        <w:rPr>
          <w:lang w:val="fr-FR"/>
        </w:rPr>
        <w:t xml:space="preserve">2008); le Plan national </w:t>
      </w:r>
      <w:r>
        <w:rPr>
          <w:lang w:val="fr-FR"/>
        </w:rPr>
        <w:t>de</w:t>
      </w:r>
      <w:r w:rsidRPr="00EA1FB7">
        <w:rPr>
          <w:lang w:val="fr-FR"/>
        </w:rPr>
        <w:t xml:space="preserve"> mise en œuvre au Monténégro de la </w:t>
      </w:r>
      <w:r>
        <w:rPr>
          <w:lang w:val="fr-FR"/>
        </w:rPr>
        <w:t>«</w:t>
      </w:r>
      <w:r w:rsidRPr="00EA1FB7">
        <w:rPr>
          <w:lang w:val="fr-FR"/>
        </w:rPr>
        <w:t>Décennie d</w:t>
      </w:r>
      <w:r>
        <w:rPr>
          <w:lang w:val="fr-FR"/>
        </w:rPr>
        <w:t>e l</w:t>
      </w:r>
      <w:r w:rsidRPr="00EA1FB7">
        <w:rPr>
          <w:lang w:val="fr-FR"/>
        </w:rPr>
        <w:t xml:space="preserve">’inclusion des </w:t>
      </w:r>
      <w:proofErr w:type="spellStart"/>
      <w:r w:rsidRPr="00EA1FB7">
        <w:rPr>
          <w:lang w:val="fr-FR"/>
        </w:rPr>
        <w:t>Roms</w:t>
      </w:r>
      <w:proofErr w:type="spellEnd"/>
      <w:r>
        <w:rPr>
          <w:lang w:val="fr-FR"/>
        </w:rPr>
        <w:t>,</w:t>
      </w:r>
      <w:r w:rsidRPr="00EA1FB7">
        <w:rPr>
          <w:lang w:val="fr-FR"/>
        </w:rPr>
        <w:t xml:space="preserve"> 2005</w:t>
      </w:r>
      <w:r>
        <w:rPr>
          <w:lang w:val="fr-FR"/>
        </w:rPr>
        <w:t>-</w:t>
      </w:r>
      <w:r w:rsidRPr="00EA1FB7">
        <w:rPr>
          <w:lang w:val="fr-FR"/>
        </w:rPr>
        <w:t>2015</w:t>
      </w:r>
      <w:r>
        <w:rPr>
          <w:lang w:val="fr-FR"/>
        </w:rPr>
        <w:t>»</w:t>
      </w:r>
      <w:r w:rsidRPr="00EA1FB7">
        <w:rPr>
          <w:lang w:val="fr-FR"/>
        </w:rPr>
        <w:t xml:space="preserve">; la Stratégie </w:t>
      </w:r>
      <w:r>
        <w:rPr>
          <w:lang w:val="fr-FR"/>
        </w:rPr>
        <w:t>de lutte contre la pauvreté et l’ex</w:t>
      </w:r>
      <w:r w:rsidRPr="00EA1FB7">
        <w:rPr>
          <w:lang w:val="fr-FR"/>
        </w:rPr>
        <w:t>clusion sociale (2007</w:t>
      </w:r>
      <w:r>
        <w:rPr>
          <w:lang w:val="fr-FR"/>
        </w:rPr>
        <w:t>-</w:t>
      </w:r>
      <w:r w:rsidRPr="00EA1FB7">
        <w:rPr>
          <w:lang w:val="fr-FR"/>
        </w:rPr>
        <w:t xml:space="preserve">2011); la Stratégie d’amélioration </w:t>
      </w:r>
      <w:r>
        <w:rPr>
          <w:lang w:val="fr-FR"/>
        </w:rPr>
        <w:t>du sort</w:t>
      </w:r>
      <w:r w:rsidRPr="00EA1FB7">
        <w:rPr>
          <w:lang w:val="fr-FR"/>
        </w:rPr>
        <w:t xml:space="preserve"> des </w:t>
      </w:r>
      <w:proofErr w:type="spellStart"/>
      <w:r w:rsidRPr="00EA1FB7">
        <w:rPr>
          <w:lang w:val="fr-FR"/>
        </w:rPr>
        <w:t>Roms</w:t>
      </w:r>
      <w:proofErr w:type="spellEnd"/>
      <w:r w:rsidRPr="00EA1FB7">
        <w:rPr>
          <w:lang w:val="fr-FR"/>
        </w:rPr>
        <w:t xml:space="preserve">, des </w:t>
      </w:r>
      <w:proofErr w:type="spellStart"/>
      <w:r w:rsidRPr="00EA1FB7">
        <w:rPr>
          <w:lang w:val="fr-FR"/>
        </w:rPr>
        <w:t>Ashkalis</w:t>
      </w:r>
      <w:proofErr w:type="spellEnd"/>
      <w:r w:rsidRPr="00EA1FB7">
        <w:rPr>
          <w:lang w:val="fr-FR"/>
        </w:rPr>
        <w:t xml:space="preserve"> et des Égyptiens au Monténégro (2008</w:t>
      </w:r>
      <w:r>
        <w:rPr>
          <w:lang w:val="fr-FR"/>
        </w:rPr>
        <w:t>-</w:t>
      </w:r>
      <w:r w:rsidRPr="00EA1FB7">
        <w:rPr>
          <w:lang w:val="fr-FR"/>
        </w:rPr>
        <w:t>2012); la Stratégie de développement du système de protection sociale et de protection de l’enfant (2008</w:t>
      </w:r>
      <w:r>
        <w:rPr>
          <w:lang w:val="fr-FR"/>
        </w:rPr>
        <w:t>-</w:t>
      </w:r>
      <w:r w:rsidRPr="00EA1FB7">
        <w:rPr>
          <w:lang w:val="fr-FR"/>
        </w:rPr>
        <w:t>2012); la Stratégie de développement de la protection sociale des personnes âgées (2008</w:t>
      </w:r>
      <w:r>
        <w:rPr>
          <w:lang w:val="fr-FR"/>
        </w:rPr>
        <w:t>-2012); la Stratégie d</w:t>
      </w:r>
      <w:r w:rsidRPr="00EA1FB7">
        <w:rPr>
          <w:lang w:val="fr-FR"/>
        </w:rPr>
        <w:t xml:space="preserve">’inclusion des </w:t>
      </w:r>
      <w:r>
        <w:rPr>
          <w:lang w:val="fr-FR"/>
        </w:rPr>
        <w:t>handicapés</w:t>
      </w:r>
      <w:r w:rsidRPr="00EA1FB7">
        <w:rPr>
          <w:lang w:val="fr-FR"/>
        </w:rPr>
        <w:t xml:space="preserve"> (2008</w:t>
      </w:r>
      <w:r>
        <w:rPr>
          <w:lang w:val="fr-FR"/>
        </w:rPr>
        <w:t>-</w:t>
      </w:r>
      <w:r w:rsidRPr="00EA1FB7">
        <w:rPr>
          <w:lang w:val="fr-FR"/>
        </w:rPr>
        <w:t>2016); le Plan d</w:t>
      </w:r>
      <w:r>
        <w:rPr>
          <w:lang w:val="fr-FR"/>
        </w:rPr>
        <w:t>’action de la Stratégie d</w:t>
      </w:r>
      <w:r w:rsidRPr="00EA1FB7">
        <w:rPr>
          <w:lang w:val="fr-FR"/>
        </w:rPr>
        <w:t xml:space="preserve">’intégration des </w:t>
      </w:r>
      <w:r>
        <w:rPr>
          <w:lang w:val="fr-FR"/>
        </w:rPr>
        <w:t>handicapé</w:t>
      </w:r>
      <w:r w:rsidRPr="00EA1FB7">
        <w:rPr>
          <w:lang w:val="fr-FR"/>
        </w:rPr>
        <w:t>s (2008</w:t>
      </w:r>
      <w:r>
        <w:rPr>
          <w:lang w:val="fr-FR"/>
        </w:rPr>
        <w:t>-</w:t>
      </w:r>
      <w:r w:rsidRPr="00EA1FB7">
        <w:rPr>
          <w:lang w:val="fr-FR"/>
        </w:rPr>
        <w:t xml:space="preserve">2009); la Stratégie </w:t>
      </w:r>
      <w:r>
        <w:rPr>
          <w:lang w:val="fr-FR"/>
        </w:rPr>
        <w:t>d’enseignement sans exclusive</w:t>
      </w:r>
      <w:r w:rsidRPr="00EA1FB7">
        <w:rPr>
          <w:lang w:val="fr-FR"/>
        </w:rPr>
        <w:t xml:space="preserve"> au Monténégro (2008</w:t>
      </w:r>
      <w:r>
        <w:rPr>
          <w:lang w:val="fr-FR"/>
        </w:rPr>
        <w:t>-</w:t>
      </w:r>
      <w:r w:rsidRPr="00EA1FB7">
        <w:rPr>
          <w:lang w:val="fr-FR"/>
        </w:rPr>
        <w:t>2012); le Plan stratégique national de lutte contre l’abus de drogues (2008</w:t>
      </w:r>
      <w:r>
        <w:rPr>
          <w:lang w:val="fr-FR"/>
        </w:rPr>
        <w:t>-</w:t>
      </w:r>
      <w:r w:rsidRPr="00EA1FB7">
        <w:rPr>
          <w:lang w:val="fr-FR"/>
        </w:rPr>
        <w:t xml:space="preserve">2012); le Plan d’action pour la mise en œuvre du Plan stratégique national </w:t>
      </w:r>
      <w:r>
        <w:rPr>
          <w:lang w:val="fr-FR"/>
        </w:rPr>
        <w:t>de</w:t>
      </w:r>
      <w:r w:rsidRPr="00EA1FB7">
        <w:rPr>
          <w:lang w:val="fr-FR"/>
        </w:rPr>
        <w:t xml:space="preserve"> lutte contre l’abus de drogues (2008</w:t>
      </w:r>
      <w:r>
        <w:rPr>
          <w:lang w:val="fr-FR"/>
        </w:rPr>
        <w:t>-</w:t>
      </w:r>
      <w:r w:rsidRPr="00EA1FB7">
        <w:rPr>
          <w:lang w:val="fr-FR"/>
        </w:rPr>
        <w:t>2009</w:t>
      </w:r>
      <w:r>
        <w:rPr>
          <w:lang w:val="fr-FR"/>
        </w:rPr>
        <w:t>)</w:t>
      </w:r>
      <w:r w:rsidRPr="00EA1FB7">
        <w:rPr>
          <w:lang w:val="fr-FR"/>
        </w:rPr>
        <w:t xml:space="preserve">; et la Stratégie </w:t>
      </w:r>
      <w:r>
        <w:rPr>
          <w:lang w:val="fr-FR"/>
        </w:rPr>
        <w:t>d’</w:t>
      </w:r>
      <w:r w:rsidRPr="00EA1FB7">
        <w:rPr>
          <w:lang w:val="fr-FR"/>
        </w:rPr>
        <w:t>é</w:t>
      </w:r>
      <w:r>
        <w:rPr>
          <w:lang w:val="fr-FR"/>
        </w:rPr>
        <w:t>ducation civique (2007-</w:t>
      </w:r>
      <w:r w:rsidRPr="00EA1FB7">
        <w:rPr>
          <w:lang w:val="fr-FR"/>
        </w:rPr>
        <w:t>2010).</w:t>
      </w:r>
    </w:p>
    <w:p w:rsidR="00CD10F8" w:rsidRPr="00EA1FB7" w:rsidRDefault="00CD10F8" w:rsidP="00CD10F8">
      <w:pPr>
        <w:pStyle w:val="SingleTxtG"/>
        <w:rPr>
          <w:lang w:val="fr-FR"/>
        </w:rPr>
      </w:pPr>
      <w:r>
        <w:rPr>
          <w:lang w:val="fr-FR"/>
        </w:rPr>
        <w:t>56.</w:t>
      </w:r>
      <w:r>
        <w:rPr>
          <w:lang w:val="fr-FR"/>
        </w:rPr>
        <w:tab/>
      </w:r>
      <w:r w:rsidRPr="00EA1FB7">
        <w:rPr>
          <w:lang w:val="fr-FR"/>
        </w:rPr>
        <w:t>Parmi les instruments internationaux du droit humanitaire ratifiés par la République fédérale de Yougoslavie/Com</w:t>
      </w:r>
      <w:r>
        <w:rPr>
          <w:lang w:val="fr-FR"/>
        </w:rPr>
        <w:t xml:space="preserve">munauté étatique de la Serbie-Monténégro, </w:t>
      </w:r>
      <w:r w:rsidRPr="00EA1FB7">
        <w:rPr>
          <w:lang w:val="fr-FR"/>
        </w:rPr>
        <w:t>auxquels le Monténégro a adhéré après avoir recouvré son indépendance en vertu du principe de succes</w:t>
      </w:r>
      <w:r>
        <w:rPr>
          <w:lang w:val="fr-FR"/>
        </w:rPr>
        <w:t>sion, il convient de mentionner</w:t>
      </w:r>
      <w:r w:rsidRPr="00EA1FB7">
        <w:rPr>
          <w:lang w:val="fr-FR"/>
        </w:rPr>
        <w:t>:</w:t>
      </w:r>
    </w:p>
    <w:p w:rsidR="00CD10F8" w:rsidRPr="00EA1FB7" w:rsidRDefault="00CD10F8" w:rsidP="00CD10F8">
      <w:pPr>
        <w:pStyle w:val="Bullet1G"/>
        <w:numPr>
          <w:ilvl w:val="0"/>
          <w:numId w:val="37"/>
        </w:numPr>
        <w:rPr>
          <w:lang w:val="fr-FR"/>
        </w:rPr>
      </w:pPr>
      <w:r>
        <w:rPr>
          <w:lang w:val="fr-FR"/>
        </w:rPr>
        <w:t xml:space="preserve">La </w:t>
      </w:r>
      <w:r w:rsidRPr="00EA1FB7">
        <w:rPr>
          <w:lang w:val="fr-FR"/>
        </w:rPr>
        <w:t>Convention de Genève pour l’amélioration du sort des blessés et des malades dans les forces armées en campagne (12 août 1949)</w:t>
      </w:r>
      <w:r>
        <w:rPr>
          <w:lang w:val="fr-FR"/>
        </w:rPr>
        <w:t>;</w:t>
      </w:r>
    </w:p>
    <w:p w:rsidR="00CD10F8" w:rsidRPr="00EA1FB7" w:rsidRDefault="00CD10F8" w:rsidP="00CD10F8">
      <w:pPr>
        <w:pStyle w:val="Bullet1G"/>
        <w:numPr>
          <w:ilvl w:val="0"/>
          <w:numId w:val="37"/>
        </w:numPr>
        <w:rPr>
          <w:lang w:val="fr-FR"/>
        </w:rPr>
      </w:pPr>
      <w:r>
        <w:rPr>
          <w:lang w:val="fr-FR"/>
        </w:rPr>
        <w:t xml:space="preserve">La </w:t>
      </w:r>
      <w:r w:rsidRPr="00EA1FB7">
        <w:rPr>
          <w:lang w:val="fr-FR"/>
        </w:rPr>
        <w:t>Convention de Genève pour l’amélioration du sort des blessés, des malades et des naufragés des forces armées sur mer</w:t>
      </w:r>
      <w:r>
        <w:rPr>
          <w:lang w:val="fr-FR"/>
        </w:rPr>
        <w:t>;</w:t>
      </w:r>
    </w:p>
    <w:p w:rsidR="00CD10F8" w:rsidRPr="00EA1FB7" w:rsidRDefault="00CD10F8" w:rsidP="00CD10F8">
      <w:pPr>
        <w:pStyle w:val="Bullet1G"/>
        <w:numPr>
          <w:ilvl w:val="0"/>
          <w:numId w:val="37"/>
        </w:numPr>
        <w:rPr>
          <w:lang w:val="fr-FR"/>
        </w:rPr>
      </w:pPr>
      <w:r>
        <w:rPr>
          <w:lang w:val="fr-FR"/>
        </w:rPr>
        <w:t xml:space="preserve">La </w:t>
      </w:r>
      <w:r w:rsidRPr="00EA1FB7">
        <w:rPr>
          <w:lang w:val="fr-FR"/>
        </w:rPr>
        <w:t>Convention de Genève relative au traitement des prisonniers de guerre, et annexes (12 août 1949)</w:t>
      </w:r>
      <w:r>
        <w:rPr>
          <w:lang w:val="fr-FR"/>
        </w:rPr>
        <w:t>;</w:t>
      </w:r>
    </w:p>
    <w:p w:rsidR="00CD10F8" w:rsidRPr="00EA1FB7" w:rsidRDefault="00CD10F8" w:rsidP="00CD10F8">
      <w:pPr>
        <w:pStyle w:val="Bullet1G"/>
        <w:numPr>
          <w:ilvl w:val="0"/>
          <w:numId w:val="37"/>
        </w:numPr>
        <w:rPr>
          <w:lang w:val="fr-FR"/>
        </w:rPr>
      </w:pPr>
      <w:r>
        <w:rPr>
          <w:lang w:val="fr-FR"/>
        </w:rPr>
        <w:t xml:space="preserve">La </w:t>
      </w:r>
      <w:r w:rsidRPr="00EA1FB7">
        <w:rPr>
          <w:lang w:val="fr-FR"/>
        </w:rPr>
        <w:t>Convention de Genève relative à la protection des personnes civiles en temps de guerre, et annexes (12 août 1949)</w:t>
      </w:r>
      <w:r>
        <w:rPr>
          <w:lang w:val="fr-FR"/>
        </w:rPr>
        <w:t>;</w:t>
      </w:r>
    </w:p>
    <w:p w:rsidR="00CD10F8" w:rsidRPr="00EA1FB7" w:rsidRDefault="00CD10F8" w:rsidP="00CD10F8">
      <w:pPr>
        <w:pStyle w:val="Bullet1G"/>
        <w:numPr>
          <w:ilvl w:val="0"/>
          <w:numId w:val="37"/>
        </w:numPr>
        <w:rPr>
          <w:lang w:val="fr-FR"/>
        </w:rPr>
      </w:pPr>
      <w:r>
        <w:rPr>
          <w:lang w:val="fr-FR"/>
        </w:rPr>
        <w:t xml:space="preserve">Le </w:t>
      </w:r>
      <w:r w:rsidRPr="00EA1FB7">
        <w:rPr>
          <w:lang w:val="fr-FR"/>
        </w:rPr>
        <w:t>Protocole additionnel aux Conventions de Genève du 12 août 1949</w:t>
      </w:r>
      <w:r>
        <w:rPr>
          <w:lang w:val="fr-FR"/>
        </w:rPr>
        <w:t>,</w:t>
      </w:r>
      <w:r w:rsidRPr="00EA1FB7">
        <w:rPr>
          <w:lang w:val="fr-FR"/>
        </w:rPr>
        <w:t xml:space="preserve"> relatif à la protection des victimes des conflits armés internationaux (Protocol</w:t>
      </w:r>
      <w:r>
        <w:rPr>
          <w:lang w:val="fr-FR"/>
        </w:rPr>
        <w:t>e I), et annexe du 8 juin 1977 (</w:t>
      </w:r>
      <w:r w:rsidRPr="00EA1FB7">
        <w:rPr>
          <w:lang w:val="fr-FR"/>
        </w:rPr>
        <w:t xml:space="preserve">Journal officiel de la République fédérale de Yougoslavie </w:t>
      </w:r>
      <w:r>
        <w:rPr>
          <w:lang w:val="fr-FR"/>
        </w:rPr>
        <w:t>−</w:t>
      </w:r>
      <w:r w:rsidRPr="00EA1FB7">
        <w:rPr>
          <w:lang w:val="fr-FR"/>
        </w:rPr>
        <w:t xml:space="preserve"> Traités internationaux</w:t>
      </w:r>
      <w:r>
        <w:rPr>
          <w:lang w:val="fr-FR"/>
        </w:rPr>
        <w:t xml:space="preserve">, </w:t>
      </w:r>
      <w:r w:rsidRPr="00DE38D0">
        <w:rPr>
          <w:rFonts w:eastAsia="MS Mincho"/>
          <w:lang w:val="fr-FR"/>
        </w:rPr>
        <w:t>n</w:t>
      </w:r>
      <w:r w:rsidRPr="00DE38D0">
        <w:rPr>
          <w:rFonts w:eastAsia="MS Mincho"/>
          <w:vertAlign w:val="superscript"/>
          <w:lang w:val="fr-FR"/>
        </w:rPr>
        <w:t>o</w:t>
      </w:r>
      <w:r w:rsidRPr="00EA1FB7">
        <w:rPr>
          <w:lang w:val="fr-FR"/>
        </w:rPr>
        <w:t xml:space="preserve"> 16/78</w:t>
      </w:r>
      <w:r>
        <w:rPr>
          <w:lang w:val="fr-FR"/>
        </w:rPr>
        <w:t>);</w:t>
      </w:r>
    </w:p>
    <w:p w:rsidR="00CD10F8" w:rsidRDefault="00CD10F8" w:rsidP="00CD10F8">
      <w:pPr>
        <w:pStyle w:val="Bullet1G"/>
        <w:numPr>
          <w:ilvl w:val="0"/>
          <w:numId w:val="37"/>
        </w:numPr>
        <w:rPr>
          <w:lang w:val="fr-FR"/>
        </w:rPr>
      </w:pPr>
      <w:r>
        <w:rPr>
          <w:lang w:val="fr-FR"/>
        </w:rPr>
        <w:t xml:space="preserve">Le </w:t>
      </w:r>
      <w:r w:rsidRPr="00EA1FB7">
        <w:rPr>
          <w:lang w:val="fr-FR"/>
        </w:rPr>
        <w:t>Protocole additionnel aux Conventions de Genève du 12 août 1949 relatif à la protection des victimes des conflits armés non internationaux (Protocole</w:t>
      </w:r>
      <w:r>
        <w:rPr>
          <w:lang w:val="fr-FR"/>
        </w:rPr>
        <w:t xml:space="preserve"> II), et annexe du 8 juin 1977 (</w:t>
      </w:r>
      <w:r w:rsidRPr="00EA1FB7">
        <w:rPr>
          <w:lang w:val="fr-FR"/>
        </w:rPr>
        <w:t xml:space="preserve">Journal officiel de la République fédérale de Yougoslavie </w:t>
      </w:r>
      <w:r>
        <w:rPr>
          <w:lang w:val="fr-FR"/>
        </w:rPr>
        <w:t>−</w:t>
      </w:r>
      <w:r w:rsidRPr="00EA1FB7">
        <w:rPr>
          <w:lang w:val="fr-FR"/>
        </w:rPr>
        <w:t xml:space="preserve"> Traités internationaux</w:t>
      </w:r>
      <w:r>
        <w:rPr>
          <w:lang w:val="fr-FR"/>
        </w:rPr>
        <w:t xml:space="preserve">, </w:t>
      </w:r>
      <w:r w:rsidRPr="00FD1895">
        <w:rPr>
          <w:rFonts w:eastAsia="MS Mincho"/>
          <w:lang w:val="fr-FR"/>
        </w:rPr>
        <w:t>n</w:t>
      </w:r>
      <w:r w:rsidRPr="00FD1895">
        <w:rPr>
          <w:rFonts w:eastAsia="MS Mincho"/>
          <w:vertAlign w:val="superscript"/>
          <w:lang w:val="fr-FR"/>
        </w:rPr>
        <w:t>o</w:t>
      </w:r>
      <w:r w:rsidRPr="00EA1FB7">
        <w:rPr>
          <w:lang w:val="fr-FR"/>
        </w:rPr>
        <w:t xml:space="preserve"> 16/78</w:t>
      </w:r>
      <w:r>
        <w:rPr>
          <w:lang w:val="fr-FR"/>
        </w:rPr>
        <w:t>);</w:t>
      </w:r>
    </w:p>
    <w:p w:rsidR="00CD10F8" w:rsidRPr="00EA1FB7" w:rsidRDefault="00CD10F8" w:rsidP="00CD10F8">
      <w:pPr>
        <w:pStyle w:val="Bullet1G"/>
        <w:numPr>
          <w:ilvl w:val="0"/>
          <w:numId w:val="37"/>
        </w:numPr>
        <w:rPr>
          <w:lang w:val="fr-FR"/>
        </w:rPr>
      </w:pPr>
      <w:r>
        <w:rPr>
          <w:lang w:val="fr-FR"/>
        </w:rPr>
        <w:t xml:space="preserve">La </w:t>
      </w:r>
      <w:r w:rsidRPr="00EA1FB7">
        <w:rPr>
          <w:lang w:val="fr-FR"/>
        </w:rPr>
        <w:t>Convention pour la prévention et la répression du crime de génocid</w:t>
      </w:r>
      <w:r>
        <w:rPr>
          <w:lang w:val="fr-FR"/>
        </w:rPr>
        <w:t>e, adoptée le 9 décembre 1948 (J</w:t>
      </w:r>
      <w:r w:rsidRPr="00EA1FB7">
        <w:rPr>
          <w:lang w:val="fr-FR"/>
        </w:rPr>
        <w:t xml:space="preserve">ournal officiel de la Présidence de l’Assemblée nationale de la République fédérale de Yougoslavie, </w:t>
      </w:r>
      <w:r w:rsidRPr="00FD1895">
        <w:rPr>
          <w:rFonts w:eastAsia="MS Mincho"/>
          <w:lang w:val="fr-FR"/>
        </w:rPr>
        <w:t>n</w:t>
      </w:r>
      <w:r w:rsidRPr="00FD1895">
        <w:rPr>
          <w:rFonts w:eastAsia="MS Mincho"/>
          <w:vertAlign w:val="superscript"/>
          <w:lang w:val="fr-FR"/>
        </w:rPr>
        <w:t>o</w:t>
      </w:r>
      <w:r>
        <w:rPr>
          <w:lang w:val="fr-FR"/>
        </w:rPr>
        <w:t xml:space="preserve"> </w:t>
      </w:r>
      <w:r w:rsidRPr="00EA1FB7">
        <w:rPr>
          <w:lang w:val="fr-FR"/>
        </w:rPr>
        <w:t>2/5</w:t>
      </w:r>
      <w:r>
        <w:rPr>
          <w:lang w:val="fr-FR"/>
        </w:rPr>
        <w:t>0);</w:t>
      </w:r>
    </w:p>
    <w:p w:rsidR="00CD10F8" w:rsidRPr="00EA1FB7" w:rsidRDefault="00CD10F8" w:rsidP="00CD10F8">
      <w:pPr>
        <w:pStyle w:val="Bullet1G"/>
        <w:numPr>
          <w:ilvl w:val="0"/>
          <w:numId w:val="37"/>
        </w:numPr>
        <w:rPr>
          <w:lang w:val="fr-FR"/>
        </w:rPr>
      </w:pPr>
      <w:r>
        <w:rPr>
          <w:lang w:val="fr-FR"/>
        </w:rPr>
        <w:t xml:space="preserve">La </w:t>
      </w:r>
      <w:r w:rsidRPr="00EA1FB7">
        <w:rPr>
          <w:lang w:val="fr-FR"/>
        </w:rPr>
        <w:t>Convention sur l’interdiction ou la limitation de l’emploi de certaines armes classiques qui peuvent être considérées comme produisant des effets traumatiques excessifs ou comm</w:t>
      </w:r>
      <w:r>
        <w:rPr>
          <w:lang w:val="fr-FR"/>
        </w:rPr>
        <w:t>e frappant sans discrimination (</w:t>
      </w:r>
      <w:r w:rsidRPr="00EA1FB7">
        <w:rPr>
          <w:lang w:val="fr-FR"/>
        </w:rPr>
        <w:t>Journal officiel de la Républi</w:t>
      </w:r>
      <w:r>
        <w:rPr>
          <w:lang w:val="fr-FR"/>
        </w:rPr>
        <w:t xml:space="preserve">que fédérale de Yougoslavie, </w:t>
      </w:r>
      <w:r w:rsidRPr="008F0746">
        <w:rPr>
          <w:rFonts w:eastAsia="MS Mincho"/>
          <w:lang w:val="fr-FR"/>
        </w:rPr>
        <w:t>n</w:t>
      </w:r>
      <w:r w:rsidRPr="008F0746">
        <w:rPr>
          <w:rFonts w:eastAsia="MS Mincho"/>
          <w:vertAlign w:val="superscript"/>
          <w:lang w:val="fr-FR"/>
        </w:rPr>
        <w:t>o</w:t>
      </w:r>
      <w:r>
        <w:rPr>
          <w:lang w:val="fr-FR"/>
        </w:rPr>
        <w:t xml:space="preserve"> </w:t>
      </w:r>
      <w:r w:rsidRPr="00EA1FB7">
        <w:rPr>
          <w:lang w:val="fr-FR"/>
        </w:rPr>
        <w:t>3/82</w:t>
      </w:r>
      <w:r>
        <w:rPr>
          <w:lang w:val="fr-FR"/>
        </w:rPr>
        <w:t>);</w:t>
      </w:r>
    </w:p>
    <w:p w:rsidR="00CD10F8" w:rsidRPr="00EA1FB7" w:rsidRDefault="00CD10F8" w:rsidP="00CD10F8">
      <w:pPr>
        <w:pStyle w:val="Bullet2G"/>
        <w:numPr>
          <w:ilvl w:val="0"/>
          <w:numId w:val="38"/>
        </w:numPr>
        <w:rPr>
          <w:lang w:val="fr-FR"/>
        </w:rPr>
      </w:pPr>
      <w:r>
        <w:rPr>
          <w:lang w:val="fr-FR"/>
        </w:rPr>
        <w:t xml:space="preserve">Le </w:t>
      </w:r>
      <w:r w:rsidRPr="00EA1FB7">
        <w:rPr>
          <w:lang w:val="fr-FR"/>
        </w:rPr>
        <w:t xml:space="preserve">Protocole relatif aux éclats </w:t>
      </w:r>
      <w:r>
        <w:rPr>
          <w:lang w:val="fr-FR"/>
        </w:rPr>
        <w:t>non localisables (Protocole I) (</w:t>
      </w:r>
      <w:r w:rsidRPr="00EA1FB7">
        <w:rPr>
          <w:lang w:val="fr-FR"/>
        </w:rPr>
        <w:t>Journal officiel de la Répu</w:t>
      </w:r>
      <w:r>
        <w:rPr>
          <w:lang w:val="fr-FR"/>
        </w:rPr>
        <w:t>blique fédérale de Yougoslavie −</w:t>
      </w:r>
      <w:r w:rsidRPr="00EA1FB7">
        <w:rPr>
          <w:lang w:val="fr-FR"/>
        </w:rPr>
        <w:t xml:space="preserve"> Traités internationaux, </w:t>
      </w:r>
      <w:r w:rsidRPr="008F0746">
        <w:rPr>
          <w:rFonts w:eastAsia="MS Mincho"/>
          <w:lang w:val="fr-FR"/>
        </w:rPr>
        <w:t>n</w:t>
      </w:r>
      <w:r w:rsidRPr="008F0746">
        <w:rPr>
          <w:rFonts w:eastAsia="MS Mincho"/>
          <w:vertAlign w:val="superscript"/>
          <w:lang w:val="fr-FR"/>
        </w:rPr>
        <w:t>o</w:t>
      </w:r>
      <w:r>
        <w:rPr>
          <w:lang w:val="fr-FR"/>
        </w:rPr>
        <w:t xml:space="preserve"> </w:t>
      </w:r>
      <w:r w:rsidRPr="00EA1FB7">
        <w:rPr>
          <w:lang w:val="fr-FR"/>
        </w:rPr>
        <w:t>3/82</w:t>
      </w:r>
      <w:r>
        <w:rPr>
          <w:lang w:val="fr-FR"/>
        </w:rPr>
        <w:t>);</w:t>
      </w:r>
    </w:p>
    <w:p w:rsidR="00CD10F8" w:rsidRPr="00EA1FB7" w:rsidRDefault="00CD10F8" w:rsidP="00CD10F8">
      <w:pPr>
        <w:pStyle w:val="Bullet2G"/>
        <w:numPr>
          <w:ilvl w:val="0"/>
          <w:numId w:val="38"/>
        </w:numPr>
        <w:rPr>
          <w:lang w:val="fr-FR"/>
        </w:rPr>
      </w:pPr>
      <w:r>
        <w:rPr>
          <w:lang w:val="fr-FR"/>
        </w:rPr>
        <w:t xml:space="preserve">Le </w:t>
      </w:r>
      <w:r w:rsidRPr="00EA1FB7">
        <w:rPr>
          <w:lang w:val="fr-FR"/>
        </w:rPr>
        <w:t>Protocole sur l’interdiction ou la limitation de l’emploi des mines, pièges et autres dispositifs, tel qu’i</w:t>
      </w:r>
      <w:r>
        <w:rPr>
          <w:lang w:val="fr-FR"/>
        </w:rPr>
        <w:t>l a été modifié (Protocole II) (</w:t>
      </w:r>
      <w:r w:rsidRPr="00EA1FB7">
        <w:rPr>
          <w:lang w:val="fr-FR"/>
        </w:rPr>
        <w:t>Journal officiel de la Répu</w:t>
      </w:r>
      <w:r>
        <w:rPr>
          <w:lang w:val="fr-FR"/>
        </w:rPr>
        <w:t>blique fédérale de Yougoslavie −</w:t>
      </w:r>
      <w:r w:rsidRPr="00EA1FB7">
        <w:rPr>
          <w:lang w:val="fr-FR"/>
        </w:rPr>
        <w:t xml:space="preserve"> Traités internationaux, </w:t>
      </w:r>
      <w:r w:rsidRPr="008F0746">
        <w:rPr>
          <w:rFonts w:eastAsia="MS Mincho"/>
          <w:lang w:val="fr-FR"/>
        </w:rPr>
        <w:t>n</w:t>
      </w:r>
      <w:r w:rsidRPr="008F0746">
        <w:rPr>
          <w:rFonts w:eastAsia="MS Mincho"/>
          <w:vertAlign w:val="superscript"/>
          <w:lang w:val="fr-FR"/>
        </w:rPr>
        <w:t>o</w:t>
      </w:r>
      <w:r>
        <w:rPr>
          <w:lang w:val="fr-FR"/>
        </w:rPr>
        <w:t xml:space="preserve"> </w:t>
      </w:r>
      <w:r w:rsidRPr="00EA1FB7">
        <w:rPr>
          <w:lang w:val="fr-FR"/>
        </w:rPr>
        <w:t>3/82</w:t>
      </w:r>
      <w:r>
        <w:rPr>
          <w:lang w:val="fr-FR"/>
        </w:rPr>
        <w:t>);</w:t>
      </w:r>
    </w:p>
    <w:p w:rsidR="00CD10F8" w:rsidRPr="00EA1FB7" w:rsidRDefault="00CD10F8" w:rsidP="00CD10F8">
      <w:pPr>
        <w:pStyle w:val="Bullet2G"/>
        <w:numPr>
          <w:ilvl w:val="0"/>
          <w:numId w:val="38"/>
        </w:numPr>
        <w:rPr>
          <w:lang w:val="fr-FR"/>
        </w:rPr>
      </w:pPr>
      <w:r>
        <w:rPr>
          <w:lang w:val="fr-FR"/>
        </w:rPr>
        <w:t xml:space="preserve">Le </w:t>
      </w:r>
      <w:r w:rsidRPr="00EA1FB7">
        <w:rPr>
          <w:lang w:val="fr-FR"/>
        </w:rPr>
        <w:t>Protocole sur l’interdiction ou la limitation de l’emploi des arme</w:t>
      </w:r>
      <w:r>
        <w:rPr>
          <w:lang w:val="fr-FR"/>
        </w:rPr>
        <w:t>s incendiaires (Protocole III) (</w:t>
      </w:r>
      <w:r w:rsidRPr="00EA1FB7">
        <w:rPr>
          <w:lang w:val="fr-FR"/>
        </w:rPr>
        <w:t>Journal officiel de la Répu</w:t>
      </w:r>
      <w:r>
        <w:rPr>
          <w:lang w:val="fr-FR"/>
        </w:rPr>
        <w:t>blique fédérale de Yougoslavie −</w:t>
      </w:r>
      <w:r w:rsidRPr="00EA1FB7">
        <w:rPr>
          <w:lang w:val="fr-FR"/>
        </w:rPr>
        <w:t xml:space="preserve"> Traités internationaux, </w:t>
      </w:r>
      <w:r w:rsidRPr="008F0746">
        <w:rPr>
          <w:rFonts w:eastAsia="MS Mincho"/>
          <w:lang w:val="fr-FR"/>
        </w:rPr>
        <w:t>n</w:t>
      </w:r>
      <w:r w:rsidRPr="008F0746">
        <w:rPr>
          <w:rFonts w:eastAsia="MS Mincho"/>
          <w:vertAlign w:val="superscript"/>
          <w:lang w:val="fr-FR"/>
        </w:rPr>
        <w:t>o</w:t>
      </w:r>
      <w:r>
        <w:rPr>
          <w:lang w:val="fr-FR"/>
        </w:rPr>
        <w:t xml:space="preserve"> </w:t>
      </w:r>
      <w:r w:rsidRPr="00EA1FB7">
        <w:rPr>
          <w:lang w:val="fr-FR"/>
        </w:rPr>
        <w:t>3/82</w:t>
      </w:r>
      <w:r>
        <w:rPr>
          <w:lang w:val="fr-FR"/>
        </w:rPr>
        <w:t>);</w:t>
      </w:r>
    </w:p>
    <w:p w:rsidR="00CD10F8" w:rsidRPr="00EA1FB7" w:rsidRDefault="00CD10F8" w:rsidP="00CD10F8">
      <w:pPr>
        <w:pStyle w:val="Bullet2G"/>
        <w:numPr>
          <w:ilvl w:val="0"/>
          <w:numId w:val="38"/>
        </w:numPr>
        <w:rPr>
          <w:lang w:val="fr-FR"/>
        </w:rPr>
      </w:pPr>
      <w:r>
        <w:rPr>
          <w:lang w:val="fr-FR"/>
        </w:rPr>
        <w:t xml:space="preserve">Le </w:t>
      </w:r>
      <w:r w:rsidRPr="00EA1FB7">
        <w:rPr>
          <w:lang w:val="fr-FR"/>
        </w:rPr>
        <w:t>Protocole relatif aux armes à la</w:t>
      </w:r>
      <w:r>
        <w:rPr>
          <w:lang w:val="fr-FR"/>
        </w:rPr>
        <w:t>ser aveuglantes (Protocole IV) (</w:t>
      </w:r>
      <w:r w:rsidRPr="00EA1FB7">
        <w:rPr>
          <w:lang w:val="fr-FR"/>
        </w:rPr>
        <w:t>Journal officiel de la République fédérale de Yo</w:t>
      </w:r>
      <w:r>
        <w:rPr>
          <w:lang w:val="fr-FR"/>
        </w:rPr>
        <w:t xml:space="preserve">ugoslavie − </w:t>
      </w:r>
      <w:r w:rsidRPr="00EA1FB7">
        <w:rPr>
          <w:lang w:val="fr-FR"/>
        </w:rPr>
        <w:t xml:space="preserve">Traités internationaux, </w:t>
      </w:r>
      <w:r w:rsidRPr="009C698A">
        <w:rPr>
          <w:rFonts w:eastAsia="MS Mincho"/>
          <w:lang w:val="fr-FR"/>
        </w:rPr>
        <w:t>n</w:t>
      </w:r>
      <w:r w:rsidRPr="009C698A">
        <w:rPr>
          <w:rFonts w:eastAsia="MS Mincho"/>
          <w:vertAlign w:val="superscript"/>
          <w:lang w:val="fr-FR"/>
        </w:rPr>
        <w:t>o</w:t>
      </w:r>
      <w:r>
        <w:rPr>
          <w:lang w:val="fr-FR"/>
        </w:rPr>
        <w:t> </w:t>
      </w:r>
      <w:r w:rsidRPr="00EA1FB7">
        <w:rPr>
          <w:lang w:val="fr-FR"/>
        </w:rPr>
        <w:t>3/2003-15</w:t>
      </w:r>
      <w:r>
        <w:rPr>
          <w:lang w:val="fr-FR"/>
        </w:rPr>
        <w:t>);</w:t>
      </w:r>
    </w:p>
    <w:p w:rsidR="00CD10F8" w:rsidRPr="00EA1FB7" w:rsidRDefault="00CD10F8" w:rsidP="00CD10F8">
      <w:pPr>
        <w:pStyle w:val="Bullet1G"/>
        <w:numPr>
          <w:ilvl w:val="0"/>
          <w:numId w:val="37"/>
        </w:numPr>
        <w:rPr>
          <w:lang w:val="fr-FR"/>
        </w:rPr>
      </w:pPr>
      <w:r>
        <w:rPr>
          <w:lang w:val="fr-FR"/>
        </w:rPr>
        <w:t xml:space="preserve">La </w:t>
      </w:r>
      <w:r w:rsidRPr="00EA1FB7">
        <w:rPr>
          <w:lang w:val="fr-FR"/>
        </w:rPr>
        <w:t>Convention sur l’interdiction de la mise au point, de la fabrication, du stockage et de l’emploi des armes chi</w:t>
      </w:r>
      <w:r>
        <w:rPr>
          <w:lang w:val="fr-FR"/>
        </w:rPr>
        <w:t>miques et sur leur destruction (Journal officiel du Monténégro −</w:t>
      </w:r>
      <w:r w:rsidRPr="00EA1FB7">
        <w:rPr>
          <w:lang w:val="fr-FR"/>
        </w:rPr>
        <w:t xml:space="preserve"> Traités internationaux, </w:t>
      </w:r>
      <w:r w:rsidRPr="008F0746">
        <w:rPr>
          <w:rFonts w:eastAsia="MS Mincho"/>
          <w:lang w:val="fr-FR"/>
        </w:rPr>
        <w:t>n</w:t>
      </w:r>
      <w:r w:rsidRPr="008F0746">
        <w:rPr>
          <w:rFonts w:eastAsia="MS Mincho"/>
          <w:vertAlign w:val="superscript"/>
          <w:lang w:val="fr-FR"/>
        </w:rPr>
        <w:t>o</w:t>
      </w:r>
      <w:r>
        <w:rPr>
          <w:lang w:val="fr-FR"/>
        </w:rPr>
        <w:t xml:space="preserve"> </w:t>
      </w:r>
      <w:r w:rsidRPr="00EA1FB7">
        <w:rPr>
          <w:lang w:val="fr-FR"/>
        </w:rPr>
        <w:t>2/2000-3</w:t>
      </w:r>
      <w:r>
        <w:rPr>
          <w:lang w:val="fr-FR"/>
        </w:rPr>
        <w:t>);</w:t>
      </w:r>
    </w:p>
    <w:p w:rsidR="00CD10F8" w:rsidRDefault="00CD10F8" w:rsidP="00CD10F8">
      <w:pPr>
        <w:pStyle w:val="Bullet1G"/>
        <w:numPr>
          <w:ilvl w:val="0"/>
          <w:numId w:val="37"/>
        </w:numPr>
        <w:rPr>
          <w:lang w:val="fr-FR"/>
        </w:rPr>
      </w:pPr>
      <w:r>
        <w:rPr>
          <w:lang w:val="fr-FR"/>
        </w:rPr>
        <w:t xml:space="preserve">La </w:t>
      </w:r>
      <w:r w:rsidRPr="00EA1FB7">
        <w:rPr>
          <w:lang w:val="fr-FR"/>
        </w:rPr>
        <w:t>Convention sur l’interdiction de l’emploi, du stockage, de la production et du transfert des mines antiper</w:t>
      </w:r>
      <w:r>
        <w:rPr>
          <w:lang w:val="fr-FR"/>
        </w:rPr>
        <w:t>sonnel et sur leur destruction (Journal officiel du Monténégro −</w:t>
      </w:r>
      <w:r w:rsidRPr="00EA1FB7">
        <w:rPr>
          <w:lang w:val="fr-FR"/>
        </w:rPr>
        <w:t xml:space="preserve"> Traités internationaux, </w:t>
      </w:r>
      <w:r w:rsidRPr="008F0746">
        <w:rPr>
          <w:rFonts w:eastAsia="MS Mincho"/>
          <w:lang w:val="fr-FR"/>
        </w:rPr>
        <w:t>n</w:t>
      </w:r>
      <w:r w:rsidRPr="008F0746">
        <w:rPr>
          <w:rFonts w:eastAsia="MS Mincho"/>
          <w:vertAlign w:val="superscript"/>
          <w:lang w:val="fr-FR"/>
        </w:rPr>
        <w:t>o</w:t>
      </w:r>
      <w:r>
        <w:rPr>
          <w:lang w:val="fr-FR"/>
        </w:rPr>
        <w:t xml:space="preserve"> </w:t>
      </w:r>
      <w:r w:rsidRPr="00EA1FB7">
        <w:rPr>
          <w:lang w:val="fr-FR"/>
        </w:rPr>
        <w:t>5-2003/40</w:t>
      </w:r>
      <w:r>
        <w:rPr>
          <w:lang w:val="fr-FR"/>
        </w:rPr>
        <w:t>);</w:t>
      </w:r>
    </w:p>
    <w:p w:rsidR="00CD10F8" w:rsidRPr="00EA1FB7" w:rsidRDefault="00CD10F8" w:rsidP="00CD10F8">
      <w:pPr>
        <w:pStyle w:val="Bullet1G"/>
        <w:numPr>
          <w:ilvl w:val="0"/>
          <w:numId w:val="37"/>
        </w:numPr>
        <w:rPr>
          <w:lang w:val="fr-FR"/>
        </w:rPr>
      </w:pPr>
      <w:r>
        <w:rPr>
          <w:lang w:val="fr-FR"/>
        </w:rPr>
        <w:t xml:space="preserve">La </w:t>
      </w:r>
      <w:r w:rsidRPr="00EA1FB7">
        <w:rPr>
          <w:lang w:val="fr-FR"/>
        </w:rPr>
        <w:t>Convention sur l’interdiction de la mise au point, de la fabrication et du stockage des armes bactériologiques (biologiques) ou à t</w:t>
      </w:r>
      <w:r>
        <w:rPr>
          <w:lang w:val="fr-FR"/>
        </w:rPr>
        <w:t>oxines et sur leur destruction (Journal officiel du Monténégro −</w:t>
      </w:r>
      <w:r w:rsidRPr="00EA1FB7">
        <w:rPr>
          <w:lang w:val="fr-FR"/>
        </w:rPr>
        <w:t xml:space="preserve"> Traités internationaux, </w:t>
      </w:r>
      <w:r w:rsidRPr="008F0746">
        <w:rPr>
          <w:rFonts w:eastAsia="MS Mincho"/>
          <w:lang w:val="fr-FR"/>
        </w:rPr>
        <w:t>n</w:t>
      </w:r>
      <w:r w:rsidRPr="008F0746">
        <w:rPr>
          <w:rFonts w:eastAsia="MS Mincho"/>
          <w:vertAlign w:val="superscript"/>
          <w:lang w:val="fr-FR"/>
        </w:rPr>
        <w:t>o</w:t>
      </w:r>
      <w:r>
        <w:rPr>
          <w:lang w:val="fr-FR"/>
        </w:rPr>
        <w:t xml:space="preserve"> </w:t>
      </w:r>
      <w:r w:rsidRPr="00EA1FB7">
        <w:rPr>
          <w:lang w:val="fr-FR"/>
        </w:rPr>
        <w:t>43/74-671</w:t>
      </w:r>
      <w:r>
        <w:rPr>
          <w:lang w:val="fr-FR"/>
        </w:rPr>
        <w:t>).</w:t>
      </w:r>
    </w:p>
    <w:p w:rsidR="00CD10F8" w:rsidRPr="00EA1FB7" w:rsidRDefault="00CD10F8" w:rsidP="00CD10F8">
      <w:pPr>
        <w:pStyle w:val="SingleTxtG"/>
        <w:rPr>
          <w:lang w:val="fr-FR"/>
        </w:rPr>
      </w:pPr>
      <w:r w:rsidRPr="00EA1FB7">
        <w:rPr>
          <w:lang w:val="fr-FR"/>
        </w:rPr>
        <w:t>57.</w:t>
      </w:r>
      <w:r w:rsidRPr="00EA1FB7">
        <w:rPr>
          <w:lang w:val="fr-FR"/>
        </w:rPr>
        <w:tab/>
        <w:t>Le Monténégro a adhéré le 20 octobre 2008</w:t>
      </w:r>
      <w:r>
        <w:rPr>
          <w:lang w:val="fr-FR"/>
        </w:rPr>
        <w:t xml:space="preserve"> </w:t>
      </w:r>
      <w:r w:rsidRPr="00EA1FB7">
        <w:rPr>
          <w:lang w:val="fr-FR"/>
        </w:rPr>
        <w:t>aux Principes directeurs relatifs aux enfants associés aux forces armées ou aux gro</w:t>
      </w:r>
      <w:r>
        <w:rPr>
          <w:lang w:val="fr-FR"/>
        </w:rPr>
        <w:t>upes armés (Principes de Paris)</w:t>
      </w:r>
      <w:r w:rsidRPr="00EA1FB7">
        <w:rPr>
          <w:lang w:val="fr-FR"/>
        </w:rPr>
        <w:t>.</w:t>
      </w:r>
    </w:p>
    <w:p w:rsidR="00CD10F8" w:rsidRPr="00EA1FB7" w:rsidRDefault="00CD10F8" w:rsidP="00CD10F8">
      <w:pPr>
        <w:pStyle w:val="SingleTxtG"/>
        <w:rPr>
          <w:b/>
          <w:lang w:val="fr-FR"/>
        </w:rPr>
      </w:pPr>
      <w:r w:rsidRPr="00EA1FB7">
        <w:rPr>
          <w:lang w:val="fr-FR"/>
        </w:rPr>
        <w:t>58.</w:t>
      </w:r>
      <w:r w:rsidRPr="00EA1FB7">
        <w:rPr>
          <w:lang w:val="fr-FR"/>
        </w:rPr>
        <w:tab/>
        <w:t xml:space="preserve">Outre les conventions </w:t>
      </w:r>
      <w:r>
        <w:rPr>
          <w:lang w:val="fr-FR"/>
        </w:rPr>
        <w:t xml:space="preserve">humanitaires </w:t>
      </w:r>
      <w:r w:rsidRPr="00EA1FB7">
        <w:rPr>
          <w:lang w:val="fr-FR"/>
        </w:rPr>
        <w:t xml:space="preserve">mentionnées </w:t>
      </w:r>
      <w:r>
        <w:rPr>
          <w:lang w:val="fr-FR"/>
        </w:rPr>
        <w:t>ci-dessus</w:t>
      </w:r>
      <w:r w:rsidRPr="00EA1FB7">
        <w:rPr>
          <w:lang w:val="fr-FR"/>
        </w:rPr>
        <w:t>, le Monténégro est devenu partie</w:t>
      </w:r>
      <w:r>
        <w:rPr>
          <w:lang w:val="fr-FR"/>
        </w:rPr>
        <w:t xml:space="preserve"> par succession</w:t>
      </w:r>
      <w:r w:rsidRPr="00EA1FB7">
        <w:rPr>
          <w:lang w:val="fr-FR"/>
        </w:rPr>
        <w:t xml:space="preserve"> à une série de conventions de l’Organisation internationale du Travail, parmi lesquelles les Conventions </w:t>
      </w:r>
      <w:r w:rsidRPr="0088517B">
        <w:rPr>
          <w:rFonts w:eastAsia="MS Mincho"/>
          <w:lang w:val="fr-FR"/>
        </w:rPr>
        <w:t>n</w:t>
      </w:r>
      <w:r w:rsidRPr="0088517B">
        <w:rPr>
          <w:rFonts w:eastAsia="MS Mincho"/>
          <w:vertAlign w:val="superscript"/>
          <w:lang w:val="fr-FR"/>
        </w:rPr>
        <w:t>o</w:t>
      </w:r>
      <w:r>
        <w:rPr>
          <w:rFonts w:eastAsia="MS Mincho"/>
          <w:lang w:val="fr-FR"/>
        </w:rPr>
        <w:t xml:space="preserve"> </w:t>
      </w:r>
      <w:r w:rsidRPr="00EA1FB7">
        <w:rPr>
          <w:lang w:val="fr-FR"/>
        </w:rPr>
        <w:t xml:space="preserve">138 de 1973, concernant l’âge minimum d’accès à l’emploi, et </w:t>
      </w:r>
      <w:r w:rsidRPr="008F0746">
        <w:rPr>
          <w:rFonts w:eastAsia="MS Mincho"/>
          <w:lang w:val="fr-FR"/>
        </w:rPr>
        <w:t>n</w:t>
      </w:r>
      <w:r w:rsidRPr="008F0746">
        <w:rPr>
          <w:rFonts w:eastAsia="MS Mincho"/>
          <w:vertAlign w:val="superscript"/>
          <w:lang w:val="fr-FR"/>
        </w:rPr>
        <w:t>o</w:t>
      </w:r>
      <w:r>
        <w:rPr>
          <w:lang w:val="fr-FR"/>
        </w:rPr>
        <w:t xml:space="preserve"> </w:t>
      </w:r>
      <w:r w:rsidRPr="00EA1FB7">
        <w:rPr>
          <w:lang w:val="fr-FR"/>
        </w:rPr>
        <w:t>182 de 1999, concernant l’interdiction des pires formes de travail des enfants et l’action immédiate en vue de leur élimination sont les plus importantes.</w:t>
      </w:r>
    </w:p>
    <w:p w:rsidR="00CD10F8" w:rsidRPr="00EA1FB7" w:rsidRDefault="00CD10F8" w:rsidP="00CD10F8">
      <w:pPr>
        <w:pStyle w:val="H1G"/>
        <w:rPr>
          <w:lang w:val="fr-FR"/>
        </w:rPr>
      </w:pPr>
      <w:r>
        <w:rPr>
          <w:lang w:val="fr-FR"/>
        </w:rPr>
        <w:tab/>
      </w:r>
      <w:r>
        <w:rPr>
          <w:lang w:val="fr-FR"/>
        </w:rPr>
        <w:tab/>
        <w:t>Article 6</w:t>
      </w:r>
      <w:r>
        <w:rPr>
          <w:lang w:val="fr-FR"/>
        </w:rPr>
        <w:br/>
      </w:r>
      <w:r w:rsidRPr="00EA1FB7">
        <w:rPr>
          <w:lang w:val="fr-FR"/>
        </w:rPr>
        <w:t>Mesures d’application</w:t>
      </w:r>
    </w:p>
    <w:p w:rsidR="00CD10F8" w:rsidRPr="00EA1FB7" w:rsidRDefault="00CD10F8" w:rsidP="00CD10F8">
      <w:pPr>
        <w:pStyle w:val="H23G"/>
        <w:rPr>
          <w:lang w:val="fr-FR"/>
        </w:rPr>
      </w:pPr>
      <w:r>
        <w:rPr>
          <w:lang w:val="fr-FR"/>
        </w:rPr>
        <w:tab/>
      </w:r>
      <w:r>
        <w:rPr>
          <w:lang w:val="fr-FR"/>
        </w:rPr>
        <w:tab/>
      </w:r>
      <w:r w:rsidRPr="00EA1FB7">
        <w:rPr>
          <w:lang w:val="fr-FR"/>
        </w:rPr>
        <w:t>Mesures adoptées par le Monténégro pour assurer l’application et le respect effectif des dispositions du Protocole (lignes directrices)</w:t>
      </w:r>
    </w:p>
    <w:p w:rsidR="00CD10F8" w:rsidRPr="00EA1FB7" w:rsidRDefault="00CD10F8" w:rsidP="00CD10F8">
      <w:pPr>
        <w:pStyle w:val="H23G"/>
        <w:rPr>
          <w:lang w:val="fr-FR"/>
        </w:rPr>
      </w:pPr>
      <w:r>
        <w:rPr>
          <w:lang w:val="fr-FR"/>
        </w:rPr>
        <w:tab/>
      </w:r>
      <w:r>
        <w:rPr>
          <w:lang w:val="fr-FR"/>
        </w:rPr>
        <w:tab/>
      </w:r>
      <w:r w:rsidRPr="00EA1FB7">
        <w:rPr>
          <w:lang w:val="fr-FR"/>
        </w:rPr>
        <w:t xml:space="preserve">Révision de la législation nationale et </w:t>
      </w:r>
      <w:r w:rsidRPr="00EA1FB7">
        <w:rPr>
          <w:bCs/>
          <w:lang w:val="fr-FR"/>
        </w:rPr>
        <w:t xml:space="preserve">modifications apportées </w:t>
      </w:r>
      <w:r w:rsidRPr="00EA1FB7">
        <w:rPr>
          <w:lang w:val="fr-FR"/>
        </w:rPr>
        <w:t>(lignes directrices)</w:t>
      </w:r>
    </w:p>
    <w:p w:rsidR="00CD10F8" w:rsidRPr="00EA1FB7" w:rsidRDefault="00CD10F8" w:rsidP="00CD10F8">
      <w:pPr>
        <w:pStyle w:val="SingleTxtG"/>
        <w:rPr>
          <w:lang w:val="fr-FR"/>
        </w:rPr>
      </w:pPr>
      <w:r w:rsidRPr="00EA1FB7">
        <w:rPr>
          <w:lang w:val="fr-FR"/>
        </w:rPr>
        <w:t>59.</w:t>
      </w:r>
      <w:r w:rsidRPr="00EA1FB7">
        <w:rPr>
          <w:lang w:val="fr-FR"/>
        </w:rPr>
        <w:tab/>
        <w:t>Toutes les lois du Monténégro sont harmonisées avec les dispositions du Protocole et les obligations qu’il énonce grâce à l’examen régulier des dispositions constitutionnelles et législatives qui est opéré et à l’ajustement desdites dispositions auquel il est procédé compte tenu des documents internationaux pertinents et des obligations contractées.</w:t>
      </w:r>
    </w:p>
    <w:p w:rsidR="00CD10F8" w:rsidRPr="00EA1FB7" w:rsidRDefault="00CD10F8" w:rsidP="00CD10F8">
      <w:pPr>
        <w:pStyle w:val="H23G"/>
        <w:rPr>
          <w:lang w:val="fr-FR"/>
        </w:rPr>
      </w:pPr>
      <w:r>
        <w:rPr>
          <w:lang w:val="fr-FR"/>
        </w:rPr>
        <w:tab/>
      </w:r>
      <w:r>
        <w:rPr>
          <w:lang w:val="fr-FR"/>
        </w:rPr>
        <w:tab/>
      </w:r>
      <w:r w:rsidRPr="00EA1FB7">
        <w:rPr>
          <w:lang w:val="fr-FR"/>
        </w:rPr>
        <w:t>Place du Protocole facultatif dans le dro</w:t>
      </w:r>
      <w:r>
        <w:rPr>
          <w:lang w:val="fr-FR"/>
        </w:rPr>
        <w:t>it interne et son applicabilité</w:t>
      </w:r>
      <w:r w:rsidR="007616EE">
        <w:rPr>
          <w:lang w:val="fr-FR"/>
        </w:rPr>
        <w:t xml:space="preserve"> </w:t>
      </w:r>
      <w:r w:rsidRPr="00EA1FB7">
        <w:rPr>
          <w:lang w:val="fr-FR"/>
        </w:rPr>
        <w:t>devant</w:t>
      </w:r>
      <w:r w:rsidR="007616EE">
        <w:rPr>
          <w:lang w:val="fr-FR"/>
        </w:rPr>
        <w:br/>
      </w:r>
      <w:r w:rsidRPr="00EA1FB7">
        <w:rPr>
          <w:lang w:val="fr-FR"/>
        </w:rPr>
        <w:t>les juridictions nationales (lignes directrices)</w:t>
      </w:r>
    </w:p>
    <w:p w:rsidR="00CD10F8" w:rsidRPr="00EA1FB7" w:rsidRDefault="00CD10F8" w:rsidP="00CD10F8">
      <w:pPr>
        <w:pStyle w:val="SingleTxtG"/>
        <w:rPr>
          <w:lang w:val="fr-FR"/>
        </w:rPr>
      </w:pPr>
      <w:r w:rsidRPr="00EA1FB7">
        <w:rPr>
          <w:lang w:val="fr-FR"/>
        </w:rPr>
        <w:t>60.</w:t>
      </w:r>
      <w:r w:rsidRPr="00EA1FB7">
        <w:rPr>
          <w:lang w:val="fr-FR"/>
        </w:rPr>
        <w:tab/>
        <w:t xml:space="preserve">En vertu de l’article 9 de la Constitution, les accords internationaux ratifiés et publiés et les règles </w:t>
      </w:r>
      <w:r>
        <w:rPr>
          <w:lang w:val="fr-FR"/>
        </w:rPr>
        <w:t>de</w:t>
      </w:r>
      <w:r w:rsidRPr="00EA1FB7">
        <w:rPr>
          <w:lang w:val="fr-FR"/>
        </w:rPr>
        <w:t xml:space="preserve"> droit international généralement acceptées font partie intégrante de l’ordre juridique interne et priment les lois nationales qui sont directement applicables en cas de conflit avec la législation interne. </w:t>
      </w:r>
      <w:r>
        <w:rPr>
          <w:lang w:val="fr-FR"/>
        </w:rPr>
        <w:t>Le</w:t>
      </w:r>
      <w:r w:rsidRPr="00EA1FB7">
        <w:rPr>
          <w:lang w:val="fr-FR"/>
        </w:rPr>
        <w:t xml:space="preserve"> Protocole a été ratifié et est entré en vigueur, </w:t>
      </w:r>
      <w:r>
        <w:rPr>
          <w:lang w:val="fr-FR"/>
        </w:rPr>
        <w:t xml:space="preserve">et </w:t>
      </w:r>
      <w:r w:rsidRPr="00EA1FB7">
        <w:rPr>
          <w:lang w:val="fr-FR"/>
        </w:rPr>
        <w:t xml:space="preserve">fait </w:t>
      </w:r>
      <w:r>
        <w:rPr>
          <w:lang w:val="fr-FR"/>
        </w:rPr>
        <w:t xml:space="preserve">donc </w:t>
      </w:r>
      <w:r w:rsidRPr="00EA1FB7">
        <w:rPr>
          <w:lang w:val="fr-FR"/>
        </w:rPr>
        <w:t>partie intégrante de l’ordre juridique interne du Monténégro.</w:t>
      </w:r>
    </w:p>
    <w:p w:rsidR="00CD10F8" w:rsidRPr="00EA1FB7" w:rsidRDefault="00CD10F8" w:rsidP="00CD10F8">
      <w:pPr>
        <w:pStyle w:val="H23G"/>
        <w:rPr>
          <w:lang w:val="fr-FR"/>
        </w:rPr>
      </w:pPr>
      <w:r w:rsidRPr="00EA1FB7">
        <w:rPr>
          <w:lang w:val="fr-FR"/>
        </w:rPr>
        <w:tab/>
      </w:r>
      <w:r w:rsidRPr="00EA1FB7">
        <w:rPr>
          <w:lang w:val="fr-FR"/>
        </w:rPr>
        <w:tab/>
        <w:t xml:space="preserve">Organismes ou </w:t>
      </w:r>
      <w:r>
        <w:rPr>
          <w:lang w:val="fr-FR"/>
        </w:rPr>
        <w:t>administrations publiques</w:t>
      </w:r>
      <w:r w:rsidRPr="00EA1FB7">
        <w:rPr>
          <w:lang w:val="fr-FR"/>
        </w:rPr>
        <w:t xml:space="preserve"> responsables de l’application du Protocole facultatif</w:t>
      </w:r>
      <w:r>
        <w:rPr>
          <w:lang w:val="fr-FR"/>
        </w:rPr>
        <w:t>,</w:t>
      </w:r>
      <w:r w:rsidRPr="00EA1FB7">
        <w:rPr>
          <w:lang w:val="fr-FR"/>
        </w:rPr>
        <w:t xml:space="preserve"> et coordination de leur action avec celle des </w:t>
      </w:r>
      <w:r>
        <w:rPr>
          <w:lang w:val="fr-FR"/>
        </w:rPr>
        <w:t>autorités régionales et locales</w:t>
      </w:r>
      <w:r>
        <w:rPr>
          <w:lang w:val="fr-FR"/>
        </w:rPr>
        <w:br/>
      </w:r>
      <w:r w:rsidRPr="00EA1FB7">
        <w:rPr>
          <w:lang w:val="fr-FR"/>
        </w:rPr>
        <w:t>et de la société civile (lignes directrices)</w:t>
      </w:r>
    </w:p>
    <w:p w:rsidR="00CD10F8" w:rsidRPr="00EA1FB7" w:rsidRDefault="00CD10F8" w:rsidP="00CD10F8">
      <w:pPr>
        <w:pStyle w:val="SingleTxtG"/>
        <w:rPr>
          <w:lang w:val="fr-FR"/>
        </w:rPr>
      </w:pPr>
      <w:r w:rsidRPr="00EA1FB7">
        <w:rPr>
          <w:lang w:val="fr-FR"/>
        </w:rPr>
        <w:t>61.</w:t>
      </w:r>
      <w:r w:rsidRPr="00EA1FB7">
        <w:rPr>
          <w:lang w:val="fr-FR"/>
        </w:rPr>
        <w:tab/>
        <w:t>Le Ministère de la santé, du travail et de la protection sociale est chargé du suivi de la mise en œuvre du Protocole.</w:t>
      </w:r>
    </w:p>
    <w:p w:rsidR="00CD10F8" w:rsidRPr="00EA1FB7" w:rsidRDefault="00CD10F8" w:rsidP="00CD10F8">
      <w:pPr>
        <w:pStyle w:val="SingleTxtG"/>
        <w:rPr>
          <w:lang w:val="fr-FR"/>
        </w:rPr>
      </w:pPr>
      <w:r>
        <w:rPr>
          <w:lang w:val="fr-FR"/>
        </w:rPr>
        <w:t>62.</w:t>
      </w:r>
      <w:r>
        <w:rPr>
          <w:lang w:val="fr-FR"/>
        </w:rPr>
        <w:tab/>
        <w:t>Les m</w:t>
      </w:r>
      <w:r w:rsidRPr="00EA1FB7">
        <w:rPr>
          <w:lang w:val="fr-FR"/>
        </w:rPr>
        <w:t>inistères directement responsables de la mise en œuvre des dispositions du Protocole au niveau na</w:t>
      </w:r>
      <w:r>
        <w:rPr>
          <w:lang w:val="fr-FR"/>
        </w:rPr>
        <w:t>tional sont le Ministère de la d</w:t>
      </w:r>
      <w:r w:rsidRPr="00EA1FB7">
        <w:rPr>
          <w:lang w:val="fr-FR"/>
        </w:rPr>
        <w:t>éfense et le Ministère de la santé, du travail et de la protection sociale.</w:t>
      </w:r>
    </w:p>
    <w:p w:rsidR="00CD10F8" w:rsidRPr="00EA1FB7" w:rsidRDefault="00CD10F8" w:rsidP="00CD10F8">
      <w:pPr>
        <w:pStyle w:val="SingleTxtG"/>
        <w:rPr>
          <w:lang w:val="fr-FR"/>
        </w:rPr>
      </w:pPr>
      <w:r w:rsidRPr="00EA1FB7">
        <w:rPr>
          <w:lang w:val="fr-FR"/>
        </w:rPr>
        <w:t>63.</w:t>
      </w:r>
      <w:r w:rsidRPr="00EA1FB7">
        <w:rPr>
          <w:lang w:val="fr-FR"/>
        </w:rPr>
        <w:tab/>
        <w:t>Dans les limites de leurs compétences</w:t>
      </w:r>
      <w:r>
        <w:rPr>
          <w:lang w:val="fr-FR"/>
        </w:rPr>
        <w:t>,</w:t>
      </w:r>
      <w:r w:rsidRPr="00EA1FB7">
        <w:rPr>
          <w:lang w:val="fr-FR"/>
        </w:rPr>
        <w:t xml:space="preserve"> </w:t>
      </w:r>
      <w:r>
        <w:rPr>
          <w:lang w:val="fr-FR"/>
        </w:rPr>
        <w:t>c</w:t>
      </w:r>
      <w:r w:rsidRPr="00EA1FB7">
        <w:rPr>
          <w:lang w:val="fr-FR"/>
        </w:rPr>
        <w:t xml:space="preserve">es organes agissent </w:t>
      </w:r>
      <w:r>
        <w:rPr>
          <w:lang w:val="fr-FR"/>
        </w:rPr>
        <w:t xml:space="preserve">lorsqu’il y a lieu </w:t>
      </w:r>
      <w:r w:rsidRPr="00EA1FB7">
        <w:rPr>
          <w:lang w:val="fr-FR"/>
        </w:rPr>
        <w:t>en coopération et en coordination directes avec les autorités régionales et locales et avec la société civile.</w:t>
      </w:r>
    </w:p>
    <w:p w:rsidR="00CD10F8" w:rsidRPr="00EA1FB7" w:rsidRDefault="00CD10F8" w:rsidP="00CD10F8">
      <w:pPr>
        <w:pStyle w:val="SingleTxtG"/>
        <w:rPr>
          <w:lang w:val="fr-FR"/>
        </w:rPr>
      </w:pPr>
      <w:r w:rsidRPr="00EA1FB7">
        <w:rPr>
          <w:lang w:val="fr-FR"/>
        </w:rPr>
        <w:t>64.</w:t>
      </w:r>
      <w:r w:rsidRPr="00EA1FB7">
        <w:rPr>
          <w:lang w:val="fr-FR"/>
        </w:rPr>
        <w:tab/>
        <w:t xml:space="preserve">Dans les </w:t>
      </w:r>
      <w:r>
        <w:rPr>
          <w:lang w:val="fr-FR"/>
        </w:rPr>
        <w:t>établissements scolaires, les</w:t>
      </w:r>
      <w:r w:rsidRPr="00EA1FB7">
        <w:rPr>
          <w:lang w:val="fr-FR"/>
        </w:rPr>
        <w:t xml:space="preserve"> programmes </w:t>
      </w:r>
      <w:r>
        <w:rPr>
          <w:lang w:val="fr-FR"/>
        </w:rPr>
        <w:t xml:space="preserve">d’études </w:t>
      </w:r>
      <w:r w:rsidRPr="00EA1FB7">
        <w:rPr>
          <w:lang w:val="fr-FR"/>
        </w:rPr>
        <w:t xml:space="preserve">obligatoires et facultatifs, </w:t>
      </w:r>
      <w:r>
        <w:rPr>
          <w:lang w:val="fr-FR"/>
        </w:rPr>
        <w:t>ainsi que les</w:t>
      </w:r>
      <w:r w:rsidRPr="00EA1FB7">
        <w:rPr>
          <w:lang w:val="fr-FR"/>
        </w:rPr>
        <w:t xml:space="preserve"> activités des unions </w:t>
      </w:r>
      <w:r>
        <w:rPr>
          <w:lang w:val="fr-FR"/>
        </w:rPr>
        <w:t xml:space="preserve">ou des </w:t>
      </w:r>
      <w:r w:rsidRPr="00EA1FB7">
        <w:rPr>
          <w:lang w:val="fr-FR"/>
        </w:rPr>
        <w:t xml:space="preserve">communautés </w:t>
      </w:r>
      <w:r>
        <w:rPr>
          <w:lang w:val="fr-FR"/>
        </w:rPr>
        <w:t>scolaires</w:t>
      </w:r>
      <w:r w:rsidRPr="00EA1FB7">
        <w:rPr>
          <w:lang w:val="fr-FR"/>
        </w:rPr>
        <w:t>, des parlements d’étudiants et des conseils de parents d’</w:t>
      </w:r>
      <w:r>
        <w:rPr>
          <w:lang w:val="fr-FR"/>
        </w:rPr>
        <w:t xml:space="preserve">élèves sont l’occasion d’activités de prévention de l’implication des enfants dans les </w:t>
      </w:r>
      <w:r w:rsidRPr="00EA1FB7">
        <w:rPr>
          <w:lang w:val="fr-FR"/>
        </w:rPr>
        <w:t xml:space="preserve">conflits armés. </w:t>
      </w:r>
      <w:r>
        <w:rPr>
          <w:lang w:val="fr-FR"/>
        </w:rPr>
        <w:t>Des</w:t>
      </w:r>
      <w:r w:rsidRPr="00EA1FB7">
        <w:rPr>
          <w:lang w:val="fr-FR"/>
        </w:rPr>
        <w:t xml:space="preserve"> projets de prévention sont </w:t>
      </w:r>
      <w:r>
        <w:rPr>
          <w:lang w:val="fr-FR"/>
        </w:rPr>
        <w:t xml:space="preserve">aussi </w:t>
      </w:r>
      <w:r w:rsidRPr="00EA1FB7">
        <w:rPr>
          <w:lang w:val="fr-FR"/>
        </w:rPr>
        <w:t xml:space="preserve">mis en œuvre dans le cadre </w:t>
      </w:r>
      <w:r>
        <w:rPr>
          <w:lang w:val="fr-FR"/>
        </w:rPr>
        <w:t>de l’action</w:t>
      </w:r>
      <w:r w:rsidRPr="00EA1FB7">
        <w:rPr>
          <w:lang w:val="fr-FR"/>
        </w:rPr>
        <w:t xml:space="preserve"> des organisations non gouvernementales et avec l’appui du Ministère de l’éducation et de la science.</w:t>
      </w:r>
    </w:p>
    <w:p w:rsidR="00CD10F8" w:rsidRPr="00EA1FB7" w:rsidRDefault="00CD10F8" w:rsidP="00CD10F8">
      <w:pPr>
        <w:pStyle w:val="SingleTxtG"/>
        <w:rPr>
          <w:lang w:val="fr-FR"/>
        </w:rPr>
      </w:pPr>
      <w:r w:rsidRPr="00EA1FB7">
        <w:rPr>
          <w:lang w:val="fr-FR"/>
        </w:rPr>
        <w:t>65.</w:t>
      </w:r>
      <w:r w:rsidRPr="00EA1FB7">
        <w:rPr>
          <w:lang w:val="fr-FR"/>
        </w:rPr>
        <w:tab/>
        <w:t xml:space="preserve">Les tribunaux, les </w:t>
      </w:r>
      <w:r>
        <w:rPr>
          <w:lang w:val="fr-FR"/>
        </w:rPr>
        <w:t>organismes s’occupant</w:t>
      </w:r>
      <w:r w:rsidRPr="00EA1FB7">
        <w:rPr>
          <w:lang w:val="fr-FR"/>
        </w:rPr>
        <w:t xml:space="preserve"> de tutelle, le Conseil des droits de l’enfant et le Médiateur contribuent également à la promotion des droits de l’enfant et du Protocole. Par ailleurs, la Croix-Rouge </w:t>
      </w:r>
      <w:r>
        <w:rPr>
          <w:lang w:val="fr-FR"/>
        </w:rPr>
        <w:t>monténégrine</w:t>
      </w:r>
      <w:r w:rsidRPr="00EA1FB7">
        <w:rPr>
          <w:lang w:val="fr-FR"/>
        </w:rPr>
        <w:t xml:space="preserve"> joue un rôle important dans la protection des victimes des conflits armés.</w:t>
      </w:r>
    </w:p>
    <w:p w:rsidR="00CD10F8" w:rsidRPr="00EA1FB7" w:rsidRDefault="00CD10F8" w:rsidP="00CD10F8">
      <w:pPr>
        <w:pStyle w:val="H23G"/>
        <w:rPr>
          <w:lang w:val="fr-FR"/>
        </w:rPr>
      </w:pPr>
      <w:r w:rsidRPr="00EA1FB7">
        <w:rPr>
          <w:lang w:val="fr-FR"/>
        </w:rPr>
        <w:tab/>
      </w:r>
      <w:r w:rsidRPr="00EA1FB7">
        <w:rPr>
          <w:lang w:val="fr-FR"/>
        </w:rPr>
        <w:tab/>
        <w:t>Mécanismes et moyens utilisés pour surveiller et évalu</w:t>
      </w:r>
      <w:r>
        <w:rPr>
          <w:lang w:val="fr-FR"/>
        </w:rPr>
        <w:t>er régulièrement</w:t>
      </w:r>
      <w:r w:rsidR="007616EE">
        <w:rPr>
          <w:lang w:val="fr-FR"/>
        </w:rPr>
        <w:t xml:space="preserve"> </w:t>
      </w:r>
      <w:r w:rsidRPr="00EA1FB7">
        <w:rPr>
          <w:lang w:val="fr-FR"/>
        </w:rPr>
        <w:t>l’application</w:t>
      </w:r>
      <w:r w:rsidR="007616EE">
        <w:rPr>
          <w:lang w:val="fr-FR"/>
        </w:rPr>
        <w:br/>
      </w:r>
      <w:r w:rsidRPr="00EA1FB7">
        <w:rPr>
          <w:lang w:val="fr-FR"/>
        </w:rPr>
        <w:t>du</w:t>
      </w:r>
      <w:r>
        <w:rPr>
          <w:lang w:val="fr-FR"/>
        </w:rPr>
        <w:t xml:space="preserve"> Protocole (lignes directrices)</w:t>
      </w:r>
    </w:p>
    <w:p w:rsidR="00CD10F8" w:rsidRPr="00EA1FB7" w:rsidRDefault="00CD10F8" w:rsidP="00CD10F8">
      <w:pPr>
        <w:pStyle w:val="SingleTxtG"/>
        <w:rPr>
          <w:lang w:val="fr-FR"/>
        </w:rPr>
      </w:pPr>
      <w:r w:rsidRPr="00EA1FB7">
        <w:rPr>
          <w:lang w:val="fr-FR"/>
        </w:rPr>
        <w:t>66.</w:t>
      </w:r>
      <w:r w:rsidRPr="00EA1FB7">
        <w:rPr>
          <w:lang w:val="fr-FR"/>
        </w:rPr>
        <w:tab/>
        <w:t xml:space="preserve">Au Monténégro, les dispositions constitutionnelles et législatives relatives à ce domaine font l’objet d’un suivi permanent. En outre, </w:t>
      </w:r>
      <w:r>
        <w:rPr>
          <w:lang w:val="fr-FR"/>
        </w:rPr>
        <w:t>ce que font les organismes compétents pour mettre immédiatement</w:t>
      </w:r>
      <w:r w:rsidRPr="00EA1FB7">
        <w:rPr>
          <w:lang w:val="fr-FR"/>
        </w:rPr>
        <w:t xml:space="preserve"> en œuvre </w:t>
      </w:r>
      <w:r>
        <w:rPr>
          <w:lang w:val="fr-FR"/>
        </w:rPr>
        <w:t>le Protocole</w:t>
      </w:r>
      <w:r w:rsidRPr="00EA1FB7">
        <w:rPr>
          <w:lang w:val="fr-FR"/>
        </w:rPr>
        <w:t xml:space="preserve"> </w:t>
      </w:r>
      <w:r>
        <w:rPr>
          <w:lang w:val="fr-FR"/>
        </w:rPr>
        <w:t>est suivi</w:t>
      </w:r>
      <w:r w:rsidRPr="00EA1FB7">
        <w:rPr>
          <w:lang w:val="fr-FR"/>
        </w:rPr>
        <w:t xml:space="preserve"> de près</w:t>
      </w:r>
      <w:r>
        <w:rPr>
          <w:lang w:val="fr-FR"/>
        </w:rPr>
        <w:t>,</w:t>
      </w:r>
      <w:r w:rsidRPr="00EA1FB7">
        <w:rPr>
          <w:lang w:val="fr-FR"/>
        </w:rPr>
        <w:t xml:space="preserve"> de façon qu’en cas de besoin les mesures législatives, administratives et autres nécessaires à la mise en œuvre cohérent</w:t>
      </w:r>
      <w:r>
        <w:rPr>
          <w:lang w:val="fr-FR"/>
        </w:rPr>
        <w:t>e et complète de cet instrument</w:t>
      </w:r>
      <w:r w:rsidRPr="00EA1FB7">
        <w:rPr>
          <w:lang w:val="fr-FR"/>
        </w:rPr>
        <w:t xml:space="preserve"> soient appliquées.</w:t>
      </w:r>
    </w:p>
    <w:p w:rsidR="00CD10F8" w:rsidRPr="00EA1FB7" w:rsidRDefault="00CD10F8" w:rsidP="00CD10F8">
      <w:pPr>
        <w:pStyle w:val="H23G"/>
        <w:rPr>
          <w:lang w:val="fr-FR"/>
        </w:rPr>
      </w:pPr>
      <w:r>
        <w:rPr>
          <w:lang w:val="fr-FR"/>
        </w:rPr>
        <w:tab/>
      </w:r>
      <w:r>
        <w:rPr>
          <w:lang w:val="fr-FR"/>
        </w:rPr>
        <w:tab/>
      </w:r>
      <w:r w:rsidRPr="00EA1FB7">
        <w:rPr>
          <w:lang w:val="fr-FR"/>
        </w:rPr>
        <w:t>Diffusion du Protocole facultatif, dans toutes les lan</w:t>
      </w:r>
      <w:r>
        <w:rPr>
          <w:lang w:val="fr-FR"/>
        </w:rPr>
        <w:t>gues pertinentes auprès de tous</w:t>
      </w:r>
      <w:r>
        <w:rPr>
          <w:lang w:val="fr-FR"/>
        </w:rPr>
        <w:br/>
        <w:t xml:space="preserve">les </w:t>
      </w:r>
      <w:r w:rsidRPr="00EA1FB7">
        <w:rPr>
          <w:lang w:val="fr-FR"/>
        </w:rPr>
        <w:t>enfants et adultes, notamment auprès des person</w:t>
      </w:r>
      <w:r>
        <w:rPr>
          <w:lang w:val="fr-FR"/>
        </w:rPr>
        <w:t>nes responsables du recrutement</w:t>
      </w:r>
      <w:r>
        <w:rPr>
          <w:lang w:val="fr-FR"/>
        </w:rPr>
        <w:br/>
      </w:r>
      <w:r w:rsidRPr="00EA1FB7">
        <w:rPr>
          <w:lang w:val="fr-FR"/>
        </w:rPr>
        <w:t>et de la formation des membres des catégories p</w:t>
      </w:r>
      <w:r>
        <w:rPr>
          <w:lang w:val="fr-FR"/>
        </w:rPr>
        <w:t xml:space="preserve">rofessionnelles qui travaillent </w:t>
      </w:r>
      <w:r w:rsidRPr="00EA1FB7">
        <w:rPr>
          <w:lang w:val="fr-FR"/>
        </w:rPr>
        <w:t>avec</w:t>
      </w:r>
      <w:r>
        <w:rPr>
          <w:lang w:val="fr-FR"/>
        </w:rPr>
        <w:br/>
      </w:r>
      <w:r w:rsidRPr="00EA1FB7">
        <w:rPr>
          <w:lang w:val="fr-FR"/>
        </w:rPr>
        <w:t>les enfants et en leur faveur (lignes directrices)</w:t>
      </w:r>
    </w:p>
    <w:p w:rsidR="00CD10F8" w:rsidRPr="00EA1FB7" w:rsidRDefault="00CD10F8" w:rsidP="00CD10F8">
      <w:pPr>
        <w:pStyle w:val="SingleTxtG"/>
        <w:rPr>
          <w:lang w:val="fr-FR"/>
        </w:rPr>
      </w:pPr>
      <w:r w:rsidRPr="00EA1FB7">
        <w:rPr>
          <w:lang w:val="fr-FR"/>
        </w:rPr>
        <w:t>67.</w:t>
      </w:r>
      <w:r w:rsidRPr="00EA1FB7">
        <w:rPr>
          <w:lang w:val="fr-FR"/>
        </w:rPr>
        <w:tab/>
        <w:t>Comme il a été dit plus haut, le texte du Protocole est publié sur les sites Web du Ministère de la santé, du travail et de la protection sociale et du Ministère de la défense.</w:t>
      </w:r>
    </w:p>
    <w:p w:rsidR="00CD10F8" w:rsidRPr="00EA1FB7" w:rsidRDefault="00CD10F8" w:rsidP="00CD10F8">
      <w:pPr>
        <w:pStyle w:val="SingleTxtG"/>
        <w:rPr>
          <w:lang w:val="fr-FR"/>
        </w:rPr>
      </w:pPr>
      <w:r w:rsidRPr="00EA1FB7">
        <w:rPr>
          <w:lang w:val="fr-FR"/>
        </w:rPr>
        <w:t>68.</w:t>
      </w:r>
      <w:r w:rsidRPr="00EA1FB7">
        <w:rPr>
          <w:lang w:val="fr-FR"/>
        </w:rPr>
        <w:tab/>
        <w:t>Les pe</w:t>
      </w:r>
      <w:r>
        <w:rPr>
          <w:lang w:val="fr-FR"/>
        </w:rPr>
        <w:t xml:space="preserve">rsonnes responsables − </w:t>
      </w:r>
      <w:r w:rsidRPr="00EA1FB7">
        <w:rPr>
          <w:lang w:val="fr-FR"/>
        </w:rPr>
        <w:t xml:space="preserve">c’est-à-dire les personnes </w:t>
      </w:r>
      <w:r>
        <w:rPr>
          <w:lang w:val="fr-FR"/>
        </w:rPr>
        <w:t>qui interviennent dans une procédure où des</w:t>
      </w:r>
      <w:r w:rsidRPr="00EA1FB7">
        <w:rPr>
          <w:lang w:val="fr-FR"/>
        </w:rPr>
        <w:t xml:space="preserve"> décisions sont prises </w:t>
      </w:r>
      <w:r>
        <w:rPr>
          <w:lang w:val="fr-FR"/>
        </w:rPr>
        <w:t>quant aux droits et aux obligations</w:t>
      </w:r>
      <w:r w:rsidRPr="00EA1FB7">
        <w:rPr>
          <w:lang w:val="fr-FR"/>
        </w:rPr>
        <w:t xml:space="preserve"> des citoyens </w:t>
      </w:r>
      <w:r>
        <w:rPr>
          <w:lang w:val="fr-FR"/>
        </w:rPr>
        <w:t>pendant leur scolarité ordinaire</w:t>
      </w:r>
      <w:r w:rsidRPr="00EA1FB7">
        <w:rPr>
          <w:lang w:val="fr-FR"/>
        </w:rPr>
        <w:t xml:space="preserve"> et en particulier </w:t>
      </w:r>
      <w:r>
        <w:rPr>
          <w:lang w:val="fr-FR"/>
        </w:rPr>
        <w:t>pendant les stages de perfectionnement professionnel − connaissent les prescriptions</w:t>
      </w:r>
      <w:r w:rsidRPr="00EA1FB7">
        <w:rPr>
          <w:lang w:val="fr-FR"/>
        </w:rPr>
        <w:t xml:space="preserve"> du droit international humanitaire et des droits de l’homme.</w:t>
      </w:r>
    </w:p>
    <w:p w:rsidR="00CD10F8" w:rsidRPr="00EA1FB7" w:rsidRDefault="00CD10F8" w:rsidP="00CD10F8">
      <w:pPr>
        <w:pStyle w:val="SingleTxtG"/>
        <w:rPr>
          <w:lang w:val="fr-FR"/>
        </w:rPr>
      </w:pPr>
      <w:r w:rsidRPr="00EA1FB7">
        <w:rPr>
          <w:lang w:val="fr-FR"/>
        </w:rPr>
        <w:t>69.</w:t>
      </w:r>
      <w:r w:rsidRPr="00EA1FB7">
        <w:rPr>
          <w:lang w:val="fr-FR"/>
        </w:rPr>
        <w:tab/>
        <w:t xml:space="preserve">Les membres des ministères compétents et des autres </w:t>
      </w:r>
      <w:r>
        <w:rPr>
          <w:lang w:val="fr-FR"/>
        </w:rPr>
        <w:t>administrations publiques</w:t>
      </w:r>
      <w:r w:rsidRPr="00EA1FB7">
        <w:rPr>
          <w:lang w:val="fr-FR"/>
        </w:rPr>
        <w:t xml:space="preserve"> du Monténégro dont relève la mise en œuvre du Protocole, ainsi que les </w:t>
      </w:r>
      <w:r>
        <w:rPr>
          <w:lang w:val="fr-FR"/>
        </w:rPr>
        <w:t>profession</w:t>
      </w:r>
      <w:r w:rsidRPr="00EA1FB7">
        <w:rPr>
          <w:lang w:val="fr-FR"/>
        </w:rPr>
        <w:t xml:space="preserve">s </w:t>
      </w:r>
      <w:r>
        <w:rPr>
          <w:lang w:val="fr-FR"/>
        </w:rPr>
        <w:t xml:space="preserve">qui travaillent </w:t>
      </w:r>
      <w:r w:rsidRPr="00EA1FB7">
        <w:rPr>
          <w:lang w:val="fr-FR"/>
        </w:rPr>
        <w:t xml:space="preserve">avec les enfants et pour les enfants, notamment les organisations non gouvernementales (dont les activités sont en rapport avec les dispositions </w:t>
      </w:r>
      <w:r>
        <w:rPr>
          <w:lang w:val="fr-FR"/>
        </w:rPr>
        <w:t>du Protocole</w:t>
      </w:r>
      <w:r w:rsidRPr="00EA1FB7">
        <w:rPr>
          <w:lang w:val="fr-FR"/>
        </w:rPr>
        <w:t xml:space="preserve">), sont familiarisés de différentes manières (formation, séminaires, tables rondes, etc.) avec le contenu </w:t>
      </w:r>
      <w:r>
        <w:rPr>
          <w:lang w:val="fr-FR"/>
        </w:rPr>
        <w:t>de cet instrument</w:t>
      </w:r>
      <w:r w:rsidRPr="00EA1FB7">
        <w:rPr>
          <w:lang w:val="fr-FR"/>
        </w:rPr>
        <w:t>.</w:t>
      </w:r>
    </w:p>
    <w:p w:rsidR="00CD10F8" w:rsidRPr="00EA1FB7" w:rsidRDefault="00CD10F8" w:rsidP="00CD10F8">
      <w:pPr>
        <w:pStyle w:val="H1G"/>
        <w:rPr>
          <w:lang w:val="fr-FR"/>
        </w:rPr>
      </w:pPr>
      <w:r>
        <w:rPr>
          <w:lang w:val="fr-FR"/>
        </w:rPr>
        <w:tab/>
      </w:r>
      <w:r>
        <w:rPr>
          <w:lang w:val="fr-FR"/>
        </w:rPr>
        <w:tab/>
        <w:t>Article 7</w:t>
      </w:r>
      <w:r>
        <w:rPr>
          <w:lang w:val="fr-FR"/>
        </w:rPr>
        <w:br/>
      </w:r>
      <w:r w:rsidRPr="00EA1FB7">
        <w:rPr>
          <w:lang w:val="fr-FR"/>
        </w:rPr>
        <w:t>Coopération internationale</w:t>
      </w:r>
    </w:p>
    <w:p w:rsidR="00CD10F8" w:rsidRPr="00EA1FB7" w:rsidRDefault="00CD10F8" w:rsidP="00CD10F8">
      <w:pPr>
        <w:pStyle w:val="H23G"/>
        <w:rPr>
          <w:lang w:val="fr-FR"/>
        </w:rPr>
      </w:pPr>
      <w:r>
        <w:rPr>
          <w:lang w:val="fr-FR"/>
        </w:rPr>
        <w:tab/>
      </w:r>
      <w:r>
        <w:rPr>
          <w:lang w:val="fr-FR"/>
        </w:rPr>
        <w:tab/>
      </w:r>
      <w:r w:rsidRPr="00EA1FB7">
        <w:rPr>
          <w:lang w:val="fr-FR"/>
        </w:rPr>
        <w:t>Renseignements sur la coopération en vue de la mise en œuvre du Protocole facultatif, notamment la coopération technique et l’assistance financière (</w:t>
      </w:r>
      <w:r>
        <w:rPr>
          <w:lang w:val="fr-FR"/>
        </w:rPr>
        <w:t>lignes directrices</w:t>
      </w:r>
      <w:r w:rsidRPr="00EA1FB7">
        <w:rPr>
          <w:lang w:val="fr-FR"/>
        </w:rPr>
        <w:t>)</w:t>
      </w:r>
    </w:p>
    <w:p w:rsidR="00CD10F8" w:rsidRPr="00EA1FB7" w:rsidRDefault="00CD10F8" w:rsidP="00CD10F8">
      <w:pPr>
        <w:pStyle w:val="SingleTxtG"/>
        <w:rPr>
          <w:lang w:val="fr-FR"/>
        </w:rPr>
      </w:pPr>
      <w:r w:rsidRPr="00EA1FB7">
        <w:rPr>
          <w:lang w:val="fr-FR"/>
        </w:rPr>
        <w:t>70.</w:t>
      </w:r>
      <w:r w:rsidRPr="00EA1FB7">
        <w:rPr>
          <w:lang w:val="fr-FR"/>
        </w:rPr>
        <w:tab/>
        <w:t xml:space="preserve">Le Gouvernement </w:t>
      </w:r>
      <w:r>
        <w:rPr>
          <w:lang w:val="fr-FR"/>
        </w:rPr>
        <w:t>monténégrin</w:t>
      </w:r>
      <w:r w:rsidRPr="00EA1FB7">
        <w:rPr>
          <w:lang w:val="fr-FR"/>
        </w:rPr>
        <w:t xml:space="preserve"> est très actif dans la mise en œuvre du Protocole. </w:t>
      </w:r>
      <w:r>
        <w:rPr>
          <w:lang w:val="fr-FR"/>
        </w:rPr>
        <w:t>Il</w:t>
      </w:r>
      <w:r w:rsidRPr="00EA1FB7">
        <w:rPr>
          <w:lang w:val="fr-FR"/>
        </w:rPr>
        <w:t xml:space="preserve"> s’efforce en particulier</w:t>
      </w:r>
      <w:r>
        <w:rPr>
          <w:lang w:val="fr-FR"/>
        </w:rPr>
        <w:t xml:space="preserve"> de promouvoir l’application de ses principales dispositions</w:t>
      </w:r>
      <w:r w:rsidRPr="00EA1FB7">
        <w:rPr>
          <w:lang w:val="fr-FR"/>
        </w:rPr>
        <w:t xml:space="preserve"> et l’exercice des droits de l’enfant en général, en coopération avec les organismes spécialisés des Nations Unies, les organisations humanitaires internationales </w:t>
      </w:r>
      <w:r>
        <w:rPr>
          <w:lang w:val="fr-FR"/>
        </w:rPr>
        <w:t>et d’autres États. L’action</w:t>
      </w:r>
      <w:r w:rsidRPr="00EA1FB7">
        <w:rPr>
          <w:lang w:val="fr-FR"/>
        </w:rPr>
        <w:t xml:space="preserve"> du Monténégro </w:t>
      </w:r>
      <w:r>
        <w:rPr>
          <w:lang w:val="fr-FR"/>
        </w:rPr>
        <w:t>est soutenue</w:t>
      </w:r>
      <w:r w:rsidRPr="00EA1FB7">
        <w:rPr>
          <w:lang w:val="fr-FR"/>
        </w:rPr>
        <w:t xml:space="preserve"> plus particu</w:t>
      </w:r>
      <w:r>
        <w:rPr>
          <w:lang w:val="fr-FR"/>
        </w:rPr>
        <w:t xml:space="preserve">lièrement par l’UNICEF, le </w:t>
      </w:r>
      <w:proofErr w:type="spellStart"/>
      <w:r>
        <w:rPr>
          <w:lang w:val="fr-FR"/>
        </w:rPr>
        <w:t>Haut-</w:t>
      </w:r>
      <w:r w:rsidRPr="00EA1FB7">
        <w:rPr>
          <w:lang w:val="fr-FR"/>
        </w:rPr>
        <w:t>Commissariat</w:t>
      </w:r>
      <w:proofErr w:type="spellEnd"/>
      <w:r w:rsidRPr="00EA1FB7">
        <w:rPr>
          <w:lang w:val="fr-FR"/>
        </w:rPr>
        <w:t xml:space="preserve"> des </w:t>
      </w:r>
      <w:r>
        <w:rPr>
          <w:lang w:val="fr-FR"/>
        </w:rPr>
        <w:t>Nations Unies pour les réfugiés</w:t>
      </w:r>
      <w:r w:rsidRPr="00EA1FB7">
        <w:rPr>
          <w:lang w:val="fr-FR"/>
        </w:rPr>
        <w:t xml:space="preserve"> </w:t>
      </w:r>
      <w:r>
        <w:rPr>
          <w:lang w:val="fr-FR"/>
        </w:rPr>
        <w:t>et des associations internationales de bienfaisance</w:t>
      </w:r>
      <w:r w:rsidRPr="00EA1FB7">
        <w:rPr>
          <w:lang w:val="fr-FR"/>
        </w:rPr>
        <w:t xml:space="preserve"> telles que le Comité international de la Croix-Rouge.</w:t>
      </w:r>
    </w:p>
    <w:p w:rsidR="00CD10F8" w:rsidRDefault="00CD10F8" w:rsidP="00CD10F8">
      <w:pPr>
        <w:pStyle w:val="SingleTxtG"/>
        <w:rPr>
          <w:lang w:val="fr-FR"/>
        </w:rPr>
      </w:pPr>
      <w:r w:rsidRPr="00EA1FB7">
        <w:rPr>
          <w:lang w:val="fr-FR"/>
        </w:rPr>
        <w:t>71.</w:t>
      </w:r>
      <w:r w:rsidRPr="00EA1FB7">
        <w:rPr>
          <w:lang w:val="fr-FR"/>
        </w:rPr>
        <w:tab/>
        <w:t xml:space="preserve">Dans ses activités internationales, </w:t>
      </w:r>
      <w:r>
        <w:rPr>
          <w:lang w:val="fr-FR"/>
        </w:rPr>
        <w:t xml:space="preserve">dans le cadre </w:t>
      </w:r>
      <w:r w:rsidRPr="00EA1FB7">
        <w:rPr>
          <w:lang w:val="fr-FR"/>
        </w:rPr>
        <w:t xml:space="preserve">aussi bien des conférences multilatérales consacrées à l’exercice et à la protection des droits de l’enfant que de ses </w:t>
      </w:r>
      <w:r>
        <w:rPr>
          <w:lang w:val="fr-FR"/>
        </w:rPr>
        <w:t>relations bilatérales</w:t>
      </w:r>
      <w:r w:rsidRPr="00EA1FB7">
        <w:rPr>
          <w:lang w:val="fr-FR"/>
        </w:rPr>
        <w:t>, le Monténégro rappelle souvent la nécessité d’appuyer, c’est-à-dire de ratifier</w:t>
      </w:r>
      <w:r>
        <w:rPr>
          <w:lang w:val="fr-FR"/>
        </w:rPr>
        <w:t>, le Protocole facultatif.</w:t>
      </w:r>
    </w:p>
    <w:p w:rsidR="000748DB" w:rsidRPr="00CD10F8" w:rsidRDefault="00CD10F8" w:rsidP="00CD10F8">
      <w:pPr>
        <w:pStyle w:val="SingleTxtG"/>
        <w:spacing w:before="240" w:after="0"/>
        <w:jc w:val="center"/>
        <w:rPr>
          <w:u w:val="single"/>
        </w:rPr>
      </w:pPr>
      <w:r>
        <w:rPr>
          <w:u w:val="single"/>
        </w:rPr>
        <w:tab/>
      </w:r>
      <w:r>
        <w:rPr>
          <w:u w:val="single"/>
        </w:rPr>
        <w:tab/>
      </w:r>
      <w:r>
        <w:rPr>
          <w:u w:val="single"/>
        </w:rPr>
        <w:tab/>
      </w:r>
    </w:p>
    <w:sectPr w:rsidR="000748DB" w:rsidRPr="00CD10F8" w:rsidSect="000748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6D17" w:rsidRDefault="009F6D17"/>
  </w:endnote>
  <w:endnote w:type="continuationSeparator" w:id="0">
    <w:p w:rsidR="009F6D17" w:rsidRDefault="009F6D17"/>
  </w:endnote>
  <w:endnote w:type="continuationNotice" w:id="1">
    <w:p w:rsidR="009F6D17" w:rsidRDefault="009F6D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DB" w:rsidRPr="000748DB" w:rsidRDefault="000748DB" w:rsidP="000748DB">
    <w:pPr>
      <w:pStyle w:val="Footer"/>
      <w:tabs>
        <w:tab w:val="right" w:pos="9638"/>
      </w:tabs>
    </w:pPr>
    <w:r w:rsidRPr="000748DB">
      <w:rPr>
        <w:b/>
        <w:sz w:val="18"/>
      </w:rPr>
      <w:fldChar w:fldCharType="begin"/>
    </w:r>
    <w:r w:rsidRPr="000748DB">
      <w:rPr>
        <w:b/>
        <w:sz w:val="18"/>
      </w:rPr>
      <w:instrText xml:space="preserve"> PAGE  \* MERGEFORMAT </w:instrText>
    </w:r>
    <w:r w:rsidRPr="000748DB">
      <w:rPr>
        <w:b/>
        <w:sz w:val="18"/>
      </w:rPr>
      <w:fldChar w:fldCharType="separate"/>
    </w:r>
    <w:r w:rsidR="007641E4">
      <w:rPr>
        <w:b/>
        <w:noProof/>
        <w:sz w:val="18"/>
      </w:rPr>
      <w:t>10</w:t>
    </w:r>
    <w:r w:rsidRPr="000748DB">
      <w:rPr>
        <w:b/>
        <w:sz w:val="18"/>
      </w:rPr>
      <w:fldChar w:fldCharType="end"/>
    </w:r>
    <w:r>
      <w:rPr>
        <w:b/>
        <w:sz w:val="18"/>
      </w:rPr>
      <w:tab/>
    </w:r>
    <w:r>
      <w:t>GE.10-43198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DB" w:rsidRPr="000748DB" w:rsidRDefault="000748DB" w:rsidP="000748DB">
    <w:pPr>
      <w:pStyle w:val="Footer"/>
      <w:tabs>
        <w:tab w:val="right" w:pos="9638"/>
      </w:tabs>
      <w:rPr>
        <w:b/>
        <w:sz w:val="18"/>
      </w:rPr>
    </w:pPr>
    <w:r>
      <w:t>GE.10-43198</w:t>
    </w:r>
    <w:r>
      <w:tab/>
    </w:r>
    <w:r w:rsidRPr="000748DB">
      <w:rPr>
        <w:b/>
        <w:sz w:val="18"/>
      </w:rPr>
      <w:fldChar w:fldCharType="begin"/>
    </w:r>
    <w:r w:rsidRPr="000748DB">
      <w:rPr>
        <w:b/>
        <w:sz w:val="18"/>
      </w:rPr>
      <w:instrText xml:space="preserve"> PAGE  \* MERGEFORMAT </w:instrText>
    </w:r>
    <w:r w:rsidRPr="000748DB">
      <w:rPr>
        <w:b/>
        <w:sz w:val="18"/>
      </w:rPr>
      <w:fldChar w:fldCharType="separate"/>
    </w:r>
    <w:r w:rsidR="007641E4">
      <w:rPr>
        <w:b/>
        <w:noProof/>
        <w:sz w:val="18"/>
      </w:rPr>
      <w:t>11</w:t>
    </w:r>
    <w:r w:rsidRPr="000748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DB" w:rsidRDefault="000748DB">
    <w:pPr>
      <w:pStyle w:val="Footer"/>
    </w:pPr>
    <w:r>
      <w:rPr>
        <w:sz w:val="20"/>
      </w:rPr>
      <w:t>GE.10-43198</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00162C">
      <w:rPr>
        <w:sz w:val="20"/>
      </w:rPr>
      <w:t xml:space="preserve">    310810</w:t>
    </w:r>
    <w:r w:rsidR="000C14AB">
      <w:rPr>
        <w:sz w:val="20"/>
      </w:rPr>
      <w:t xml:space="preserve">    010910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6D17" w:rsidRPr="00D27D5E" w:rsidRDefault="009F6D17" w:rsidP="00D27D5E">
      <w:pPr>
        <w:tabs>
          <w:tab w:val="right" w:pos="2155"/>
        </w:tabs>
        <w:spacing w:after="80"/>
        <w:ind w:left="680"/>
        <w:rPr>
          <w:u w:val="single"/>
        </w:rPr>
      </w:pPr>
      <w:r>
        <w:rPr>
          <w:u w:val="single"/>
        </w:rPr>
        <w:tab/>
      </w:r>
    </w:p>
  </w:footnote>
  <w:footnote w:type="continuationSeparator" w:id="0">
    <w:p w:rsidR="009F6D17" w:rsidRPr="00EA0E33" w:rsidRDefault="009F6D17" w:rsidP="00EA0E33">
      <w:pPr>
        <w:tabs>
          <w:tab w:val="right" w:pos="2155"/>
        </w:tabs>
        <w:spacing w:after="80"/>
        <w:ind w:left="680"/>
        <w:rPr>
          <w:u w:val="single"/>
        </w:rPr>
      </w:pPr>
      <w:r w:rsidRPr="00EA0E33">
        <w:rPr>
          <w:u w:val="single"/>
        </w:rPr>
        <w:tab/>
      </w:r>
    </w:p>
  </w:footnote>
  <w:footnote w:type="continuationNotice" w:id="1">
    <w:p w:rsidR="009F6D17" w:rsidRDefault="009F6D17"/>
  </w:footnote>
  <w:footnote w:id="2">
    <w:p w:rsidR="000748DB" w:rsidRDefault="00C97EFD" w:rsidP="00C97EFD">
      <w:pPr>
        <w:pStyle w:val="FootnoteText"/>
      </w:pPr>
      <w:r>
        <w:tab/>
      </w:r>
      <w:r w:rsidR="000748DB">
        <w:rPr>
          <w:rStyle w:val="FootnoteReference"/>
        </w:rPr>
        <w:t>*</w:t>
      </w:r>
      <w:r>
        <w:tab/>
      </w:r>
      <w:r w:rsidR="000748DB">
        <w:t>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DB" w:rsidRPr="000748DB" w:rsidRDefault="000748DB">
    <w:pPr>
      <w:pStyle w:val="Header"/>
    </w:pPr>
    <w:r>
      <w:t>CRC/C/OPAC/MNE/1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48DB" w:rsidRPr="000748DB" w:rsidRDefault="000748DB" w:rsidP="000748DB">
    <w:pPr>
      <w:pStyle w:val="Header"/>
      <w:jc w:val="right"/>
    </w:pPr>
    <w:r>
      <w:t>CRC/C/OPAC/MNE/1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1A2292C"/>
    <w:lvl w:ilvl="0">
      <w:start w:val="1"/>
      <w:numFmt w:val="decimal"/>
      <w:lvlText w:val="%1."/>
      <w:lvlJc w:val="left"/>
      <w:pPr>
        <w:tabs>
          <w:tab w:val="num" w:pos="1492"/>
        </w:tabs>
        <w:ind w:left="1492" w:hanging="360"/>
      </w:pPr>
    </w:lvl>
  </w:abstractNum>
  <w:abstractNum w:abstractNumId="1">
    <w:nsid w:val="FFFFFF7D"/>
    <w:multiLevelType w:val="singleLevel"/>
    <w:tmpl w:val="C9CC3576"/>
    <w:lvl w:ilvl="0">
      <w:start w:val="1"/>
      <w:numFmt w:val="decimal"/>
      <w:lvlText w:val="%1."/>
      <w:lvlJc w:val="left"/>
      <w:pPr>
        <w:tabs>
          <w:tab w:val="num" w:pos="1209"/>
        </w:tabs>
        <w:ind w:left="1209" w:hanging="360"/>
      </w:pPr>
    </w:lvl>
  </w:abstractNum>
  <w:abstractNum w:abstractNumId="2">
    <w:nsid w:val="FFFFFF7E"/>
    <w:multiLevelType w:val="singleLevel"/>
    <w:tmpl w:val="449C8988"/>
    <w:lvl w:ilvl="0">
      <w:start w:val="1"/>
      <w:numFmt w:val="decimal"/>
      <w:lvlText w:val="%1."/>
      <w:lvlJc w:val="left"/>
      <w:pPr>
        <w:tabs>
          <w:tab w:val="num" w:pos="926"/>
        </w:tabs>
        <w:ind w:left="926" w:hanging="360"/>
      </w:pPr>
    </w:lvl>
  </w:abstractNum>
  <w:abstractNum w:abstractNumId="3">
    <w:nsid w:val="FFFFFF7F"/>
    <w:multiLevelType w:val="singleLevel"/>
    <w:tmpl w:val="E97A6E0C"/>
    <w:lvl w:ilvl="0">
      <w:start w:val="1"/>
      <w:numFmt w:val="decimal"/>
      <w:lvlText w:val="%1."/>
      <w:lvlJc w:val="left"/>
      <w:pPr>
        <w:tabs>
          <w:tab w:val="num" w:pos="643"/>
        </w:tabs>
        <w:ind w:left="643" w:hanging="360"/>
      </w:pPr>
    </w:lvl>
  </w:abstractNum>
  <w:abstractNum w:abstractNumId="4">
    <w:nsid w:val="FFFFFF80"/>
    <w:multiLevelType w:val="singleLevel"/>
    <w:tmpl w:val="2B84E40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A46C9D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93C182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0ECBB2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3A5B02"/>
    <w:lvl w:ilvl="0">
      <w:start w:val="1"/>
      <w:numFmt w:val="decimal"/>
      <w:lvlText w:val="%1."/>
      <w:lvlJc w:val="left"/>
      <w:pPr>
        <w:tabs>
          <w:tab w:val="num" w:pos="360"/>
        </w:tabs>
        <w:ind w:left="360" w:hanging="360"/>
      </w:pPr>
    </w:lvl>
  </w:abstractNum>
  <w:abstractNum w:abstractNumId="9">
    <w:nsid w:val="FFFFFF89"/>
    <w:multiLevelType w:val="singleLevel"/>
    <w:tmpl w:val="E154F85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start w:val="1"/>
      <w:numFmt w:val="bullet"/>
      <w:lvlText w:val=""/>
      <w:lvlJc w:val="left"/>
      <w:pPr>
        <w:tabs>
          <w:tab w:val="num" w:pos="360"/>
        </w:tabs>
        <w:ind w:left="357" w:hanging="357"/>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start w:val="1"/>
      <w:numFmt w:val="bullet"/>
      <w:pStyle w:val="Bullet2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3708"/>
        </w:tabs>
        <w:ind w:left="3708" w:hanging="360"/>
      </w:pPr>
      <w:rPr>
        <w:rFonts w:ascii="Courier New" w:hAnsi="Courier New" w:hint="default"/>
      </w:rPr>
    </w:lvl>
    <w:lvl w:ilvl="2" w:tentative="1">
      <w:start w:val="1"/>
      <w:numFmt w:val="bullet"/>
      <w:lvlText w:val=""/>
      <w:lvlJc w:val="left"/>
      <w:pPr>
        <w:tabs>
          <w:tab w:val="num" w:pos="4428"/>
        </w:tabs>
        <w:ind w:left="4428" w:hanging="360"/>
      </w:pPr>
      <w:rPr>
        <w:rFonts w:ascii="Wingdings" w:hAnsi="Wingdings" w:hint="default"/>
      </w:rPr>
    </w:lvl>
    <w:lvl w:ilvl="3" w:tentative="1">
      <w:start w:val="1"/>
      <w:numFmt w:val="bullet"/>
      <w:lvlText w:val=""/>
      <w:lvlJc w:val="left"/>
      <w:pPr>
        <w:tabs>
          <w:tab w:val="num" w:pos="5148"/>
        </w:tabs>
        <w:ind w:left="5148" w:hanging="360"/>
      </w:pPr>
      <w:rPr>
        <w:rFonts w:ascii="Symbol" w:hAnsi="Symbol" w:hint="default"/>
      </w:rPr>
    </w:lvl>
    <w:lvl w:ilvl="4" w:tentative="1">
      <w:start w:val="1"/>
      <w:numFmt w:val="bullet"/>
      <w:lvlText w:val="o"/>
      <w:lvlJc w:val="left"/>
      <w:pPr>
        <w:tabs>
          <w:tab w:val="num" w:pos="5868"/>
        </w:tabs>
        <w:ind w:left="5868" w:hanging="360"/>
      </w:pPr>
      <w:rPr>
        <w:rFonts w:ascii="Courier New" w:hAnsi="Courier New" w:hint="default"/>
      </w:rPr>
    </w:lvl>
    <w:lvl w:ilvl="5" w:tentative="1">
      <w:start w:val="1"/>
      <w:numFmt w:val="bullet"/>
      <w:lvlText w:val=""/>
      <w:lvlJc w:val="left"/>
      <w:pPr>
        <w:tabs>
          <w:tab w:val="num" w:pos="6588"/>
        </w:tabs>
        <w:ind w:left="6588" w:hanging="360"/>
      </w:pPr>
      <w:rPr>
        <w:rFonts w:ascii="Wingdings" w:hAnsi="Wingdings" w:hint="default"/>
      </w:rPr>
    </w:lvl>
    <w:lvl w:ilvl="6" w:tentative="1">
      <w:start w:val="1"/>
      <w:numFmt w:val="bullet"/>
      <w:lvlText w:val=""/>
      <w:lvlJc w:val="left"/>
      <w:pPr>
        <w:tabs>
          <w:tab w:val="num" w:pos="7308"/>
        </w:tabs>
        <w:ind w:left="7308" w:hanging="360"/>
      </w:pPr>
      <w:rPr>
        <w:rFonts w:ascii="Symbol" w:hAnsi="Symbol" w:hint="default"/>
      </w:rPr>
    </w:lvl>
    <w:lvl w:ilvl="7" w:tentative="1">
      <w:start w:val="1"/>
      <w:numFmt w:val="bullet"/>
      <w:lvlText w:val="o"/>
      <w:lvlJc w:val="left"/>
      <w:pPr>
        <w:tabs>
          <w:tab w:val="num" w:pos="8028"/>
        </w:tabs>
        <w:ind w:left="8028" w:hanging="360"/>
      </w:pPr>
      <w:rPr>
        <w:rFonts w:ascii="Courier New" w:hAnsi="Courier New" w:hint="default"/>
      </w:rPr>
    </w:lvl>
    <w:lvl w:ilvl="8"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3141"/>
        </w:tabs>
        <w:ind w:left="3141" w:hanging="360"/>
      </w:pPr>
      <w:rPr>
        <w:rFonts w:ascii="Courier New" w:hAnsi="Courier New" w:hint="default"/>
      </w:rPr>
    </w:lvl>
    <w:lvl w:ilvl="2" w:tentative="1">
      <w:start w:val="1"/>
      <w:numFmt w:val="bullet"/>
      <w:lvlText w:val=""/>
      <w:lvlJc w:val="left"/>
      <w:pPr>
        <w:tabs>
          <w:tab w:val="num" w:pos="3861"/>
        </w:tabs>
        <w:ind w:left="3861" w:hanging="360"/>
      </w:pPr>
      <w:rPr>
        <w:rFonts w:ascii="Wingdings" w:hAnsi="Wingdings" w:hint="default"/>
      </w:rPr>
    </w:lvl>
    <w:lvl w:ilvl="3" w:tentative="1">
      <w:start w:val="1"/>
      <w:numFmt w:val="bullet"/>
      <w:lvlText w:val=""/>
      <w:lvlJc w:val="left"/>
      <w:pPr>
        <w:tabs>
          <w:tab w:val="num" w:pos="4581"/>
        </w:tabs>
        <w:ind w:left="4581" w:hanging="360"/>
      </w:pPr>
      <w:rPr>
        <w:rFonts w:ascii="Symbol" w:hAnsi="Symbol" w:hint="default"/>
      </w:rPr>
    </w:lvl>
    <w:lvl w:ilvl="4" w:tentative="1">
      <w:start w:val="1"/>
      <w:numFmt w:val="bullet"/>
      <w:lvlText w:val="o"/>
      <w:lvlJc w:val="left"/>
      <w:pPr>
        <w:tabs>
          <w:tab w:val="num" w:pos="5301"/>
        </w:tabs>
        <w:ind w:left="5301" w:hanging="360"/>
      </w:pPr>
      <w:rPr>
        <w:rFonts w:ascii="Courier New" w:hAnsi="Courier New" w:hint="default"/>
      </w:rPr>
    </w:lvl>
    <w:lvl w:ilvl="5" w:tentative="1">
      <w:start w:val="1"/>
      <w:numFmt w:val="bullet"/>
      <w:lvlText w:val=""/>
      <w:lvlJc w:val="left"/>
      <w:pPr>
        <w:tabs>
          <w:tab w:val="num" w:pos="6021"/>
        </w:tabs>
        <w:ind w:left="6021" w:hanging="360"/>
      </w:pPr>
      <w:rPr>
        <w:rFonts w:ascii="Wingdings" w:hAnsi="Wingdings" w:hint="default"/>
      </w:rPr>
    </w:lvl>
    <w:lvl w:ilvl="6" w:tentative="1">
      <w:start w:val="1"/>
      <w:numFmt w:val="bullet"/>
      <w:lvlText w:val=""/>
      <w:lvlJc w:val="left"/>
      <w:pPr>
        <w:tabs>
          <w:tab w:val="num" w:pos="6741"/>
        </w:tabs>
        <w:ind w:left="6741" w:hanging="360"/>
      </w:pPr>
      <w:rPr>
        <w:rFonts w:ascii="Symbol" w:hAnsi="Symbol" w:hint="default"/>
      </w:rPr>
    </w:lvl>
    <w:lvl w:ilvl="7" w:tentative="1">
      <w:start w:val="1"/>
      <w:numFmt w:val="bullet"/>
      <w:lvlText w:val="o"/>
      <w:lvlJc w:val="left"/>
      <w:pPr>
        <w:tabs>
          <w:tab w:val="num" w:pos="7461"/>
        </w:tabs>
        <w:ind w:left="7461" w:hanging="360"/>
      </w:pPr>
      <w:rPr>
        <w:rFonts w:ascii="Courier New" w:hAnsi="Courier New" w:hint="default"/>
      </w:rPr>
    </w:lvl>
    <w:lvl w:ilvl="8"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start w:val="1"/>
      <w:numFmt w:val="none"/>
      <w:lvlText w:val="%1"/>
      <w:lvlJc w:val="left"/>
      <w:pPr>
        <w:tabs>
          <w:tab w:val="num" w:pos="1134"/>
        </w:tabs>
        <w:ind w:left="1134" w:hanging="397"/>
      </w:pPr>
      <w:rPr>
        <w:rFonts w:hint="default"/>
        <w:b/>
        <w:i w:val="0"/>
        <w:vertAlign w:val="baseline"/>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51AB"/>
    <w:rsid w:val="0000162C"/>
    <w:rsid w:val="0000767A"/>
    <w:rsid w:val="00016AC5"/>
    <w:rsid w:val="00060E82"/>
    <w:rsid w:val="000748DB"/>
    <w:rsid w:val="000B696A"/>
    <w:rsid w:val="000C14AB"/>
    <w:rsid w:val="000F41F2"/>
    <w:rsid w:val="00160540"/>
    <w:rsid w:val="001812BD"/>
    <w:rsid w:val="00192EEB"/>
    <w:rsid w:val="001A20FB"/>
    <w:rsid w:val="001D031B"/>
    <w:rsid w:val="001D5CBF"/>
    <w:rsid w:val="001D7F8A"/>
    <w:rsid w:val="001E3DE1"/>
    <w:rsid w:val="001E3FEB"/>
    <w:rsid w:val="001E4A02"/>
    <w:rsid w:val="001E5727"/>
    <w:rsid w:val="00225A8C"/>
    <w:rsid w:val="00231B1A"/>
    <w:rsid w:val="002659F1"/>
    <w:rsid w:val="002800BA"/>
    <w:rsid w:val="00287E79"/>
    <w:rsid w:val="002928F9"/>
    <w:rsid w:val="002A5D07"/>
    <w:rsid w:val="002C6A52"/>
    <w:rsid w:val="002D436F"/>
    <w:rsid w:val="003016B7"/>
    <w:rsid w:val="0031567F"/>
    <w:rsid w:val="00331C04"/>
    <w:rsid w:val="0034682A"/>
    <w:rsid w:val="003515AA"/>
    <w:rsid w:val="00374106"/>
    <w:rsid w:val="003976D5"/>
    <w:rsid w:val="003A7015"/>
    <w:rsid w:val="003D2F6C"/>
    <w:rsid w:val="003D6C68"/>
    <w:rsid w:val="003E7F2E"/>
    <w:rsid w:val="003F4CA4"/>
    <w:rsid w:val="004139C7"/>
    <w:rsid w:val="004159D0"/>
    <w:rsid w:val="004377D2"/>
    <w:rsid w:val="00543D5E"/>
    <w:rsid w:val="00547BC0"/>
    <w:rsid w:val="00564901"/>
    <w:rsid w:val="00571F41"/>
    <w:rsid w:val="005E5D1F"/>
    <w:rsid w:val="0060753B"/>
    <w:rsid w:val="00610FA4"/>
    <w:rsid w:val="00611D43"/>
    <w:rsid w:val="00612D48"/>
    <w:rsid w:val="00616B45"/>
    <w:rsid w:val="00630D9B"/>
    <w:rsid w:val="00631953"/>
    <w:rsid w:val="006439EC"/>
    <w:rsid w:val="006A2FF6"/>
    <w:rsid w:val="006B4590"/>
    <w:rsid w:val="006C340C"/>
    <w:rsid w:val="006E637C"/>
    <w:rsid w:val="0070347C"/>
    <w:rsid w:val="00716BD0"/>
    <w:rsid w:val="007176C1"/>
    <w:rsid w:val="007616EE"/>
    <w:rsid w:val="007641E4"/>
    <w:rsid w:val="007C3C0D"/>
    <w:rsid w:val="007F55CB"/>
    <w:rsid w:val="00844750"/>
    <w:rsid w:val="0089586D"/>
    <w:rsid w:val="008B44C4"/>
    <w:rsid w:val="008E199B"/>
    <w:rsid w:val="008E7FAE"/>
    <w:rsid w:val="00901884"/>
    <w:rsid w:val="00911BF7"/>
    <w:rsid w:val="0097295D"/>
    <w:rsid w:val="00977EC8"/>
    <w:rsid w:val="00993C56"/>
    <w:rsid w:val="009C2D18"/>
    <w:rsid w:val="009D3A8C"/>
    <w:rsid w:val="009E7956"/>
    <w:rsid w:val="009F6D17"/>
    <w:rsid w:val="00A133AF"/>
    <w:rsid w:val="00A2492E"/>
    <w:rsid w:val="00A63C60"/>
    <w:rsid w:val="00AC67A1"/>
    <w:rsid w:val="00AC7977"/>
    <w:rsid w:val="00AD1127"/>
    <w:rsid w:val="00AE2E5A"/>
    <w:rsid w:val="00AE352C"/>
    <w:rsid w:val="00B1178C"/>
    <w:rsid w:val="00B32E2D"/>
    <w:rsid w:val="00B61990"/>
    <w:rsid w:val="00B93DB1"/>
    <w:rsid w:val="00BB06D7"/>
    <w:rsid w:val="00BE6AE4"/>
    <w:rsid w:val="00BF0556"/>
    <w:rsid w:val="00C261F8"/>
    <w:rsid w:val="00C27784"/>
    <w:rsid w:val="00C33100"/>
    <w:rsid w:val="00C34236"/>
    <w:rsid w:val="00C36B9B"/>
    <w:rsid w:val="00C97EFD"/>
    <w:rsid w:val="00CB1C95"/>
    <w:rsid w:val="00CC24AD"/>
    <w:rsid w:val="00CD10F8"/>
    <w:rsid w:val="00CD1A71"/>
    <w:rsid w:val="00CD1FBB"/>
    <w:rsid w:val="00D016B5"/>
    <w:rsid w:val="00D034F1"/>
    <w:rsid w:val="00D05582"/>
    <w:rsid w:val="00D10597"/>
    <w:rsid w:val="00D21AD3"/>
    <w:rsid w:val="00D27D5E"/>
    <w:rsid w:val="00D375DF"/>
    <w:rsid w:val="00D4493C"/>
    <w:rsid w:val="00D77231"/>
    <w:rsid w:val="00D838EB"/>
    <w:rsid w:val="00D853AC"/>
    <w:rsid w:val="00DA3BE9"/>
    <w:rsid w:val="00DA6CCC"/>
    <w:rsid w:val="00DC6087"/>
    <w:rsid w:val="00DD0BAF"/>
    <w:rsid w:val="00DE6D90"/>
    <w:rsid w:val="00DF002F"/>
    <w:rsid w:val="00E0244D"/>
    <w:rsid w:val="00E151AB"/>
    <w:rsid w:val="00E24C18"/>
    <w:rsid w:val="00E36FE5"/>
    <w:rsid w:val="00E40610"/>
    <w:rsid w:val="00E81E94"/>
    <w:rsid w:val="00E82607"/>
    <w:rsid w:val="00EA0E33"/>
    <w:rsid w:val="00EF02B2"/>
    <w:rsid w:val="00EF07D3"/>
    <w:rsid w:val="00F47851"/>
    <w:rsid w:val="00F64E42"/>
    <w:rsid w:val="00F71D29"/>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7646</Words>
  <Characters>41903</Characters>
  <Application>Microsoft Office Word</Application>
  <DocSecurity>4</DocSecurity>
  <Lines>665</Lines>
  <Paragraphs>220</Paragraphs>
  <ScaleCrop>false</ScaleCrop>
  <HeadingPairs>
    <vt:vector size="2" baseType="variant">
      <vt:variant>
        <vt:lpstr>Titre</vt:lpstr>
      </vt:variant>
      <vt:variant>
        <vt:i4>1</vt:i4>
      </vt:variant>
    </vt:vector>
  </HeadingPairs>
  <TitlesOfParts>
    <vt:vector size="1" baseType="lpstr">
      <vt:lpstr>CRC/C/OPAC/MNE/1</vt:lpstr>
    </vt:vector>
  </TitlesOfParts>
  <Manager>cmv</Manager>
  <Company>Corine</Company>
  <LinksUpToDate>false</LinksUpToDate>
  <CharactersWithSpaces>49329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CRC/C/OPAC/MNE/1</dc:title>
  <dc:subject>Final (Verlant/Robert)</dc:subject>
  <dc:creator>Crelier</dc:creator>
  <cp:keywords/>
  <dc:description/>
  <cp:lastModifiedBy>Moret-Var</cp:lastModifiedBy>
  <cp:revision>2</cp:revision>
  <cp:lastPrinted>2010-09-01T09:08:00Z</cp:lastPrinted>
  <dcterms:created xsi:type="dcterms:W3CDTF">2010-09-01T09:16:00Z</dcterms:created>
  <dcterms:modified xsi:type="dcterms:W3CDTF">2010-09-01T09:16:00Z</dcterms:modified>
</cp:coreProperties>
</file>